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14E7" w14:textId="77AF8934" w:rsidR="00446496" w:rsidRDefault="00446496" w:rsidP="00040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259FE63" w14:textId="33E2C69D" w:rsidR="000406CF" w:rsidRPr="000406CF" w:rsidRDefault="000406CF" w:rsidP="000406CF">
      <w:pPr>
        <w:overflowPunct w:val="0"/>
        <w:autoSpaceDE w:val="0"/>
        <w:autoSpaceDN w:val="0"/>
        <w:adjustRightInd w:val="0"/>
        <w:ind w:right="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val="ru-RU"/>
        </w:rPr>
      </w:pPr>
      <w:r w:rsidRPr="000406CF">
        <w:rPr>
          <w:rFonts w:ascii="Times New Roman" w:eastAsia="Times New Roman" w:hAnsi="Times New Roman" w:cs="Times New Roman"/>
          <w:b/>
          <w:bCs/>
          <w:lang w:val="ru-RU"/>
        </w:rPr>
        <w:t>РАЗЪЯСНЕНИЕ ПО</w:t>
      </w:r>
      <w:r w:rsidRPr="000406CF">
        <w:rPr>
          <w:rFonts w:ascii="Times New Roman" w:hAnsi="Times New Roman" w:cs="Times New Roman"/>
          <w:lang w:val="ru-RU"/>
        </w:rPr>
        <w:t xml:space="preserve"> </w:t>
      </w:r>
      <w:r w:rsidRPr="000406CF">
        <w:rPr>
          <w:rFonts w:ascii="Times New Roman" w:eastAsia="Times New Roman" w:hAnsi="Times New Roman" w:cs="Times New Roman"/>
          <w:b/>
          <w:bCs/>
          <w:lang w:val="ru-RU"/>
        </w:rPr>
        <w:t>ЗАПРОСУ</w:t>
      </w:r>
      <w:r w:rsidR="00E53094">
        <w:rPr>
          <w:rFonts w:ascii="Times New Roman" w:eastAsia="Times New Roman" w:hAnsi="Times New Roman" w:cs="Times New Roman"/>
          <w:b/>
          <w:bCs/>
          <w:lang w:val="ru-RU"/>
        </w:rPr>
        <w:t xml:space="preserve"> №379 от 19.02.2020г.</w:t>
      </w:r>
    </w:p>
    <w:p w14:paraId="62AFF579" w14:textId="77777777" w:rsidR="000406CF" w:rsidRPr="000406CF" w:rsidRDefault="000406CF" w:rsidP="000406CF">
      <w:pPr>
        <w:overflowPunct w:val="0"/>
        <w:autoSpaceDE w:val="0"/>
        <w:autoSpaceDN w:val="0"/>
        <w:adjustRightInd w:val="0"/>
        <w:ind w:right="4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  <w:r w:rsidRPr="000406CF">
        <w:rPr>
          <w:rFonts w:ascii="Times New Roman" w:eastAsia="Times New Roman" w:hAnsi="Times New Roman" w:cs="Times New Roman"/>
          <w:b/>
          <w:bCs/>
          <w:lang w:val="ru-RU"/>
        </w:rPr>
        <w:t xml:space="preserve">ИЗВЕЩЕНИЯ О ПРОВЕДЕНИИ ЗАПРОСА КОТИРОВОК: </w:t>
      </w:r>
    </w:p>
    <w:p w14:paraId="13691560" w14:textId="77777777" w:rsidR="000406CF" w:rsidRPr="000406CF" w:rsidRDefault="000406CF" w:rsidP="000406CF">
      <w:pPr>
        <w:overflowPunct w:val="0"/>
        <w:autoSpaceDE w:val="0"/>
        <w:autoSpaceDN w:val="0"/>
        <w:adjustRightInd w:val="0"/>
        <w:ind w:right="4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  <w:r w:rsidRPr="000406CF">
        <w:rPr>
          <w:rFonts w:ascii="Times New Roman" w:hAnsi="Times New Roman" w:cs="Times New Roman"/>
          <w:b/>
          <w:lang w:val="ru-RU"/>
        </w:rPr>
        <w:t>Услуги по проведению рекламной кампании в сети Интернет для продвижения ЖК «Времена года»</w:t>
      </w:r>
      <w:r w:rsidRPr="000406CF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14:paraId="4165C55D" w14:textId="77777777" w:rsidR="000406CF" w:rsidRPr="000406CF" w:rsidRDefault="000406CF" w:rsidP="000406CF">
      <w:pPr>
        <w:overflowPunct w:val="0"/>
        <w:autoSpaceDE w:val="0"/>
        <w:autoSpaceDN w:val="0"/>
        <w:adjustRightInd w:val="0"/>
        <w:ind w:right="40"/>
        <w:jc w:val="center"/>
        <w:textAlignment w:val="baseline"/>
        <w:outlineLvl w:val="0"/>
        <w:rPr>
          <w:rFonts w:ascii="Times New Roman" w:eastAsia="Times New Roman" w:hAnsi="Times New Roman" w:cs="Times New Roman"/>
          <w:lang w:val="ru-RU"/>
        </w:rPr>
      </w:pPr>
      <w:r w:rsidRPr="000406CF">
        <w:rPr>
          <w:rFonts w:ascii="Times New Roman" w:eastAsia="Times New Roman" w:hAnsi="Times New Roman" w:cs="Times New Roman"/>
          <w:lang w:val="ru-RU"/>
        </w:rPr>
        <w:t>Уважаемые господа!</w:t>
      </w:r>
    </w:p>
    <w:p w14:paraId="7851512E" w14:textId="3F87C891" w:rsidR="000406CF" w:rsidRPr="000406CF" w:rsidRDefault="000406CF" w:rsidP="000406CF">
      <w:pPr>
        <w:pStyle w:val="ac"/>
        <w:rPr>
          <w:rFonts w:ascii="Times New Roman" w:eastAsiaTheme="minorEastAsia" w:hAnsi="Times New Roman" w:cs="Times New Roman"/>
          <w:lang w:val="ru-RU"/>
        </w:rPr>
      </w:pPr>
      <w:r w:rsidRPr="000406CF">
        <w:rPr>
          <w:rFonts w:ascii="Times New Roman" w:hAnsi="Times New Roman" w:cs="Times New Roman"/>
          <w:lang w:val="ru-RU"/>
        </w:rPr>
        <w:t xml:space="preserve">На Ваш </w:t>
      </w:r>
      <w:proofErr w:type="gramStart"/>
      <w:r w:rsidRPr="000406CF">
        <w:rPr>
          <w:rFonts w:ascii="Times New Roman" w:hAnsi="Times New Roman" w:cs="Times New Roman"/>
          <w:lang w:val="ru-RU"/>
        </w:rPr>
        <w:t>запрос</w:t>
      </w:r>
      <w:r w:rsidR="00E53094">
        <w:rPr>
          <w:rFonts w:ascii="Times New Roman" w:hAnsi="Times New Roman" w:cs="Times New Roman"/>
          <w:lang w:val="ru-RU"/>
        </w:rPr>
        <w:t>,</w:t>
      </w:r>
      <w:r w:rsidRPr="000406CF">
        <w:rPr>
          <w:rFonts w:ascii="Times New Roman" w:hAnsi="Times New Roman" w:cs="Times New Roman"/>
          <w:lang w:val="ru-RU"/>
        </w:rPr>
        <w:t xml:space="preserve">  разъяснить</w:t>
      </w:r>
      <w:proofErr w:type="gramEnd"/>
      <w:r w:rsidRPr="000406CF">
        <w:rPr>
          <w:rFonts w:ascii="Times New Roman" w:hAnsi="Times New Roman" w:cs="Times New Roman"/>
          <w:lang w:val="ru-RU"/>
        </w:rPr>
        <w:t xml:space="preserve"> следующие положения извещения о проведении запроса котировок: Услуги по проведению рекламной кампании в сети Интернет для продвижения ЖК «Времена года»</w:t>
      </w:r>
      <w:r w:rsidR="00E53094">
        <w:rPr>
          <w:rFonts w:ascii="Times New Roman" w:hAnsi="Times New Roman" w:cs="Times New Roman"/>
          <w:lang w:val="ru-RU"/>
        </w:rPr>
        <w:t>,</w:t>
      </w:r>
      <w:r w:rsidRPr="000406CF">
        <w:rPr>
          <w:rFonts w:ascii="Times New Roman" w:hAnsi="Times New Roman" w:cs="Times New Roman"/>
          <w:lang w:val="ru-RU"/>
        </w:rPr>
        <w:t xml:space="preserve"> сообщаем:</w:t>
      </w:r>
    </w:p>
    <w:p w14:paraId="62A44E17" w14:textId="77777777" w:rsidR="000406CF" w:rsidRPr="000406CF" w:rsidRDefault="000406CF" w:rsidP="000406CF">
      <w:pPr>
        <w:pStyle w:val="ac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961"/>
        <w:gridCol w:w="3689"/>
      </w:tblGrid>
      <w:tr w:rsidR="000406CF" w:rsidRPr="000406CF" w14:paraId="06504E6A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B646" w14:textId="77777777" w:rsidR="000406CF" w:rsidRPr="00656B14" w:rsidRDefault="000406CF" w:rsidP="00840B09">
            <w:pPr>
              <w:overflowPunct w:val="0"/>
              <w:autoSpaceDE w:val="0"/>
              <w:autoSpaceDN w:val="0"/>
              <w:adjustRightInd w:val="0"/>
              <w:ind w:right="4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56B14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2D" w14:textId="77777777" w:rsidR="000406CF" w:rsidRPr="00656B14" w:rsidRDefault="000406CF" w:rsidP="00840B09">
            <w:pPr>
              <w:overflowPunct w:val="0"/>
              <w:autoSpaceDE w:val="0"/>
              <w:autoSpaceDN w:val="0"/>
              <w:adjustRightInd w:val="0"/>
              <w:ind w:right="40"/>
              <w:textAlignment w:val="baseline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656B1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Содержание запроса на разъяснение положений извещения о проведении запроса котировок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AD4" w14:textId="77777777" w:rsidR="000406CF" w:rsidRPr="00656B14" w:rsidRDefault="000406CF" w:rsidP="00F9064A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15A56CEC" w14:textId="2D841DAF" w:rsidR="000406CF" w:rsidRPr="00656B14" w:rsidRDefault="00E53094" w:rsidP="00F9064A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spellStart"/>
            <w:r w:rsidRPr="00656B14">
              <w:rPr>
                <w:rFonts w:ascii="Times New Roman" w:eastAsia="Times New Roman" w:hAnsi="Times New Roman" w:cs="Times New Roman"/>
                <w:bCs/>
              </w:rPr>
              <w:t>Разъяснение</w:t>
            </w:r>
            <w:proofErr w:type="spellEnd"/>
            <w:r w:rsidR="00066DEF" w:rsidRPr="00656B1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по запросу.</w:t>
            </w:r>
          </w:p>
        </w:tc>
      </w:tr>
      <w:tr w:rsidR="00066DEF" w:rsidRPr="00E53094" w14:paraId="52C187B0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E038" w14:textId="77777777" w:rsidR="000406CF" w:rsidRPr="00656B14" w:rsidRDefault="000406CF" w:rsidP="00066DE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A886" w14:textId="77777777" w:rsidR="000406CF" w:rsidRPr="00656B14" w:rsidRDefault="000406CF" w:rsidP="00840B09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На какие показатели все-таки опираться при формировании коммерческого предложения?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F0E7" w14:textId="77777777" w:rsidR="000406CF" w:rsidRPr="00656B14" w:rsidRDefault="000406CF" w:rsidP="00F9064A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lang w:val="ru-RU"/>
              </w:rPr>
              <w:t>Число показов на каждую соц. сеть отдельно.</w:t>
            </w:r>
          </w:p>
        </w:tc>
      </w:tr>
      <w:tr w:rsidR="00066DEF" w:rsidRPr="00E53094" w14:paraId="0F454027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467F" w14:textId="77777777" w:rsidR="000406CF" w:rsidRPr="00656B14" w:rsidRDefault="000406CF" w:rsidP="00066DE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74FD" w14:textId="77777777" w:rsidR="000406CF" w:rsidRPr="00656B14" w:rsidRDefault="000406CF" w:rsidP="00840B09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Каким образом будет пополняться бюджет рекламных кабинетов? Исполнитель вносит на счет свои средства, а по истечению месяца предоставляет счет Заказчику, где прописана затраченная сумма? Если показатели достигнуты с меньшими затратами, чем планировалось, что происходит с суммой, рассчитанной на пополнение рекламного кабинета? Если показатели эффективности не достигнуты с планируемым рекламным бюджетом? Исполнитель пополняет рекламный кабинет за свой счет или Заказчик все равно оплачивает всю необходимую сумму?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FB9C" w14:textId="77777777" w:rsidR="000406CF" w:rsidRPr="00656B14" w:rsidRDefault="000406CF" w:rsidP="00F9064A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lang w:val="ru-RU"/>
              </w:rPr>
              <w:t>Исполнитель вносит на счет свои средства, а по истечению месяца предоставляет счет Заказчику, где прописана затраченная сумма. Если показатели достигнуты с меньшими затратами, то оставшаяся сумма будет использована на следующий месяц. Если показатели не достигнуты, то дополнительные средства использованы не будут.</w:t>
            </w:r>
          </w:p>
        </w:tc>
      </w:tr>
      <w:tr w:rsidR="00066DEF" w:rsidRPr="00E53094" w14:paraId="7485A3D4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DFA6" w14:textId="77777777" w:rsidR="000406CF" w:rsidRPr="00656B14" w:rsidRDefault="000406CF" w:rsidP="00066DE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C816" w14:textId="77777777" w:rsidR="000406CF" w:rsidRPr="00656B14" w:rsidRDefault="000406CF" w:rsidP="00840B09">
            <w:pPr>
              <w:pStyle w:val="ac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Каким образом подтверждается соответствие исполнителя установленным требованиям?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Предоставление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портфолио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?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B34E" w14:textId="77777777" w:rsidR="000406CF" w:rsidRPr="00656B14" w:rsidRDefault="000406CF" w:rsidP="00F9064A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Портфолио, сертификаты сотрудников и агентства от Яндекса и\или </w:t>
            </w:r>
            <w:r w:rsidRPr="00656B14">
              <w:rPr>
                <w:rFonts w:ascii="Times New Roman" w:hAnsi="Times New Roman" w:cs="Times New Roman"/>
                <w:shd w:val="clear" w:color="auto" w:fill="FFFFFF"/>
              </w:rPr>
              <w:t>Google</w:t>
            </w: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</w:tr>
      <w:tr w:rsidR="00066DEF" w:rsidRPr="00066DEF" w14:paraId="53A0D435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FCD1" w14:textId="77777777" w:rsidR="000406CF" w:rsidRPr="00656B14" w:rsidRDefault="000406CF" w:rsidP="00066DE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C10E" w14:textId="77777777" w:rsidR="000406CF" w:rsidRPr="00656B14" w:rsidRDefault="000406CF" w:rsidP="00840B09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Что должен содержать ежемесячный отчет о проделанной работе? Только достигнутые показатели или детально расписанный план затрат?</w:t>
            </w:r>
            <w:r w:rsidRPr="00656B14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1BD6" w14:textId="77777777" w:rsidR="000406CF" w:rsidRPr="00656B14" w:rsidRDefault="000406CF" w:rsidP="00F9064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Детально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расписанный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план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66DEF" w:rsidRPr="00E53094" w14:paraId="04EA9DBF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CBA5" w14:textId="77777777" w:rsidR="000406CF" w:rsidRPr="00656B14" w:rsidRDefault="000406CF" w:rsidP="00066DE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6358" w14:textId="77777777" w:rsidR="000406CF" w:rsidRPr="00656B14" w:rsidRDefault="000406CF" w:rsidP="00840B09">
            <w:pPr>
              <w:pStyle w:val="ac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Не понятно кто все-таки должен создавать баннеры. Исполнитель создает их и прописывает в коммерческом предложении отдельной строкой стоимость каждого?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стоимость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баннеров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должна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указываться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коммерческом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предложении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D7C0" w14:textId="77777777" w:rsidR="000406CF" w:rsidRPr="00656B14" w:rsidRDefault="000406CF" w:rsidP="00F9064A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Стоимость баннера должна быть указана в коммерческом предложении. Фактическое создание баннеров будет обговариваться отдельно, возможно потребуется или потребуется нерегулярно.</w:t>
            </w:r>
          </w:p>
        </w:tc>
      </w:tr>
      <w:tr w:rsidR="00066DEF" w:rsidRPr="00066DEF" w14:paraId="63857FE9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5652" w14:textId="77777777" w:rsidR="000406CF" w:rsidRPr="00656B14" w:rsidRDefault="000406CF" w:rsidP="00066DE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4887" w14:textId="77777777" w:rsidR="000406CF" w:rsidRPr="00656B14" w:rsidRDefault="000406CF" w:rsidP="00840B09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Как предоставить предложение по </w:t>
            </w:r>
            <w:r w:rsidRPr="00656B14">
              <w:rPr>
                <w:rFonts w:ascii="Times New Roman" w:hAnsi="Times New Roman" w:cs="Times New Roman"/>
                <w:shd w:val="clear" w:color="auto" w:fill="FFFFFF"/>
              </w:rPr>
              <w:t>SEO</w:t>
            </w: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коммерческом предложении? Стоимость за месяц или за час работ или за весь период?</w:t>
            </w:r>
            <w:r w:rsidRPr="00656B14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3A7C" w14:textId="77777777" w:rsidR="000406CF" w:rsidRPr="00656B14" w:rsidRDefault="000406CF" w:rsidP="00F9064A">
            <w:pPr>
              <w:pStyle w:val="ac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Стоимость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месяц</w:t>
            </w:r>
            <w:proofErr w:type="spellEnd"/>
            <w:r w:rsidRPr="00656B1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66DEF" w:rsidRPr="00E53094" w14:paraId="16E2ED3A" w14:textId="77777777" w:rsidTr="00F9064A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F7D2" w14:textId="77777777" w:rsidR="000406CF" w:rsidRPr="00656B14" w:rsidRDefault="000406CF" w:rsidP="00066DE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56B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F588" w14:textId="77777777" w:rsidR="000406CF" w:rsidRPr="00656B14" w:rsidRDefault="000406CF" w:rsidP="00840B09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строках с предложениями по услугам по ведению рекламы указать стоимость за месяц или в общем за весь период?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0566" w14:textId="77777777" w:rsidR="000406CF" w:rsidRPr="00656B14" w:rsidRDefault="000406CF" w:rsidP="00F9064A">
            <w:pPr>
              <w:pStyle w:val="ac"/>
              <w:rPr>
                <w:rFonts w:ascii="Times New Roman" w:hAnsi="Times New Roman" w:cs="Times New Roman"/>
                <w:lang w:val="ru-RU"/>
              </w:rPr>
            </w:pPr>
            <w:r w:rsidRPr="00656B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 месяц. В случае если настройка ведения рекламы в первый месяц и последующие отличаются, указать отдельно.</w:t>
            </w:r>
          </w:p>
        </w:tc>
      </w:tr>
    </w:tbl>
    <w:p w14:paraId="1AB39560" w14:textId="77777777" w:rsidR="000406CF" w:rsidRPr="00066DEF" w:rsidRDefault="000406CF" w:rsidP="000406CF">
      <w:pPr>
        <w:overflowPunct w:val="0"/>
        <w:autoSpaceDE w:val="0"/>
        <w:autoSpaceDN w:val="0"/>
        <w:adjustRightInd w:val="0"/>
        <w:ind w:right="4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8F3AFE4" w14:textId="2B6D37E7" w:rsidR="000406CF" w:rsidRPr="00E53094" w:rsidRDefault="000406CF" w:rsidP="00E53094">
      <w:pPr>
        <w:overflowPunct w:val="0"/>
        <w:autoSpaceDE w:val="0"/>
        <w:autoSpaceDN w:val="0"/>
        <w:adjustRightInd w:val="0"/>
        <w:ind w:right="4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</w:pPr>
      <w:r w:rsidRPr="00E53094">
        <w:rPr>
          <w:rFonts w:ascii="Times New Roman" w:eastAsia="Times New Roman" w:hAnsi="Times New Roman" w:cs="Times New Roman"/>
          <w:snapToGrid w:val="0"/>
          <w:sz w:val="20"/>
          <w:szCs w:val="20"/>
          <w:lang w:val="ru-RU"/>
        </w:rPr>
        <w:t>Исп. Анварова Р.И.</w:t>
      </w:r>
      <w:r w:rsidR="00E53094" w:rsidRPr="00E5309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</w:p>
    <w:p w14:paraId="459FA4F0" w14:textId="77777777" w:rsidR="000406CF" w:rsidRDefault="000406CF" w:rsidP="000406C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0406CF" w:rsidSect="007D1E7B">
      <w:footerReference w:type="default" r:id="rId8"/>
      <w:headerReference w:type="first" r:id="rId9"/>
      <w:footerReference w:type="first" r:id="rId10"/>
      <w:type w:val="continuous"/>
      <w:pgSz w:w="11906" w:h="16840"/>
      <w:pgMar w:top="964" w:right="851" w:bottom="964" w:left="1134" w:header="73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3C35" w14:textId="77777777" w:rsidR="00033D56" w:rsidRDefault="00033D56" w:rsidP="00C06430">
      <w:r>
        <w:separator/>
      </w:r>
    </w:p>
  </w:endnote>
  <w:endnote w:type="continuationSeparator" w:id="0">
    <w:p w14:paraId="71A0E3DA" w14:textId="77777777" w:rsidR="00033D56" w:rsidRDefault="00033D56" w:rsidP="00C0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969"/>
    </w:tblGrid>
    <w:tr w:rsidR="00AA69CC" w14:paraId="322428A9" w14:textId="77777777" w:rsidTr="00BE331E">
      <w:tc>
        <w:tcPr>
          <w:tcW w:w="5495" w:type="dxa"/>
        </w:tcPr>
        <w:p w14:paraId="0004F7A8" w14:textId="7529EE23" w:rsidR="00AA69CC" w:rsidRDefault="00AA69CC" w:rsidP="00BE331E">
          <w:pPr>
            <w:pStyle w:val="a7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Письмо</w:t>
          </w:r>
          <w:r w:rsidRPr="00037E11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 АО «УГАИК» </w:t>
          </w:r>
        </w:p>
        <w:p w14:paraId="599D98A6" w14:textId="7321211E" w:rsidR="00AA69CC" w:rsidRPr="00037E11" w:rsidRDefault="00AA69CC" w:rsidP="008A3D7C">
          <w:pPr>
            <w:pStyle w:val="a7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 w:rsidRPr="00037E11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от </w:t>
          </w:r>
          <w:r w:rsidR="00DA3D58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«</w:t>
          </w:r>
          <w:r w:rsidR="008A3D7C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26</w:t>
          </w:r>
          <w:r w:rsidR="00DA3D58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» феврал</w:t>
          </w:r>
          <w:r w:rsidR="00547B14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я</w:t>
          </w:r>
          <w:r w:rsidR="00DA3D58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201</w:t>
          </w:r>
          <w:r w:rsidR="00DA3D58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8</w:t>
          </w:r>
          <w:r w:rsidRPr="00037E11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 г. №</w:t>
          </w:r>
        </w:p>
      </w:tc>
      <w:tc>
        <w:tcPr>
          <w:tcW w:w="3969" w:type="dxa"/>
        </w:tcPr>
        <w:p w14:paraId="0DF604D5" w14:textId="77777777" w:rsidR="00AA69CC" w:rsidRDefault="00AA69CC" w:rsidP="00BE331E">
          <w:pPr>
            <w:pStyle w:val="a7"/>
            <w:tabs>
              <w:tab w:val="clear" w:pos="4677"/>
              <w:tab w:val="center" w:pos="4713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611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61106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7611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3094" w:rsidRPr="00E53094">
            <w:rPr>
              <w:rFonts w:ascii="Times New Roman" w:hAnsi="Times New Roman" w:cs="Times New Roman"/>
              <w:noProof/>
              <w:sz w:val="20"/>
              <w:szCs w:val="20"/>
              <w:lang w:val="ru-RU"/>
            </w:rPr>
            <w:t>2</w:t>
          </w:r>
          <w:r w:rsidRPr="007611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0F3315" w:rsidRPr="00971BC2" w14:paraId="0DDCDCE3" w14:textId="77777777" w:rsidTr="00012923">
      <w:tc>
        <w:tcPr>
          <w:tcW w:w="5495" w:type="dxa"/>
        </w:tcPr>
        <w:p w14:paraId="3038A799" w14:textId="77777777" w:rsidR="000F3315" w:rsidRPr="00037E11" w:rsidRDefault="000F3315" w:rsidP="00971BC2">
          <w:pPr>
            <w:pStyle w:val="a7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</w:p>
      </w:tc>
      <w:tc>
        <w:tcPr>
          <w:tcW w:w="3969" w:type="dxa"/>
        </w:tcPr>
        <w:p w14:paraId="08826802" w14:textId="77777777" w:rsidR="000F3315" w:rsidRPr="00B8472F" w:rsidRDefault="000F3315" w:rsidP="00012923">
          <w:pPr>
            <w:pStyle w:val="a7"/>
            <w:tabs>
              <w:tab w:val="clear" w:pos="4677"/>
              <w:tab w:val="center" w:pos="4713"/>
            </w:tabs>
            <w:jc w:val="right"/>
            <w:rPr>
              <w:rFonts w:ascii="Times New Roman" w:hAnsi="Times New Roman" w:cs="Times New Roman"/>
              <w:sz w:val="20"/>
              <w:szCs w:val="20"/>
              <w:lang w:val="ru-RU"/>
            </w:rPr>
          </w:pPr>
        </w:p>
      </w:tc>
    </w:tr>
  </w:tbl>
  <w:p w14:paraId="6D12A0DE" w14:textId="77777777" w:rsidR="00C06430" w:rsidRPr="000A292D" w:rsidRDefault="00C06430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8110" w14:textId="77777777" w:rsidR="00AA69CC" w:rsidRPr="00BB180C" w:rsidRDefault="00AA69CC" w:rsidP="00A10C89">
    <w:pPr>
      <w:jc w:val="both"/>
      <w:rPr>
        <w:i/>
      </w:rPr>
    </w:pPr>
    <w:r w:rsidRPr="004E37D2">
      <w:rPr>
        <w:i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58DB332" wp14:editId="082071D0">
          <wp:simplePos x="0" y="0"/>
          <wp:positionH relativeFrom="column">
            <wp:posOffset>3270147</wp:posOffset>
          </wp:positionH>
          <wp:positionV relativeFrom="paragraph">
            <wp:posOffset>-96978</wp:posOffset>
          </wp:positionV>
          <wp:extent cx="2666646" cy="496792"/>
          <wp:effectExtent l="0" t="0" r="63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646" cy="4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0329B" w14:textId="77777777" w:rsidR="000F3315" w:rsidRPr="00BB180C" w:rsidRDefault="000F3315" w:rsidP="00CA47A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88BE" w14:textId="77777777" w:rsidR="00033D56" w:rsidRDefault="00033D56" w:rsidP="00C06430">
      <w:r>
        <w:separator/>
      </w:r>
    </w:p>
  </w:footnote>
  <w:footnote w:type="continuationSeparator" w:id="0">
    <w:p w14:paraId="6B650AC0" w14:textId="77777777" w:rsidR="00033D56" w:rsidRDefault="00033D56" w:rsidP="00C0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99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712"/>
      <w:gridCol w:w="3118"/>
    </w:tblGrid>
    <w:tr w:rsidR="000A292D" w:rsidRPr="00E53094" w14:paraId="4B7A7A2D" w14:textId="77777777" w:rsidTr="002F2C8A">
      <w:tc>
        <w:tcPr>
          <w:tcW w:w="3126" w:type="dxa"/>
        </w:tcPr>
        <w:p w14:paraId="19083CA8" w14:textId="77777777" w:rsidR="000A292D" w:rsidRDefault="000A292D" w:rsidP="00012923">
          <w:pPr>
            <w:pStyle w:val="ac"/>
            <w:rPr>
              <w:b/>
              <w:smallCaps/>
              <w:color w:val="365F91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365F91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6E0D0E45" wp14:editId="05E96328">
                <wp:extent cx="1847215" cy="469265"/>
                <wp:effectExtent l="0" t="0" r="635" b="698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tcBorders>
            <w:bottom w:val="single" w:sz="4" w:space="0" w:color="4F81BD" w:themeColor="accent1"/>
            <w:right w:val="single" w:sz="4" w:space="0" w:color="4F81BD" w:themeColor="accent1"/>
          </w:tcBorders>
          <w:vAlign w:val="center"/>
        </w:tcPr>
        <w:p w14:paraId="6C0BBEF0" w14:textId="68210284" w:rsidR="000A292D" w:rsidRPr="00030C82" w:rsidRDefault="000A292D" w:rsidP="00012923">
          <w:pPr>
            <w:pStyle w:val="ac"/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  <w:r w:rsidR="00D41146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>СПЕЦИАЛИЗИРОВАННЫЙ ЗАСТРОЙЩИК</w:t>
          </w:r>
        </w:p>
        <w:p w14:paraId="19A8E916" w14:textId="77777777" w:rsidR="000A292D" w:rsidRPr="00030C82" w:rsidRDefault="000A292D" w:rsidP="00012923">
          <w:pPr>
            <w:pStyle w:val="ac"/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14:paraId="0002BA0D" w14:textId="3773F9CF" w:rsidR="000A292D" w:rsidRDefault="000A292D" w:rsidP="00012923">
          <w:pPr>
            <w:pStyle w:val="ac"/>
            <w:rPr>
              <w:b/>
              <w:smallCaps/>
              <w:color w:val="365F91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 xml:space="preserve">ИПОТЕЧНОГО КРЕДИТОВАНИЯ» (АО </w:t>
          </w:r>
          <w:r w:rsidR="002F2C8A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 xml:space="preserve">СЗ </w:t>
          </w:r>
          <w:r w:rsidRPr="00030C82">
            <w:rPr>
              <w:b/>
              <w:smallCaps/>
              <w:color w:val="365F91" w:themeColor="accent1" w:themeShade="BF"/>
              <w:sz w:val="16"/>
              <w:szCs w:val="16"/>
              <w:lang w:val="ru-RU"/>
            </w:rPr>
            <w:t>«УГАИК»)</w:t>
          </w:r>
        </w:p>
      </w:tc>
      <w:tc>
        <w:tcPr>
          <w:tcW w:w="3118" w:type="dxa"/>
          <w:tcBorders>
            <w:left w:val="single" w:sz="4" w:space="0" w:color="4F81BD" w:themeColor="accent1"/>
            <w:bottom w:val="single" w:sz="4" w:space="0" w:color="4F81BD" w:themeColor="accent1"/>
          </w:tcBorders>
          <w:vAlign w:val="center"/>
        </w:tcPr>
        <w:p w14:paraId="03A83C06" w14:textId="77777777" w:rsidR="000A292D" w:rsidRPr="00A40CB6" w:rsidRDefault="000A292D" w:rsidP="00012923">
          <w:pPr>
            <w:pStyle w:val="ac"/>
            <w:jc w:val="center"/>
            <w:rPr>
              <w:i/>
              <w:color w:val="365F91" w:themeColor="accent1" w:themeShade="BF"/>
              <w:sz w:val="16"/>
              <w:szCs w:val="16"/>
              <w:lang w:val="ru-RU"/>
            </w:rPr>
          </w:pPr>
          <w:r w:rsidRPr="00A40CB6">
            <w:rPr>
              <w:i/>
              <w:color w:val="365F91" w:themeColor="accent1" w:themeShade="BF"/>
              <w:sz w:val="16"/>
              <w:szCs w:val="16"/>
              <w:lang w:val="ru-RU"/>
            </w:rPr>
            <w:t xml:space="preserve">Создано в 1999 году </w:t>
          </w:r>
        </w:p>
        <w:p w14:paraId="6813679A" w14:textId="77777777" w:rsidR="000A292D" w:rsidRPr="00A40CB6" w:rsidRDefault="000A292D" w:rsidP="00012923">
          <w:pPr>
            <w:pStyle w:val="ac"/>
            <w:jc w:val="center"/>
            <w:rPr>
              <w:b/>
              <w:smallCaps/>
              <w:color w:val="365F91" w:themeColor="accent1" w:themeShade="BF"/>
              <w:sz w:val="24"/>
              <w:szCs w:val="24"/>
              <w:lang w:val="ru-RU"/>
            </w:rPr>
          </w:pPr>
          <w:r w:rsidRPr="00A40CB6">
            <w:rPr>
              <w:i/>
              <w:color w:val="365F91" w:themeColor="accent1" w:themeShade="BF"/>
              <w:sz w:val="16"/>
              <w:szCs w:val="16"/>
              <w:lang w:val="ru-RU"/>
            </w:rPr>
            <w:t>администрацией городского округа город Уфа</w:t>
          </w:r>
        </w:p>
      </w:tc>
    </w:tr>
    <w:tr w:rsidR="000A292D" w:rsidRPr="00E53094" w14:paraId="651AC0E0" w14:textId="77777777" w:rsidTr="002F2C8A">
      <w:tc>
        <w:tcPr>
          <w:tcW w:w="3126" w:type="dxa"/>
        </w:tcPr>
        <w:p w14:paraId="34ADDB0D" w14:textId="77777777" w:rsidR="000A292D" w:rsidRPr="00030C82" w:rsidRDefault="000A292D" w:rsidP="00012923">
          <w:pPr>
            <w:pStyle w:val="ac"/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 xml:space="preserve">окпо 50811206 </w:t>
          </w:r>
          <w:r w:rsidRPr="00030C82">
            <w:rPr>
              <w:b/>
              <w:caps/>
              <w:color w:val="365F91" w:themeColor="accent1" w:themeShade="BF"/>
              <w:sz w:val="16"/>
              <w:szCs w:val="16"/>
            </w:rPr>
            <w:t xml:space="preserve">| </w:t>
          </w:r>
          <w:r w:rsidRPr="00030C82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огрн 1020202860721</w:t>
          </w:r>
        </w:p>
        <w:p w14:paraId="0CB95F3D" w14:textId="77777777" w:rsidR="000A292D" w:rsidRPr="006D4184" w:rsidRDefault="000A292D" w:rsidP="00012923">
          <w:pPr>
            <w:pStyle w:val="ac"/>
            <w:rPr>
              <w:b/>
              <w:smallCaps/>
              <w:color w:val="365F91" w:themeColor="accent1" w:themeShade="BF"/>
              <w:sz w:val="20"/>
              <w:szCs w:val="20"/>
              <w:lang w:val="ru-RU"/>
            </w:rPr>
          </w:pPr>
          <w:r w:rsidRPr="00030C82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инн/кпп 0276056635/027601001</w:t>
          </w:r>
        </w:p>
      </w:tc>
      <w:tc>
        <w:tcPr>
          <w:tcW w:w="3712" w:type="dxa"/>
          <w:tcBorders>
            <w:top w:val="single" w:sz="4" w:space="0" w:color="4F81BD" w:themeColor="accent1"/>
            <w:right w:val="single" w:sz="4" w:space="0" w:color="4F81BD" w:themeColor="accent1"/>
          </w:tcBorders>
          <w:vAlign w:val="center"/>
        </w:tcPr>
        <w:p w14:paraId="3E874EA6" w14:textId="2A199388" w:rsidR="000A292D" w:rsidRPr="006D4184" w:rsidRDefault="000A292D" w:rsidP="00012923">
          <w:pPr>
            <w:pStyle w:val="ac"/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</w:pP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4500</w:t>
          </w:r>
          <w:r w:rsidR="00881CE7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98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 xml:space="preserve">, </w:t>
          </w:r>
          <w:r w:rsidRPr="006D4184">
            <w:rPr>
              <w:b/>
              <w:caps/>
              <w:color w:val="365F91" w:themeColor="accent1" w:themeShade="BF"/>
              <w:spacing w:val="-18"/>
              <w:sz w:val="16"/>
              <w:szCs w:val="16"/>
              <w:lang w:val="ru-RU"/>
            </w:rPr>
            <w:t>г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. Уфа, проспе</w:t>
          </w:r>
          <w:r w:rsidRPr="006D4184">
            <w:rPr>
              <w:b/>
              <w:caps/>
              <w:color w:val="365F91" w:themeColor="accent1" w:themeShade="BF"/>
              <w:spacing w:val="1"/>
              <w:sz w:val="16"/>
              <w:szCs w:val="16"/>
              <w:lang w:val="ru-RU"/>
            </w:rPr>
            <w:t>к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т О</w:t>
          </w:r>
          <w:r w:rsidRPr="006D4184">
            <w:rPr>
              <w:b/>
              <w:caps/>
              <w:color w:val="365F91" w:themeColor="accent1" w:themeShade="BF"/>
              <w:spacing w:val="1"/>
              <w:sz w:val="16"/>
              <w:szCs w:val="16"/>
              <w:lang w:val="ru-RU"/>
            </w:rPr>
            <w:t>к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т</w:t>
          </w:r>
          <w:r w:rsidRPr="006D4184">
            <w:rPr>
              <w:b/>
              <w:caps/>
              <w:color w:val="365F91" w:themeColor="accent1" w:themeShade="BF"/>
              <w:spacing w:val="-1"/>
              <w:sz w:val="16"/>
              <w:szCs w:val="16"/>
              <w:lang w:val="ru-RU"/>
            </w:rPr>
            <w:t>я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б</w:t>
          </w:r>
          <w:r w:rsidRPr="006D4184">
            <w:rPr>
              <w:b/>
              <w:caps/>
              <w:color w:val="365F91" w:themeColor="accent1" w:themeShade="BF"/>
              <w:spacing w:val="-2"/>
              <w:sz w:val="16"/>
              <w:szCs w:val="16"/>
              <w:lang w:val="ru-RU"/>
            </w:rPr>
            <w:t>р</w:t>
          </w:r>
          <w:r w:rsidRPr="006D4184">
            <w:rPr>
              <w:b/>
              <w:caps/>
              <w:color w:val="365F91" w:themeColor="accent1" w:themeShade="BF"/>
              <w:spacing w:val="-1"/>
              <w:sz w:val="16"/>
              <w:szCs w:val="16"/>
              <w:lang w:val="ru-RU"/>
            </w:rPr>
            <w:t>я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 xml:space="preserve">, д.132/3 </w:t>
          </w:r>
        </w:p>
        <w:p w14:paraId="67E10594" w14:textId="77777777" w:rsidR="000A292D" w:rsidRPr="006D4184" w:rsidRDefault="000A292D" w:rsidP="00012923">
          <w:pPr>
            <w:pStyle w:val="ac"/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</w:pPr>
          <w:r w:rsidRPr="006D4184">
            <w:rPr>
              <w:b/>
              <w:caps/>
              <w:color w:val="365F91" w:themeColor="accent1" w:themeShade="BF"/>
              <w:spacing w:val="-8"/>
              <w:sz w:val="16"/>
              <w:szCs w:val="16"/>
              <w:lang w:val="ru-RU"/>
            </w:rPr>
            <w:t>Т</w:t>
          </w:r>
          <w:r w:rsidRPr="006D4184">
            <w:rPr>
              <w:b/>
              <w:caps/>
              <w:color w:val="365F91" w:themeColor="accent1" w:themeShade="BF"/>
              <w:spacing w:val="-5"/>
              <w:sz w:val="16"/>
              <w:szCs w:val="16"/>
              <w:lang w:val="ru-RU"/>
            </w:rPr>
            <w:t>е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лефон/Фа</w:t>
          </w:r>
          <w:r w:rsidRPr="006D4184">
            <w:rPr>
              <w:b/>
              <w:caps/>
              <w:color w:val="365F91" w:themeColor="accent1" w:themeShade="BF"/>
              <w:spacing w:val="1"/>
              <w:sz w:val="16"/>
              <w:szCs w:val="16"/>
              <w:lang w:val="ru-RU"/>
            </w:rPr>
            <w:t>к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с: +7 (347) 292-69-40, 292-69-41</w:t>
          </w:r>
        </w:p>
        <w:p w14:paraId="3E9FDF59" w14:textId="77777777" w:rsidR="000A292D" w:rsidRPr="008B73AE" w:rsidRDefault="000A292D" w:rsidP="00012923">
          <w:pPr>
            <w:pStyle w:val="ac"/>
            <w:rPr>
              <w:b/>
              <w:smallCaps/>
              <w:color w:val="365F91" w:themeColor="accent1" w:themeShade="BF"/>
              <w:sz w:val="24"/>
              <w:szCs w:val="24"/>
              <w:lang w:val="ru-RU"/>
            </w:rPr>
          </w:pPr>
          <w:r w:rsidRPr="006D4184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е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-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mail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 xml:space="preserve">: 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info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@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ugaik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.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ru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 xml:space="preserve">; 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web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 xml:space="preserve">: 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www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.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ugaik</w:t>
          </w:r>
          <w:r w:rsidRPr="008B73AE">
            <w:rPr>
              <w:b/>
              <w:caps/>
              <w:color w:val="365F91" w:themeColor="accent1" w:themeShade="BF"/>
              <w:sz w:val="16"/>
              <w:szCs w:val="16"/>
              <w:lang w:val="ru-RU"/>
            </w:rPr>
            <w:t>.</w:t>
          </w:r>
          <w:r w:rsidRPr="006D4184">
            <w:rPr>
              <w:b/>
              <w:caps/>
              <w:color w:val="365F91" w:themeColor="accent1" w:themeShade="BF"/>
              <w:sz w:val="16"/>
              <w:szCs w:val="16"/>
            </w:rPr>
            <w:t>ru</w:t>
          </w:r>
        </w:p>
      </w:tc>
      <w:tc>
        <w:tcPr>
          <w:tcW w:w="3118" w:type="dxa"/>
          <w:tcBorders>
            <w:top w:val="single" w:sz="4" w:space="0" w:color="4F81BD" w:themeColor="accent1"/>
            <w:left w:val="single" w:sz="4" w:space="0" w:color="4F81BD" w:themeColor="accent1"/>
          </w:tcBorders>
        </w:tcPr>
        <w:p w14:paraId="16483858" w14:textId="77777777" w:rsidR="000A292D" w:rsidRPr="00A40CB6" w:rsidRDefault="000A292D" w:rsidP="00012923">
          <w:pPr>
            <w:pStyle w:val="ab"/>
            <w:spacing w:before="0" w:beforeAutospacing="0" w:after="0" w:afterAutospacing="0"/>
            <w:jc w:val="center"/>
            <w:rPr>
              <w:rFonts w:ascii="Calibri" w:hAnsi="Calibri" w:cstheme="minorBidi"/>
              <w:i/>
              <w:iCs/>
              <w:color w:val="365F91" w:themeColor="accent1" w:themeShade="BF"/>
              <w:sz w:val="16"/>
              <w:szCs w:val="16"/>
            </w:rPr>
          </w:pPr>
          <w:r w:rsidRPr="00A40CB6">
            <w:rPr>
              <w:rFonts w:ascii="Calibri" w:hAnsi="Calibri" w:cstheme="minorBidi"/>
              <w:i/>
              <w:iCs/>
              <w:color w:val="365F91" w:themeColor="accent1" w:themeShade="BF"/>
              <w:sz w:val="16"/>
              <w:szCs w:val="16"/>
            </w:rPr>
            <w:t xml:space="preserve">Региональный оператор </w:t>
          </w:r>
        </w:p>
        <w:p w14:paraId="6BA647BB" w14:textId="77777777" w:rsidR="000A292D" w:rsidRPr="00A40CB6" w:rsidRDefault="00E75021" w:rsidP="00E75021">
          <w:pPr>
            <w:pStyle w:val="ab"/>
            <w:spacing w:before="0" w:beforeAutospacing="0" w:after="0" w:afterAutospacing="0"/>
            <w:jc w:val="center"/>
            <w:rPr>
              <w:b/>
              <w:smallCaps/>
              <w:color w:val="365F91" w:themeColor="accent1" w:themeShade="BF"/>
            </w:rPr>
          </w:pPr>
          <w:r>
            <w:rPr>
              <w:rFonts w:ascii="Calibri" w:hAnsi="Calibri" w:cstheme="minorBidi"/>
              <w:i/>
              <w:iCs/>
              <w:color w:val="365F91" w:themeColor="accent1" w:themeShade="BF"/>
              <w:sz w:val="16"/>
              <w:szCs w:val="16"/>
            </w:rPr>
            <w:t>Агентства ипотечного</w:t>
          </w:r>
          <w:r w:rsidR="000A292D" w:rsidRPr="00A40CB6">
            <w:rPr>
              <w:rFonts w:ascii="Calibri" w:hAnsi="Calibri" w:cstheme="minorBidi"/>
              <w:i/>
              <w:iCs/>
              <w:color w:val="365F91" w:themeColor="accent1" w:themeShade="BF"/>
              <w:sz w:val="16"/>
              <w:szCs w:val="16"/>
            </w:rPr>
            <w:t xml:space="preserve"> жилищно</w:t>
          </w:r>
          <w:r>
            <w:rPr>
              <w:rFonts w:ascii="Calibri" w:hAnsi="Calibri" w:cstheme="minorBidi"/>
              <w:i/>
              <w:iCs/>
              <w:color w:val="365F91" w:themeColor="accent1" w:themeShade="BF"/>
              <w:sz w:val="16"/>
              <w:szCs w:val="16"/>
            </w:rPr>
            <w:t>го кредитования</w:t>
          </w:r>
          <w:r w:rsidR="00DF355B">
            <w:rPr>
              <w:rFonts w:ascii="Calibri" w:hAnsi="Calibri"/>
              <w:i/>
              <w:iCs/>
              <w:color w:val="365F91" w:themeColor="accent1" w:themeShade="BF"/>
              <w:sz w:val="16"/>
              <w:szCs w:val="16"/>
            </w:rPr>
            <w:t xml:space="preserve"> (</w:t>
          </w:r>
          <w:r w:rsidR="000A292D" w:rsidRPr="00A40CB6">
            <w:rPr>
              <w:rFonts w:ascii="Calibri" w:hAnsi="Calibri"/>
              <w:i/>
              <w:iCs/>
              <w:color w:val="365F91" w:themeColor="accent1" w:themeShade="BF"/>
              <w:sz w:val="16"/>
              <w:szCs w:val="16"/>
            </w:rPr>
            <w:t>АО «АИЖК»)</w:t>
          </w:r>
        </w:p>
      </w:tc>
    </w:tr>
  </w:tbl>
  <w:p w14:paraId="4E66399A" w14:textId="77777777" w:rsidR="000A292D" w:rsidRPr="00C04B0E" w:rsidRDefault="000A292D" w:rsidP="00D41146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65A"/>
    <w:multiLevelType w:val="multilevel"/>
    <w:tmpl w:val="9F40E4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EF2B66"/>
    <w:multiLevelType w:val="hybridMultilevel"/>
    <w:tmpl w:val="2904D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A93"/>
    <w:multiLevelType w:val="hybridMultilevel"/>
    <w:tmpl w:val="41FCE1D0"/>
    <w:lvl w:ilvl="0" w:tplc="E44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EA6"/>
    <w:multiLevelType w:val="hybridMultilevel"/>
    <w:tmpl w:val="0C26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005F"/>
    <w:multiLevelType w:val="hybridMultilevel"/>
    <w:tmpl w:val="C8B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C553D"/>
    <w:multiLevelType w:val="hybridMultilevel"/>
    <w:tmpl w:val="8596553C"/>
    <w:lvl w:ilvl="0" w:tplc="E44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56DD"/>
    <w:multiLevelType w:val="hybridMultilevel"/>
    <w:tmpl w:val="4DDA2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8F21C4"/>
    <w:multiLevelType w:val="hybridMultilevel"/>
    <w:tmpl w:val="138C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07C27"/>
    <w:multiLevelType w:val="multilevel"/>
    <w:tmpl w:val="87704F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836BF2"/>
    <w:multiLevelType w:val="hybridMultilevel"/>
    <w:tmpl w:val="C56C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2"/>
    <w:rsid w:val="00026859"/>
    <w:rsid w:val="00030C82"/>
    <w:rsid w:val="00033D56"/>
    <w:rsid w:val="00040662"/>
    <w:rsid w:val="000406CF"/>
    <w:rsid w:val="000514DC"/>
    <w:rsid w:val="0006283E"/>
    <w:rsid w:val="00062E25"/>
    <w:rsid w:val="00066DEF"/>
    <w:rsid w:val="000678BD"/>
    <w:rsid w:val="000840BD"/>
    <w:rsid w:val="000A292D"/>
    <w:rsid w:val="000A349A"/>
    <w:rsid w:val="000B5F1A"/>
    <w:rsid w:val="000B6B57"/>
    <w:rsid w:val="000C3D8D"/>
    <w:rsid w:val="000D272C"/>
    <w:rsid w:val="000E568C"/>
    <w:rsid w:val="000F3315"/>
    <w:rsid w:val="0010788C"/>
    <w:rsid w:val="00132060"/>
    <w:rsid w:val="001323FC"/>
    <w:rsid w:val="00135A43"/>
    <w:rsid w:val="00152C3D"/>
    <w:rsid w:val="00182CB4"/>
    <w:rsid w:val="00186B0E"/>
    <w:rsid w:val="001902B2"/>
    <w:rsid w:val="00190B61"/>
    <w:rsid w:val="001A282E"/>
    <w:rsid w:val="001D2A71"/>
    <w:rsid w:val="001D4333"/>
    <w:rsid w:val="001E4E41"/>
    <w:rsid w:val="001F6BF0"/>
    <w:rsid w:val="002018D0"/>
    <w:rsid w:val="00205B26"/>
    <w:rsid w:val="0021726D"/>
    <w:rsid w:val="00220789"/>
    <w:rsid w:val="00220ECB"/>
    <w:rsid w:val="002251FD"/>
    <w:rsid w:val="00234703"/>
    <w:rsid w:val="00241662"/>
    <w:rsid w:val="00243248"/>
    <w:rsid w:val="00290D32"/>
    <w:rsid w:val="00292630"/>
    <w:rsid w:val="00294CB9"/>
    <w:rsid w:val="00296666"/>
    <w:rsid w:val="002C7F7F"/>
    <w:rsid w:val="002E2BED"/>
    <w:rsid w:val="002F1B08"/>
    <w:rsid w:val="002F2C8A"/>
    <w:rsid w:val="003054E3"/>
    <w:rsid w:val="00335479"/>
    <w:rsid w:val="00361B2D"/>
    <w:rsid w:val="003907A4"/>
    <w:rsid w:val="003A6C11"/>
    <w:rsid w:val="003D2342"/>
    <w:rsid w:val="003D57BB"/>
    <w:rsid w:val="003E116E"/>
    <w:rsid w:val="003E4836"/>
    <w:rsid w:val="003E495D"/>
    <w:rsid w:val="003E75C1"/>
    <w:rsid w:val="003F0143"/>
    <w:rsid w:val="00410303"/>
    <w:rsid w:val="00436C72"/>
    <w:rsid w:val="00446496"/>
    <w:rsid w:val="00456D14"/>
    <w:rsid w:val="0046678D"/>
    <w:rsid w:val="00470580"/>
    <w:rsid w:val="00474B4D"/>
    <w:rsid w:val="00477107"/>
    <w:rsid w:val="004B6DA7"/>
    <w:rsid w:val="004E37D2"/>
    <w:rsid w:val="004E5D4F"/>
    <w:rsid w:val="004E746D"/>
    <w:rsid w:val="004F1CBB"/>
    <w:rsid w:val="004F2B3F"/>
    <w:rsid w:val="004F45C2"/>
    <w:rsid w:val="00502E5A"/>
    <w:rsid w:val="005114DF"/>
    <w:rsid w:val="005404DF"/>
    <w:rsid w:val="00547B14"/>
    <w:rsid w:val="00554288"/>
    <w:rsid w:val="0055587D"/>
    <w:rsid w:val="005574F4"/>
    <w:rsid w:val="00557CC7"/>
    <w:rsid w:val="00566D7E"/>
    <w:rsid w:val="00571337"/>
    <w:rsid w:val="00572AB4"/>
    <w:rsid w:val="00574271"/>
    <w:rsid w:val="005952F8"/>
    <w:rsid w:val="00596870"/>
    <w:rsid w:val="005B00B9"/>
    <w:rsid w:val="005B0D82"/>
    <w:rsid w:val="005E4B3C"/>
    <w:rsid w:val="005F2AFB"/>
    <w:rsid w:val="005F70E8"/>
    <w:rsid w:val="00602937"/>
    <w:rsid w:val="006254CC"/>
    <w:rsid w:val="006350D7"/>
    <w:rsid w:val="00642088"/>
    <w:rsid w:val="00656B14"/>
    <w:rsid w:val="006709BA"/>
    <w:rsid w:val="006753DE"/>
    <w:rsid w:val="00676BA3"/>
    <w:rsid w:val="00690474"/>
    <w:rsid w:val="00690A46"/>
    <w:rsid w:val="00697AF7"/>
    <w:rsid w:val="006B19BB"/>
    <w:rsid w:val="006B7F52"/>
    <w:rsid w:val="006C0E26"/>
    <w:rsid w:val="006D4184"/>
    <w:rsid w:val="006D5A99"/>
    <w:rsid w:val="006E75EC"/>
    <w:rsid w:val="00712869"/>
    <w:rsid w:val="0071523F"/>
    <w:rsid w:val="00732156"/>
    <w:rsid w:val="00740ED3"/>
    <w:rsid w:val="00755A37"/>
    <w:rsid w:val="00757CD6"/>
    <w:rsid w:val="00763837"/>
    <w:rsid w:val="00773A85"/>
    <w:rsid w:val="00781727"/>
    <w:rsid w:val="00781BE5"/>
    <w:rsid w:val="00784491"/>
    <w:rsid w:val="007A7ADC"/>
    <w:rsid w:val="007B224A"/>
    <w:rsid w:val="007D0E72"/>
    <w:rsid w:val="007D1E7B"/>
    <w:rsid w:val="007E3596"/>
    <w:rsid w:val="007F6204"/>
    <w:rsid w:val="008008C7"/>
    <w:rsid w:val="008147C8"/>
    <w:rsid w:val="008176D7"/>
    <w:rsid w:val="00827628"/>
    <w:rsid w:val="008453EE"/>
    <w:rsid w:val="008475E5"/>
    <w:rsid w:val="00881CE7"/>
    <w:rsid w:val="008860D1"/>
    <w:rsid w:val="008A3D7C"/>
    <w:rsid w:val="008A7DDC"/>
    <w:rsid w:val="008B0CC8"/>
    <w:rsid w:val="008B73AE"/>
    <w:rsid w:val="008C5F72"/>
    <w:rsid w:val="008D3BA3"/>
    <w:rsid w:val="008F3AC1"/>
    <w:rsid w:val="00910A87"/>
    <w:rsid w:val="00912A51"/>
    <w:rsid w:val="00935E72"/>
    <w:rsid w:val="00937506"/>
    <w:rsid w:val="00946437"/>
    <w:rsid w:val="00971BC2"/>
    <w:rsid w:val="00974690"/>
    <w:rsid w:val="00991384"/>
    <w:rsid w:val="009A47FA"/>
    <w:rsid w:val="009B769D"/>
    <w:rsid w:val="009B7BCD"/>
    <w:rsid w:val="009C3563"/>
    <w:rsid w:val="009C3FD6"/>
    <w:rsid w:val="00A03E7A"/>
    <w:rsid w:val="00A10C89"/>
    <w:rsid w:val="00A111AE"/>
    <w:rsid w:val="00A35A4F"/>
    <w:rsid w:val="00A40CB6"/>
    <w:rsid w:val="00A53A92"/>
    <w:rsid w:val="00A812D6"/>
    <w:rsid w:val="00A83F4F"/>
    <w:rsid w:val="00A84E9D"/>
    <w:rsid w:val="00A955B8"/>
    <w:rsid w:val="00AA69CC"/>
    <w:rsid w:val="00AE5904"/>
    <w:rsid w:val="00AF0DA7"/>
    <w:rsid w:val="00AF1100"/>
    <w:rsid w:val="00AF5466"/>
    <w:rsid w:val="00B03573"/>
    <w:rsid w:val="00B170F9"/>
    <w:rsid w:val="00B20993"/>
    <w:rsid w:val="00B231C5"/>
    <w:rsid w:val="00B263B6"/>
    <w:rsid w:val="00B34664"/>
    <w:rsid w:val="00B8472F"/>
    <w:rsid w:val="00B87A7C"/>
    <w:rsid w:val="00BA325E"/>
    <w:rsid w:val="00BA49D1"/>
    <w:rsid w:val="00BB180C"/>
    <w:rsid w:val="00BB2ED8"/>
    <w:rsid w:val="00BB4E8F"/>
    <w:rsid w:val="00BE2224"/>
    <w:rsid w:val="00BF5552"/>
    <w:rsid w:val="00C01DB0"/>
    <w:rsid w:val="00C03E7F"/>
    <w:rsid w:val="00C04B0E"/>
    <w:rsid w:val="00C06430"/>
    <w:rsid w:val="00C10BD6"/>
    <w:rsid w:val="00C1570C"/>
    <w:rsid w:val="00C16434"/>
    <w:rsid w:val="00C32E0F"/>
    <w:rsid w:val="00C47B62"/>
    <w:rsid w:val="00C47C6C"/>
    <w:rsid w:val="00C55A92"/>
    <w:rsid w:val="00C74893"/>
    <w:rsid w:val="00C937F4"/>
    <w:rsid w:val="00C95185"/>
    <w:rsid w:val="00CA47A0"/>
    <w:rsid w:val="00CA639F"/>
    <w:rsid w:val="00CB3F64"/>
    <w:rsid w:val="00CC2018"/>
    <w:rsid w:val="00CC66E5"/>
    <w:rsid w:val="00CC7120"/>
    <w:rsid w:val="00CC73C2"/>
    <w:rsid w:val="00CD4F94"/>
    <w:rsid w:val="00CD5FA8"/>
    <w:rsid w:val="00CE2375"/>
    <w:rsid w:val="00CF2759"/>
    <w:rsid w:val="00D23032"/>
    <w:rsid w:val="00D277B9"/>
    <w:rsid w:val="00D35B44"/>
    <w:rsid w:val="00D378A1"/>
    <w:rsid w:val="00D40307"/>
    <w:rsid w:val="00D41146"/>
    <w:rsid w:val="00D417D3"/>
    <w:rsid w:val="00D53BCD"/>
    <w:rsid w:val="00D67AD2"/>
    <w:rsid w:val="00D9569B"/>
    <w:rsid w:val="00D97453"/>
    <w:rsid w:val="00DA0A84"/>
    <w:rsid w:val="00DA2B48"/>
    <w:rsid w:val="00DA3D58"/>
    <w:rsid w:val="00DA46BE"/>
    <w:rsid w:val="00DA4FD5"/>
    <w:rsid w:val="00DB22E6"/>
    <w:rsid w:val="00DE0478"/>
    <w:rsid w:val="00DF0D58"/>
    <w:rsid w:val="00DF355B"/>
    <w:rsid w:val="00E004B9"/>
    <w:rsid w:val="00E1301B"/>
    <w:rsid w:val="00E1426B"/>
    <w:rsid w:val="00E33265"/>
    <w:rsid w:val="00E35300"/>
    <w:rsid w:val="00E35515"/>
    <w:rsid w:val="00E4776D"/>
    <w:rsid w:val="00E53094"/>
    <w:rsid w:val="00E53CD3"/>
    <w:rsid w:val="00E654C6"/>
    <w:rsid w:val="00E65FB9"/>
    <w:rsid w:val="00E75021"/>
    <w:rsid w:val="00E7561A"/>
    <w:rsid w:val="00E84EB7"/>
    <w:rsid w:val="00E92DD7"/>
    <w:rsid w:val="00E95817"/>
    <w:rsid w:val="00EC05B2"/>
    <w:rsid w:val="00EC1434"/>
    <w:rsid w:val="00ED602F"/>
    <w:rsid w:val="00ED669C"/>
    <w:rsid w:val="00EE1888"/>
    <w:rsid w:val="00F0070C"/>
    <w:rsid w:val="00F0363D"/>
    <w:rsid w:val="00F03D34"/>
    <w:rsid w:val="00F045BA"/>
    <w:rsid w:val="00F12A2C"/>
    <w:rsid w:val="00F13FC3"/>
    <w:rsid w:val="00F53B37"/>
    <w:rsid w:val="00F80E7E"/>
    <w:rsid w:val="00F81BE1"/>
    <w:rsid w:val="00F9064A"/>
    <w:rsid w:val="00FD4420"/>
    <w:rsid w:val="00FD5F36"/>
    <w:rsid w:val="00FE4AA7"/>
    <w:rsid w:val="00FF278E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A3E72"/>
  <w15:docId w15:val="{DFA16319-610E-4233-B39E-EFD475F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741"/>
    </w:pPr>
    <w:rPr>
      <w:rFonts w:ascii="Arial" w:eastAsia="Arial" w:hAnsi="Arial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6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430"/>
  </w:style>
  <w:style w:type="paragraph" w:styleId="a7">
    <w:name w:val="footer"/>
    <w:basedOn w:val="a"/>
    <w:link w:val="a8"/>
    <w:uiPriority w:val="99"/>
    <w:unhideWhenUsed/>
    <w:rsid w:val="00C06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430"/>
  </w:style>
  <w:style w:type="paragraph" w:styleId="a9">
    <w:name w:val="Balloon Text"/>
    <w:basedOn w:val="a"/>
    <w:link w:val="aa"/>
    <w:uiPriority w:val="99"/>
    <w:semiHidden/>
    <w:unhideWhenUsed/>
    <w:rsid w:val="00C06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4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64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link w:val="ad"/>
    <w:qFormat/>
    <w:rsid w:val="00C06430"/>
  </w:style>
  <w:style w:type="character" w:styleId="ae">
    <w:name w:val="Hyperlink"/>
    <w:basedOn w:val="a0"/>
    <w:uiPriority w:val="99"/>
    <w:unhideWhenUsed/>
    <w:rsid w:val="006709BA"/>
    <w:rPr>
      <w:color w:val="0000FF" w:themeColor="hyperlink"/>
      <w:u w:val="single"/>
    </w:rPr>
  </w:style>
  <w:style w:type="table" w:styleId="af">
    <w:name w:val="Table Grid"/>
    <w:basedOn w:val="a1"/>
    <w:rsid w:val="005B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357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800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008C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008C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0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008C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781BE5"/>
    <w:pPr>
      <w:widowControl/>
    </w:pPr>
  </w:style>
  <w:style w:type="character" w:styleId="af6">
    <w:name w:val="Placeholder Text"/>
    <w:basedOn w:val="a0"/>
    <w:uiPriority w:val="99"/>
    <w:semiHidden/>
    <w:rsid w:val="008D3BA3"/>
    <w:rPr>
      <w:color w:val="808080"/>
    </w:rPr>
  </w:style>
  <w:style w:type="character" w:customStyle="1" w:styleId="ad">
    <w:name w:val="Без интервала Знак"/>
    <w:basedOn w:val="a0"/>
    <w:link w:val="ac"/>
    <w:rsid w:val="0004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0523-0B75-4758-9CC4-2DE84401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---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ВохминТЮ</dc:creator>
  <cp:lastModifiedBy>Анварова Римма Игламовна</cp:lastModifiedBy>
  <cp:revision>4</cp:revision>
  <cp:lastPrinted>2019-09-11T07:06:00Z</cp:lastPrinted>
  <dcterms:created xsi:type="dcterms:W3CDTF">2020-02-20T09:09:00Z</dcterms:created>
  <dcterms:modified xsi:type="dcterms:W3CDTF">2020-02-20T11:06:00Z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2015-02-20T00:00:00Z</vt:filetime>
  </property>
</Properties>
</file>