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C8" w:rsidRDefault="004279BE" w:rsidP="00825F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5FC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825FC8" w:rsidRPr="00825FC8" w:rsidRDefault="00825FC8" w:rsidP="00825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FC8">
        <w:rPr>
          <w:rFonts w:ascii="Times New Roman" w:hAnsi="Times New Roman" w:cs="Times New Roman"/>
          <w:sz w:val="24"/>
          <w:szCs w:val="24"/>
        </w:rPr>
        <w:t xml:space="preserve">На поставку бумаги для офисной техники для нужд ГБУ ветеринарная станция </w:t>
      </w:r>
      <w:proofErr w:type="spellStart"/>
      <w:r w:rsidRPr="00825FC8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825FC8">
        <w:rPr>
          <w:rFonts w:ascii="Times New Roman" w:hAnsi="Times New Roman" w:cs="Times New Roman"/>
          <w:sz w:val="24"/>
          <w:szCs w:val="24"/>
        </w:rPr>
        <w:t xml:space="preserve"> района и города Октябрьского Республики Башкортостан</w:t>
      </w:r>
    </w:p>
    <w:p w:rsidR="00825FC8" w:rsidRDefault="00825FC8" w:rsidP="00825F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62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293"/>
        <w:gridCol w:w="2816"/>
        <w:gridCol w:w="2266"/>
      </w:tblGrid>
      <w:tr w:rsidR="00825FC8" w:rsidRPr="00A05CCD" w:rsidTr="00825FC8">
        <w:trPr>
          <w:trHeight w:val="264"/>
        </w:trPr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Характеристики товара</w:t>
            </w:r>
          </w:p>
        </w:tc>
        <w:tc>
          <w:tcPr>
            <w:tcW w:w="2816" w:type="dxa"/>
            <w:vAlign w:val="center"/>
          </w:tcPr>
          <w:p w:rsidR="00825FC8" w:rsidRDefault="00825FC8" w:rsidP="00825F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Изображение</w:t>
            </w:r>
          </w:p>
        </w:tc>
        <w:tc>
          <w:tcPr>
            <w:tcW w:w="2266" w:type="dxa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825FC8" w:rsidRPr="00A05CCD" w:rsidTr="00825FC8">
        <w:trPr>
          <w:trHeight w:val="264"/>
        </w:trPr>
        <w:tc>
          <w:tcPr>
            <w:tcW w:w="2088" w:type="dxa"/>
            <w:vMerge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FC8" w:rsidRDefault="00825FC8" w:rsidP="00825F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5FC8" w:rsidRPr="00A05CCD" w:rsidTr="00825FC8">
        <w:trPr>
          <w:trHeight w:val="5232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Лоток вертикальный для бумаг (240х240х300 мм), 3 отделения, сборный, с органайзеро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отделений: 3.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Цвет: черный.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Высота лотка: 300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Ширина лотка: 240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Глубина лотка: 240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Материал: пластик.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Разборная: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наборе: 1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Органайзер для канцелярских мелочей: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Поставляется в разобранном виде: да.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577340" cy="1524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5232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7224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Лоток вертикальный для бумаг BRAUBERG "SMART-MAXI" или эквивалент (254х255х297 мм), 3 отделения, сетчатый, сборный, черный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отделений: 3.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Цвет: черный.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Высота лотка: 297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Ширина лотка: 255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Глубина лотка: 254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Материал: пластик.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Разборная: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наборе: 1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Таблички для маркировки: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Поставляется в разобранном виде: да.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577340" cy="153162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7224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7440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Ручка шариковая масляная BRAUBERG "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Flame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или эквивалент, СИНЯЯ, корпус оранжевый, узел 1 мм, линия письма 0,7 мм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 чернил: синий.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наборе: 1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Длина сменного стержня: 150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Толщина линии письма: 0.7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Диаметр пишущего узла: 1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Чернила на масляной основе: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 наконечника: стандартный.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Эргономичная зона захвата: рифление.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 корпуса: круглая.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Упаковка: пластиковый стакан.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577340" cy="154686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7440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4680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Ручка шариковая CORVINA "51 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Vintage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СИНЯЯ, , узел 1 мм, линия письма 0,7 мм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 чернил: синий.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наборе: 1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Длина сменного стержня: 150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Толщина линии письма: 0.7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Диаметр пишущего узла: 1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 наконечника: стандартный.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Цвет корпуса: оранжевый.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 корпуса: шестигранная.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Упаковка: картонная коробка.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577340" cy="153924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4680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7812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Папка-регистратор BRAUBERG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фактура стандарт, с мраморным покрытием, 75 мм,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Формат: А4.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Ширина корешка: 75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Серия: нет.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 внешнего покрытия: бумага.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 внутреннего покрытия: бумага.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Вместимость: 550 листов.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Металлический протектор нижней кромки: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Формат папки ориентирован: вертикально.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577340" cy="154686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7812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5112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Папка-регистратор STAFF "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Manager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покрытием из ПВХ, 70 мм, без уголка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Формат: А4.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Ширина корешка: 70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Серия: нет.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 внешнего покрытия: ПВХ.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 внутреннего покрытия: бумага.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Вместимость: 500 листов.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Формат папки ориентирован: вертикально.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Допустима влажная обработка: да.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577340" cy="1539240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5112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3708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Скобы для 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№24/6, 1000 штук, BRAUBERG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до 30 листов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и размер скоб: 24/6.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Максимальное количество сшиваемых листов: 30.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Вид покрытия: цинковое.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 скоб: сталь.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скоб в пачке: 1000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Упаковка: картонная коробка.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577340" cy="153924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3708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5016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№10, 1000 штук, BRAUBERG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до 20 листов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 и размер скоб: 10.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Максимальное количество сшиваемых листов: 20.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Вид покрытия: цинковое.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Материал скоб: сталь.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скоб в пачке: 1000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Упаковка: картонная коробка.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577340" cy="153162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5016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4428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Скрепки ОФИСМАГ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28 мм, цветные, 100 шт., в картонной коробке,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Длина: 28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упаковке: 100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Покрытие: пластик.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 скрепки: овальная.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Упаковка: картонная коробка.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577340" cy="1539240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4428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5436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Скрепки большие 50 мм, BRAUBERG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оцинкованные, 50 шт., в картонной коробке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Длина: 50 мм.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упаковке: 50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Покрытие: цинк.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Форма скрепки: овальная.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Упаковка: картонная коробка.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577340" cy="1539240"/>
                  <wp:effectExtent l="0" t="0" r="0" b="0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5436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825FC8" w:rsidRPr="00A05CCD" w:rsidTr="00825FC8">
        <w:trPr>
          <w:trHeight w:val="8016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Папки-файлы перфорированные ЭКОНОМ, А4, STAFF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комплект 100 шт., матовые, 25 мкм, 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Формат: А4.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комплекте: 100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Толщина пленки: 25 мкм.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Ориентация: вертикальная.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577340" cy="1546860"/>
                  <wp:effectExtent l="0" t="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8016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</w:tr>
      <w:tr w:rsidR="00825FC8" w:rsidRPr="00A05CCD" w:rsidTr="00825FC8">
        <w:trPr>
          <w:trHeight w:val="8016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Папки-файлы перфорированные А4+ BRAUBERG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КОМПЛЕКТ 50 шт., матовые, СВЕРХПРОЧНЫЕ, 100 мкм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Формат: А4+.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в комплекте: 50 шт.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Толщина пленки: 100 мкм.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Ориентация: вертикальная.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577340" cy="1546860"/>
                  <wp:effectExtent l="0" t="0" r="0" b="0"/>
                  <wp:wrapNone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8016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</w:tr>
      <w:tr w:rsidR="00825FC8" w:rsidRPr="00A05CCD" w:rsidTr="00825FC8">
        <w:trPr>
          <w:trHeight w:val="8184"/>
        </w:trPr>
        <w:tc>
          <w:tcPr>
            <w:tcW w:w="2088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Бумага офисная SVETOCOPY CLASSIC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или эквивалент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А4, 80 г/м2, 500 л., марка С, 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International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</w:t>
            </w:r>
            <w:proofErr w:type="spellEnd"/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белизна 146%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825FC8" w:rsidRPr="00A05CCD" w:rsidRDefault="00825FC8" w:rsidP="00825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Формат: А4.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Марка: C (С+).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Белизна по CIE: 140-150 +/- 3 %.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Плотность: 72-80 +/- 2-3 г/м2.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Соответствует требованиям ГОСТ Р  57641-2017: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Количество листов в пачке: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 менее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Отбелка целлюлозы без хлора (ECF): да.</w:t>
            </w:r>
            <w:r w:rsidRPr="00A05C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Устойчива к старению: да..</w:t>
            </w:r>
          </w:p>
        </w:tc>
        <w:tc>
          <w:tcPr>
            <w:tcW w:w="0" w:type="auto"/>
            <w:vAlign w:val="bottom"/>
          </w:tcPr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15240</wp:posOffset>
                  </wp:positionV>
                  <wp:extent cx="1577340" cy="1539240"/>
                  <wp:effectExtent l="0" t="0" r="0" b="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25FC8" w:rsidTr="00406E0D">
              <w:trPr>
                <w:trHeight w:val="8184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5FC8" w:rsidRDefault="00825FC8" w:rsidP="005F33A0">
                  <w:pPr>
                    <w:framePr w:hSpace="180" w:wrap="around" w:vAnchor="page" w:hAnchor="margin" w:y="362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25FC8" w:rsidRDefault="00825FC8" w:rsidP="00825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25FC8" w:rsidRPr="004279BE" w:rsidRDefault="00825FC8" w:rsidP="00825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4279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</w:tbl>
    <w:p w:rsidR="004279BE" w:rsidRPr="004279BE" w:rsidRDefault="004279BE" w:rsidP="00427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9BE" w:rsidRPr="004279BE" w:rsidRDefault="004279BE" w:rsidP="00427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9BE" w:rsidRPr="004279BE" w:rsidRDefault="004279BE" w:rsidP="004279BE">
      <w:pPr>
        <w:rPr>
          <w:rFonts w:ascii="Times New Roman" w:hAnsi="Times New Roman" w:cs="Times New Roman"/>
          <w:sz w:val="28"/>
          <w:szCs w:val="28"/>
        </w:rPr>
      </w:pPr>
    </w:p>
    <w:sectPr w:rsidR="004279BE" w:rsidRPr="0042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CD"/>
    <w:rsid w:val="004279BE"/>
    <w:rsid w:val="005F33A0"/>
    <w:rsid w:val="006A0A0A"/>
    <w:rsid w:val="00825FC8"/>
    <w:rsid w:val="00A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09A4-56C1-4EB3-BB85-5C53BF3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</cp:revision>
  <dcterms:created xsi:type="dcterms:W3CDTF">2020-08-11T06:37:00Z</dcterms:created>
  <dcterms:modified xsi:type="dcterms:W3CDTF">2020-08-11T06:37:00Z</dcterms:modified>
</cp:coreProperties>
</file>