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08" w:rsidRDefault="00321A08" w:rsidP="00321A08">
      <w:pPr>
        <w:jc w:val="center"/>
        <w:rPr>
          <w:sz w:val="24"/>
          <w:szCs w:val="24"/>
        </w:rPr>
      </w:pPr>
      <w:r>
        <w:rPr>
          <w:sz w:val="24"/>
          <w:szCs w:val="24"/>
        </w:rPr>
        <w:t>(ТЕХНИЧЕСКОЕ ЗАДАНИЕ)</w:t>
      </w:r>
    </w:p>
    <w:p w:rsidR="00321A08" w:rsidRDefault="00321A08" w:rsidP="00321A08">
      <w:pPr>
        <w:jc w:val="center"/>
        <w:rPr>
          <w:b/>
          <w:sz w:val="22"/>
          <w:szCs w:val="22"/>
        </w:rPr>
      </w:pPr>
      <w:r>
        <w:rPr>
          <w:b/>
          <w:sz w:val="22"/>
          <w:szCs w:val="22"/>
        </w:rPr>
        <w:t xml:space="preserve">на поставку </w:t>
      </w:r>
      <w:r w:rsidR="00593839">
        <w:rPr>
          <w:b/>
          <w:sz w:val="22"/>
          <w:szCs w:val="22"/>
        </w:rPr>
        <w:t>кухонн</w:t>
      </w:r>
      <w:r w:rsidR="002B384C">
        <w:rPr>
          <w:b/>
          <w:sz w:val="22"/>
          <w:szCs w:val="22"/>
        </w:rPr>
        <w:t>ой мебели</w:t>
      </w:r>
      <w:r w:rsidR="00593839">
        <w:rPr>
          <w:b/>
          <w:sz w:val="22"/>
          <w:szCs w:val="22"/>
        </w:rPr>
        <w:t xml:space="preserve"> </w:t>
      </w:r>
      <w:r>
        <w:rPr>
          <w:b/>
          <w:sz w:val="22"/>
          <w:szCs w:val="22"/>
        </w:rPr>
        <w:t xml:space="preserve"> для нужд ФГБУ «Отряд ФПС ГПС по Челябинской области (договорной)»</w:t>
      </w:r>
    </w:p>
    <w:p w:rsidR="002B384C" w:rsidRDefault="002B384C" w:rsidP="002B384C">
      <w:pPr>
        <w:ind w:left="0" w:firstLine="0"/>
        <w:rPr>
          <w:b/>
          <w:sz w:val="24"/>
          <w:szCs w:val="24"/>
        </w:rPr>
      </w:pPr>
    </w:p>
    <w:p w:rsidR="001E4977" w:rsidRPr="00801587" w:rsidRDefault="00321A08" w:rsidP="001E4977">
      <w:pPr>
        <w:pStyle w:val="ConsPlusNormal"/>
        <w:ind w:firstLine="0"/>
        <w:jc w:val="both"/>
        <w:rPr>
          <w:rFonts w:ascii="Times New Roman" w:hAnsi="Times New Roman" w:cs="Times New Roman"/>
          <w:b/>
          <w:sz w:val="24"/>
          <w:szCs w:val="24"/>
        </w:rPr>
      </w:pPr>
      <w:r>
        <w:rPr>
          <w:b/>
          <w:sz w:val="24"/>
          <w:szCs w:val="24"/>
        </w:rPr>
        <w:t>Начальная (максимальная) цена –</w:t>
      </w:r>
      <w:r w:rsidR="001E4977" w:rsidRPr="006D7A91">
        <w:rPr>
          <w:rFonts w:ascii="Times New Roman" w:hAnsi="Times New Roman" w:cs="Times New Roman"/>
          <w:b/>
          <w:sz w:val="24"/>
          <w:szCs w:val="24"/>
        </w:rPr>
        <w:t>136351</w:t>
      </w:r>
      <w:r w:rsidR="001E4977">
        <w:rPr>
          <w:rFonts w:ascii="Times New Roman" w:hAnsi="Times New Roman" w:cs="Times New Roman"/>
          <w:b/>
          <w:sz w:val="24"/>
          <w:szCs w:val="24"/>
        </w:rPr>
        <w:t xml:space="preserve"> </w:t>
      </w:r>
      <w:r w:rsidR="001E4977" w:rsidRPr="006D7A91">
        <w:rPr>
          <w:rFonts w:ascii="Times New Roman" w:hAnsi="Times New Roman" w:cs="Times New Roman"/>
          <w:b/>
          <w:sz w:val="24"/>
          <w:szCs w:val="24"/>
        </w:rPr>
        <w:t xml:space="preserve">(сто </w:t>
      </w:r>
      <w:r w:rsidR="001E4977">
        <w:rPr>
          <w:rFonts w:ascii="Times New Roman" w:hAnsi="Times New Roman" w:cs="Times New Roman"/>
          <w:b/>
          <w:sz w:val="24"/>
          <w:szCs w:val="24"/>
        </w:rPr>
        <w:t>тридцать шесть</w:t>
      </w:r>
      <w:r w:rsidR="001E4977" w:rsidRPr="006D7A91">
        <w:rPr>
          <w:rFonts w:ascii="Times New Roman" w:hAnsi="Times New Roman" w:cs="Times New Roman"/>
          <w:b/>
          <w:sz w:val="24"/>
          <w:szCs w:val="24"/>
        </w:rPr>
        <w:t xml:space="preserve"> тысяч </w:t>
      </w:r>
      <w:r w:rsidR="001E4977">
        <w:rPr>
          <w:rFonts w:ascii="Times New Roman" w:hAnsi="Times New Roman" w:cs="Times New Roman"/>
          <w:b/>
          <w:sz w:val="24"/>
          <w:szCs w:val="24"/>
        </w:rPr>
        <w:t>триста пятьдесят один</w:t>
      </w:r>
      <w:r w:rsidR="001E4977" w:rsidRPr="006D7A91">
        <w:rPr>
          <w:rFonts w:ascii="Times New Roman" w:hAnsi="Times New Roman" w:cs="Times New Roman"/>
          <w:b/>
          <w:sz w:val="24"/>
          <w:szCs w:val="24"/>
        </w:rPr>
        <w:t>) рубл</w:t>
      </w:r>
      <w:r w:rsidR="001E4977">
        <w:rPr>
          <w:rFonts w:ascii="Times New Roman" w:hAnsi="Times New Roman" w:cs="Times New Roman"/>
          <w:b/>
          <w:sz w:val="24"/>
          <w:szCs w:val="24"/>
        </w:rPr>
        <w:t>ь</w:t>
      </w:r>
      <w:r w:rsidR="001E4977" w:rsidRPr="006D7A91">
        <w:rPr>
          <w:rFonts w:ascii="Times New Roman" w:hAnsi="Times New Roman" w:cs="Times New Roman"/>
          <w:b/>
          <w:sz w:val="24"/>
          <w:szCs w:val="24"/>
        </w:rPr>
        <w:t xml:space="preserve"> </w:t>
      </w:r>
      <w:r w:rsidR="001E4977">
        <w:rPr>
          <w:rFonts w:ascii="Times New Roman" w:hAnsi="Times New Roman" w:cs="Times New Roman"/>
          <w:b/>
          <w:sz w:val="24"/>
          <w:szCs w:val="24"/>
        </w:rPr>
        <w:t>8</w:t>
      </w:r>
      <w:r w:rsidR="001E4977" w:rsidRPr="006D7A91">
        <w:rPr>
          <w:rFonts w:ascii="Times New Roman" w:hAnsi="Times New Roman" w:cs="Times New Roman"/>
          <w:b/>
          <w:sz w:val="24"/>
          <w:szCs w:val="24"/>
        </w:rPr>
        <w:t>0 копеек.</w:t>
      </w:r>
    </w:p>
    <w:p w:rsidR="00321A08" w:rsidRDefault="00321A08" w:rsidP="002B384C">
      <w:pPr>
        <w:ind w:left="0" w:firstLine="0"/>
        <w:rPr>
          <w:sz w:val="24"/>
          <w:szCs w:val="24"/>
        </w:rPr>
      </w:pPr>
    </w:p>
    <w:p w:rsidR="00321A08" w:rsidRDefault="00321A08" w:rsidP="00321A08">
      <w:pPr>
        <w:jc w:val="center"/>
        <w:rPr>
          <w:iCs/>
          <w:sz w:val="24"/>
          <w:szCs w:val="24"/>
        </w:rPr>
      </w:pPr>
    </w:p>
    <w:tbl>
      <w:tblPr>
        <w:tblW w:w="10940" w:type="dxa"/>
        <w:tblInd w:w="-1208" w:type="dxa"/>
        <w:tblLook w:val="04A0"/>
      </w:tblPr>
      <w:tblGrid>
        <w:gridCol w:w="547"/>
        <w:gridCol w:w="2087"/>
        <w:gridCol w:w="6216"/>
        <w:gridCol w:w="688"/>
        <w:gridCol w:w="1402"/>
      </w:tblGrid>
      <w:tr w:rsidR="00F13BC6"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proofErr w:type="spellStart"/>
            <w:proofErr w:type="gramStart"/>
            <w:r w:rsidRPr="00673644">
              <w:rPr>
                <w:rFonts w:ascii="Calibri" w:hAnsi="Calibri"/>
                <w:b/>
                <w:bCs/>
                <w:color w:val="000000"/>
                <w:sz w:val="22"/>
                <w:szCs w:val="22"/>
              </w:rPr>
              <w:t>п</w:t>
            </w:r>
            <w:proofErr w:type="spellEnd"/>
            <w:proofErr w:type="gramEnd"/>
            <w:r w:rsidRPr="00673644">
              <w:rPr>
                <w:rFonts w:ascii="Calibri" w:hAnsi="Calibri"/>
                <w:b/>
                <w:bCs/>
                <w:color w:val="000000"/>
                <w:sz w:val="22"/>
                <w:szCs w:val="22"/>
              </w:rPr>
              <w:t>/</w:t>
            </w:r>
            <w:proofErr w:type="spellStart"/>
            <w:r w:rsidRPr="00673644">
              <w:rPr>
                <w:rFonts w:ascii="Calibri" w:hAnsi="Calibri"/>
                <w:b/>
                <w:bCs/>
                <w:color w:val="000000"/>
                <w:sz w:val="22"/>
                <w:szCs w:val="22"/>
              </w:rPr>
              <w:t>п</w:t>
            </w:r>
            <w:proofErr w:type="spellEnd"/>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r w:rsidRPr="00673644">
              <w:rPr>
                <w:rFonts w:ascii="Calibri" w:hAnsi="Calibri"/>
                <w:b/>
                <w:bCs/>
                <w:color w:val="000000"/>
                <w:sz w:val="22"/>
                <w:szCs w:val="22"/>
              </w:rPr>
              <w:t>Наименование</w:t>
            </w:r>
          </w:p>
        </w:tc>
        <w:tc>
          <w:tcPr>
            <w:tcW w:w="6216" w:type="dxa"/>
            <w:tcBorders>
              <w:top w:val="single" w:sz="4" w:space="0" w:color="000000"/>
              <w:left w:val="nil"/>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r w:rsidRPr="00673644">
              <w:rPr>
                <w:rFonts w:ascii="Calibri" w:hAnsi="Calibri"/>
                <w:b/>
                <w:bCs/>
                <w:color w:val="000000"/>
                <w:sz w:val="22"/>
                <w:szCs w:val="22"/>
              </w:rPr>
              <w:t>Характеристики / Описание</w:t>
            </w:r>
          </w:p>
          <w:p w:rsidR="00F13BC6" w:rsidRPr="00673644" w:rsidRDefault="00F13BC6">
            <w:pPr>
              <w:ind w:left="0" w:right="0" w:firstLine="0"/>
              <w:jc w:val="center"/>
              <w:rPr>
                <w:rFonts w:ascii="Calibri" w:hAnsi="Calibri"/>
                <w:b/>
                <w:bCs/>
                <w:color w:val="000000"/>
                <w:sz w:val="22"/>
                <w:szCs w:val="22"/>
                <w:lang w:val="en-US"/>
              </w:rPr>
            </w:pP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r w:rsidRPr="00673644">
              <w:rPr>
                <w:rFonts w:ascii="Calibri" w:hAnsi="Calibri"/>
                <w:b/>
                <w:bCs/>
                <w:color w:val="000000"/>
                <w:sz w:val="22"/>
                <w:szCs w:val="22"/>
              </w:rPr>
              <w:t xml:space="preserve">Ед. </w:t>
            </w:r>
            <w:proofErr w:type="spellStart"/>
            <w:r w:rsidRPr="00673644">
              <w:rPr>
                <w:rFonts w:ascii="Calibri" w:hAnsi="Calibri"/>
                <w:b/>
                <w:bCs/>
                <w:color w:val="000000"/>
                <w:sz w:val="22"/>
                <w:szCs w:val="22"/>
              </w:rPr>
              <w:t>изм</w:t>
            </w:r>
            <w:proofErr w:type="spellEnd"/>
            <w:r w:rsidRPr="00673644">
              <w:rPr>
                <w:rFonts w:ascii="Calibri" w:hAnsi="Calibri"/>
                <w:b/>
                <w:bCs/>
                <w:color w:val="000000"/>
                <w:sz w:val="22"/>
                <w:szCs w:val="22"/>
              </w:rPr>
              <w:t>.</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F13BC6" w:rsidRPr="00673644" w:rsidRDefault="00F13BC6">
            <w:pPr>
              <w:ind w:left="0" w:right="0" w:firstLine="0"/>
              <w:jc w:val="center"/>
              <w:rPr>
                <w:rFonts w:ascii="Calibri" w:hAnsi="Calibri"/>
                <w:b/>
                <w:bCs/>
                <w:color w:val="000000"/>
                <w:sz w:val="22"/>
                <w:szCs w:val="22"/>
              </w:rPr>
            </w:pPr>
            <w:r w:rsidRPr="00673644">
              <w:rPr>
                <w:rFonts w:ascii="Calibri" w:hAnsi="Calibri"/>
                <w:b/>
                <w:bCs/>
                <w:color w:val="000000"/>
                <w:sz w:val="22"/>
                <w:szCs w:val="22"/>
              </w:rPr>
              <w:t>Кол-во</w:t>
            </w:r>
          </w:p>
        </w:tc>
      </w:tr>
      <w:tr w:rsidR="00673644"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644" w:rsidRPr="00673644" w:rsidRDefault="0000138B">
            <w:pPr>
              <w:ind w:left="0" w:right="0" w:firstLine="0"/>
              <w:jc w:val="center"/>
              <w:rPr>
                <w:rFonts w:ascii="Calibri" w:hAnsi="Calibri"/>
                <w:b/>
                <w:bCs/>
                <w:color w:val="000000"/>
                <w:sz w:val="22"/>
                <w:szCs w:val="22"/>
              </w:rPr>
            </w:pPr>
            <w:r>
              <w:rPr>
                <w:rFonts w:ascii="Calibri" w:hAnsi="Calibri"/>
                <w:b/>
                <w:bCs/>
                <w:color w:val="000000"/>
                <w:sz w:val="22"/>
                <w:szCs w:val="22"/>
              </w:rPr>
              <w:t>1</w:t>
            </w:r>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673644">
            <w:pPr>
              <w:ind w:left="0" w:right="0" w:firstLine="0"/>
              <w:jc w:val="center"/>
              <w:rPr>
                <w:rFonts w:ascii="Calibri" w:hAnsi="Calibri"/>
                <w:b/>
                <w:bCs/>
                <w:color w:val="FFFFFF" w:themeColor="background1"/>
                <w:sz w:val="22"/>
                <w:szCs w:val="22"/>
              </w:rPr>
            </w:pPr>
            <w:r w:rsidRPr="00673644">
              <w:rPr>
                <w:rFonts w:ascii="Calibri" w:hAnsi="Calibri" w:cs="Calibri"/>
                <w:color w:val="000000"/>
                <w:sz w:val="22"/>
                <w:szCs w:val="22"/>
              </w:rPr>
              <w:t>Кухонный гарнитур 1</w:t>
            </w:r>
          </w:p>
        </w:tc>
        <w:tc>
          <w:tcPr>
            <w:tcW w:w="6216" w:type="dxa"/>
            <w:tcBorders>
              <w:top w:val="single" w:sz="4" w:space="0" w:color="000000"/>
              <w:left w:val="nil"/>
              <w:bottom w:val="single" w:sz="4" w:space="0" w:color="000000"/>
              <w:right w:val="single" w:sz="4" w:space="0" w:color="000000"/>
            </w:tcBorders>
            <w:shd w:val="clear" w:color="auto" w:fill="auto"/>
            <w:vAlign w:val="center"/>
            <w:hideMark/>
          </w:tcPr>
          <w:p w:rsidR="00673644" w:rsidRPr="00590000" w:rsidRDefault="00673644" w:rsidP="004F54E1">
            <w:pPr>
              <w:ind w:left="0" w:right="0" w:firstLine="0"/>
              <w:jc w:val="center"/>
              <w:rPr>
                <w:rFonts w:ascii="Calibri" w:hAnsi="Calibri" w:cs="Calibri"/>
                <w:color w:val="000000"/>
                <w:sz w:val="22"/>
                <w:szCs w:val="22"/>
              </w:rPr>
            </w:pPr>
            <w:r w:rsidRPr="00673644">
              <w:rPr>
                <w:rFonts w:ascii="Calibri" w:hAnsi="Calibri" w:cs="Calibri"/>
                <w:color w:val="000000"/>
                <w:sz w:val="22"/>
                <w:szCs w:val="22"/>
              </w:rPr>
              <w:t xml:space="preserve">Кухонный гарнитур состоит из </w:t>
            </w:r>
            <w:r w:rsidRPr="00B74A1A">
              <w:rPr>
                <w:rFonts w:ascii="Calibri" w:hAnsi="Calibri" w:cs="Calibri"/>
                <w:b/>
                <w:color w:val="000000"/>
                <w:sz w:val="22"/>
                <w:szCs w:val="22"/>
              </w:rPr>
              <w:t>четырех напольных кухонных шкафов под одной общей столешницей и четырех навесных шкафов</w:t>
            </w:r>
            <w:r w:rsidRPr="00673644">
              <w:rPr>
                <w:rFonts w:ascii="Calibri" w:hAnsi="Calibri" w:cs="Calibri"/>
                <w:color w:val="000000"/>
                <w:sz w:val="22"/>
                <w:szCs w:val="22"/>
              </w:rPr>
              <w:t xml:space="preserve">. </w:t>
            </w:r>
            <w:r w:rsidRPr="00673644">
              <w:rPr>
                <w:rFonts w:ascii="Calibri" w:hAnsi="Calibri" w:cs="Calibri"/>
                <w:color w:val="000000"/>
                <w:sz w:val="22"/>
                <w:szCs w:val="22"/>
              </w:rPr>
              <w:br/>
            </w:r>
            <w:r w:rsidRPr="00673644">
              <w:rPr>
                <w:rFonts w:ascii="Calibri" w:hAnsi="Calibri" w:cs="Calibri"/>
                <w:b/>
                <w:bCs/>
                <w:color w:val="000000"/>
                <w:sz w:val="22"/>
              </w:rPr>
              <w:t>Кухонный шкаф напольный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w:t>
            </w:r>
            <w:r w:rsidR="006D6F57">
              <w:rPr>
                <w:rFonts w:ascii="Calibri" w:hAnsi="Calibri" w:cs="Calibri"/>
                <w:color w:val="000000"/>
                <w:sz w:val="22"/>
              </w:rPr>
              <w:t xml:space="preserve"> </w:t>
            </w:r>
            <w:r w:rsidRPr="00673644">
              <w:rPr>
                <w:rFonts w:ascii="Calibri" w:hAnsi="Calibri" w:cs="Calibri"/>
                <w:color w:val="000000"/>
                <w:sz w:val="22"/>
              </w:rPr>
              <w:t>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Размер:750*600*850</w:t>
            </w:r>
            <w:r w:rsidRPr="00673644">
              <w:rPr>
                <w:rFonts w:ascii="Calibri" w:hAnsi="Calibri" w:cs="Calibri"/>
                <w:color w:val="000000"/>
                <w:sz w:val="22"/>
                <w:szCs w:val="22"/>
              </w:rPr>
              <w:br/>
            </w:r>
            <w:r w:rsidRPr="00673644">
              <w:rPr>
                <w:rFonts w:ascii="Calibri" w:hAnsi="Calibri" w:cs="Calibri"/>
                <w:color w:val="000000"/>
                <w:sz w:val="22"/>
              </w:rPr>
              <w:t xml:space="preserve">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w:t>
            </w:r>
            <w:r w:rsidR="00B74A1A">
              <w:rPr>
                <w:rFonts w:ascii="Calibri" w:hAnsi="Calibri" w:cs="Calibri"/>
                <w:color w:val="000000"/>
                <w:sz w:val="22"/>
              </w:rPr>
              <w:t xml:space="preserve">не менее </w:t>
            </w:r>
            <w:r w:rsidRPr="00673644">
              <w:rPr>
                <w:rFonts w:ascii="Calibri" w:hAnsi="Calibri" w:cs="Calibri"/>
                <w:color w:val="000000"/>
                <w:sz w:val="22"/>
              </w:rPr>
              <w:t>2мм. Фурнитура UP, металлическая. Столешница ЛДСП не менее 28 мм</w:t>
            </w:r>
            <w:proofErr w:type="gramStart"/>
            <w:r w:rsidRPr="00673644">
              <w:rPr>
                <w:rFonts w:ascii="Calibri" w:hAnsi="Calibri" w:cs="Calibri"/>
                <w:color w:val="000000"/>
                <w:sz w:val="22"/>
              </w:rPr>
              <w:t xml:space="preserve">., </w:t>
            </w:r>
            <w:proofErr w:type="gramEnd"/>
            <w:r w:rsidRPr="00673644">
              <w:rPr>
                <w:rFonts w:ascii="Calibri" w:hAnsi="Calibri" w:cs="Calibri"/>
                <w:color w:val="000000"/>
                <w:sz w:val="22"/>
              </w:rPr>
              <w:t>материал покрытия пластик, фактура матовая.</w:t>
            </w:r>
            <w:r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b/>
                <w:bCs/>
                <w:color w:val="000000"/>
                <w:sz w:val="22"/>
              </w:rPr>
              <w:t>Кухонный шкаф подвесной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w:t>
            </w:r>
            <w:r w:rsidR="006D6F57">
              <w:rPr>
                <w:rFonts w:ascii="Calibri" w:hAnsi="Calibri" w:cs="Calibri"/>
                <w:color w:val="000000"/>
                <w:sz w:val="22"/>
              </w:rPr>
              <w:t xml:space="preserve"> </w:t>
            </w:r>
            <w:r w:rsidRPr="00673644">
              <w:rPr>
                <w:rFonts w:ascii="Calibri" w:hAnsi="Calibri" w:cs="Calibri"/>
                <w:color w:val="000000"/>
                <w:sz w:val="22"/>
              </w:rPr>
              <w:t>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Размер:750*300*600</w:t>
            </w:r>
            <w:r w:rsidRPr="00673644">
              <w:rPr>
                <w:rFonts w:ascii="Calibri" w:hAnsi="Calibri" w:cs="Calibri"/>
                <w:color w:val="000000"/>
                <w:sz w:val="22"/>
                <w:szCs w:val="22"/>
              </w:rPr>
              <w:br/>
            </w:r>
            <w:r w:rsidRPr="00673644">
              <w:rPr>
                <w:rFonts w:ascii="Calibri" w:hAnsi="Calibri" w:cs="Calibri"/>
                <w:color w:val="000000"/>
                <w:sz w:val="22"/>
              </w:rPr>
              <w:t>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w:t>
            </w:r>
            <w:r w:rsidR="00B74A1A">
              <w:rPr>
                <w:rFonts w:ascii="Calibri" w:hAnsi="Calibri" w:cs="Calibri"/>
                <w:color w:val="000000"/>
                <w:sz w:val="22"/>
              </w:rPr>
              <w:t xml:space="preserve"> не менее </w:t>
            </w:r>
            <w:r w:rsidRPr="00673644">
              <w:rPr>
                <w:rFonts w:ascii="Calibri" w:hAnsi="Calibri" w:cs="Calibri"/>
                <w:color w:val="000000"/>
                <w:sz w:val="22"/>
              </w:rPr>
              <w:t xml:space="preserve"> 2мм. Фурнитура UP, металлическая.</w:t>
            </w:r>
            <w:r w:rsidR="00B74A1A">
              <w:rPr>
                <w:rFonts w:ascii="Calibri" w:hAnsi="Calibri" w:cs="Calibri"/>
                <w:color w:val="000000"/>
                <w:sz w:val="22"/>
              </w:rPr>
              <w:t xml:space="preserve"> </w:t>
            </w:r>
            <w:r w:rsidR="004F54E1" w:rsidRPr="00673644">
              <w:rPr>
                <w:rFonts w:ascii="Calibri" w:hAnsi="Calibri" w:cs="Calibri"/>
                <w:color w:val="000000"/>
                <w:sz w:val="22"/>
              </w:rPr>
              <w:t>Каждый шкаф закрыт на замок.</w:t>
            </w:r>
            <w:r w:rsidR="004F54E1"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color w:val="000000"/>
                <w:sz w:val="22"/>
              </w:rPr>
              <w:t>Цвет по согласованию с заказчиком.</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B74A1A">
            <w:pPr>
              <w:ind w:left="0" w:right="0" w:firstLine="0"/>
              <w:jc w:val="center"/>
              <w:rPr>
                <w:rFonts w:ascii="Calibri" w:hAnsi="Calibri"/>
                <w:b/>
                <w:bCs/>
                <w:color w:val="000000"/>
                <w:sz w:val="22"/>
                <w:szCs w:val="22"/>
              </w:rPr>
            </w:pPr>
            <w:r>
              <w:rPr>
                <w:rFonts w:ascii="Calibri" w:hAnsi="Calibri"/>
                <w:b/>
                <w:bCs/>
                <w:color w:val="000000"/>
                <w:sz w:val="22"/>
                <w:szCs w:val="22"/>
              </w:rPr>
              <w:t>ком</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B74A1A">
            <w:pPr>
              <w:ind w:left="0" w:right="0" w:firstLine="0"/>
              <w:jc w:val="center"/>
              <w:rPr>
                <w:rFonts w:ascii="Calibri" w:hAnsi="Calibri"/>
                <w:b/>
                <w:bCs/>
                <w:color w:val="000000"/>
                <w:sz w:val="22"/>
                <w:szCs w:val="22"/>
              </w:rPr>
            </w:pPr>
            <w:r>
              <w:rPr>
                <w:rFonts w:ascii="Calibri" w:hAnsi="Calibri"/>
                <w:b/>
                <w:bCs/>
                <w:color w:val="000000"/>
                <w:sz w:val="22"/>
                <w:szCs w:val="22"/>
              </w:rPr>
              <w:t>1</w:t>
            </w:r>
          </w:p>
        </w:tc>
      </w:tr>
      <w:tr w:rsidR="00673644"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644" w:rsidRPr="00673644" w:rsidRDefault="0000138B">
            <w:pPr>
              <w:ind w:left="0" w:right="0" w:firstLine="0"/>
              <w:jc w:val="center"/>
              <w:rPr>
                <w:rFonts w:ascii="Calibri" w:hAnsi="Calibri"/>
                <w:b/>
                <w:bCs/>
                <w:color w:val="000000"/>
                <w:sz w:val="22"/>
                <w:szCs w:val="22"/>
              </w:rPr>
            </w:pPr>
            <w:r>
              <w:rPr>
                <w:rFonts w:ascii="Calibri" w:hAnsi="Calibri"/>
                <w:b/>
                <w:bCs/>
                <w:color w:val="000000"/>
                <w:sz w:val="22"/>
                <w:szCs w:val="22"/>
              </w:rPr>
              <w:t>2</w:t>
            </w:r>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673644">
            <w:pPr>
              <w:ind w:left="0" w:right="0" w:firstLine="0"/>
              <w:jc w:val="center"/>
              <w:rPr>
                <w:rFonts w:ascii="Calibri" w:hAnsi="Calibri"/>
                <w:b/>
                <w:bCs/>
                <w:color w:val="000000"/>
                <w:sz w:val="22"/>
                <w:szCs w:val="22"/>
              </w:rPr>
            </w:pPr>
            <w:r w:rsidRPr="00673644">
              <w:rPr>
                <w:rFonts w:ascii="Calibri" w:hAnsi="Calibri" w:cs="Calibri"/>
                <w:color w:val="000000"/>
                <w:sz w:val="22"/>
                <w:szCs w:val="22"/>
              </w:rPr>
              <w:t>Кухонный гарнитур 2</w:t>
            </w:r>
          </w:p>
        </w:tc>
        <w:tc>
          <w:tcPr>
            <w:tcW w:w="6216" w:type="dxa"/>
            <w:tcBorders>
              <w:top w:val="single" w:sz="4" w:space="0" w:color="000000"/>
              <w:left w:val="nil"/>
              <w:bottom w:val="single" w:sz="4" w:space="0" w:color="000000"/>
              <w:right w:val="single" w:sz="4" w:space="0" w:color="000000"/>
            </w:tcBorders>
            <w:shd w:val="clear" w:color="auto" w:fill="auto"/>
            <w:vAlign w:val="bottom"/>
            <w:hideMark/>
          </w:tcPr>
          <w:p w:rsidR="00673644" w:rsidRPr="00673644" w:rsidRDefault="00673644" w:rsidP="0068286B">
            <w:pPr>
              <w:ind w:left="0" w:right="0" w:firstLine="0"/>
              <w:jc w:val="left"/>
              <w:rPr>
                <w:rFonts w:ascii="Calibri" w:hAnsi="Calibri" w:cs="Calibri"/>
                <w:color w:val="000000"/>
                <w:sz w:val="22"/>
                <w:szCs w:val="22"/>
              </w:rPr>
            </w:pPr>
            <w:r w:rsidRPr="00673644">
              <w:rPr>
                <w:rFonts w:ascii="Calibri" w:hAnsi="Calibri" w:cs="Calibri"/>
                <w:color w:val="000000"/>
                <w:sz w:val="22"/>
                <w:szCs w:val="22"/>
              </w:rPr>
              <w:t xml:space="preserve">Кухонный гарнитур состоит из </w:t>
            </w:r>
            <w:r w:rsidRPr="00B74A1A">
              <w:rPr>
                <w:rFonts w:ascii="Calibri" w:hAnsi="Calibri" w:cs="Calibri"/>
                <w:b/>
                <w:color w:val="000000"/>
                <w:sz w:val="22"/>
                <w:szCs w:val="22"/>
              </w:rPr>
              <w:t xml:space="preserve">четырех напольных кухонных шкафов под одной общей столешницей и четырех навесных шкафов. </w:t>
            </w:r>
            <w:r w:rsidRPr="00B74A1A">
              <w:rPr>
                <w:rFonts w:ascii="Calibri" w:hAnsi="Calibri" w:cs="Calibri"/>
                <w:b/>
                <w:color w:val="000000"/>
                <w:sz w:val="22"/>
                <w:szCs w:val="22"/>
              </w:rPr>
              <w:br/>
            </w:r>
            <w:r w:rsidRPr="00673644">
              <w:rPr>
                <w:rFonts w:ascii="Calibri" w:hAnsi="Calibri" w:cs="Calibri"/>
                <w:b/>
                <w:bCs/>
                <w:color w:val="000000"/>
                <w:sz w:val="22"/>
              </w:rPr>
              <w:t>Кухонный шкаф напольный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 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Размер:800*600*850</w:t>
            </w:r>
            <w:r w:rsidRPr="00673644">
              <w:rPr>
                <w:rFonts w:ascii="Calibri" w:hAnsi="Calibri" w:cs="Calibri"/>
                <w:color w:val="000000"/>
                <w:sz w:val="22"/>
                <w:szCs w:val="22"/>
              </w:rPr>
              <w:br/>
            </w:r>
            <w:r w:rsidRPr="00673644">
              <w:rPr>
                <w:rFonts w:ascii="Calibri" w:hAnsi="Calibri" w:cs="Calibri"/>
                <w:color w:val="000000"/>
                <w:sz w:val="22"/>
              </w:rPr>
              <w:t>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2мм. Фурнитура UP, металлическая. Столешница ЛДСП не менее 28 мм</w:t>
            </w:r>
            <w:proofErr w:type="gramStart"/>
            <w:r w:rsidRPr="00673644">
              <w:rPr>
                <w:rFonts w:ascii="Calibri" w:hAnsi="Calibri" w:cs="Calibri"/>
                <w:color w:val="000000"/>
                <w:sz w:val="22"/>
              </w:rPr>
              <w:t xml:space="preserve">., </w:t>
            </w:r>
            <w:proofErr w:type="gramEnd"/>
            <w:r w:rsidRPr="00673644">
              <w:rPr>
                <w:rFonts w:ascii="Calibri" w:hAnsi="Calibri" w:cs="Calibri"/>
                <w:color w:val="000000"/>
                <w:sz w:val="22"/>
              </w:rPr>
              <w:t>материал покрытия пластик, фактура матовая.</w:t>
            </w:r>
            <w:r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b/>
                <w:bCs/>
                <w:color w:val="000000"/>
                <w:sz w:val="22"/>
              </w:rPr>
              <w:t>Кухонный шкаф подвесной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 xml:space="preserve">, </w:t>
            </w:r>
            <w:r w:rsidR="006D6F57">
              <w:rPr>
                <w:rFonts w:ascii="Calibri" w:hAnsi="Calibri" w:cs="Calibri"/>
                <w:color w:val="000000"/>
                <w:sz w:val="22"/>
              </w:rPr>
              <w:t xml:space="preserve">двери снабжены замками </w:t>
            </w:r>
            <w:proofErr w:type="spellStart"/>
            <w:r w:rsidR="006D6F57">
              <w:rPr>
                <w:rFonts w:ascii="Calibri" w:hAnsi="Calibri" w:cs="Calibri"/>
                <w:color w:val="000000"/>
                <w:sz w:val="22"/>
              </w:rPr>
              <w:t>закрываюшимися</w:t>
            </w:r>
            <w:proofErr w:type="spellEnd"/>
            <w:r w:rsidR="006D6F57">
              <w:rPr>
                <w:rFonts w:ascii="Calibri" w:hAnsi="Calibri" w:cs="Calibri"/>
                <w:color w:val="000000"/>
                <w:sz w:val="22"/>
              </w:rPr>
              <w:t xml:space="preserve"> на </w:t>
            </w:r>
            <w:proofErr w:type="spellStart"/>
            <w:r w:rsidR="006D6F57">
              <w:rPr>
                <w:rFonts w:ascii="Calibri" w:hAnsi="Calibri" w:cs="Calibri"/>
                <w:color w:val="000000"/>
                <w:sz w:val="22"/>
              </w:rPr>
              <w:t>ключ</w:t>
            </w:r>
            <w:proofErr w:type="gramStart"/>
            <w:r w:rsidR="006D6F57">
              <w:rPr>
                <w:rFonts w:ascii="Calibri" w:hAnsi="Calibri" w:cs="Calibri"/>
                <w:color w:val="000000"/>
                <w:sz w:val="22"/>
              </w:rPr>
              <w:t>,</w:t>
            </w:r>
            <w:r w:rsidRPr="00673644">
              <w:rPr>
                <w:rFonts w:ascii="Calibri" w:hAnsi="Calibri" w:cs="Calibri"/>
                <w:color w:val="000000"/>
                <w:sz w:val="22"/>
              </w:rPr>
              <w:t>с</w:t>
            </w:r>
            <w:proofErr w:type="spellEnd"/>
            <w:proofErr w:type="gramEnd"/>
            <w:r w:rsidRPr="00673644">
              <w:rPr>
                <w:rFonts w:ascii="Calibri" w:hAnsi="Calibri" w:cs="Calibri"/>
                <w:color w:val="000000"/>
                <w:sz w:val="22"/>
              </w:rPr>
              <w:t xml:space="preserve">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w:t>
            </w:r>
            <w:r w:rsidR="0068286B">
              <w:rPr>
                <w:rFonts w:ascii="Calibri" w:hAnsi="Calibri" w:cs="Calibri"/>
                <w:color w:val="000000"/>
                <w:sz w:val="22"/>
              </w:rPr>
              <w:t>8</w:t>
            </w:r>
            <w:r w:rsidRPr="00673644">
              <w:rPr>
                <w:rFonts w:ascii="Calibri" w:hAnsi="Calibri" w:cs="Calibri"/>
                <w:color w:val="000000"/>
                <w:sz w:val="22"/>
              </w:rPr>
              <w:t>00*300*400</w:t>
            </w:r>
            <w:r w:rsidRPr="00673644">
              <w:rPr>
                <w:rFonts w:ascii="Calibri" w:hAnsi="Calibri" w:cs="Calibri"/>
                <w:color w:val="000000"/>
                <w:sz w:val="22"/>
                <w:szCs w:val="22"/>
              </w:rPr>
              <w:br/>
            </w:r>
            <w:r w:rsidRPr="00673644">
              <w:rPr>
                <w:rFonts w:ascii="Calibri" w:hAnsi="Calibri" w:cs="Calibri"/>
                <w:color w:val="000000"/>
                <w:sz w:val="22"/>
              </w:rPr>
              <w:t xml:space="preserve">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2мм. Фурнитура UP, металлическая. Каждый шкаф закрыт на </w:t>
            </w:r>
            <w:r w:rsidRPr="00673644">
              <w:rPr>
                <w:rFonts w:ascii="Calibri" w:hAnsi="Calibri" w:cs="Calibri"/>
                <w:color w:val="000000"/>
                <w:sz w:val="22"/>
              </w:rPr>
              <w:lastRenderedPageBreak/>
              <w:t>замок.</w:t>
            </w:r>
            <w:r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color w:val="000000"/>
                <w:sz w:val="22"/>
              </w:rPr>
              <w:t>Цвет по согласованию с заказчиком.</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lastRenderedPageBreak/>
              <w:t>ком</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1</w:t>
            </w:r>
          </w:p>
        </w:tc>
      </w:tr>
      <w:tr w:rsidR="00673644"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644" w:rsidRDefault="0000138B">
            <w:pPr>
              <w:ind w:left="0" w:right="0" w:firstLine="0"/>
              <w:jc w:val="center"/>
              <w:rPr>
                <w:rFonts w:ascii="Calibri" w:hAnsi="Calibri"/>
                <w:b/>
                <w:bCs/>
                <w:color w:val="000000"/>
                <w:sz w:val="22"/>
                <w:szCs w:val="22"/>
              </w:rPr>
            </w:pPr>
            <w:r>
              <w:rPr>
                <w:rFonts w:ascii="Calibri" w:hAnsi="Calibri"/>
                <w:b/>
                <w:bCs/>
                <w:color w:val="000000"/>
                <w:sz w:val="22"/>
                <w:szCs w:val="22"/>
              </w:rPr>
              <w:lastRenderedPageBreak/>
              <w:t>3</w:t>
            </w:r>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673644">
            <w:pPr>
              <w:ind w:left="0" w:right="0" w:firstLine="0"/>
              <w:jc w:val="center"/>
              <w:rPr>
                <w:rFonts w:ascii="Calibri" w:hAnsi="Calibri"/>
                <w:b/>
                <w:bCs/>
                <w:color w:val="000000"/>
                <w:sz w:val="22"/>
                <w:szCs w:val="22"/>
              </w:rPr>
            </w:pPr>
            <w:r w:rsidRPr="00673644">
              <w:rPr>
                <w:rFonts w:ascii="Calibri" w:hAnsi="Calibri" w:cs="Calibri"/>
                <w:color w:val="000000"/>
                <w:sz w:val="22"/>
                <w:szCs w:val="22"/>
              </w:rPr>
              <w:t>Кухонный гарнитур 3</w:t>
            </w:r>
          </w:p>
        </w:tc>
        <w:tc>
          <w:tcPr>
            <w:tcW w:w="6216"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673644" w:rsidP="004F54E1">
            <w:pPr>
              <w:ind w:left="0" w:right="0" w:firstLine="0"/>
              <w:jc w:val="center"/>
              <w:rPr>
                <w:rFonts w:ascii="Calibri" w:hAnsi="Calibri"/>
                <w:b/>
                <w:bCs/>
                <w:color w:val="000000"/>
                <w:sz w:val="22"/>
                <w:szCs w:val="22"/>
              </w:rPr>
            </w:pPr>
            <w:r w:rsidRPr="00673644">
              <w:rPr>
                <w:rFonts w:ascii="Calibri" w:hAnsi="Calibri" w:cs="Calibri"/>
                <w:color w:val="000000"/>
                <w:sz w:val="22"/>
                <w:szCs w:val="22"/>
              </w:rPr>
              <w:t xml:space="preserve">Кухонный гарнитур состоит из четырех напольных кухонных шкафов под одной общей столешницей и четырех навесных шкафов. </w:t>
            </w:r>
            <w:r w:rsidRPr="00673644">
              <w:rPr>
                <w:rFonts w:ascii="Calibri" w:hAnsi="Calibri" w:cs="Calibri"/>
                <w:color w:val="000000"/>
                <w:sz w:val="22"/>
                <w:szCs w:val="22"/>
              </w:rPr>
              <w:br/>
            </w:r>
            <w:r w:rsidRPr="00673644">
              <w:rPr>
                <w:rFonts w:ascii="Calibri" w:hAnsi="Calibri" w:cs="Calibri"/>
                <w:b/>
                <w:bCs/>
                <w:color w:val="000000"/>
                <w:sz w:val="22"/>
              </w:rPr>
              <w:t>Кухонный шкаф напольный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 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Размер:750*600*850</w:t>
            </w:r>
            <w:r w:rsidRPr="00673644">
              <w:rPr>
                <w:rFonts w:ascii="Calibri" w:hAnsi="Calibri" w:cs="Calibri"/>
                <w:color w:val="000000"/>
                <w:sz w:val="22"/>
                <w:szCs w:val="22"/>
              </w:rPr>
              <w:br/>
            </w:r>
            <w:r w:rsidRPr="00673644">
              <w:rPr>
                <w:rFonts w:ascii="Calibri" w:hAnsi="Calibri" w:cs="Calibri"/>
                <w:color w:val="000000"/>
                <w:sz w:val="22"/>
              </w:rPr>
              <w:t>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2мм. Фурнитура UP, металлическая. Столешница ЛДСП не менее 28 мм</w:t>
            </w:r>
            <w:proofErr w:type="gramStart"/>
            <w:r w:rsidRPr="00673644">
              <w:rPr>
                <w:rFonts w:ascii="Calibri" w:hAnsi="Calibri" w:cs="Calibri"/>
                <w:color w:val="000000"/>
                <w:sz w:val="22"/>
              </w:rPr>
              <w:t xml:space="preserve">., </w:t>
            </w:r>
            <w:proofErr w:type="gramEnd"/>
            <w:r w:rsidRPr="00673644">
              <w:rPr>
                <w:rFonts w:ascii="Calibri" w:hAnsi="Calibri" w:cs="Calibri"/>
                <w:color w:val="000000"/>
                <w:sz w:val="22"/>
              </w:rPr>
              <w:t>материал покрытия пластик, фактура матовая.</w:t>
            </w:r>
            <w:r w:rsidRPr="00673644">
              <w:rPr>
                <w:rFonts w:ascii="Calibri" w:hAnsi="Calibri" w:cs="Calibri"/>
                <w:color w:val="000000"/>
                <w:sz w:val="22"/>
                <w:szCs w:val="22"/>
              </w:rPr>
              <w:br/>
            </w:r>
            <w:r w:rsidRPr="00673644">
              <w:rPr>
                <w:rFonts w:ascii="Calibri" w:hAnsi="Calibri" w:cs="Calibri"/>
                <w:color w:val="000000"/>
                <w:sz w:val="22"/>
              </w:rPr>
              <w:t xml:space="preserve">В столешницу врезана мойка круглая из нержавеющей стали 0,7мм. </w:t>
            </w:r>
            <w:r w:rsidRPr="00673644">
              <w:rPr>
                <w:rFonts w:ascii="Calibri" w:hAnsi="Calibri" w:cs="Calibri"/>
                <w:color w:val="000000"/>
                <w:sz w:val="22"/>
                <w:szCs w:val="22"/>
              </w:rPr>
              <w:br/>
            </w:r>
            <w:r w:rsidRPr="00673644">
              <w:rPr>
                <w:rFonts w:ascii="Calibri" w:hAnsi="Calibri" w:cs="Calibri"/>
                <w:color w:val="000000"/>
                <w:sz w:val="22"/>
              </w:rPr>
              <w:t>Настенная защитная панель из ЛДСП 6 мм в цвет столешницы.</w:t>
            </w:r>
            <w:r w:rsidRPr="00673644">
              <w:rPr>
                <w:rFonts w:ascii="Calibri" w:hAnsi="Calibri" w:cs="Calibri"/>
                <w:color w:val="000000"/>
                <w:sz w:val="22"/>
                <w:szCs w:val="22"/>
              </w:rPr>
              <w:br/>
            </w:r>
            <w:r w:rsidRPr="00673644">
              <w:rPr>
                <w:rFonts w:ascii="Calibri" w:hAnsi="Calibri" w:cs="Calibri"/>
                <w:b/>
                <w:bCs/>
                <w:color w:val="000000"/>
                <w:sz w:val="22"/>
              </w:rPr>
              <w:t>Кухонный шкаф подвесной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 с одной полкой   предназначен для хранения кухонных принадлежностей.</w:t>
            </w:r>
            <w:r w:rsidRPr="00673644">
              <w:rPr>
                <w:rFonts w:ascii="Calibri" w:hAnsi="Calibri" w:cs="Calibri"/>
                <w:color w:val="000000"/>
                <w:sz w:val="22"/>
                <w:szCs w:val="22"/>
              </w:rPr>
              <w:br/>
            </w:r>
            <w:r w:rsidRPr="00673644">
              <w:rPr>
                <w:rFonts w:ascii="Calibri" w:hAnsi="Calibri" w:cs="Calibri"/>
                <w:color w:val="000000"/>
                <w:sz w:val="22"/>
              </w:rPr>
              <w:t>Размер:750*300*900</w:t>
            </w:r>
            <w:r w:rsidRPr="00673644">
              <w:rPr>
                <w:rFonts w:ascii="Calibri" w:hAnsi="Calibri" w:cs="Calibri"/>
                <w:color w:val="000000"/>
                <w:sz w:val="22"/>
                <w:szCs w:val="22"/>
              </w:rPr>
              <w:br/>
            </w:r>
            <w:r w:rsidRPr="00673644">
              <w:rPr>
                <w:rFonts w:ascii="Calibri" w:hAnsi="Calibri" w:cs="Calibri"/>
                <w:color w:val="000000"/>
                <w:sz w:val="22"/>
              </w:rPr>
              <w:t xml:space="preserve">Каркасы шкафов изготовлены из ЛДСП не менее 16мм, обработаны кромкой ПВХ, толщиной не менее 0,4мм. Фасады из ЛДСП не менее 16 мм, обработаны кромкой ПВХ толщиной 2мм. Фурнитура UP, металлическая. </w:t>
            </w:r>
            <w:r w:rsidR="004F54E1" w:rsidRPr="00673644">
              <w:rPr>
                <w:rFonts w:ascii="Calibri" w:hAnsi="Calibri" w:cs="Calibri"/>
                <w:color w:val="000000"/>
                <w:sz w:val="22"/>
              </w:rPr>
              <w:t>Каждый шкаф закрыт на замок.</w:t>
            </w:r>
            <w:r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color w:val="000000"/>
                <w:sz w:val="22"/>
              </w:rPr>
              <w:t>Цвет по согласованию с заказчиком.</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ком</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1</w:t>
            </w:r>
          </w:p>
        </w:tc>
      </w:tr>
      <w:tr w:rsidR="00673644" w:rsidTr="00673644">
        <w:trPr>
          <w:trHeight w:val="60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3644" w:rsidRDefault="0000138B">
            <w:pPr>
              <w:ind w:left="0" w:right="0" w:firstLine="0"/>
              <w:jc w:val="center"/>
              <w:rPr>
                <w:rFonts w:ascii="Calibri" w:hAnsi="Calibri"/>
                <w:b/>
                <w:bCs/>
                <w:color w:val="000000"/>
                <w:sz w:val="22"/>
                <w:szCs w:val="22"/>
              </w:rPr>
            </w:pPr>
            <w:r>
              <w:rPr>
                <w:rFonts w:ascii="Calibri" w:hAnsi="Calibri"/>
                <w:b/>
                <w:bCs/>
                <w:color w:val="000000"/>
                <w:sz w:val="22"/>
                <w:szCs w:val="22"/>
              </w:rPr>
              <w:t>4</w:t>
            </w:r>
          </w:p>
        </w:tc>
        <w:tc>
          <w:tcPr>
            <w:tcW w:w="2087" w:type="dxa"/>
            <w:tcBorders>
              <w:top w:val="single" w:sz="4" w:space="0" w:color="000000"/>
              <w:left w:val="nil"/>
              <w:bottom w:val="single" w:sz="4" w:space="0" w:color="000000"/>
              <w:right w:val="single" w:sz="4" w:space="0" w:color="000000"/>
            </w:tcBorders>
            <w:shd w:val="clear" w:color="auto" w:fill="auto"/>
            <w:vAlign w:val="center"/>
            <w:hideMark/>
          </w:tcPr>
          <w:p w:rsidR="00673644" w:rsidRPr="00673644" w:rsidRDefault="00673644">
            <w:pPr>
              <w:ind w:left="0" w:right="0" w:firstLine="0"/>
              <w:jc w:val="center"/>
              <w:rPr>
                <w:rFonts w:ascii="Calibri" w:hAnsi="Calibri" w:cs="Calibri"/>
                <w:color w:val="000000"/>
                <w:sz w:val="22"/>
                <w:szCs w:val="22"/>
                <w:lang w:val="en-US"/>
              </w:rPr>
            </w:pPr>
            <w:r w:rsidRPr="00673644">
              <w:rPr>
                <w:rFonts w:ascii="Calibri" w:hAnsi="Calibri" w:cs="Calibri"/>
                <w:color w:val="000000"/>
                <w:sz w:val="22"/>
                <w:szCs w:val="22"/>
              </w:rPr>
              <w:t xml:space="preserve">Кухонный гарнитур </w:t>
            </w:r>
            <w:r>
              <w:rPr>
                <w:rFonts w:ascii="Calibri" w:hAnsi="Calibri" w:cs="Calibri"/>
                <w:color w:val="000000"/>
                <w:sz w:val="22"/>
                <w:szCs w:val="22"/>
                <w:lang w:val="en-US"/>
              </w:rPr>
              <w:t>4</w:t>
            </w:r>
          </w:p>
        </w:tc>
        <w:tc>
          <w:tcPr>
            <w:tcW w:w="6216"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673644">
            <w:pPr>
              <w:ind w:left="0" w:right="0" w:firstLine="0"/>
              <w:jc w:val="center"/>
              <w:rPr>
                <w:rFonts w:ascii="Calibri" w:hAnsi="Calibri" w:cs="Calibri"/>
                <w:color w:val="000000"/>
                <w:sz w:val="22"/>
                <w:szCs w:val="22"/>
              </w:rPr>
            </w:pPr>
            <w:r w:rsidRPr="00673644">
              <w:rPr>
                <w:rFonts w:ascii="Calibri" w:hAnsi="Calibri" w:cs="Calibri"/>
                <w:color w:val="000000"/>
                <w:sz w:val="22"/>
                <w:szCs w:val="22"/>
              </w:rPr>
              <w:t xml:space="preserve">Кухонный гарнитур состоит из </w:t>
            </w:r>
            <w:r w:rsidRPr="002B384C">
              <w:rPr>
                <w:rFonts w:ascii="Calibri" w:hAnsi="Calibri" w:cs="Calibri"/>
                <w:b/>
                <w:color w:val="000000"/>
                <w:sz w:val="22"/>
                <w:szCs w:val="22"/>
              </w:rPr>
              <w:t>четырех напольных кухонных шкафов</w:t>
            </w:r>
          </w:p>
          <w:p w:rsidR="00C65605" w:rsidRDefault="00C65605">
            <w:pPr>
              <w:ind w:left="0" w:right="0" w:firstLine="0"/>
              <w:jc w:val="center"/>
              <w:rPr>
                <w:rFonts w:ascii="Calibri" w:hAnsi="Calibri" w:cs="Calibri"/>
                <w:color w:val="000000"/>
                <w:sz w:val="22"/>
              </w:rPr>
            </w:pPr>
            <w:r w:rsidRPr="00673644">
              <w:rPr>
                <w:rFonts w:ascii="Calibri" w:hAnsi="Calibri" w:cs="Calibri"/>
                <w:b/>
                <w:bCs/>
                <w:color w:val="000000"/>
                <w:sz w:val="22"/>
              </w:rPr>
              <w:t>Кухонный шкаф напольный</w:t>
            </w:r>
            <w:r w:rsidRPr="00673644">
              <w:rPr>
                <w:rFonts w:ascii="Calibri" w:hAnsi="Calibri" w:cs="Calibri"/>
                <w:color w:val="000000"/>
                <w:sz w:val="22"/>
              </w:rPr>
              <w:t xml:space="preserve">, </w:t>
            </w:r>
            <w:proofErr w:type="spellStart"/>
            <w:r w:rsidRPr="00673644">
              <w:rPr>
                <w:rFonts w:ascii="Calibri" w:hAnsi="Calibri" w:cs="Calibri"/>
                <w:color w:val="000000"/>
                <w:sz w:val="22"/>
              </w:rPr>
              <w:t>двухдверный</w:t>
            </w:r>
            <w:proofErr w:type="spellEnd"/>
            <w:r w:rsidRPr="00673644">
              <w:rPr>
                <w:rFonts w:ascii="Calibri" w:hAnsi="Calibri" w:cs="Calibri"/>
                <w:color w:val="000000"/>
                <w:sz w:val="22"/>
              </w:rPr>
              <w:t>,</w:t>
            </w:r>
            <w:r>
              <w:rPr>
                <w:rFonts w:ascii="Calibri" w:hAnsi="Calibri" w:cs="Calibri"/>
                <w:color w:val="000000"/>
                <w:sz w:val="22"/>
              </w:rPr>
              <w:t xml:space="preserve"> </w:t>
            </w:r>
            <w:r w:rsidRPr="00673644">
              <w:rPr>
                <w:rFonts w:ascii="Calibri" w:hAnsi="Calibri" w:cs="Calibri"/>
                <w:color w:val="000000"/>
                <w:sz w:val="22"/>
              </w:rPr>
              <w:t xml:space="preserve"> с </w:t>
            </w:r>
            <w:r>
              <w:rPr>
                <w:rFonts w:ascii="Calibri" w:hAnsi="Calibri" w:cs="Calibri"/>
                <w:color w:val="000000"/>
                <w:sz w:val="22"/>
              </w:rPr>
              <w:t>пятью</w:t>
            </w:r>
            <w:r w:rsidRPr="00673644">
              <w:rPr>
                <w:rFonts w:ascii="Calibri" w:hAnsi="Calibri" w:cs="Calibri"/>
                <w:color w:val="000000"/>
                <w:sz w:val="22"/>
              </w:rPr>
              <w:t xml:space="preserve"> полк</w:t>
            </w:r>
            <w:r>
              <w:rPr>
                <w:rFonts w:ascii="Calibri" w:hAnsi="Calibri" w:cs="Calibri"/>
                <w:color w:val="000000"/>
                <w:sz w:val="22"/>
              </w:rPr>
              <w:t>ами</w:t>
            </w:r>
            <w:r w:rsidRPr="00673644">
              <w:rPr>
                <w:rFonts w:ascii="Calibri" w:hAnsi="Calibri" w:cs="Calibri"/>
                <w:color w:val="000000"/>
                <w:sz w:val="22"/>
              </w:rPr>
              <w:t xml:space="preserve">   предназначен для хранения кухонных принадлежностей.</w:t>
            </w:r>
            <w:r w:rsidR="004F54E1" w:rsidRPr="00673644">
              <w:rPr>
                <w:rFonts w:ascii="Calibri" w:hAnsi="Calibri" w:cs="Calibri"/>
                <w:color w:val="000000"/>
                <w:sz w:val="22"/>
              </w:rPr>
              <w:t xml:space="preserve"> Каждый шкаф закрыт на замок.</w:t>
            </w:r>
            <w:r w:rsidR="004F54E1" w:rsidRPr="00673644">
              <w:rPr>
                <w:rFonts w:ascii="Calibri" w:hAnsi="Calibri" w:cs="Calibri"/>
                <w:color w:val="000000"/>
                <w:sz w:val="22"/>
                <w:szCs w:val="22"/>
              </w:rPr>
              <w:br/>
            </w:r>
            <w:r w:rsidRPr="00673644">
              <w:rPr>
                <w:rFonts w:ascii="Calibri" w:hAnsi="Calibri" w:cs="Calibri"/>
                <w:color w:val="000000"/>
                <w:sz w:val="22"/>
                <w:szCs w:val="22"/>
              </w:rPr>
              <w:br/>
            </w:r>
            <w:r w:rsidRPr="00673644">
              <w:rPr>
                <w:rFonts w:ascii="Calibri" w:hAnsi="Calibri" w:cs="Calibri"/>
                <w:color w:val="000000"/>
                <w:sz w:val="22"/>
              </w:rPr>
              <w:t>Размер:</w:t>
            </w:r>
          </w:p>
          <w:p w:rsidR="00C65605" w:rsidRDefault="00C65605">
            <w:pPr>
              <w:ind w:left="0" w:right="0" w:firstLine="0"/>
              <w:jc w:val="center"/>
              <w:rPr>
                <w:rFonts w:ascii="Calibri" w:hAnsi="Calibri" w:cs="Calibri"/>
                <w:color w:val="000000"/>
                <w:sz w:val="22"/>
              </w:rPr>
            </w:pPr>
            <w:r>
              <w:rPr>
                <w:rFonts w:ascii="Calibri" w:hAnsi="Calibri" w:cs="Calibri"/>
                <w:color w:val="000000"/>
                <w:sz w:val="22"/>
              </w:rPr>
              <w:t>Высота не менее 1950 мм</w:t>
            </w:r>
          </w:p>
          <w:p w:rsidR="00C65605" w:rsidRDefault="00C65605">
            <w:pPr>
              <w:ind w:left="0" w:right="0" w:firstLine="0"/>
              <w:jc w:val="center"/>
              <w:rPr>
                <w:rFonts w:ascii="Calibri" w:hAnsi="Calibri" w:cs="Calibri"/>
                <w:color w:val="000000"/>
                <w:sz w:val="22"/>
              </w:rPr>
            </w:pPr>
            <w:r>
              <w:rPr>
                <w:rFonts w:ascii="Calibri" w:hAnsi="Calibri" w:cs="Calibri"/>
                <w:color w:val="000000"/>
                <w:sz w:val="22"/>
              </w:rPr>
              <w:t>Длина не менее 7</w:t>
            </w:r>
            <w:r w:rsidR="004F54E1">
              <w:rPr>
                <w:rFonts w:ascii="Calibri" w:hAnsi="Calibri" w:cs="Calibri"/>
                <w:color w:val="000000"/>
                <w:sz w:val="22"/>
              </w:rPr>
              <w:t>5</w:t>
            </w:r>
            <w:r>
              <w:rPr>
                <w:rFonts w:ascii="Calibri" w:hAnsi="Calibri" w:cs="Calibri"/>
                <w:color w:val="000000"/>
                <w:sz w:val="22"/>
              </w:rPr>
              <w:t>0 мм</w:t>
            </w:r>
          </w:p>
          <w:p w:rsidR="00C65605" w:rsidRDefault="00C65605">
            <w:pPr>
              <w:ind w:left="0" w:right="0" w:firstLine="0"/>
              <w:jc w:val="center"/>
              <w:rPr>
                <w:rFonts w:ascii="Calibri" w:hAnsi="Calibri" w:cs="Calibri"/>
                <w:color w:val="000000"/>
                <w:sz w:val="22"/>
                <w:szCs w:val="22"/>
              </w:rPr>
            </w:pPr>
            <w:r>
              <w:rPr>
                <w:rFonts w:ascii="Calibri" w:hAnsi="Calibri" w:cs="Calibri"/>
                <w:color w:val="000000"/>
                <w:sz w:val="22"/>
              </w:rPr>
              <w:t>Глубина не менее 400 мм</w:t>
            </w:r>
            <w:r w:rsidRPr="00673644">
              <w:rPr>
                <w:rFonts w:ascii="Calibri" w:hAnsi="Calibri" w:cs="Calibri"/>
                <w:color w:val="000000"/>
                <w:sz w:val="22"/>
                <w:szCs w:val="22"/>
              </w:rPr>
              <w:t xml:space="preserve"> </w:t>
            </w:r>
            <w:r w:rsidRPr="00673644">
              <w:rPr>
                <w:rFonts w:ascii="Calibri" w:hAnsi="Calibri" w:cs="Calibri"/>
                <w:color w:val="000000"/>
                <w:sz w:val="22"/>
                <w:szCs w:val="22"/>
              </w:rPr>
              <w:br/>
            </w:r>
          </w:p>
          <w:p w:rsidR="00C65605" w:rsidRPr="00673644" w:rsidRDefault="004F54E1">
            <w:pPr>
              <w:ind w:left="0" w:right="0" w:firstLine="0"/>
              <w:jc w:val="center"/>
              <w:rPr>
                <w:rFonts w:ascii="Calibri" w:hAnsi="Calibri" w:cs="Calibri"/>
                <w:color w:val="000000"/>
                <w:sz w:val="22"/>
                <w:szCs w:val="22"/>
              </w:rPr>
            </w:pPr>
            <w:r w:rsidRPr="00673644">
              <w:rPr>
                <w:rFonts w:ascii="Calibri" w:hAnsi="Calibri" w:cs="Calibri"/>
                <w:color w:val="000000"/>
                <w:sz w:val="22"/>
              </w:rPr>
              <w:t>Цвет по согласованию с заказчиком.</w:t>
            </w:r>
          </w:p>
        </w:tc>
        <w:tc>
          <w:tcPr>
            <w:tcW w:w="688"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ком</w:t>
            </w:r>
          </w:p>
        </w:tc>
        <w:tc>
          <w:tcPr>
            <w:tcW w:w="1402" w:type="dxa"/>
            <w:tcBorders>
              <w:top w:val="single" w:sz="4" w:space="0" w:color="000000"/>
              <w:left w:val="nil"/>
              <w:bottom w:val="single" w:sz="4" w:space="0" w:color="000000"/>
              <w:right w:val="single" w:sz="4" w:space="0" w:color="000000"/>
            </w:tcBorders>
            <w:shd w:val="clear" w:color="auto" w:fill="auto"/>
            <w:vAlign w:val="center"/>
            <w:hideMark/>
          </w:tcPr>
          <w:p w:rsidR="00673644" w:rsidRDefault="004F54E1">
            <w:pPr>
              <w:ind w:left="0" w:right="0" w:firstLine="0"/>
              <w:jc w:val="center"/>
              <w:rPr>
                <w:rFonts w:ascii="Calibri" w:hAnsi="Calibri"/>
                <w:b/>
                <w:bCs/>
                <w:color w:val="000000"/>
                <w:sz w:val="22"/>
                <w:szCs w:val="22"/>
              </w:rPr>
            </w:pPr>
            <w:r>
              <w:rPr>
                <w:rFonts w:ascii="Calibri" w:hAnsi="Calibri"/>
                <w:b/>
                <w:bCs/>
                <w:color w:val="000000"/>
                <w:sz w:val="22"/>
                <w:szCs w:val="22"/>
              </w:rPr>
              <w:t>1</w:t>
            </w:r>
          </w:p>
        </w:tc>
      </w:tr>
    </w:tbl>
    <w:p w:rsidR="00321A08" w:rsidRDefault="00321A08" w:rsidP="00321A08">
      <w:pPr>
        <w:widowControl w:val="0"/>
        <w:ind w:right="140" w:hanging="318"/>
        <w:jc w:val="left"/>
        <w:rPr>
          <w:sz w:val="24"/>
          <w:szCs w:val="24"/>
          <w:u w:val="single"/>
        </w:rPr>
      </w:pPr>
    </w:p>
    <w:p w:rsidR="00673644" w:rsidRPr="00673644" w:rsidRDefault="00673644" w:rsidP="00321A08">
      <w:pPr>
        <w:pStyle w:val="a4"/>
        <w:ind w:left="0"/>
        <w:rPr>
          <w:rFonts w:ascii="Times New Roman" w:hAnsi="Times New Roman"/>
          <w:b/>
          <w:snapToGrid w:val="0"/>
        </w:rPr>
      </w:pPr>
    </w:p>
    <w:p w:rsidR="00673644" w:rsidRPr="00673644" w:rsidRDefault="00673644" w:rsidP="00321A08">
      <w:pPr>
        <w:pStyle w:val="a4"/>
        <w:ind w:left="0"/>
        <w:rPr>
          <w:rFonts w:ascii="Times New Roman" w:hAnsi="Times New Roman"/>
          <w:b/>
          <w:snapToGrid w:val="0"/>
        </w:rPr>
      </w:pPr>
    </w:p>
    <w:p w:rsidR="00321A08" w:rsidRDefault="00321A08" w:rsidP="00321A08">
      <w:pPr>
        <w:pStyle w:val="a4"/>
        <w:ind w:left="0"/>
        <w:rPr>
          <w:rFonts w:ascii="Times New Roman" w:hAnsi="Times New Roman"/>
          <w:b/>
          <w:snapToGrid w:val="0"/>
        </w:rPr>
      </w:pPr>
      <w:r>
        <w:rPr>
          <w:rFonts w:ascii="Times New Roman" w:hAnsi="Times New Roman"/>
          <w:b/>
          <w:snapToGrid w:val="0"/>
        </w:rPr>
        <w:t>Условия поставки:</w:t>
      </w:r>
    </w:p>
    <w:p w:rsidR="00321A08" w:rsidRDefault="00321A08" w:rsidP="00321A08">
      <w:pPr>
        <w:pStyle w:val="a4"/>
        <w:spacing w:after="0"/>
        <w:ind w:left="0"/>
        <w:rPr>
          <w:rFonts w:ascii="Times New Roman" w:hAnsi="Times New Roman"/>
          <w:color w:val="FF0000"/>
        </w:rPr>
      </w:pPr>
      <w:r>
        <w:rPr>
          <w:rFonts w:ascii="Times New Roman" w:hAnsi="Times New Roman"/>
          <w:snapToGrid w:val="0"/>
        </w:rPr>
        <w:t>1. Поставляемый Товар должен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321A08" w:rsidRDefault="00321A08" w:rsidP="00321A08">
      <w:pPr>
        <w:rPr>
          <w:sz w:val="22"/>
          <w:szCs w:val="22"/>
        </w:rPr>
      </w:pPr>
      <w:r>
        <w:rPr>
          <w:sz w:val="22"/>
          <w:szCs w:val="22"/>
        </w:rPr>
        <w:t xml:space="preserve">2. Поставляемый Товар должен принадлежать Поставщику на праве собственности, не состоять в судебном споре, быть никому не проданным, не подаренным, не находиться под </w:t>
      </w:r>
      <w:proofErr w:type="gramStart"/>
      <w:r>
        <w:rPr>
          <w:sz w:val="22"/>
          <w:szCs w:val="22"/>
        </w:rPr>
        <w:t>залогом, свободным</w:t>
      </w:r>
      <w:proofErr w:type="gramEnd"/>
      <w:r>
        <w:rPr>
          <w:sz w:val="22"/>
          <w:szCs w:val="22"/>
        </w:rPr>
        <w:t xml:space="preserve"> от обременения третьими лицами, под арестом или иным запретом не состоять, </w:t>
      </w:r>
      <w:r>
        <w:rPr>
          <w:snapToGrid w:val="0"/>
          <w:sz w:val="22"/>
          <w:szCs w:val="22"/>
        </w:rPr>
        <w:t>Поставляемый товар должен быть новым, не находившимся ранее в эксплуатации.</w:t>
      </w:r>
      <w:r>
        <w:rPr>
          <w:snapToGrid w:val="0"/>
          <w:color w:val="FF0000"/>
          <w:sz w:val="22"/>
          <w:szCs w:val="22"/>
        </w:rPr>
        <w:t xml:space="preserve"> </w:t>
      </w:r>
    </w:p>
    <w:p w:rsidR="00321A08" w:rsidRDefault="00321A08" w:rsidP="00321A08">
      <w:pPr>
        <w:rPr>
          <w:sz w:val="22"/>
          <w:szCs w:val="22"/>
        </w:rPr>
      </w:pPr>
      <w:r>
        <w:rPr>
          <w:sz w:val="22"/>
          <w:szCs w:val="22"/>
        </w:rPr>
        <w:t xml:space="preserve">3.Поставщик должен представить Государственному заказчику </w:t>
      </w:r>
      <w:r>
        <w:rPr>
          <w:snapToGrid w:val="0"/>
          <w:sz w:val="22"/>
          <w:szCs w:val="22"/>
        </w:rPr>
        <w:t>все товарно-сопроводительные документы</w:t>
      </w:r>
      <w:r>
        <w:rPr>
          <w:sz w:val="22"/>
          <w:szCs w:val="22"/>
        </w:rPr>
        <w:t xml:space="preserve">, требуемые законодательством РФ документы, регламентирующие </w:t>
      </w:r>
      <w:r>
        <w:rPr>
          <w:sz w:val="22"/>
          <w:szCs w:val="22"/>
        </w:rPr>
        <w:lastRenderedPageBreak/>
        <w:t>качество товара и подтверждающие его соответствие требованиям безопасности</w:t>
      </w:r>
      <w:r>
        <w:rPr>
          <w:snapToGrid w:val="0"/>
          <w:sz w:val="22"/>
          <w:szCs w:val="22"/>
        </w:rPr>
        <w:t xml:space="preserve"> на русском языке. Поставляемый Товар по качеству должен соответствовать требованиям </w:t>
      </w:r>
      <w:proofErr w:type="spellStart"/>
      <w:r>
        <w:rPr>
          <w:snapToGrid w:val="0"/>
          <w:sz w:val="22"/>
          <w:szCs w:val="22"/>
        </w:rPr>
        <w:t>ГОСТов</w:t>
      </w:r>
      <w:proofErr w:type="spellEnd"/>
      <w:r>
        <w:rPr>
          <w:snapToGrid w:val="0"/>
          <w:sz w:val="22"/>
          <w:szCs w:val="22"/>
        </w:rPr>
        <w:t>, ТУ, сертификатов на товар</w:t>
      </w:r>
      <w:r>
        <w:rPr>
          <w:sz w:val="22"/>
          <w:szCs w:val="22"/>
        </w:rPr>
        <w:t>.</w:t>
      </w:r>
    </w:p>
    <w:p w:rsidR="00321A08" w:rsidRDefault="00321A08" w:rsidP="00321A08">
      <w:pPr>
        <w:rPr>
          <w:snapToGrid w:val="0"/>
          <w:sz w:val="22"/>
          <w:szCs w:val="22"/>
        </w:rPr>
      </w:pPr>
      <w:r>
        <w:rPr>
          <w:snapToGrid w:val="0"/>
          <w:sz w:val="22"/>
          <w:szCs w:val="22"/>
        </w:rPr>
        <w:t xml:space="preserve">4.Товар должен быть поставлен в таре и упаковке, соответствующей стандартам, техническим условиям, способной предотвратить их повреждение или порчу во время перевозки. </w:t>
      </w:r>
    </w:p>
    <w:p w:rsidR="00321A08" w:rsidRDefault="00321A08" w:rsidP="00321A08">
      <w:pPr>
        <w:spacing w:line="276" w:lineRule="auto"/>
        <w:rPr>
          <w:snapToGrid w:val="0"/>
          <w:sz w:val="22"/>
          <w:szCs w:val="22"/>
        </w:rPr>
      </w:pPr>
      <w:r>
        <w:rPr>
          <w:snapToGrid w:val="0"/>
          <w:sz w:val="22"/>
          <w:szCs w:val="22"/>
        </w:rPr>
        <w:t>5.Гарантийный срок не менее срока завода изготовителя.</w:t>
      </w:r>
    </w:p>
    <w:p w:rsidR="00321A08" w:rsidRDefault="00321A08" w:rsidP="00321A08">
      <w:pPr>
        <w:spacing w:line="276" w:lineRule="auto"/>
        <w:rPr>
          <w:snapToGrid w:val="0"/>
          <w:sz w:val="22"/>
          <w:szCs w:val="22"/>
        </w:rPr>
      </w:pPr>
      <w:r>
        <w:rPr>
          <w:snapToGrid w:val="0"/>
          <w:sz w:val="22"/>
          <w:szCs w:val="22"/>
        </w:rPr>
        <w:t>6. «Товар» долже</w:t>
      </w:r>
      <w:r w:rsidR="00DE0940">
        <w:rPr>
          <w:snapToGrid w:val="0"/>
          <w:sz w:val="22"/>
          <w:szCs w:val="22"/>
        </w:rPr>
        <w:t>н быть изготовлен не позднее 20</w:t>
      </w:r>
      <w:r w:rsidR="00DE0940" w:rsidRPr="0000138B">
        <w:rPr>
          <w:snapToGrid w:val="0"/>
          <w:sz w:val="22"/>
          <w:szCs w:val="22"/>
        </w:rPr>
        <w:t>20</w:t>
      </w:r>
      <w:r>
        <w:rPr>
          <w:snapToGrid w:val="0"/>
          <w:sz w:val="22"/>
          <w:szCs w:val="22"/>
        </w:rPr>
        <w:t>г.</w:t>
      </w:r>
    </w:p>
    <w:p w:rsidR="00321A08" w:rsidRDefault="00321A08" w:rsidP="00321A08">
      <w:pPr>
        <w:spacing w:after="200" w:line="276" w:lineRule="auto"/>
        <w:rPr>
          <w:snapToGrid w:val="0"/>
          <w:sz w:val="22"/>
          <w:szCs w:val="22"/>
        </w:rPr>
      </w:pPr>
      <w:r>
        <w:rPr>
          <w:sz w:val="22"/>
          <w:szCs w:val="22"/>
        </w:rPr>
        <w:t>7.Отгрузка Товара осуществляется силами и за счет средств Поставщика с 09.00 до 17.00, в пятницу с 09.00 до 15.00, исключая время обеда с 12.00 до 13.00 часов по местному времени.</w:t>
      </w:r>
    </w:p>
    <w:p w:rsidR="00321A08" w:rsidRDefault="00321A08" w:rsidP="00321A08">
      <w:pPr>
        <w:ind w:firstLine="567"/>
        <w:rPr>
          <w:sz w:val="22"/>
          <w:szCs w:val="22"/>
        </w:rPr>
      </w:pPr>
      <w:r>
        <w:rPr>
          <w:rFonts w:eastAsia="SimSun"/>
          <w:b/>
          <w:sz w:val="22"/>
          <w:szCs w:val="22"/>
          <w:lang w:eastAsia="zh-CN"/>
        </w:rPr>
        <w:t>Место поставки товара</w:t>
      </w:r>
      <w:r>
        <w:rPr>
          <w:sz w:val="22"/>
          <w:szCs w:val="22"/>
        </w:rPr>
        <w:t xml:space="preserve">»: 455002, Челябинская область, </w:t>
      </w:r>
      <w:proofErr w:type="gramStart"/>
      <w:r>
        <w:rPr>
          <w:sz w:val="22"/>
          <w:szCs w:val="22"/>
        </w:rPr>
        <w:t>г</w:t>
      </w:r>
      <w:proofErr w:type="gramEnd"/>
      <w:r>
        <w:rPr>
          <w:sz w:val="22"/>
          <w:szCs w:val="22"/>
        </w:rPr>
        <w:t>. Магнитогорск, ул. Кирова, 101.</w:t>
      </w:r>
    </w:p>
    <w:p w:rsidR="00321A08" w:rsidRDefault="00321A08" w:rsidP="00321A08">
      <w:pPr>
        <w:ind w:firstLine="567"/>
        <w:rPr>
          <w:sz w:val="22"/>
          <w:szCs w:val="22"/>
        </w:rPr>
      </w:pPr>
      <w:r>
        <w:rPr>
          <w:b/>
          <w:sz w:val="22"/>
          <w:szCs w:val="22"/>
        </w:rPr>
        <w:t>Срок поставки Товара</w:t>
      </w:r>
      <w:r>
        <w:rPr>
          <w:sz w:val="22"/>
          <w:szCs w:val="22"/>
        </w:rPr>
        <w:t xml:space="preserve"> –с момента заключения Договора </w:t>
      </w:r>
      <w:r w:rsidR="00C65605">
        <w:rPr>
          <w:sz w:val="22"/>
          <w:szCs w:val="22"/>
        </w:rPr>
        <w:t>в течени</w:t>
      </w:r>
      <w:proofErr w:type="gramStart"/>
      <w:r w:rsidR="00C65605">
        <w:rPr>
          <w:sz w:val="22"/>
          <w:szCs w:val="22"/>
        </w:rPr>
        <w:t>и</w:t>
      </w:r>
      <w:proofErr w:type="gramEnd"/>
      <w:r w:rsidR="00C65605">
        <w:rPr>
          <w:sz w:val="22"/>
          <w:szCs w:val="22"/>
        </w:rPr>
        <w:t xml:space="preserve"> 30 дней</w:t>
      </w:r>
      <w:r>
        <w:rPr>
          <w:sz w:val="22"/>
          <w:szCs w:val="22"/>
        </w:rPr>
        <w:t>.</w:t>
      </w:r>
    </w:p>
    <w:p w:rsidR="00955271" w:rsidRDefault="00321A08" w:rsidP="00321A08">
      <w:r>
        <w:rPr>
          <w:rFonts w:eastAsia="SimSun"/>
          <w:b/>
          <w:sz w:val="22"/>
          <w:szCs w:val="22"/>
          <w:lang w:eastAsia="zh-CN"/>
        </w:rPr>
        <w:t xml:space="preserve">Доверенное лицо для получения: </w:t>
      </w:r>
      <w:proofErr w:type="spellStart"/>
      <w:r>
        <w:rPr>
          <w:sz w:val="22"/>
          <w:szCs w:val="22"/>
        </w:rPr>
        <w:t>Алесько</w:t>
      </w:r>
      <w:proofErr w:type="spellEnd"/>
      <w:r>
        <w:rPr>
          <w:sz w:val="22"/>
          <w:szCs w:val="22"/>
        </w:rPr>
        <w:t xml:space="preserve"> И.</w:t>
      </w:r>
      <w:r>
        <w:rPr>
          <w:sz w:val="22"/>
          <w:szCs w:val="22"/>
          <w:lang w:val="en-US"/>
        </w:rPr>
        <w:t>A</w:t>
      </w:r>
      <w:r>
        <w:rPr>
          <w:sz w:val="22"/>
          <w:szCs w:val="22"/>
        </w:rPr>
        <w:t xml:space="preserve"> телефон: 8(</w:t>
      </w:r>
      <w:r w:rsidR="00593839">
        <w:rPr>
          <w:sz w:val="22"/>
          <w:szCs w:val="22"/>
        </w:rPr>
        <w:t>3519) 24-14-66</w:t>
      </w:r>
    </w:p>
    <w:sectPr w:rsidR="00955271" w:rsidSect="00955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A08"/>
    <w:rsid w:val="0000138B"/>
    <w:rsid w:val="001E4977"/>
    <w:rsid w:val="002B384C"/>
    <w:rsid w:val="00321A08"/>
    <w:rsid w:val="003827CE"/>
    <w:rsid w:val="003E609E"/>
    <w:rsid w:val="004F54E1"/>
    <w:rsid w:val="00557B70"/>
    <w:rsid w:val="00590000"/>
    <w:rsid w:val="00593839"/>
    <w:rsid w:val="00673644"/>
    <w:rsid w:val="0068286B"/>
    <w:rsid w:val="006D6F57"/>
    <w:rsid w:val="00891238"/>
    <w:rsid w:val="00906C73"/>
    <w:rsid w:val="00955271"/>
    <w:rsid w:val="00B53450"/>
    <w:rsid w:val="00B74A1A"/>
    <w:rsid w:val="00C65605"/>
    <w:rsid w:val="00C9766B"/>
    <w:rsid w:val="00DE0940"/>
    <w:rsid w:val="00E5575A"/>
    <w:rsid w:val="00F13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08"/>
    <w:pPr>
      <w:spacing w:after="0" w:line="240" w:lineRule="auto"/>
      <w:ind w:left="-108" w:right="-108"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List Знак,FooterText Знак,numbered Знак,Paragraphe de liste1 Знак,lp1 Знак"/>
    <w:link w:val="a4"/>
    <w:locked/>
    <w:rsid w:val="00321A08"/>
    <w:rPr>
      <w:rFonts w:ascii="Calibri" w:hAnsi="Calibri" w:cs="Calibri"/>
    </w:rPr>
  </w:style>
  <w:style w:type="paragraph" w:styleId="a4">
    <w:name w:val="List Paragraph"/>
    <w:aliases w:val="Bullet List,FooterText,numbered,Paragraphe de liste1,lp1"/>
    <w:basedOn w:val="a"/>
    <w:link w:val="a3"/>
    <w:qFormat/>
    <w:rsid w:val="00321A08"/>
    <w:pPr>
      <w:spacing w:after="200" w:line="276" w:lineRule="auto"/>
      <w:ind w:left="720"/>
      <w:contextualSpacing/>
    </w:pPr>
    <w:rPr>
      <w:rFonts w:ascii="Calibri" w:eastAsiaTheme="minorHAnsi" w:hAnsi="Calibri" w:cs="Calibri"/>
      <w:sz w:val="22"/>
      <w:szCs w:val="22"/>
    </w:rPr>
  </w:style>
  <w:style w:type="character" w:customStyle="1" w:styleId="font51">
    <w:name w:val="font51"/>
    <w:basedOn w:val="a0"/>
    <w:rsid w:val="00673644"/>
    <w:rPr>
      <w:rFonts w:ascii="Calibri" w:hAnsi="Calibri" w:cs="Calibri" w:hint="default"/>
      <w:b/>
      <w:bCs/>
      <w:i w:val="0"/>
      <w:iCs w:val="0"/>
      <w:strike w:val="0"/>
      <w:dstrike w:val="0"/>
      <w:color w:val="000000"/>
      <w:sz w:val="22"/>
      <w:szCs w:val="22"/>
      <w:u w:val="none"/>
      <w:effect w:val="none"/>
    </w:rPr>
  </w:style>
  <w:style w:type="character" w:customStyle="1" w:styleId="font01">
    <w:name w:val="font01"/>
    <w:basedOn w:val="a0"/>
    <w:rsid w:val="00673644"/>
    <w:rPr>
      <w:rFonts w:ascii="Calibri" w:hAnsi="Calibri" w:cs="Calibri" w:hint="default"/>
      <w:b w:val="0"/>
      <w:bCs w:val="0"/>
      <w:i w:val="0"/>
      <w:iCs w:val="0"/>
      <w:strike w:val="0"/>
      <w:dstrike w:val="0"/>
      <w:color w:val="000000"/>
      <w:sz w:val="22"/>
      <w:szCs w:val="22"/>
      <w:u w:val="none"/>
      <w:effect w:val="none"/>
    </w:rPr>
  </w:style>
  <w:style w:type="paragraph" w:customStyle="1" w:styleId="ConsPlusNormal">
    <w:name w:val="ConsPlusNormal"/>
    <w:link w:val="ConsPlusNormal0"/>
    <w:rsid w:val="001E497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497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295648">
      <w:bodyDiv w:val="1"/>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
      </w:divsChild>
    </w:div>
    <w:div w:id="1423142402">
      <w:bodyDiv w:val="1"/>
      <w:marLeft w:val="0"/>
      <w:marRight w:val="0"/>
      <w:marTop w:val="0"/>
      <w:marBottom w:val="0"/>
      <w:divBdr>
        <w:top w:val="none" w:sz="0" w:space="0" w:color="auto"/>
        <w:left w:val="none" w:sz="0" w:space="0" w:color="auto"/>
        <w:bottom w:val="none" w:sz="0" w:space="0" w:color="auto"/>
        <w:right w:val="none" w:sz="0" w:space="0" w:color="auto"/>
      </w:divBdr>
    </w:div>
    <w:div w:id="1911040509">
      <w:bodyDiv w:val="1"/>
      <w:marLeft w:val="0"/>
      <w:marRight w:val="0"/>
      <w:marTop w:val="0"/>
      <w:marBottom w:val="0"/>
      <w:divBdr>
        <w:top w:val="none" w:sz="0" w:space="0" w:color="auto"/>
        <w:left w:val="none" w:sz="0" w:space="0" w:color="auto"/>
        <w:bottom w:val="none" w:sz="0" w:space="0" w:color="auto"/>
        <w:right w:val="none" w:sz="0" w:space="0" w:color="auto"/>
      </w:divBdr>
      <w:divsChild>
        <w:div w:id="137285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Zakupki_2</dc:creator>
  <cp:keywords/>
  <dc:description/>
  <cp:lastModifiedBy>Zakupki_2</cp:lastModifiedBy>
  <cp:revision>13</cp:revision>
  <dcterms:created xsi:type="dcterms:W3CDTF">2020-05-20T10:36:00Z</dcterms:created>
  <dcterms:modified xsi:type="dcterms:W3CDTF">2020-08-13T08:55:00Z</dcterms:modified>
</cp:coreProperties>
</file>