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D5" w:rsidRPr="009C657F" w:rsidRDefault="00CA05D5" w:rsidP="00CA05D5">
      <w:pPr>
        <w:pStyle w:val="ConsPlusNormal"/>
        <w:widowControl/>
        <w:tabs>
          <w:tab w:val="left" w:pos="360"/>
        </w:tabs>
        <w:spacing w:before="120" w:after="120"/>
        <w:ind w:firstLine="0"/>
        <w:rPr>
          <w:rFonts w:ascii="Times New Roman" w:hAnsi="Times New Roman" w:cs="Times New Roman"/>
          <w:bCs/>
          <w:sz w:val="24"/>
          <w:szCs w:val="24"/>
        </w:rPr>
      </w:pPr>
      <w:r>
        <w:rPr>
          <w:rFonts w:ascii="Times New Roman" w:hAnsi="Times New Roman" w:cs="Times New Roman"/>
          <w:bCs/>
          <w:sz w:val="24"/>
          <w:szCs w:val="24"/>
        </w:rPr>
        <w:t xml:space="preserve">  </w:t>
      </w:r>
      <w:bookmarkStart w:id="0" w:name="_Ref248562863"/>
      <w:r>
        <w:rPr>
          <w:rFonts w:ascii="Times New Roman" w:hAnsi="Times New Roman" w:cs="Times New Roman"/>
          <w:bCs/>
          <w:sz w:val="24"/>
          <w:szCs w:val="24"/>
          <w:lang w:val="en-US"/>
        </w:rPr>
        <w:t>II</w:t>
      </w:r>
      <w:r>
        <w:rPr>
          <w:rFonts w:ascii="Times New Roman" w:hAnsi="Times New Roman" w:cs="Times New Roman"/>
          <w:bCs/>
          <w:sz w:val="24"/>
          <w:szCs w:val="24"/>
        </w:rPr>
        <w:t xml:space="preserve">. </w:t>
      </w:r>
      <w:r w:rsidRPr="00FF17D4">
        <w:rPr>
          <w:rFonts w:ascii="Times New Roman" w:hAnsi="Times New Roman" w:cs="Times New Roman"/>
          <w:bCs/>
          <w:sz w:val="24"/>
          <w:szCs w:val="24"/>
        </w:rPr>
        <w:t>ТЕХНИЧЕСКОЕ ЗАДАНИЕ</w:t>
      </w:r>
    </w:p>
    <w:p w:rsidR="00CA05D5" w:rsidRDefault="00CA05D5" w:rsidP="00CA05D5">
      <w:pPr>
        <w:widowControl w:val="0"/>
        <w:tabs>
          <w:tab w:val="left" w:pos="600"/>
        </w:tabs>
        <w:spacing w:after="0"/>
        <w:rPr>
          <w:sz w:val="22"/>
          <w:szCs w:val="22"/>
        </w:rPr>
      </w:pPr>
      <w:r>
        <w:rPr>
          <w:sz w:val="22"/>
          <w:szCs w:val="22"/>
        </w:rPr>
        <w:t xml:space="preserve">Электронный аукцион </w:t>
      </w:r>
      <w:r w:rsidRPr="00361FBB">
        <w:rPr>
          <w:sz w:val="22"/>
          <w:szCs w:val="22"/>
        </w:rPr>
        <w:t>на право заключить</w:t>
      </w:r>
      <w:r>
        <w:rPr>
          <w:b/>
          <w:bCs/>
        </w:rPr>
        <w:t xml:space="preserve"> </w:t>
      </w:r>
      <w:r w:rsidRPr="007C3DFC">
        <w:rPr>
          <w:bCs/>
        </w:rPr>
        <w:t>гра</w:t>
      </w:r>
      <w:r>
        <w:rPr>
          <w:bCs/>
        </w:rPr>
        <w:t xml:space="preserve">жданско-правовой </w:t>
      </w:r>
      <w:proofErr w:type="gramStart"/>
      <w:r>
        <w:rPr>
          <w:bCs/>
        </w:rPr>
        <w:t>договор</w:t>
      </w:r>
      <w:r>
        <w:rPr>
          <w:sz w:val="22"/>
          <w:szCs w:val="22"/>
        </w:rPr>
        <w:t xml:space="preserve">  </w:t>
      </w:r>
      <w:r w:rsidRPr="001C2409">
        <w:rPr>
          <w:sz w:val="22"/>
          <w:szCs w:val="22"/>
        </w:rPr>
        <w:t>бюджетного</w:t>
      </w:r>
      <w:proofErr w:type="gramEnd"/>
      <w:r w:rsidRPr="001C2409">
        <w:rPr>
          <w:sz w:val="22"/>
          <w:szCs w:val="22"/>
        </w:rPr>
        <w:t xml:space="preserve"> учреждения</w:t>
      </w:r>
      <w:r w:rsidRPr="00361FBB">
        <w:rPr>
          <w:sz w:val="22"/>
          <w:szCs w:val="22"/>
        </w:rPr>
        <w:t xml:space="preserve"> на оказание транспортных услуг.</w:t>
      </w:r>
    </w:p>
    <w:p w:rsidR="00CA05D5" w:rsidRDefault="00CA05D5" w:rsidP="00CA05D5">
      <w:pPr>
        <w:rPr>
          <w:bCs/>
          <w:color w:val="000000"/>
        </w:rPr>
      </w:pPr>
      <w:r w:rsidRPr="006A1464">
        <w:rPr>
          <w:bCs/>
          <w:color w:val="000000"/>
        </w:rPr>
        <w:t xml:space="preserve">ТРЕБОВАНИЯ К ПЕРВЫМ ЧАСТЯМ ЗАЯВОК: </w:t>
      </w:r>
    </w:p>
    <w:p w:rsidR="00CA05D5" w:rsidRPr="00F806A3" w:rsidRDefault="00CA05D5" w:rsidP="00CA05D5">
      <w:pPr>
        <w:tabs>
          <w:tab w:val="left" w:pos="-1620"/>
          <w:tab w:val="num" w:pos="432"/>
        </w:tabs>
        <w:spacing w:after="0"/>
        <w:rPr>
          <w:sz w:val="22"/>
          <w:szCs w:val="22"/>
        </w:rPr>
      </w:pPr>
      <w:r w:rsidRPr="00F806A3">
        <w:rPr>
          <w:sz w:val="22"/>
          <w:szCs w:val="22"/>
        </w:rPr>
        <w:t>При заключении договора</w:t>
      </w:r>
      <w:r w:rsidRPr="00F806A3">
        <w:rPr>
          <w:i/>
          <w:sz w:val="22"/>
          <w:szCs w:val="22"/>
        </w:rPr>
        <w:t xml:space="preserve"> </w:t>
      </w:r>
      <w:r w:rsidRPr="00F806A3">
        <w:rPr>
          <w:sz w:val="22"/>
          <w:szCs w:val="22"/>
        </w:rPr>
        <w:t>на выполнение работы или оказание услуги:</w:t>
      </w:r>
    </w:p>
    <w:p w:rsidR="00CA05D5" w:rsidRPr="00F806A3" w:rsidRDefault="00CA05D5" w:rsidP="00CA05D5">
      <w:pPr>
        <w:widowControl w:val="0"/>
        <w:tabs>
          <w:tab w:val="num" w:pos="0"/>
        </w:tabs>
        <w:spacing w:after="0"/>
        <w:rPr>
          <w:rFonts w:eastAsia="Calibri"/>
          <w:color w:val="000000"/>
          <w:sz w:val="22"/>
          <w:szCs w:val="22"/>
        </w:rPr>
      </w:pPr>
      <w:r w:rsidRPr="00F806A3">
        <w:rPr>
          <w:rFonts w:eastAsia="Calibri"/>
          <w:color w:val="000000"/>
          <w:sz w:val="22"/>
          <w:szCs w:val="22"/>
        </w:rPr>
        <w:t xml:space="preserve">Первая часть заявки на участие в аукционе в электронной форме должна содержать: </w:t>
      </w:r>
    </w:p>
    <w:p w:rsidR="00CA05D5" w:rsidRPr="00F806A3" w:rsidRDefault="00CA05D5" w:rsidP="00CA05D5">
      <w:pPr>
        <w:widowControl w:val="0"/>
        <w:tabs>
          <w:tab w:val="num" w:pos="0"/>
        </w:tabs>
        <w:spacing w:after="0"/>
        <w:rPr>
          <w:rFonts w:eastAsia="Calibri"/>
          <w:color w:val="000000"/>
          <w:sz w:val="22"/>
          <w:szCs w:val="22"/>
        </w:rPr>
      </w:pPr>
      <w:r w:rsidRPr="00F806A3">
        <w:rPr>
          <w:rFonts w:eastAsia="Calibri"/>
          <w:color w:val="000000"/>
          <w:sz w:val="22"/>
          <w:szCs w:val="22"/>
        </w:rPr>
        <w:t>1) при размещении заказа на выполнение работ, оказание услуг, для выполнения, оказания которых используется товар:</w:t>
      </w:r>
    </w:p>
    <w:p w:rsidR="00CA05D5" w:rsidRDefault="00CA05D5" w:rsidP="00CA05D5">
      <w:pPr>
        <w:widowControl w:val="0"/>
        <w:tabs>
          <w:tab w:val="num" w:pos="0"/>
        </w:tabs>
        <w:spacing w:after="0"/>
        <w:rPr>
          <w:rFonts w:eastAsia="Calibri"/>
          <w:sz w:val="22"/>
          <w:szCs w:val="22"/>
        </w:rPr>
      </w:pPr>
      <w:r>
        <w:rPr>
          <w:rFonts w:eastAsia="Calibri"/>
          <w:color w:val="000000"/>
          <w:sz w:val="22"/>
          <w:szCs w:val="22"/>
        </w:rPr>
        <w:t>а)</w:t>
      </w:r>
      <w:r w:rsidRPr="003909D5">
        <w:rPr>
          <w:rFonts w:eastAsia="Calibri"/>
          <w:sz w:val="22"/>
          <w:szCs w:val="22"/>
        </w:rPr>
        <w:t xml:space="preserve"> </w:t>
      </w:r>
      <w:r w:rsidRPr="00013D98">
        <w:rPr>
          <w:rFonts w:eastAsia="Calibri"/>
          <w:sz w:val="22"/>
          <w:szCs w:val="22"/>
        </w:rPr>
        <w:t>Согласие участника аукциона на выполнение работы или  оказание услуги на условиях, предусмотренных документацией об аукционе,  а так 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CA05D5" w:rsidRPr="00361FBB" w:rsidRDefault="00CA05D5" w:rsidP="00CA05D5">
      <w:pPr>
        <w:widowControl w:val="0"/>
        <w:tabs>
          <w:tab w:val="num" w:pos="0"/>
        </w:tabs>
        <w:spacing w:after="0"/>
        <w:rPr>
          <w:i/>
          <w:sz w:val="22"/>
          <w:szCs w:val="22"/>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587"/>
        <w:gridCol w:w="5103"/>
      </w:tblGrid>
      <w:tr w:rsidR="00CA05D5" w:rsidRPr="00ED66D4" w:rsidTr="00D700BD">
        <w:trPr>
          <w:trHeight w:val="285"/>
        </w:trPr>
        <w:tc>
          <w:tcPr>
            <w:tcW w:w="3544" w:type="dxa"/>
            <w:vMerge w:val="restart"/>
            <w:shd w:val="clear" w:color="auto" w:fill="auto"/>
          </w:tcPr>
          <w:p w:rsidR="00CA05D5" w:rsidRPr="00ED66D4" w:rsidRDefault="00CA05D5" w:rsidP="00D700BD">
            <w:pPr>
              <w:widowControl w:val="0"/>
              <w:spacing w:after="0"/>
              <w:jc w:val="center"/>
              <w:rPr>
                <w:i/>
                <w:sz w:val="18"/>
                <w:szCs w:val="18"/>
              </w:rPr>
            </w:pPr>
            <w:r w:rsidRPr="00ED66D4">
              <w:rPr>
                <w:i/>
                <w:sz w:val="18"/>
                <w:szCs w:val="18"/>
              </w:rPr>
              <w:t>Наиме</w:t>
            </w:r>
            <w:r>
              <w:rPr>
                <w:i/>
                <w:sz w:val="18"/>
                <w:szCs w:val="18"/>
              </w:rPr>
              <w:t xml:space="preserve">нование </w:t>
            </w:r>
          </w:p>
        </w:tc>
        <w:tc>
          <w:tcPr>
            <w:tcW w:w="10690" w:type="dxa"/>
            <w:gridSpan w:val="2"/>
            <w:shd w:val="clear" w:color="auto" w:fill="auto"/>
          </w:tcPr>
          <w:p w:rsidR="00CA05D5" w:rsidRPr="00ED66D4" w:rsidRDefault="00CA05D5" w:rsidP="00D700BD">
            <w:pPr>
              <w:widowControl w:val="0"/>
              <w:spacing w:after="0"/>
              <w:jc w:val="center"/>
              <w:rPr>
                <w:i/>
                <w:sz w:val="18"/>
                <w:szCs w:val="18"/>
              </w:rPr>
            </w:pPr>
            <w:r w:rsidRPr="00ED66D4">
              <w:rPr>
                <w:i/>
                <w:color w:val="000000"/>
                <w:sz w:val="18"/>
                <w:szCs w:val="18"/>
              </w:rPr>
              <w:t>Технические характеристики</w:t>
            </w:r>
          </w:p>
        </w:tc>
      </w:tr>
      <w:tr w:rsidR="00CA05D5" w:rsidRPr="00ED66D4" w:rsidTr="00D700BD">
        <w:trPr>
          <w:trHeight w:val="285"/>
        </w:trPr>
        <w:tc>
          <w:tcPr>
            <w:tcW w:w="3544" w:type="dxa"/>
            <w:vMerge/>
            <w:shd w:val="clear" w:color="auto" w:fill="auto"/>
          </w:tcPr>
          <w:p w:rsidR="00CA05D5" w:rsidRPr="00ED66D4" w:rsidRDefault="00CA05D5" w:rsidP="00D700BD">
            <w:pPr>
              <w:widowControl w:val="0"/>
              <w:spacing w:after="0"/>
              <w:jc w:val="center"/>
              <w:rPr>
                <w:i/>
                <w:sz w:val="18"/>
                <w:szCs w:val="18"/>
              </w:rPr>
            </w:pPr>
          </w:p>
        </w:tc>
        <w:tc>
          <w:tcPr>
            <w:tcW w:w="5587" w:type="dxa"/>
            <w:shd w:val="clear" w:color="auto" w:fill="auto"/>
          </w:tcPr>
          <w:p w:rsidR="00CA05D5" w:rsidRPr="00ED66D4" w:rsidRDefault="00CA05D5" w:rsidP="00D700BD">
            <w:pPr>
              <w:widowControl w:val="0"/>
              <w:spacing w:after="0"/>
              <w:jc w:val="center"/>
              <w:rPr>
                <w:i/>
                <w:sz w:val="18"/>
                <w:szCs w:val="18"/>
              </w:rPr>
            </w:pPr>
            <w:r w:rsidRPr="00ED66D4">
              <w:rPr>
                <w:i/>
                <w:sz w:val="18"/>
                <w:szCs w:val="18"/>
              </w:rPr>
              <w:t>Требования Заказчика</w:t>
            </w:r>
          </w:p>
        </w:tc>
        <w:tc>
          <w:tcPr>
            <w:tcW w:w="5103" w:type="dxa"/>
            <w:shd w:val="clear" w:color="auto" w:fill="auto"/>
          </w:tcPr>
          <w:p w:rsidR="00CA05D5" w:rsidRPr="00ED66D4" w:rsidRDefault="00CA05D5" w:rsidP="00D700BD">
            <w:pPr>
              <w:widowControl w:val="0"/>
              <w:spacing w:after="0"/>
              <w:jc w:val="center"/>
              <w:rPr>
                <w:i/>
                <w:sz w:val="18"/>
                <w:szCs w:val="18"/>
              </w:rPr>
            </w:pPr>
            <w:r w:rsidRPr="00ED66D4">
              <w:rPr>
                <w:i/>
                <w:sz w:val="18"/>
                <w:szCs w:val="18"/>
              </w:rPr>
              <w:t>Предложение Исполнителя</w:t>
            </w:r>
          </w:p>
        </w:tc>
      </w:tr>
      <w:tr w:rsidR="00CA05D5" w:rsidRPr="00ED66D4" w:rsidTr="00D700BD">
        <w:tc>
          <w:tcPr>
            <w:tcW w:w="3544" w:type="dxa"/>
            <w:shd w:val="clear" w:color="auto" w:fill="auto"/>
          </w:tcPr>
          <w:p w:rsidR="00CA05D5" w:rsidRPr="00ED66D4" w:rsidRDefault="00CA05D5" w:rsidP="00D700BD">
            <w:pPr>
              <w:widowControl w:val="0"/>
              <w:spacing w:after="0"/>
              <w:jc w:val="center"/>
              <w:rPr>
                <w:i/>
                <w:sz w:val="18"/>
                <w:szCs w:val="18"/>
              </w:rPr>
            </w:pPr>
            <w:r w:rsidRPr="00ED66D4">
              <w:rPr>
                <w:i/>
                <w:sz w:val="18"/>
                <w:szCs w:val="18"/>
              </w:rPr>
              <w:t>1</w:t>
            </w:r>
          </w:p>
        </w:tc>
        <w:tc>
          <w:tcPr>
            <w:tcW w:w="5587" w:type="dxa"/>
            <w:shd w:val="clear" w:color="auto" w:fill="auto"/>
          </w:tcPr>
          <w:p w:rsidR="00CA05D5" w:rsidRPr="00ED66D4" w:rsidRDefault="00CA05D5" w:rsidP="00D700BD">
            <w:pPr>
              <w:widowControl w:val="0"/>
              <w:spacing w:after="0"/>
              <w:jc w:val="center"/>
              <w:rPr>
                <w:i/>
                <w:sz w:val="18"/>
                <w:szCs w:val="18"/>
              </w:rPr>
            </w:pPr>
            <w:r w:rsidRPr="00ED66D4">
              <w:rPr>
                <w:i/>
                <w:sz w:val="18"/>
                <w:szCs w:val="18"/>
              </w:rPr>
              <w:t>2</w:t>
            </w:r>
          </w:p>
        </w:tc>
        <w:tc>
          <w:tcPr>
            <w:tcW w:w="5103" w:type="dxa"/>
            <w:shd w:val="clear" w:color="auto" w:fill="auto"/>
          </w:tcPr>
          <w:p w:rsidR="00CA05D5" w:rsidRPr="00ED66D4" w:rsidRDefault="00CA05D5" w:rsidP="00D700BD">
            <w:pPr>
              <w:widowControl w:val="0"/>
              <w:spacing w:after="0"/>
              <w:jc w:val="center"/>
              <w:rPr>
                <w:i/>
                <w:sz w:val="18"/>
                <w:szCs w:val="18"/>
              </w:rPr>
            </w:pPr>
            <w:r w:rsidRPr="00ED66D4">
              <w:rPr>
                <w:i/>
                <w:sz w:val="18"/>
                <w:szCs w:val="18"/>
              </w:rPr>
              <w:t>3</w:t>
            </w:r>
          </w:p>
        </w:tc>
      </w:tr>
      <w:tr w:rsidR="00CA05D5" w:rsidRPr="00361FBB" w:rsidTr="00D700BD">
        <w:tc>
          <w:tcPr>
            <w:tcW w:w="3544" w:type="dxa"/>
            <w:shd w:val="clear" w:color="auto" w:fill="auto"/>
          </w:tcPr>
          <w:p w:rsidR="00CA05D5" w:rsidRPr="00361FBB" w:rsidRDefault="00CA05D5" w:rsidP="00D700BD">
            <w:pPr>
              <w:widowControl w:val="0"/>
              <w:spacing w:after="0"/>
              <w:jc w:val="left"/>
              <w:rPr>
                <w:sz w:val="22"/>
                <w:szCs w:val="22"/>
              </w:rPr>
            </w:pPr>
          </w:p>
        </w:tc>
        <w:tc>
          <w:tcPr>
            <w:tcW w:w="5587" w:type="dxa"/>
            <w:shd w:val="clear" w:color="auto" w:fill="auto"/>
          </w:tcPr>
          <w:p w:rsidR="00CA05D5" w:rsidRPr="005726A5" w:rsidRDefault="00CA05D5" w:rsidP="00D700BD">
            <w:pPr>
              <w:widowControl w:val="0"/>
              <w:spacing w:after="0"/>
              <w:jc w:val="left"/>
              <w:rPr>
                <w:sz w:val="22"/>
                <w:szCs w:val="22"/>
              </w:rPr>
            </w:pPr>
          </w:p>
        </w:tc>
        <w:tc>
          <w:tcPr>
            <w:tcW w:w="5103" w:type="dxa"/>
            <w:shd w:val="clear" w:color="auto" w:fill="auto"/>
          </w:tcPr>
          <w:p w:rsidR="00CA05D5" w:rsidRPr="005726A5" w:rsidRDefault="00CA05D5" w:rsidP="00D700BD">
            <w:pPr>
              <w:widowControl w:val="0"/>
              <w:spacing w:after="0"/>
              <w:jc w:val="left"/>
              <w:rPr>
                <w:sz w:val="22"/>
                <w:szCs w:val="22"/>
              </w:rPr>
            </w:pPr>
          </w:p>
        </w:tc>
      </w:tr>
      <w:tr w:rsidR="00CA05D5" w:rsidRPr="00361FBB" w:rsidTr="00D700BD">
        <w:trPr>
          <w:trHeight w:val="1891"/>
        </w:trPr>
        <w:tc>
          <w:tcPr>
            <w:tcW w:w="3544" w:type="dxa"/>
            <w:shd w:val="clear" w:color="auto" w:fill="auto"/>
          </w:tcPr>
          <w:p w:rsidR="00CA05D5" w:rsidRPr="003909D5" w:rsidRDefault="00CA05D5" w:rsidP="00D700BD">
            <w:pPr>
              <w:widowControl w:val="0"/>
              <w:spacing w:after="0"/>
              <w:jc w:val="left"/>
              <w:rPr>
                <w:sz w:val="22"/>
                <w:szCs w:val="22"/>
              </w:rPr>
            </w:pPr>
            <w:r>
              <w:rPr>
                <w:sz w:val="22"/>
                <w:szCs w:val="22"/>
              </w:rPr>
              <w:t>2.</w:t>
            </w:r>
            <w:r w:rsidRPr="00361FBB">
              <w:rPr>
                <w:sz w:val="22"/>
                <w:szCs w:val="22"/>
              </w:rPr>
              <w:t xml:space="preserve">Транспортное средство </w:t>
            </w:r>
            <w:r>
              <w:rPr>
                <w:sz w:val="22"/>
                <w:szCs w:val="22"/>
              </w:rPr>
              <w:t>-микроавтобус</w:t>
            </w:r>
          </w:p>
          <w:p w:rsidR="00CA05D5" w:rsidRPr="00361FBB" w:rsidRDefault="00CA05D5" w:rsidP="00D700BD">
            <w:pPr>
              <w:widowControl w:val="0"/>
              <w:spacing w:after="0"/>
              <w:jc w:val="left"/>
              <w:rPr>
                <w:sz w:val="22"/>
                <w:szCs w:val="22"/>
              </w:rPr>
            </w:pPr>
          </w:p>
        </w:tc>
        <w:tc>
          <w:tcPr>
            <w:tcW w:w="5587" w:type="dxa"/>
            <w:shd w:val="clear" w:color="auto" w:fill="auto"/>
          </w:tcPr>
          <w:p w:rsidR="00CA05D5" w:rsidRDefault="00CA05D5" w:rsidP="00D700BD">
            <w:pPr>
              <w:spacing w:after="0"/>
              <w:rPr>
                <w:sz w:val="22"/>
                <w:szCs w:val="22"/>
              </w:rPr>
            </w:pPr>
          </w:p>
          <w:p w:rsidR="00CA05D5" w:rsidRPr="00134817" w:rsidRDefault="00CA05D5" w:rsidP="00D700BD">
            <w:pPr>
              <w:spacing w:after="0"/>
              <w:rPr>
                <w:sz w:val="22"/>
                <w:szCs w:val="22"/>
              </w:rPr>
            </w:pPr>
            <w:r w:rsidRPr="005726A5">
              <w:rPr>
                <w:sz w:val="22"/>
                <w:szCs w:val="22"/>
              </w:rPr>
              <w:t xml:space="preserve">1. </w:t>
            </w:r>
            <w:r>
              <w:rPr>
                <w:sz w:val="22"/>
                <w:szCs w:val="22"/>
              </w:rPr>
              <w:t>Т</w:t>
            </w:r>
            <w:r w:rsidRPr="005726A5">
              <w:rPr>
                <w:sz w:val="22"/>
                <w:szCs w:val="22"/>
              </w:rPr>
              <w:t>ип кузова -микроавтобус</w:t>
            </w:r>
          </w:p>
          <w:p w:rsidR="00CA05D5" w:rsidRPr="005726A5" w:rsidRDefault="00CA05D5" w:rsidP="00D700BD">
            <w:pPr>
              <w:spacing w:after="0"/>
              <w:rPr>
                <w:sz w:val="22"/>
                <w:szCs w:val="22"/>
              </w:rPr>
            </w:pPr>
            <w:r w:rsidRPr="005726A5">
              <w:rPr>
                <w:sz w:val="22"/>
                <w:szCs w:val="22"/>
              </w:rPr>
              <w:t>2.Кол-</w:t>
            </w:r>
            <w:r>
              <w:rPr>
                <w:sz w:val="22"/>
                <w:szCs w:val="22"/>
              </w:rPr>
              <w:t xml:space="preserve"> </w:t>
            </w:r>
            <w:r w:rsidRPr="00134817">
              <w:rPr>
                <w:sz w:val="22"/>
                <w:szCs w:val="22"/>
              </w:rPr>
              <w:t>мест /</w:t>
            </w:r>
            <w:proofErr w:type="gramStart"/>
            <w:r w:rsidRPr="00134817">
              <w:rPr>
                <w:sz w:val="22"/>
                <w:szCs w:val="22"/>
              </w:rPr>
              <w:t>дверей  15</w:t>
            </w:r>
            <w:proofErr w:type="gramEnd"/>
            <w:r w:rsidRPr="00134817">
              <w:rPr>
                <w:sz w:val="22"/>
                <w:szCs w:val="22"/>
              </w:rPr>
              <w:t xml:space="preserve"> /4</w:t>
            </w:r>
          </w:p>
          <w:p w:rsidR="00CA05D5" w:rsidRPr="005726A5" w:rsidRDefault="00CA05D5" w:rsidP="00D700BD">
            <w:pPr>
              <w:spacing w:after="0"/>
              <w:rPr>
                <w:sz w:val="22"/>
                <w:szCs w:val="22"/>
              </w:rPr>
            </w:pPr>
            <w:r w:rsidRPr="005726A5">
              <w:rPr>
                <w:sz w:val="22"/>
                <w:szCs w:val="22"/>
              </w:rPr>
              <w:t>3.</w:t>
            </w:r>
            <w:r>
              <w:rPr>
                <w:sz w:val="22"/>
                <w:szCs w:val="22"/>
              </w:rPr>
              <w:t>О</w:t>
            </w:r>
            <w:r w:rsidRPr="005726A5">
              <w:rPr>
                <w:sz w:val="22"/>
                <w:szCs w:val="22"/>
              </w:rPr>
              <w:t>бьем двигателя -не менее 2300см3</w:t>
            </w:r>
          </w:p>
          <w:p w:rsidR="00CA05D5" w:rsidRPr="005726A5" w:rsidRDefault="00CA05D5" w:rsidP="00D700BD">
            <w:pPr>
              <w:spacing w:after="0"/>
              <w:rPr>
                <w:sz w:val="22"/>
                <w:szCs w:val="22"/>
              </w:rPr>
            </w:pPr>
            <w:proofErr w:type="gramStart"/>
            <w:r w:rsidRPr="005726A5">
              <w:rPr>
                <w:sz w:val="22"/>
                <w:szCs w:val="22"/>
              </w:rPr>
              <w:t>4.Мощность  двигателя</w:t>
            </w:r>
            <w:proofErr w:type="gramEnd"/>
            <w:r w:rsidRPr="005726A5">
              <w:rPr>
                <w:sz w:val="22"/>
                <w:szCs w:val="22"/>
              </w:rPr>
              <w:t xml:space="preserve"> не мен</w:t>
            </w:r>
            <w:r>
              <w:rPr>
                <w:sz w:val="22"/>
                <w:szCs w:val="22"/>
              </w:rPr>
              <w:t>е</w:t>
            </w:r>
            <w:r w:rsidRPr="005726A5">
              <w:rPr>
                <w:sz w:val="22"/>
                <w:szCs w:val="22"/>
              </w:rPr>
              <w:t>е  110 л/</w:t>
            </w:r>
            <w:r w:rsidRPr="005726A5">
              <w:rPr>
                <w:sz w:val="22"/>
                <w:szCs w:val="22"/>
                <w:lang w:val="en-US"/>
              </w:rPr>
              <w:t>c</w:t>
            </w:r>
          </w:p>
          <w:p w:rsidR="00CA05D5" w:rsidRPr="005726A5" w:rsidRDefault="00CA05D5" w:rsidP="00D700BD">
            <w:pPr>
              <w:spacing w:after="0"/>
              <w:rPr>
                <w:sz w:val="22"/>
                <w:szCs w:val="22"/>
              </w:rPr>
            </w:pPr>
            <w:r w:rsidRPr="005726A5">
              <w:rPr>
                <w:sz w:val="22"/>
                <w:szCs w:val="22"/>
              </w:rPr>
              <w:t>5.Год выпуска- не ранее 2011</w:t>
            </w:r>
          </w:p>
          <w:p w:rsidR="00CA05D5" w:rsidRPr="005726A5" w:rsidRDefault="00CA05D5" w:rsidP="00D700BD">
            <w:pPr>
              <w:widowControl w:val="0"/>
              <w:spacing w:after="0"/>
              <w:jc w:val="left"/>
              <w:rPr>
                <w:sz w:val="22"/>
                <w:szCs w:val="22"/>
              </w:rPr>
            </w:pPr>
            <w:r w:rsidRPr="005726A5">
              <w:rPr>
                <w:sz w:val="22"/>
                <w:szCs w:val="22"/>
              </w:rPr>
              <w:t>6.</w:t>
            </w:r>
            <w:r>
              <w:rPr>
                <w:sz w:val="22"/>
                <w:szCs w:val="22"/>
              </w:rPr>
              <w:t>Н</w:t>
            </w:r>
            <w:r w:rsidRPr="005726A5">
              <w:rPr>
                <w:sz w:val="22"/>
                <w:szCs w:val="22"/>
              </w:rPr>
              <w:t>аличие ремней безопасности</w:t>
            </w:r>
          </w:p>
        </w:tc>
        <w:tc>
          <w:tcPr>
            <w:tcW w:w="5103" w:type="dxa"/>
            <w:shd w:val="clear" w:color="auto" w:fill="auto"/>
          </w:tcPr>
          <w:p w:rsidR="00CA05D5" w:rsidRPr="005726A5" w:rsidRDefault="00CA05D5" w:rsidP="00D700BD">
            <w:pPr>
              <w:widowControl w:val="0"/>
              <w:spacing w:after="0"/>
              <w:jc w:val="left"/>
              <w:rPr>
                <w:sz w:val="22"/>
                <w:szCs w:val="22"/>
              </w:rPr>
            </w:pPr>
            <w:r w:rsidRPr="005726A5">
              <w:rPr>
                <w:sz w:val="22"/>
                <w:szCs w:val="22"/>
              </w:rPr>
              <w:t>________________________________*</w:t>
            </w:r>
          </w:p>
          <w:p w:rsidR="00CA05D5" w:rsidRPr="005726A5" w:rsidRDefault="00CA05D5" w:rsidP="00D700BD">
            <w:pPr>
              <w:spacing w:after="0"/>
              <w:rPr>
                <w:sz w:val="22"/>
                <w:szCs w:val="22"/>
              </w:rPr>
            </w:pPr>
            <w:r w:rsidRPr="005726A5">
              <w:rPr>
                <w:sz w:val="22"/>
                <w:szCs w:val="22"/>
              </w:rPr>
              <w:t xml:space="preserve">1. </w:t>
            </w:r>
            <w:r>
              <w:rPr>
                <w:sz w:val="22"/>
                <w:szCs w:val="22"/>
              </w:rPr>
              <w:t>Т</w:t>
            </w:r>
            <w:r w:rsidRPr="005726A5">
              <w:rPr>
                <w:sz w:val="22"/>
                <w:szCs w:val="22"/>
              </w:rPr>
              <w:t xml:space="preserve">ип кузова </w:t>
            </w:r>
            <w:r>
              <w:rPr>
                <w:sz w:val="22"/>
                <w:szCs w:val="22"/>
              </w:rPr>
              <w:t>микроавтобус</w:t>
            </w:r>
          </w:p>
          <w:p w:rsidR="00CA05D5" w:rsidRPr="005726A5" w:rsidRDefault="00CA05D5" w:rsidP="00D700BD">
            <w:pPr>
              <w:spacing w:after="0"/>
              <w:rPr>
                <w:sz w:val="22"/>
                <w:szCs w:val="22"/>
              </w:rPr>
            </w:pPr>
            <w:r w:rsidRPr="005726A5">
              <w:rPr>
                <w:sz w:val="22"/>
                <w:szCs w:val="22"/>
              </w:rPr>
              <w:t>2.Кол-во мест /</w:t>
            </w:r>
            <w:proofErr w:type="gramStart"/>
            <w:r w:rsidRPr="005726A5">
              <w:rPr>
                <w:sz w:val="22"/>
                <w:szCs w:val="22"/>
              </w:rPr>
              <w:t xml:space="preserve">дверей  </w:t>
            </w:r>
            <w:r>
              <w:rPr>
                <w:sz w:val="22"/>
                <w:szCs w:val="22"/>
              </w:rPr>
              <w:t>_</w:t>
            </w:r>
            <w:proofErr w:type="gramEnd"/>
            <w:r>
              <w:rPr>
                <w:sz w:val="22"/>
                <w:szCs w:val="22"/>
              </w:rPr>
              <w:t>___**</w:t>
            </w:r>
          </w:p>
          <w:p w:rsidR="00CA05D5" w:rsidRPr="005726A5" w:rsidRDefault="00CA05D5" w:rsidP="00D700BD">
            <w:pPr>
              <w:spacing w:after="0"/>
              <w:rPr>
                <w:sz w:val="22"/>
                <w:szCs w:val="22"/>
              </w:rPr>
            </w:pPr>
            <w:r w:rsidRPr="005726A5">
              <w:rPr>
                <w:sz w:val="22"/>
                <w:szCs w:val="22"/>
              </w:rPr>
              <w:t>3.</w:t>
            </w:r>
            <w:r>
              <w:rPr>
                <w:sz w:val="22"/>
                <w:szCs w:val="22"/>
              </w:rPr>
              <w:t>О</w:t>
            </w:r>
            <w:r w:rsidRPr="005726A5">
              <w:rPr>
                <w:sz w:val="22"/>
                <w:szCs w:val="22"/>
              </w:rPr>
              <w:t xml:space="preserve">бьем двигателя </w:t>
            </w:r>
            <w:r>
              <w:rPr>
                <w:sz w:val="22"/>
                <w:szCs w:val="22"/>
              </w:rPr>
              <w:t>_______</w:t>
            </w:r>
            <w:r w:rsidRPr="005726A5">
              <w:rPr>
                <w:sz w:val="22"/>
                <w:szCs w:val="22"/>
              </w:rPr>
              <w:t>см3</w:t>
            </w:r>
            <w:r>
              <w:rPr>
                <w:sz w:val="22"/>
                <w:szCs w:val="22"/>
              </w:rPr>
              <w:t>**</w:t>
            </w:r>
          </w:p>
          <w:p w:rsidR="00CA05D5" w:rsidRPr="009D27BC" w:rsidRDefault="00CA05D5" w:rsidP="00D700BD">
            <w:pPr>
              <w:spacing w:after="0"/>
              <w:rPr>
                <w:sz w:val="22"/>
                <w:szCs w:val="22"/>
              </w:rPr>
            </w:pPr>
            <w:proofErr w:type="gramStart"/>
            <w:r w:rsidRPr="005726A5">
              <w:rPr>
                <w:sz w:val="22"/>
                <w:szCs w:val="22"/>
              </w:rPr>
              <w:t>4.Мощность  двигателя</w:t>
            </w:r>
            <w:proofErr w:type="gramEnd"/>
            <w:r w:rsidRPr="005726A5">
              <w:rPr>
                <w:sz w:val="22"/>
                <w:szCs w:val="22"/>
              </w:rPr>
              <w:t xml:space="preserve"> </w:t>
            </w:r>
            <w:r>
              <w:rPr>
                <w:sz w:val="22"/>
                <w:szCs w:val="22"/>
              </w:rPr>
              <w:t>___</w:t>
            </w:r>
            <w:r w:rsidRPr="005726A5">
              <w:rPr>
                <w:sz w:val="22"/>
                <w:szCs w:val="22"/>
              </w:rPr>
              <w:t xml:space="preserve"> л/</w:t>
            </w:r>
            <w:r w:rsidRPr="005726A5">
              <w:rPr>
                <w:sz w:val="22"/>
                <w:szCs w:val="22"/>
                <w:lang w:val="en-US"/>
              </w:rPr>
              <w:t>c</w:t>
            </w:r>
            <w:r>
              <w:rPr>
                <w:sz w:val="22"/>
                <w:szCs w:val="22"/>
              </w:rPr>
              <w:t>**</w:t>
            </w:r>
          </w:p>
          <w:p w:rsidR="00CA05D5" w:rsidRPr="005726A5" w:rsidRDefault="00CA05D5" w:rsidP="00D700BD">
            <w:pPr>
              <w:spacing w:after="0"/>
              <w:rPr>
                <w:sz w:val="22"/>
                <w:szCs w:val="22"/>
              </w:rPr>
            </w:pPr>
            <w:r w:rsidRPr="005726A5">
              <w:rPr>
                <w:sz w:val="22"/>
                <w:szCs w:val="22"/>
              </w:rPr>
              <w:t>5.Год выпуска</w:t>
            </w:r>
            <w:r>
              <w:rPr>
                <w:sz w:val="22"/>
                <w:szCs w:val="22"/>
              </w:rPr>
              <w:t>___________**</w:t>
            </w:r>
          </w:p>
          <w:p w:rsidR="00CA05D5" w:rsidRPr="005726A5" w:rsidRDefault="00CA05D5" w:rsidP="00D700BD">
            <w:pPr>
              <w:widowControl w:val="0"/>
              <w:spacing w:after="0"/>
              <w:jc w:val="left"/>
              <w:rPr>
                <w:sz w:val="22"/>
                <w:szCs w:val="22"/>
              </w:rPr>
            </w:pPr>
            <w:r w:rsidRPr="005726A5">
              <w:rPr>
                <w:sz w:val="22"/>
                <w:szCs w:val="22"/>
              </w:rPr>
              <w:t>6.</w:t>
            </w:r>
            <w:r>
              <w:rPr>
                <w:sz w:val="22"/>
                <w:szCs w:val="22"/>
              </w:rPr>
              <w:t>Н</w:t>
            </w:r>
            <w:r w:rsidRPr="005726A5">
              <w:rPr>
                <w:sz w:val="22"/>
                <w:szCs w:val="22"/>
              </w:rPr>
              <w:t xml:space="preserve">аличие ремней безопасности </w:t>
            </w:r>
          </w:p>
        </w:tc>
      </w:tr>
      <w:tr w:rsidR="00CA05D5" w:rsidRPr="00361FBB" w:rsidTr="00D700BD">
        <w:tc>
          <w:tcPr>
            <w:tcW w:w="14234" w:type="dxa"/>
            <w:gridSpan w:val="3"/>
            <w:shd w:val="clear" w:color="auto" w:fill="auto"/>
          </w:tcPr>
          <w:p w:rsidR="00CA05D5" w:rsidRPr="00361FBB" w:rsidRDefault="00CA05D5" w:rsidP="00D700BD">
            <w:pPr>
              <w:widowControl w:val="0"/>
              <w:spacing w:after="0"/>
              <w:rPr>
                <w:sz w:val="22"/>
                <w:szCs w:val="22"/>
              </w:rPr>
            </w:pPr>
            <w:r w:rsidRPr="00134817">
              <w:rPr>
                <w:i/>
                <w:sz w:val="18"/>
                <w:szCs w:val="18"/>
              </w:rPr>
              <w:t>Инструкция:</w:t>
            </w:r>
            <w:r>
              <w:rPr>
                <w:i/>
                <w:sz w:val="18"/>
                <w:szCs w:val="18"/>
              </w:rPr>
              <w:t xml:space="preserve"> </w:t>
            </w:r>
            <w:r w:rsidRPr="00134817">
              <w:rPr>
                <w:i/>
                <w:sz w:val="18"/>
                <w:szCs w:val="18"/>
              </w:rPr>
              <w:t>участник закупки указывает*</w:t>
            </w:r>
            <w:r w:rsidRPr="004B30AF">
              <w:rPr>
                <w:sz w:val="18"/>
                <w:szCs w:val="18"/>
              </w:rPr>
              <w:t xml:space="preserve"> </w:t>
            </w:r>
            <w:r w:rsidRPr="004B30AF">
              <w:rPr>
                <w:i/>
                <w:sz w:val="18"/>
                <w:szCs w:val="18"/>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Pr>
                <w:i/>
                <w:sz w:val="18"/>
                <w:szCs w:val="18"/>
              </w:rPr>
              <w:t xml:space="preserve">, </w:t>
            </w:r>
            <w:r w:rsidRPr="004B30AF">
              <w:rPr>
                <w:i/>
                <w:sz w:val="18"/>
                <w:szCs w:val="18"/>
              </w:rPr>
              <w:t xml:space="preserve">** </w:t>
            </w:r>
            <w:proofErr w:type="gramStart"/>
            <w:r w:rsidRPr="004B30AF">
              <w:rPr>
                <w:i/>
                <w:sz w:val="18"/>
                <w:szCs w:val="18"/>
              </w:rPr>
              <w:t>конкретные показатели товара</w:t>
            </w:r>
            <w:proofErr w:type="gramEnd"/>
            <w:r w:rsidRPr="004B30AF">
              <w:rPr>
                <w:i/>
                <w:sz w:val="18"/>
                <w:szCs w:val="18"/>
              </w:rPr>
              <w:t xml:space="preserve"> соответствующие значениям, установленным документацией об электронном аукционе (без слов не менее, </w:t>
            </w:r>
            <w:r>
              <w:rPr>
                <w:i/>
                <w:sz w:val="18"/>
                <w:szCs w:val="18"/>
              </w:rPr>
              <w:t>не ранее</w:t>
            </w:r>
            <w:r w:rsidRPr="004B30AF">
              <w:rPr>
                <w:i/>
                <w:sz w:val="18"/>
                <w:szCs w:val="18"/>
              </w:rPr>
              <w:t>).</w:t>
            </w:r>
          </w:p>
        </w:tc>
      </w:tr>
    </w:tbl>
    <w:p w:rsidR="00CA05D5" w:rsidRDefault="00CA05D5" w:rsidP="00CA05D5">
      <w:pPr>
        <w:pStyle w:val="ConsPlusNormal"/>
        <w:widowControl/>
        <w:numPr>
          <w:ilvl w:val="1"/>
          <w:numId w:val="1"/>
        </w:numPr>
        <w:tabs>
          <w:tab w:val="clear" w:pos="1800"/>
          <w:tab w:val="left" w:pos="360"/>
        </w:tabs>
        <w:spacing w:before="120" w:after="120"/>
        <w:ind w:left="0" w:firstLine="0"/>
        <w:jc w:val="center"/>
        <w:rPr>
          <w:rFonts w:ascii="Times New Roman" w:hAnsi="Times New Roman" w:cs="Times New Roman"/>
          <w:b/>
          <w:bCs/>
          <w:sz w:val="22"/>
          <w:szCs w:val="22"/>
        </w:rPr>
      </w:pPr>
      <w:bookmarkStart w:id="1" w:name="_Ref353189530"/>
    </w:p>
    <w:p w:rsidR="00CA05D5" w:rsidRDefault="00CA05D5" w:rsidP="00CA05D5"/>
    <w:p w:rsidR="00CA05D5" w:rsidRPr="00CA05D5" w:rsidRDefault="00CA05D5" w:rsidP="00CA05D5">
      <w:pPr>
        <w:tabs>
          <w:tab w:val="center" w:pos="7568"/>
        </w:tabs>
        <w:sectPr w:rsidR="00CA05D5" w:rsidRPr="00CA05D5" w:rsidSect="00C97332">
          <w:pgSz w:w="16838" w:h="11906" w:orient="landscape"/>
          <w:pgMar w:top="1134" w:right="1134" w:bottom="902" w:left="567" w:header="283" w:footer="283" w:gutter="0"/>
          <w:cols w:space="708"/>
          <w:titlePg/>
          <w:docGrid w:linePitch="360"/>
        </w:sectPr>
      </w:pPr>
      <w:r>
        <w:tab/>
      </w:r>
    </w:p>
    <w:tbl>
      <w:tblPr>
        <w:tblpPr w:leftFromText="180" w:rightFromText="180" w:horzAnchor="page" w:tblpX="1179" w:tblpY="-1139"/>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087"/>
      </w:tblGrid>
      <w:tr w:rsidR="00CA05D5" w:rsidRPr="001F5798" w:rsidTr="00D700BD">
        <w:tc>
          <w:tcPr>
            <w:tcW w:w="534" w:type="dxa"/>
          </w:tcPr>
          <w:bookmarkEnd w:id="0"/>
          <w:bookmarkEnd w:id="1"/>
          <w:p w:rsidR="00CA05D5" w:rsidRPr="001F5798" w:rsidRDefault="00CA05D5" w:rsidP="00D700BD">
            <w:pPr>
              <w:rPr>
                <w:rFonts w:eastAsia="Calibri"/>
                <w:b/>
              </w:rPr>
            </w:pPr>
            <w:r w:rsidRPr="001F5798">
              <w:rPr>
                <w:rFonts w:eastAsia="Calibri"/>
                <w:b/>
                <w:sz w:val="22"/>
                <w:szCs w:val="22"/>
              </w:rPr>
              <w:lastRenderedPageBreak/>
              <w:t>1.</w:t>
            </w:r>
          </w:p>
        </w:tc>
        <w:tc>
          <w:tcPr>
            <w:tcW w:w="10087" w:type="dxa"/>
          </w:tcPr>
          <w:p w:rsidR="00CA05D5" w:rsidRPr="001F5798" w:rsidRDefault="00CA05D5" w:rsidP="00D700BD">
            <w:pPr>
              <w:autoSpaceDE w:val="0"/>
              <w:autoSpaceDN w:val="0"/>
              <w:adjustRightInd w:val="0"/>
              <w:jc w:val="left"/>
              <w:rPr>
                <w:rFonts w:eastAsia="Calibri"/>
                <w:b/>
              </w:rPr>
            </w:pPr>
            <w:r w:rsidRPr="001F5798">
              <w:rPr>
                <w:rFonts w:eastAsia="Calibri"/>
                <w:b/>
                <w:sz w:val="22"/>
                <w:szCs w:val="22"/>
              </w:rPr>
              <w:t xml:space="preserve">Требования к выполняемым работам (услугам) </w:t>
            </w:r>
          </w:p>
        </w:tc>
      </w:tr>
      <w:tr w:rsidR="00CA05D5" w:rsidRPr="001F5798" w:rsidTr="00D700BD">
        <w:tc>
          <w:tcPr>
            <w:tcW w:w="534" w:type="dxa"/>
            <w:vMerge w:val="restart"/>
          </w:tcPr>
          <w:p w:rsidR="00CA05D5" w:rsidRPr="001F5798" w:rsidRDefault="00CA05D5" w:rsidP="00D700BD">
            <w:pPr>
              <w:rPr>
                <w:rFonts w:eastAsia="Calibri"/>
                <w:b/>
              </w:rPr>
            </w:pPr>
            <w:r w:rsidRPr="001F5798">
              <w:rPr>
                <w:rFonts w:eastAsia="Calibri"/>
                <w:b/>
                <w:sz w:val="22"/>
                <w:szCs w:val="22"/>
              </w:rPr>
              <w:t>1.1</w:t>
            </w:r>
          </w:p>
        </w:tc>
        <w:tc>
          <w:tcPr>
            <w:tcW w:w="10087" w:type="dxa"/>
          </w:tcPr>
          <w:p w:rsidR="00CA05D5" w:rsidRPr="001F5798" w:rsidRDefault="00CA05D5" w:rsidP="00D700BD">
            <w:pPr>
              <w:autoSpaceDE w:val="0"/>
              <w:autoSpaceDN w:val="0"/>
              <w:adjustRightInd w:val="0"/>
              <w:jc w:val="left"/>
              <w:rPr>
                <w:rFonts w:eastAsia="Calibri"/>
                <w:b/>
                <w:i/>
              </w:rPr>
            </w:pPr>
            <w:r w:rsidRPr="001F5798">
              <w:rPr>
                <w:rFonts w:eastAsia="Calibri"/>
                <w:b/>
                <w:i/>
                <w:sz w:val="22"/>
                <w:szCs w:val="22"/>
              </w:rPr>
              <w:t>- объем выполняемых работ (услуг)</w:t>
            </w:r>
          </w:p>
        </w:tc>
      </w:tr>
      <w:tr w:rsidR="00CA05D5" w:rsidRPr="001F5798" w:rsidTr="00D700BD">
        <w:trPr>
          <w:trHeight w:val="3207"/>
        </w:trPr>
        <w:tc>
          <w:tcPr>
            <w:tcW w:w="534" w:type="dxa"/>
            <w:vMerge/>
          </w:tcPr>
          <w:p w:rsidR="00CA05D5" w:rsidRPr="001F5798" w:rsidRDefault="00CA05D5" w:rsidP="00D700BD">
            <w:pPr>
              <w:rPr>
                <w:rFonts w:eastAsia="Calibri"/>
                <w:b/>
              </w:rPr>
            </w:pPr>
          </w:p>
        </w:tc>
        <w:tc>
          <w:tcPr>
            <w:tcW w:w="10087" w:type="dxa"/>
          </w:tcPr>
          <w:p w:rsidR="00CA05D5" w:rsidRPr="001F5798" w:rsidRDefault="00CA05D5" w:rsidP="00D700BD">
            <w:pPr>
              <w:autoSpaceDE w:val="0"/>
              <w:autoSpaceDN w:val="0"/>
              <w:adjustRightInd w:val="0"/>
              <w:rPr>
                <w:rFonts w:eastAsia="Calibri"/>
              </w:rPr>
            </w:pPr>
            <w:r w:rsidRPr="001F5798">
              <w:rPr>
                <w:rFonts w:eastAsia="Calibri"/>
                <w:sz w:val="22"/>
                <w:szCs w:val="22"/>
              </w:rPr>
              <w:t xml:space="preserve">Оказание услуг автомобильного транспорта (пассажирские перевозки) по заявкам заказчика в период с </w:t>
            </w:r>
            <w:r>
              <w:rPr>
                <w:rFonts w:eastAsia="Calibri"/>
                <w:sz w:val="22"/>
                <w:szCs w:val="22"/>
              </w:rPr>
              <w:t>01 ноября 2019 года</w:t>
            </w:r>
            <w:r w:rsidRPr="001F5798">
              <w:rPr>
                <w:rFonts w:eastAsia="Calibri"/>
                <w:sz w:val="22"/>
                <w:szCs w:val="22"/>
              </w:rPr>
              <w:t xml:space="preserve"> по 3</w:t>
            </w:r>
            <w:r>
              <w:rPr>
                <w:rFonts w:eastAsia="Calibri"/>
                <w:sz w:val="22"/>
                <w:szCs w:val="22"/>
              </w:rPr>
              <w:t>1</w:t>
            </w:r>
            <w:r w:rsidRPr="001F5798">
              <w:rPr>
                <w:rFonts w:eastAsia="Calibri"/>
                <w:sz w:val="22"/>
                <w:szCs w:val="22"/>
              </w:rPr>
              <w:t xml:space="preserve"> </w:t>
            </w:r>
            <w:r>
              <w:rPr>
                <w:rFonts w:eastAsia="Calibri"/>
                <w:sz w:val="22"/>
                <w:szCs w:val="22"/>
              </w:rPr>
              <w:t>декабря</w:t>
            </w:r>
            <w:r w:rsidRPr="001F5798">
              <w:rPr>
                <w:rFonts w:eastAsia="Calibri"/>
                <w:sz w:val="22"/>
                <w:szCs w:val="22"/>
              </w:rPr>
              <w:t xml:space="preserve"> 201</w:t>
            </w:r>
            <w:r>
              <w:rPr>
                <w:rFonts w:eastAsia="Calibri"/>
                <w:sz w:val="22"/>
                <w:szCs w:val="22"/>
              </w:rPr>
              <w:t>9</w:t>
            </w:r>
            <w:r w:rsidRPr="001F5798">
              <w:rPr>
                <w:rFonts w:eastAsia="Calibri"/>
                <w:sz w:val="22"/>
                <w:szCs w:val="22"/>
              </w:rPr>
              <w:t xml:space="preserve"> года.</w:t>
            </w:r>
          </w:p>
          <w:p w:rsidR="00CA05D5" w:rsidRPr="001F5798" w:rsidRDefault="00CA05D5" w:rsidP="00D700BD">
            <w:pPr>
              <w:jc w:val="center"/>
            </w:pPr>
            <w:r w:rsidRPr="001F5798">
              <w:rPr>
                <w:b/>
                <w:sz w:val="22"/>
                <w:szCs w:val="22"/>
              </w:rPr>
              <w:t>График оказания транспортных услуг.</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3402"/>
              <w:gridCol w:w="2835"/>
            </w:tblGrid>
            <w:tr w:rsidR="003D3675" w:rsidRPr="005D13F3" w:rsidTr="00E662C3">
              <w:tc>
                <w:tcPr>
                  <w:tcW w:w="3147" w:type="dxa"/>
                </w:tcPr>
                <w:p w:rsidR="003D3675" w:rsidRPr="005D13F3" w:rsidRDefault="003D3675" w:rsidP="003D3675">
                  <w:pPr>
                    <w:framePr w:hSpace="180" w:wrap="around" w:hAnchor="page" w:x="1179" w:y="-1139"/>
                    <w:spacing w:after="0"/>
                    <w:jc w:val="center"/>
                  </w:pPr>
                </w:p>
                <w:p w:rsidR="003D3675" w:rsidRPr="005D13F3" w:rsidRDefault="003D3675" w:rsidP="003D3675">
                  <w:pPr>
                    <w:framePr w:hSpace="180" w:wrap="around" w:hAnchor="page" w:x="1179" w:y="-1139"/>
                    <w:spacing w:after="0"/>
                    <w:jc w:val="center"/>
                  </w:pPr>
                  <w:r w:rsidRPr="005D13F3">
                    <w:rPr>
                      <w:sz w:val="22"/>
                      <w:szCs w:val="22"/>
                    </w:rPr>
                    <w:t>Месяц</w:t>
                  </w:r>
                </w:p>
              </w:tc>
              <w:tc>
                <w:tcPr>
                  <w:tcW w:w="3402" w:type="dxa"/>
                </w:tcPr>
                <w:p w:rsidR="003D3675" w:rsidRPr="005D13F3" w:rsidRDefault="003D3675" w:rsidP="003D3675">
                  <w:pPr>
                    <w:framePr w:hSpace="180" w:wrap="around" w:hAnchor="page" w:x="1179" w:y="-1139"/>
                    <w:spacing w:after="0"/>
                    <w:jc w:val="center"/>
                  </w:pPr>
                  <w:r w:rsidRPr="005D13F3">
                    <w:rPr>
                      <w:sz w:val="22"/>
                      <w:szCs w:val="22"/>
                    </w:rPr>
                    <w:t>Количество отработанных часов в день</w:t>
                  </w:r>
                </w:p>
              </w:tc>
              <w:tc>
                <w:tcPr>
                  <w:tcW w:w="2835" w:type="dxa"/>
                </w:tcPr>
                <w:p w:rsidR="003D3675" w:rsidRPr="005D13F3" w:rsidRDefault="003D3675" w:rsidP="003D3675">
                  <w:pPr>
                    <w:framePr w:hSpace="180" w:wrap="around" w:hAnchor="page" w:x="1179" w:y="-1139"/>
                    <w:spacing w:after="0"/>
                    <w:jc w:val="center"/>
                  </w:pPr>
                  <w:r w:rsidRPr="005D13F3">
                    <w:rPr>
                      <w:sz w:val="22"/>
                      <w:szCs w:val="22"/>
                    </w:rPr>
                    <w:t>Количество отработанных дней</w:t>
                  </w:r>
                </w:p>
              </w:tc>
            </w:tr>
            <w:tr w:rsidR="003D3675" w:rsidRPr="00F93023" w:rsidTr="00E662C3">
              <w:tc>
                <w:tcPr>
                  <w:tcW w:w="3147" w:type="dxa"/>
                </w:tcPr>
                <w:p w:rsidR="003D3675" w:rsidRPr="00F93023" w:rsidRDefault="003D3675" w:rsidP="003D3675">
                  <w:pPr>
                    <w:framePr w:hSpace="180" w:wrap="around" w:hAnchor="page" w:x="1179" w:y="-1139"/>
                    <w:spacing w:after="0"/>
                  </w:pPr>
                  <w:r w:rsidRPr="00F93023">
                    <w:t>Январь</w:t>
                  </w:r>
                </w:p>
              </w:tc>
              <w:tc>
                <w:tcPr>
                  <w:tcW w:w="3402" w:type="dxa"/>
                </w:tcPr>
                <w:p w:rsidR="003D3675" w:rsidRPr="005D13F3" w:rsidRDefault="003D3675" w:rsidP="003D3675">
                  <w:pPr>
                    <w:framePr w:hSpace="180" w:wrap="around" w:hAnchor="page" w:x="1179" w:y="-1139"/>
                    <w:spacing w:after="0"/>
                    <w:jc w:val="center"/>
                    <w:rPr>
                      <w:sz w:val="22"/>
                      <w:szCs w:val="22"/>
                    </w:rPr>
                  </w:pPr>
                  <w:r w:rsidRPr="005D13F3">
                    <w:rPr>
                      <w:sz w:val="22"/>
                      <w:szCs w:val="22"/>
                    </w:rPr>
                    <w:t>10</w:t>
                  </w:r>
                </w:p>
              </w:tc>
              <w:tc>
                <w:tcPr>
                  <w:tcW w:w="2835" w:type="dxa"/>
                </w:tcPr>
                <w:p w:rsidR="003D3675" w:rsidRPr="00F93023" w:rsidRDefault="003D3675" w:rsidP="003D3675">
                  <w:pPr>
                    <w:framePr w:hSpace="180" w:wrap="around" w:hAnchor="page" w:x="1179" w:y="-1139"/>
                    <w:spacing w:after="0"/>
                    <w:jc w:val="center"/>
                  </w:pPr>
                  <w:r w:rsidRPr="00F93023">
                    <w:t>26</w:t>
                  </w:r>
                </w:p>
              </w:tc>
            </w:tr>
            <w:tr w:rsidR="003D3675" w:rsidRPr="00F93023" w:rsidTr="00E662C3">
              <w:tc>
                <w:tcPr>
                  <w:tcW w:w="3147" w:type="dxa"/>
                </w:tcPr>
                <w:p w:rsidR="003D3675" w:rsidRPr="00F93023" w:rsidRDefault="003D3675" w:rsidP="003D3675">
                  <w:pPr>
                    <w:framePr w:hSpace="180" w:wrap="around" w:hAnchor="page" w:x="1179" w:y="-1139"/>
                    <w:spacing w:after="0"/>
                  </w:pPr>
                  <w:r w:rsidRPr="00F93023">
                    <w:t>Февраль</w:t>
                  </w:r>
                </w:p>
              </w:tc>
              <w:tc>
                <w:tcPr>
                  <w:tcW w:w="3402" w:type="dxa"/>
                </w:tcPr>
                <w:p w:rsidR="003D3675" w:rsidRPr="005D13F3" w:rsidRDefault="003D3675" w:rsidP="003D3675">
                  <w:pPr>
                    <w:framePr w:hSpace="180" w:wrap="around" w:hAnchor="page" w:x="1179" w:y="-1139"/>
                    <w:spacing w:after="0"/>
                    <w:jc w:val="center"/>
                    <w:rPr>
                      <w:sz w:val="22"/>
                      <w:szCs w:val="22"/>
                    </w:rPr>
                  </w:pPr>
                  <w:r w:rsidRPr="005D13F3">
                    <w:rPr>
                      <w:sz w:val="22"/>
                      <w:szCs w:val="22"/>
                    </w:rPr>
                    <w:t>10</w:t>
                  </w:r>
                </w:p>
              </w:tc>
              <w:tc>
                <w:tcPr>
                  <w:tcW w:w="2835" w:type="dxa"/>
                </w:tcPr>
                <w:p w:rsidR="003D3675" w:rsidRPr="00F93023" w:rsidRDefault="003D3675" w:rsidP="003D3675">
                  <w:pPr>
                    <w:framePr w:hSpace="180" w:wrap="around" w:hAnchor="page" w:x="1179" w:y="-1139"/>
                    <w:spacing w:after="0"/>
                    <w:jc w:val="center"/>
                  </w:pPr>
                  <w:r w:rsidRPr="00F93023">
                    <w:t>26</w:t>
                  </w:r>
                </w:p>
              </w:tc>
            </w:tr>
            <w:tr w:rsidR="003D3675" w:rsidRPr="00F93023" w:rsidTr="00E662C3">
              <w:tc>
                <w:tcPr>
                  <w:tcW w:w="3147" w:type="dxa"/>
                </w:tcPr>
                <w:p w:rsidR="003D3675" w:rsidRPr="00F93023" w:rsidRDefault="003D3675" w:rsidP="003D3675">
                  <w:pPr>
                    <w:framePr w:hSpace="180" w:wrap="around" w:hAnchor="page" w:x="1179" w:y="-1139"/>
                    <w:spacing w:after="0"/>
                  </w:pPr>
                  <w:r w:rsidRPr="00F93023">
                    <w:t>Март</w:t>
                  </w:r>
                </w:p>
              </w:tc>
              <w:tc>
                <w:tcPr>
                  <w:tcW w:w="3402" w:type="dxa"/>
                </w:tcPr>
                <w:p w:rsidR="003D3675" w:rsidRPr="005D13F3" w:rsidRDefault="003D3675" w:rsidP="003D3675">
                  <w:pPr>
                    <w:framePr w:hSpace="180" w:wrap="around" w:hAnchor="page" w:x="1179" w:y="-1139"/>
                    <w:spacing w:after="0"/>
                    <w:jc w:val="center"/>
                    <w:rPr>
                      <w:sz w:val="22"/>
                      <w:szCs w:val="22"/>
                    </w:rPr>
                  </w:pPr>
                  <w:r w:rsidRPr="005D13F3">
                    <w:rPr>
                      <w:sz w:val="22"/>
                      <w:szCs w:val="22"/>
                    </w:rPr>
                    <w:t>10</w:t>
                  </w:r>
                </w:p>
              </w:tc>
              <w:tc>
                <w:tcPr>
                  <w:tcW w:w="2835" w:type="dxa"/>
                </w:tcPr>
                <w:p w:rsidR="003D3675" w:rsidRPr="00F93023" w:rsidRDefault="003D3675" w:rsidP="003D3675">
                  <w:pPr>
                    <w:framePr w:hSpace="180" w:wrap="around" w:hAnchor="page" w:x="1179" w:y="-1139"/>
                    <w:spacing w:after="0"/>
                    <w:jc w:val="center"/>
                  </w:pPr>
                  <w:r w:rsidRPr="00F93023">
                    <w:t>26</w:t>
                  </w:r>
                </w:p>
              </w:tc>
            </w:tr>
            <w:tr w:rsidR="003D3675" w:rsidRPr="00F93023" w:rsidTr="00E662C3">
              <w:tc>
                <w:tcPr>
                  <w:tcW w:w="3147" w:type="dxa"/>
                </w:tcPr>
                <w:p w:rsidR="003D3675" w:rsidRPr="00F93023" w:rsidRDefault="003D3675" w:rsidP="003D3675">
                  <w:pPr>
                    <w:framePr w:hSpace="180" w:wrap="around" w:hAnchor="page" w:x="1179" w:y="-1139"/>
                    <w:spacing w:after="0"/>
                  </w:pPr>
                  <w:r w:rsidRPr="00F93023">
                    <w:t>Апрель</w:t>
                  </w:r>
                </w:p>
              </w:tc>
              <w:tc>
                <w:tcPr>
                  <w:tcW w:w="3402" w:type="dxa"/>
                </w:tcPr>
                <w:p w:rsidR="003D3675" w:rsidRPr="005D13F3" w:rsidRDefault="003D3675" w:rsidP="003D3675">
                  <w:pPr>
                    <w:framePr w:hSpace="180" w:wrap="around" w:hAnchor="page" w:x="1179" w:y="-1139"/>
                    <w:spacing w:after="0"/>
                    <w:jc w:val="center"/>
                    <w:rPr>
                      <w:sz w:val="22"/>
                      <w:szCs w:val="22"/>
                    </w:rPr>
                  </w:pPr>
                  <w:r w:rsidRPr="005D13F3">
                    <w:rPr>
                      <w:sz w:val="22"/>
                      <w:szCs w:val="22"/>
                    </w:rPr>
                    <w:t>10</w:t>
                  </w:r>
                </w:p>
              </w:tc>
              <w:tc>
                <w:tcPr>
                  <w:tcW w:w="2835" w:type="dxa"/>
                </w:tcPr>
                <w:p w:rsidR="003D3675" w:rsidRPr="00F93023" w:rsidRDefault="003D3675" w:rsidP="003D3675">
                  <w:pPr>
                    <w:framePr w:hSpace="180" w:wrap="around" w:hAnchor="page" w:x="1179" w:y="-1139"/>
                    <w:spacing w:after="0"/>
                    <w:jc w:val="center"/>
                  </w:pPr>
                  <w:r w:rsidRPr="00F93023">
                    <w:t>26</w:t>
                  </w:r>
                </w:p>
              </w:tc>
            </w:tr>
            <w:tr w:rsidR="003D3675" w:rsidRPr="00F93023" w:rsidTr="00E662C3">
              <w:tc>
                <w:tcPr>
                  <w:tcW w:w="3147" w:type="dxa"/>
                </w:tcPr>
                <w:p w:rsidR="003D3675" w:rsidRPr="00F93023" w:rsidRDefault="003D3675" w:rsidP="003D3675">
                  <w:pPr>
                    <w:framePr w:hSpace="180" w:wrap="around" w:hAnchor="page" w:x="1179" w:y="-1139"/>
                    <w:spacing w:after="0"/>
                  </w:pPr>
                  <w:r w:rsidRPr="00F93023">
                    <w:t>Май</w:t>
                  </w:r>
                </w:p>
              </w:tc>
              <w:tc>
                <w:tcPr>
                  <w:tcW w:w="3402" w:type="dxa"/>
                </w:tcPr>
                <w:p w:rsidR="003D3675" w:rsidRPr="005D13F3" w:rsidRDefault="003D3675" w:rsidP="003D3675">
                  <w:pPr>
                    <w:framePr w:hSpace="180" w:wrap="around" w:hAnchor="page" w:x="1179" w:y="-1139"/>
                    <w:spacing w:after="0"/>
                    <w:jc w:val="center"/>
                    <w:rPr>
                      <w:sz w:val="22"/>
                      <w:szCs w:val="22"/>
                    </w:rPr>
                  </w:pPr>
                  <w:r w:rsidRPr="005D13F3">
                    <w:rPr>
                      <w:sz w:val="22"/>
                      <w:szCs w:val="22"/>
                    </w:rPr>
                    <w:t>10</w:t>
                  </w:r>
                </w:p>
              </w:tc>
              <w:tc>
                <w:tcPr>
                  <w:tcW w:w="2835" w:type="dxa"/>
                </w:tcPr>
                <w:p w:rsidR="003D3675" w:rsidRPr="00F93023" w:rsidRDefault="003D3675" w:rsidP="003D3675">
                  <w:pPr>
                    <w:framePr w:hSpace="180" w:wrap="around" w:hAnchor="page" w:x="1179" w:y="-1139"/>
                    <w:spacing w:after="0"/>
                    <w:jc w:val="center"/>
                  </w:pPr>
                  <w:r w:rsidRPr="00F93023">
                    <w:t>26</w:t>
                  </w:r>
                </w:p>
              </w:tc>
            </w:tr>
            <w:tr w:rsidR="003D3675" w:rsidRPr="00F93023" w:rsidTr="00E662C3">
              <w:tc>
                <w:tcPr>
                  <w:tcW w:w="3147" w:type="dxa"/>
                </w:tcPr>
                <w:p w:rsidR="003D3675" w:rsidRPr="00F93023" w:rsidRDefault="003D3675" w:rsidP="003D3675">
                  <w:pPr>
                    <w:framePr w:hSpace="180" w:wrap="around" w:hAnchor="page" w:x="1179" w:y="-1139"/>
                    <w:spacing w:after="0"/>
                  </w:pPr>
                  <w:r w:rsidRPr="00F93023">
                    <w:t>Июнь</w:t>
                  </w:r>
                </w:p>
              </w:tc>
              <w:tc>
                <w:tcPr>
                  <w:tcW w:w="3402" w:type="dxa"/>
                </w:tcPr>
                <w:p w:rsidR="003D3675" w:rsidRPr="005D13F3" w:rsidRDefault="003D3675" w:rsidP="003D3675">
                  <w:pPr>
                    <w:framePr w:hSpace="180" w:wrap="around" w:hAnchor="page" w:x="1179" w:y="-1139"/>
                    <w:spacing w:after="0"/>
                    <w:jc w:val="center"/>
                    <w:rPr>
                      <w:sz w:val="22"/>
                      <w:szCs w:val="22"/>
                    </w:rPr>
                  </w:pPr>
                  <w:r w:rsidRPr="005D13F3">
                    <w:rPr>
                      <w:sz w:val="22"/>
                      <w:szCs w:val="22"/>
                    </w:rPr>
                    <w:t>10</w:t>
                  </w:r>
                </w:p>
              </w:tc>
              <w:tc>
                <w:tcPr>
                  <w:tcW w:w="2835" w:type="dxa"/>
                </w:tcPr>
                <w:p w:rsidR="003D3675" w:rsidRPr="00F93023" w:rsidRDefault="003D3675" w:rsidP="003D3675">
                  <w:pPr>
                    <w:framePr w:hSpace="180" w:wrap="around" w:hAnchor="page" w:x="1179" w:y="-1139"/>
                    <w:spacing w:after="0"/>
                    <w:jc w:val="center"/>
                  </w:pPr>
                  <w:r w:rsidRPr="00F93023">
                    <w:t>26</w:t>
                  </w:r>
                </w:p>
              </w:tc>
            </w:tr>
            <w:tr w:rsidR="003D3675" w:rsidRPr="00F93023" w:rsidTr="00E662C3">
              <w:tc>
                <w:tcPr>
                  <w:tcW w:w="3147" w:type="dxa"/>
                </w:tcPr>
                <w:p w:rsidR="003D3675" w:rsidRPr="00F93023" w:rsidRDefault="003D3675" w:rsidP="003D3675">
                  <w:pPr>
                    <w:framePr w:hSpace="180" w:wrap="around" w:hAnchor="page" w:x="1179" w:y="-1139"/>
                    <w:spacing w:after="0"/>
                  </w:pPr>
                  <w:r w:rsidRPr="00F93023">
                    <w:t>Июль</w:t>
                  </w:r>
                </w:p>
              </w:tc>
              <w:tc>
                <w:tcPr>
                  <w:tcW w:w="3402" w:type="dxa"/>
                </w:tcPr>
                <w:p w:rsidR="003D3675" w:rsidRPr="005D13F3" w:rsidRDefault="003D3675" w:rsidP="003D3675">
                  <w:pPr>
                    <w:framePr w:hSpace="180" w:wrap="around" w:hAnchor="page" w:x="1179" w:y="-1139"/>
                    <w:spacing w:after="0"/>
                    <w:jc w:val="center"/>
                    <w:rPr>
                      <w:sz w:val="22"/>
                      <w:szCs w:val="22"/>
                    </w:rPr>
                  </w:pPr>
                  <w:r w:rsidRPr="005D13F3">
                    <w:rPr>
                      <w:sz w:val="22"/>
                      <w:szCs w:val="22"/>
                    </w:rPr>
                    <w:t>10</w:t>
                  </w:r>
                </w:p>
              </w:tc>
              <w:tc>
                <w:tcPr>
                  <w:tcW w:w="2835" w:type="dxa"/>
                </w:tcPr>
                <w:p w:rsidR="003D3675" w:rsidRPr="00F93023" w:rsidRDefault="003D3675" w:rsidP="003D3675">
                  <w:pPr>
                    <w:framePr w:hSpace="180" w:wrap="around" w:hAnchor="page" w:x="1179" w:y="-1139"/>
                    <w:spacing w:after="0"/>
                    <w:jc w:val="center"/>
                  </w:pPr>
                  <w:r w:rsidRPr="00F93023">
                    <w:t>26</w:t>
                  </w:r>
                </w:p>
              </w:tc>
            </w:tr>
            <w:tr w:rsidR="003D3675" w:rsidRPr="00F93023" w:rsidTr="00E662C3">
              <w:tc>
                <w:tcPr>
                  <w:tcW w:w="3147" w:type="dxa"/>
                </w:tcPr>
                <w:p w:rsidR="003D3675" w:rsidRPr="00F93023" w:rsidRDefault="003D3675" w:rsidP="003D3675">
                  <w:pPr>
                    <w:framePr w:hSpace="180" w:wrap="around" w:hAnchor="page" w:x="1179" w:y="-1139"/>
                    <w:spacing w:after="0"/>
                  </w:pPr>
                  <w:r>
                    <w:t>Август</w:t>
                  </w:r>
                </w:p>
              </w:tc>
              <w:tc>
                <w:tcPr>
                  <w:tcW w:w="3402" w:type="dxa"/>
                </w:tcPr>
                <w:p w:rsidR="003D3675" w:rsidRPr="005D13F3" w:rsidRDefault="003D3675" w:rsidP="003D3675">
                  <w:pPr>
                    <w:framePr w:hSpace="180" w:wrap="around" w:hAnchor="page" w:x="1179" w:y="-1139"/>
                    <w:spacing w:after="0"/>
                    <w:jc w:val="center"/>
                    <w:rPr>
                      <w:sz w:val="22"/>
                      <w:szCs w:val="22"/>
                    </w:rPr>
                  </w:pPr>
                  <w:r w:rsidRPr="005D13F3">
                    <w:rPr>
                      <w:sz w:val="22"/>
                      <w:szCs w:val="22"/>
                    </w:rPr>
                    <w:t>10</w:t>
                  </w:r>
                </w:p>
              </w:tc>
              <w:tc>
                <w:tcPr>
                  <w:tcW w:w="2835" w:type="dxa"/>
                </w:tcPr>
                <w:p w:rsidR="003D3675" w:rsidRPr="00F93023" w:rsidRDefault="003D3675" w:rsidP="003D3675">
                  <w:pPr>
                    <w:framePr w:hSpace="180" w:wrap="around" w:hAnchor="page" w:x="1179" w:y="-1139"/>
                    <w:spacing w:after="0"/>
                    <w:jc w:val="center"/>
                  </w:pPr>
                  <w:r w:rsidRPr="00F93023">
                    <w:t>26</w:t>
                  </w:r>
                </w:p>
              </w:tc>
            </w:tr>
            <w:tr w:rsidR="003D3675" w:rsidRPr="00F93023" w:rsidTr="00E662C3">
              <w:tc>
                <w:tcPr>
                  <w:tcW w:w="3147" w:type="dxa"/>
                </w:tcPr>
                <w:p w:rsidR="003D3675" w:rsidRPr="00F93023" w:rsidRDefault="003D3675" w:rsidP="003D3675">
                  <w:pPr>
                    <w:framePr w:hSpace="180" w:wrap="around" w:hAnchor="page" w:x="1179" w:y="-1139"/>
                    <w:spacing w:after="0"/>
                  </w:pPr>
                  <w:r w:rsidRPr="00F93023">
                    <w:t>Сентябрь</w:t>
                  </w:r>
                </w:p>
              </w:tc>
              <w:tc>
                <w:tcPr>
                  <w:tcW w:w="3402" w:type="dxa"/>
                </w:tcPr>
                <w:p w:rsidR="003D3675" w:rsidRPr="005D13F3" w:rsidRDefault="003D3675" w:rsidP="003D3675">
                  <w:pPr>
                    <w:framePr w:hSpace="180" w:wrap="around" w:hAnchor="page" w:x="1179" w:y="-1139"/>
                    <w:spacing w:after="0"/>
                    <w:jc w:val="center"/>
                    <w:rPr>
                      <w:sz w:val="22"/>
                      <w:szCs w:val="22"/>
                    </w:rPr>
                  </w:pPr>
                  <w:r w:rsidRPr="005D13F3">
                    <w:rPr>
                      <w:sz w:val="22"/>
                      <w:szCs w:val="22"/>
                    </w:rPr>
                    <w:t>10</w:t>
                  </w:r>
                </w:p>
              </w:tc>
              <w:tc>
                <w:tcPr>
                  <w:tcW w:w="2835" w:type="dxa"/>
                </w:tcPr>
                <w:p w:rsidR="003D3675" w:rsidRPr="00F93023" w:rsidRDefault="003D3675" w:rsidP="003D3675">
                  <w:pPr>
                    <w:framePr w:hSpace="180" w:wrap="around" w:hAnchor="page" w:x="1179" w:y="-1139"/>
                    <w:spacing w:after="0"/>
                    <w:jc w:val="center"/>
                  </w:pPr>
                  <w:r w:rsidRPr="00F93023">
                    <w:t>26</w:t>
                  </w:r>
                </w:p>
              </w:tc>
            </w:tr>
            <w:tr w:rsidR="003D3675" w:rsidRPr="00F93023" w:rsidTr="00E662C3">
              <w:tc>
                <w:tcPr>
                  <w:tcW w:w="3147" w:type="dxa"/>
                </w:tcPr>
                <w:p w:rsidR="003D3675" w:rsidRPr="00F93023" w:rsidRDefault="003D3675" w:rsidP="003D3675">
                  <w:pPr>
                    <w:framePr w:hSpace="180" w:wrap="around" w:hAnchor="page" w:x="1179" w:y="-1139"/>
                    <w:spacing w:after="0"/>
                  </w:pPr>
                  <w:r w:rsidRPr="00F93023">
                    <w:t>Октябрь</w:t>
                  </w:r>
                </w:p>
              </w:tc>
              <w:tc>
                <w:tcPr>
                  <w:tcW w:w="3402" w:type="dxa"/>
                </w:tcPr>
                <w:p w:rsidR="003D3675" w:rsidRPr="005D13F3" w:rsidRDefault="003D3675" w:rsidP="003D3675">
                  <w:pPr>
                    <w:framePr w:hSpace="180" w:wrap="around" w:hAnchor="page" w:x="1179" w:y="-1139"/>
                    <w:spacing w:after="0"/>
                    <w:jc w:val="center"/>
                    <w:rPr>
                      <w:sz w:val="22"/>
                      <w:szCs w:val="22"/>
                    </w:rPr>
                  </w:pPr>
                  <w:r w:rsidRPr="005D13F3">
                    <w:rPr>
                      <w:sz w:val="22"/>
                      <w:szCs w:val="22"/>
                    </w:rPr>
                    <w:t>10</w:t>
                  </w:r>
                </w:p>
              </w:tc>
              <w:tc>
                <w:tcPr>
                  <w:tcW w:w="2835" w:type="dxa"/>
                </w:tcPr>
                <w:p w:rsidR="003D3675" w:rsidRPr="00F93023" w:rsidRDefault="003D3675" w:rsidP="003D3675">
                  <w:pPr>
                    <w:framePr w:hSpace="180" w:wrap="around" w:hAnchor="page" w:x="1179" w:y="-1139"/>
                    <w:spacing w:after="0"/>
                    <w:jc w:val="center"/>
                  </w:pPr>
                  <w:r w:rsidRPr="00F93023">
                    <w:t>26</w:t>
                  </w:r>
                </w:p>
              </w:tc>
            </w:tr>
            <w:tr w:rsidR="003D3675" w:rsidRPr="005D13F3" w:rsidTr="00E662C3">
              <w:tc>
                <w:tcPr>
                  <w:tcW w:w="3147" w:type="dxa"/>
                </w:tcPr>
                <w:p w:rsidR="003D3675" w:rsidRPr="005D13F3" w:rsidRDefault="003D3675" w:rsidP="003D3675">
                  <w:pPr>
                    <w:framePr w:hSpace="180" w:wrap="around" w:hAnchor="page" w:x="1179" w:y="-1139"/>
                    <w:spacing w:after="0"/>
                    <w:jc w:val="left"/>
                  </w:pPr>
                  <w:bookmarkStart w:id="2" w:name="_GoBack"/>
                  <w:bookmarkEnd w:id="2"/>
                  <w:r w:rsidRPr="005D13F3">
                    <w:rPr>
                      <w:sz w:val="22"/>
                      <w:szCs w:val="22"/>
                    </w:rPr>
                    <w:t>Ноябрь</w:t>
                  </w:r>
                </w:p>
              </w:tc>
              <w:tc>
                <w:tcPr>
                  <w:tcW w:w="3402" w:type="dxa"/>
                </w:tcPr>
                <w:p w:rsidR="003D3675" w:rsidRPr="005D13F3" w:rsidRDefault="003D3675" w:rsidP="003D3675">
                  <w:pPr>
                    <w:framePr w:hSpace="180" w:wrap="around" w:hAnchor="page" w:x="1179" w:y="-1139"/>
                    <w:spacing w:after="0"/>
                    <w:jc w:val="center"/>
                    <w:rPr>
                      <w:rFonts w:eastAsia="Calibri"/>
                    </w:rPr>
                  </w:pPr>
                  <w:r w:rsidRPr="005D13F3">
                    <w:rPr>
                      <w:sz w:val="22"/>
                      <w:szCs w:val="22"/>
                    </w:rPr>
                    <w:t>10</w:t>
                  </w:r>
                </w:p>
              </w:tc>
              <w:tc>
                <w:tcPr>
                  <w:tcW w:w="2835" w:type="dxa"/>
                </w:tcPr>
                <w:p w:rsidR="003D3675" w:rsidRPr="005D13F3" w:rsidRDefault="003D3675" w:rsidP="003D3675">
                  <w:pPr>
                    <w:framePr w:hSpace="180" w:wrap="around" w:hAnchor="page" w:x="1179" w:y="-1139"/>
                    <w:spacing w:after="0"/>
                    <w:jc w:val="center"/>
                    <w:rPr>
                      <w:lang w:val="en-US"/>
                    </w:rPr>
                  </w:pPr>
                  <w:r w:rsidRPr="005D13F3">
                    <w:rPr>
                      <w:sz w:val="22"/>
                      <w:szCs w:val="22"/>
                    </w:rPr>
                    <w:t>2</w:t>
                  </w:r>
                  <w:r>
                    <w:rPr>
                      <w:sz w:val="22"/>
                      <w:szCs w:val="22"/>
                      <w:lang w:val="en-US"/>
                    </w:rPr>
                    <w:t>6</w:t>
                  </w:r>
                </w:p>
              </w:tc>
            </w:tr>
            <w:tr w:rsidR="003D3675" w:rsidRPr="005D13F3" w:rsidTr="00E662C3">
              <w:tc>
                <w:tcPr>
                  <w:tcW w:w="3147" w:type="dxa"/>
                </w:tcPr>
                <w:p w:rsidR="003D3675" w:rsidRPr="005D13F3" w:rsidRDefault="003D3675" w:rsidP="003D3675">
                  <w:pPr>
                    <w:framePr w:hSpace="180" w:wrap="around" w:hAnchor="page" w:x="1179" w:y="-1139"/>
                    <w:spacing w:after="0"/>
                    <w:jc w:val="left"/>
                  </w:pPr>
                  <w:r w:rsidRPr="005D13F3">
                    <w:rPr>
                      <w:sz w:val="22"/>
                      <w:szCs w:val="22"/>
                    </w:rPr>
                    <w:t>Декабрь</w:t>
                  </w:r>
                </w:p>
              </w:tc>
              <w:tc>
                <w:tcPr>
                  <w:tcW w:w="3402" w:type="dxa"/>
                </w:tcPr>
                <w:p w:rsidR="003D3675" w:rsidRPr="005D13F3" w:rsidRDefault="003D3675" w:rsidP="003D3675">
                  <w:pPr>
                    <w:framePr w:hSpace="180" w:wrap="around" w:hAnchor="page" w:x="1179" w:y="-1139"/>
                    <w:spacing w:after="0"/>
                    <w:jc w:val="center"/>
                    <w:rPr>
                      <w:rFonts w:eastAsia="Calibri"/>
                    </w:rPr>
                  </w:pPr>
                  <w:r w:rsidRPr="005D13F3">
                    <w:rPr>
                      <w:sz w:val="22"/>
                      <w:szCs w:val="22"/>
                    </w:rPr>
                    <w:t>10</w:t>
                  </w:r>
                </w:p>
              </w:tc>
              <w:tc>
                <w:tcPr>
                  <w:tcW w:w="2835" w:type="dxa"/>
                </w:tcPr>
                <w:p w:rsidR="003D3675" w:rsidRPr="005D13F3" w:rsidRDefault="003D3675" w:rsidP="003D3675">
                  <w:pPr>
                    <w:framePr w:hSpace="180" w:wrap="around" w:hAnchor="page" w:x="1179" w:y="-1139"/>
                    <w:spacing w:after="0"/>
                    <w:jc w:val="center"/>
                    <w:rPr>
                      <w:rFonts w:eastAsia="Calibri"/>
                    </w:rPr>
                  </w:pPr>
                  <w:r w:rsidRPr="005D13F3">
                    <w:rPr>
                      <w:sz w:val="22"/>
                      <w:szCs w:val="22"/>
                    </w:rPr>
                    <w:t>26</w:t>
                  </w:r>
                </w:p>
              </w:tc>
            </w:tr>
          </w:tbl>
          <w:p w:rsidR="00CA05D5" w:rsidRDefault="00CA05D5" w:rsidP="00D700BD">
            <w:pPr>
              <w:jc w:val="left"/>
            </w:pPr>
            <w:r w:rsidRPr="001F5798">
              <w:rPr>
                <w:sz w:val="22"/>
                <w:szCs w:val="22"/>
              </w:rPr>
              <w:t xml:space="preserve">     </w:t>
            </w:r>
          </w:p>
          <w:p w:rsidR="00CA05D5" w:rsidRPr="001F5798" w:rsidRDefault="00CA05D5" w:rsidP="00D700BD">
            <w:pPr>
              <w:jc w:val="left"/>
            </w:pPr>
            <w:r w:rsidRPr="001F5798">
              <w:rPr>
                <w:sz w:val="22"/>
                <w:szCs w:val="22"/>
              </w:rPr>
              <w:t xml:space="preserve"> График оказания транспортных услуг составлен с учетом работы автомобиля в выходные и праздничные дни, работы в ночное время (</w:t>
            </w:r>
            <w:r>
              <w:rPr>
                <w:sz w:val="22"/>
                <w:szCs w:val="22"/>
              </w:rPr>
              <w:t>проведение мероприятий</w:t>
            </w:r>
            <w:r w:rsidRPr="001F5798">
              <w:rPr>
                <w:sz w:val="22"/>
                <w:szCs w:val="22"/>
              </w:rPr>
              <w:t>)</w:t>
            </w:r>
            <w:r>
              <w:rPr>
                <w:sz w:val="22"/>
                <w:szCs w:val="22"/>
              </w:rPr>
              <w:t>, пробег автомобиля не ограничен.</w:t>
            </w:r>
          </w:p>
          <w:p w:rsidR="00CA05D5" w:rsidRPr="001F5798" w:rsidRDefault="00CA05D5" w:rsidP="00D700BD">
            <w:pPr>
              <w:jc w:val="left"/>
              <w:rPr>
                <w:rFonts w:eastAsia="Calibri"/>
              </w:rPr>
            </w:pPr>
            <w:r w:rsidRPr="001F5798">
              <w:rPr>
                <w:sz w:val="22"/>
                <w:szCs w:val="22"/>
              </w:rPr>
              <w:t xml:space="preserve">      В график включены командировки по городам ХМАО-Югры по необходимости (ориентировочно </w:t>
            </w:r>
            <w:r>
              <w:rPr>
                <w:sz w:val="22"/>
                <w:szCs w:val="22"/>
              </w:rPr>
              <w:t>3</w:t>
            </w:r>
            <w:r w:rsidRPr="001F5798">
              <w:rPr>
                <w:sz w:val="22"/>
                <w:szCs w:val="22"/>
              </w:rPr>
              <w:t xml:space="preserve"> поездки в месяц).</w:t>
            </w:r>
          </w:p>
        </w:tc>
      </w:tr>
      <w:tr w:rsidR="00CA05D5" w:rsidRPr="001F5798" w:rsidTr="00D700BD">
        <w:tc>
          <w:tcPr>
            <w:tcW w:w="534" w:type="dxa"/>
            <w:vMerge w:val="restart"/>
          </w:tcPr>
          <w:p w:rsidR="00CA05D5" w:rsidRPr="001F5798" w:rsidRDefault="00CA05D5" w:rsidP="00CA05D5">
            <w:pPr>
              <w:rPr>
                <w:rFonts w:eastAsia="Calibri"/>
                <w:b/>
              </w:rPr>
            </w:pPr>
            <w:r w:rsidRPr="001F5798">
              <w:rPr>
                <w:rFonts w:eastAsia="Calibri"/>
                <w:b/>
                <w:sz w:val="22"/>
                <w:szCs w:val="22"/>
              </w:rPr>
              <w:t>1.</w:t>
            </w:r>
            <w:r>
              <w:rPr>
                <w:rFonts w:eastAsia="Calibri"/>
                <w:b/>
                <w:sz w:val="22"/>
                <w:szCs w:val="22"/>
              </w:rPr>
              <w:t>2</w:t>
            </w:r>
          </w:p>
        </w:tc>
        <w:tc>
          <w:tcPr>
            <w:tcW w:w="10087" w:type="dxa"/>
          </w:tcPr>
          <w:p w:rsidR="00CA05D5" w:rsidRPr="001F5798" w:rsidRDefault="00CA05D5" w:rsidP="00D700BD">
            <w:pPr>
              <w:autoSpaceDE w:val="0"/>
              <w:autoSpaceDN w:val="0"/>
              <w:adjustRightInd w:val="0"/>
              <w:jc w:val="left"/>
              <w:rPr>
                <w:rFonts w:eastAsia="Calibri"/>
                <w:b/>
                <w:i/>
              </w:rPr>
            </w:pPr>
            <w:r w:rsidRPr="001F5798">
              <w:rPr>
                <w:rFonts w:eastAsia="Calibri"/>
                <w:b/>
                <w:i/>
                <w:sz w:val="22"/>
                <w:szCs w:val="22"/>
              </w:rPr>
              <w:t>-  требования к качеству выполняемых работ</w:t>
            </w:r>
          </w:p>
        </w:tc>
      </w:tr>
      <w:tr w:rsidR="00CA05D5" w:rsidRPr="001F5798" w:rsidTr="00D700BD">
        <w:trPr>
          <w:trHeight w:val="425"/>
        </w:trPr>
        <w:tc>
          <w:tcPr>
            <w:tcW w:w="534" w:type="dxa"/>
            <w:vMerge/>
          </w:tcPr>
          <w:p w:rsidR="00CA05D5" w:rsidRPr="001F5798" w:rsidRDefault="00CA05D5" w:rsidP="00D700BD">
            <w:pPr>
              <w:rPr>
                <w:rFonts w:eastAsia="Calibri"/>
                <w:b/>
              </w:rPr>
            </w:pPr>
          </w:p>
        </w:tc>
        <w:tc>
          <w:tcPr>
            <w:tcW w:w="10087" w:type="dxa"/>
          </w:tcPr>
          <w:p w:rsidR="00CA05D5" w:rsidRDefault="00CA05D5" w:rsidP="00D700BD">
            <w:pPr>
              <w:ind w:left="33"/>
              <w:jc w:val="left"/>
              <w:rPr>
                <w:rFonts w:eastAsia="Calibri"/>
              </w:rPr>
            </w:pPr>
            <w:r w:rsidRPr="001F5798">
              <w:rPr>
                <w:rFonts w:eastAsia="Calibri"/>
                <w:sz w:val="22"/>
                <w:szCs w:val="22"/>
              </w:rPr>
              <w:t>Своевременно, в течение 1 (одного) часа, удовлетворять заявки «Заказчика» на подачу автомобиля и обеспечивать перевозку указанных Заказчиком работников в служебных целях и грузов</w:t>
            </w:r>
            <w:r>
              <w:rPr>
                <w:rFonts w:eastAsia="Calibri"/>
                <w:sz w:val="22"/>
                <w:szCs w:val="22"/>
              </w:rPr>
              <w:t>.</w:t>
            </w:r>
            <w:r w:rsidRPr="001F5798">
              <w:rPr>
                <w:rFonts w:eastAsia="Calibri"/>
                <w:sz w:val="22"/>
                <w:szCs w:val="22"/>
              </w:rPr>
              <w:t xml:space="preserve"> </w:t>
            </w:r>
          </w:p>
          <w:p w:rsidR="00CA05D5" w:rsidRPr="001F5798" w:rsidRDefault="00CA05D5" w:rsidP="00D700BD">
            <w:pPr>
              <w:ind w:left="33"/>
              <w:jc w:val="left"/>
              <w:rPr>
                <w:rFonts w:eastAsia="Calibri"/>
              </w:rPr>
            </w:pPr>
            <w:r w:rsidRPr="001F5798">
              <w:rPr>
                <w:rFonts w:eastAsia="Calibri"/>
                <w:sz w:val="22"/>
                <w:szCs w:val="22"/>
              </w:rPr>
              <w:t>Автомобиль предоставляется в технически исправном состоянии, эстетичном и чистом виде.</w:t>
            </w:r>
          </w:p>
        </w:tc>
      </w:tr>
      <w:tr w:rsidR="00CA05D5" w:rsidRPr="001F5798" w:rsidTr="00D700BD">
        <w:tc>
          <w:tcPr>
            <w:tcW w:w="534" w:type="dxa"/>
            <w:vMerge w:val="restart"/>
          </w:tcPr>
          <w:p w:rsidR="00CA05D5" w:rsidRPr="001F5798" w:rsidRDefault="00CA05D5" w:rsidP="00CA05D5">
            <w:pPr>
              <w:rPr>
                <w:rFonts w:eastAsia="Calibri"/>
                <w:b/>
              </w:rPr>
            </w:pPr>
            <w:r w:rsidRPr="001F5798">
              <w:rPr>
                <w:rFonts w:eastAsia="Calibri"/>
                <w:b/>
                <w:sz w:val="22"/>
                <w:szCs w:val="22"/>
              </w:rPr>
              <w:t>1.</w:t>
            </w:r>
            <w:r>
              <w:rPr>
                <w:rFonts w:eastAsia="Calibri"/>
                <w:b/>
                <w:sz w:val="22"/>
                <w:szCs w:val="22"/>
              </w:rPr>
              <w:t>3</w:t>
            </w:r>
          </w:p>
        </w:tc>
        <w:tc>
          <w:tcPr>
            <w:tcW w:w="10087" w:type="dxa"/>
          </w:tcPr>
          <w:p w:rsidR="00CA05D5" w:rsidRPr="001F5798" w:rsidRDefault="00CA05D5" w:rsidP="00D700BD">
            <w:pPr>
              <w:autoSpaceDE w:val="0"/>
              <w:autoSpaceDN w:val="0"/>
              <w:adjustRightInd w:val="0"/>
              <w:jc w:val="left"/>
              <w:rPr>
                <w:rFonts w:eastAsia="Calibri"/>
                <w:b/>
              </w:rPr>
            </w:pPr>
            <w:r w:rsidRPr="001F5798">
              <w:rPr>
                <w:rFonts w:eastAsia="Calibri"/>
                <w:b/>
                <w:i/>
                <w:sz w:val="22"/>
                <w:szCs w:val="22"/>
              </w:rPr>
              <w:t>- требования к безопасности выполняемых работ</w:t>
            </w:r>
          </w:p>
        </w:tc>
      </w:tr>
      <w:tr w:rsidR="00CA05D5" w:rsidRPr="001F5798" w:rsidTr="00D700BD">
        <w:tc>
          <w:tcPr>
            <w:tcW w:w="534" w:type="dxa"/>
            <w:vMerge/>
          </w:tcPr>
          <w:p w:rsidR="00CA05D5" w:rsidRPr="001F5798" w:rsidRDefault="00CA05D5" w:rsidP="00D700BD">
            <w:pPr>
              <w:rPr>
                <w:rFonts w:eastAsia="Calibri"/>
                <w:b/>
              </w:rPr>
            </w:pPr>
          </w:p>
        </w:tc>
        <w:tc>
          <w:tcPr>
            <w:tcW w:w="10087" w:type="dxa"/>
          </w:tcPr>
          <w:p w:rsidR="00CA05D5" w:rsidRPr="001F5798" w:rsidRDefault="00CA05D5" w:rsidP="00D700BD">
            <w:pPr>
              <w:autoSpaceDE w:val="0"/>
              <w:autoSpaceDN w:val="0"/>
              <w:adjustRightInd w:val="0"/>
              <w:rPr>
                <w:rFonts w:eastAsia="Calibri"/>
                <w:bCs/>
              </w:rPr>
            </w:pPr>
            <w:r w:rsidRPr="001F5798">
              <w:rPr>
                <w:rFonts w:eastAsia="Calibri"/>
                <w:bCs/>
                <w:sz w:val="22"/>
                <w:szCs w:val="22"/>
              </w:rPr>
              <w:t>Организация услуг в соответствии с Федеральным законом от 10.12.1995 № 196-ФЗ «О безопасности дорожного движения»:</w:t>
            </w:r>
          </w:p>
          <w:p w:rsidR="00CA05D5" w:rsidRPr="001F5798" w:rsidRDefault="00CA05D5" w:rsidP="00D700BD">
            <w:pPr>
              <w:autoSpaceDE w:val="0"/>
              <w:autoSpaceDN w:val="0"/>
              <w:adjustRightInd w:val="0"/>
              <w:rPr>
                <w:rFonts w:eastAsia="Calibri"/>
                <w:bCs/>
              </w:rPr>
            </w:pPr>
            <w:r w:rsidRPr="001F5798">
              <w:rPr>
                <w:rFonts w:eastAsia="Calibri"/>
                <w:bCs/>
                <w:sz w:val="22"/>
                <w:szCs w:val="22"/>
              </w:rPr>
              <w:t xml:space="preserve">- проведение ежедневного медицинского </w:t>
            </w:r>
            <w:proofErr w:type="spellStart"/>
            <w:r w:rsidRPr="001F5798">
              <w:rPr>
                <w:rFonts w:eastAsia="Calibri"/>
                <w:bCs/>
                <w:sz w:val="22"/>
                <w:szCs w:val="22"/>
              </w:rPr>
              <w:t>предрейсового</w:t>
            </w:r>
            <w:proofErr w:type="spellEnd"/>
            <w:r w:rsidRPr="001F5798">
              <w:rPr>
                <w:rFonts w:eastAsia="Calibri"/>
                <w:bCs/>
                <w:sz w:val="22"/>
                <w:szCs w:val="22"/>
              </w:rPr>
              <w:t xml:space="preserve"> осмотра водителя (наличие договора с организацией, имеющей право проведения медицинского </w:t>
            </w:r>
            <w:proofErr w:type="spellStart"/>
            <w:r w:rsidRPr="001F5798">
              <w:rPr>
                <w:rFonts w:eastAsia="Calibri"/>
                <w:bCs/>
                <w:sz w:val="22"/>
                <w:szCs w:val="22"/>
              </w:rPr>
              <w:t>предрейсового</w:t>
            </w:r>
            <w:proofErr w:type="spellEnd"/>
            <w:r w:rsidRPr="001F5798">
              <w:rPr>
                <w:rFonts w:eastAsia="Calibri"/>
                <w:bCs/>
                <w:sz w:val="22"/>
                <w:szCs w:val="22"/>
              </w:rPr>
              <w:t xml:space="preserve"> осмотра водителя с подтверждающими документами),</w:t>
            </w:r>
          </w:p>
          <w:p w:rsidR="00CA05D5" w:rsidRDefault="00CA05D5" w:rsidP="00D700BD">
            <w:pPr>
              <w:autoSpaceDE w:val="0"/>
              <w:autoSpaceDN w:val="0"/>
              <w:adjustRightInd w:val="0"/>
              <w:rPr>
                <w:rFonts w:eastAsia="Calibri"/>
                <w:bCs/>
              </w:rPr>
            </w:pPr>
            <w:r w:rsidRPr="001F5798">
              <w:rPr>
                <w:rFonts w:eastAsia="Calibri"/>
                <w:bCs/>
                <w:sz w:val="22"/>
                <w:szCs w:val="22"/>
              </w:rPr>
              <w:t xml:space="preserve">- проведение ежедневного контроля технического состояния транспортного средства перед выездом </w:t>
            </w:r>
            <w:r>
              <w:rPr>
                <w:rFonts w:eastAsia="Calibri"/>
                <w:bCs/>
                <w:sz w:val="22"/>
                <w:szCs w:val="22"/>
              </w:rPr>
              <w:t>(</w:t>
            </w:r>
            <w:r w:rsidRPr="001F5798">
              <w:rPr>
                <w:rFonts w:eastAsia="Calibri"/>
                <w:bCs/>
                <w:sz w:val="22"/>
                <w:szCs w:val="22"/>
              </w:rPr>
              <w:t xml:space="preserve">наличие договора </w:t>
            </w:r>
            <w:proofErr w:type="gramStart"/>
            <w:r w:rsidRPr="001F5798">
              <w:rPr>
                <w:rFonts w:eastAsia="Calibri"/>
                <w:bCs/>
                <w:sz w:val="22"/>
                <w:szCs w:val="22"/>
              </w:rPr>
              <w:t>с организацией</w:t>
            </w:r>
            <w:proofErr w:type="gramEnd"/>
            <w:r w:rsidRPr="001F5798">
              <w:rPr>
                <w:rFonts w:eastAsia="Calibri"/>
                <w:bCs/>
                <w:sz w:val="22"/>
                <w:szCs w:val="22"/>
              </w:rPr>
              <w:t xml:space="preserve"> имеющей право проведения технического обслуживания и ремонта транспортных средств с подтверждающими документами).</w:t>
            </w:r>
          </w:p>
          <w:p w:rsidR="00CA05D5" w:rsidRDefault="00CA05D5" w:rsidP="00D700BD">
            <w:pPr>
              <w:autoSpaceDE w:val="0"/>
              <w:autoSpaceDN w:val="0"/>
              <w:adjustRightInd w:val="0"/>
              <w:rPr>
                <w:rFonts w:eastAsia="Calibri"/>
                <w:bCs/>
              </w:rPr>
            </w:pPr>
            <w:r>
              <w:rPr>
                <w:rFonts w:eastAsia="Calibri"/>
                <w:bCs/>
                <w:sz w:val="22"/>
                <w:szCs w:val="22"/>
              </w:rPr>
              <w:t>Наличие системы «</w:t>
            </w:r>
            <w:proofErr w:type="spellStart"/>
            <w:r>
              <w:rPr>
                <w:rFonts w:eastAsia="Calibri"/>
                <w:bCs/>
                <w:sz w:val="22"/>
                <w:szCs w:val="22"/>
              </w:rPr>
              <w:t>Глонас</w:t>
            </w:r>
            <w:proofErr w:type="spellEnd"/>
            <w:r>
              <w:rPr>
                <w:rFonts w:eastAsia="Calibri"/>
                <w:bCs/>
                <w:sz w:val="22"/>
                <w:szCs w:val="22"/>
              </w:rPr>
              <w:t>».</w:t>
            </w:r>
          </w:p>
          <w:p w:rsidR="00CA05D5" w:rsidRPr="001F5798" w:rsidRDefault="00CA05D5" w:rsidP="00D700BD">
            <w:pPr>
              <w:autoSpaceDE w:val="0"/>
              <w:autoSpaceDN w:val="0"/>
              <w:adjustRightInd w:val="0"/>
              <w:rPr>
                <w:rFonts w:eastAsia="Calibri"/>
                <w:b/>
                <w:bCs/>
              </w:rPr>
            </w:pPr>
            <w:r>
              <w:rPr>
                <w:rFonts w:eastAsia="Calibri"/>
                <w:bCs/>
                <w:sz w:val="22"/>
                <w:szCs w:val="22"/>
              </w:rPr>
              <w:t xml:space="preserve">Наличие </w:t>
            </w:r>
            <w:proofErr w:type="spellStart"/>
            <w:r>
              <w:rPr>
                <w:rFonts w:eastAsia="Calibri"/>
                <w:bCs/>
                <w:sz w:val="22"/>
                <w:szCs w:val="22"/>
              </w:rPr>
              <w:t>тахографа</w:t>
            </w:r>
            <w:proofErr w:type="spellEnd"/>
            <w:r>
              <w:rPr>
                <w:rFonts w:eastAsia="Calibri"/>
                <w:bCs/>
                <w:sz w:val="22"/>
                <w:szCs w:val="22"/>
              </w:rPr>
              <w:t>.</w:t>
            </w:r>
          </w:p>
        </w:tc>
      </w:tr>
      <w:tr w:rsidR="00CA05D5" w:rsidRPr="001F5798" w:rsidTr="00D700BD">
        <w:tc>
          <w:tcPr>
            <w:tcW w:w="534" w:type="dxa"/>
          </w:tcPr>
          <w:p w:rsidR="00CA05D5" w:rsidRPr="001F5798" w:rsidRDefault="00CA05D5" w:rsidP="00D700BD">
            <w:pPr>
              <w:rPr>
                <w:rFonts w:eastAsia="Calibri"/>
                <w:b/>
              </w:rPr>
            </w:pPr>
            <w:r w:rsidRPr="001F5798">
              <w:rPr>
                <w:rFonts w:eastAsia="Calibri"/>
                <w:b/>
                <w:sz w:val="22"/>
                <w:szCs w:val="22"/>
              </w:rPr>
              <w:t>2.</w:t>
            </w:r>
          </w:p>
        </w:tc>
        <w:tc>
          <w:tcPr>
            <w:tcW w:w="10087" w:type="dxa"/>
            <w:shd w:val="clear" w:color="auto" w:fill="auto"/>
          </w:tcPr>
          <w:p w:rsidR="00CA05D5" w:rsidRPr="001F5798" w:rsidRDefault="00CA05D5" w:rsidP="00D700BD">
            <w:pPr>
              <w:jc w:val="left"/>
              <w:rPr>
                <w:rFonts w:eastAsia="Calibri"/>
                <w:b/>
                <w:bCs/>
                <w:iCs/>
              </w:rPr>
            </w:pPr>
            <w:r w:rsidRPr="001F5798">
              <w:rPr>
                <w:rFonts w:eastAsia="Calibri"/>
                <w:b/>
                <w:bCs/>
                <w:iCs/>
                <w:sz w:val="22"/>
                <w:szCs w:val="22"/>
              </w:rPr>
              <w:t>Место выполнения работ (оказание услуг</w:t>
            </w:r>
            <w:r w:rsidRPr="00E66219">
              <w:rPr>
                <w:rFonts w:eastAsia="Calibri"/>
                <w:b/>
                <w:bCs/>
                <w:iCs/>
                <w:sz w:val="22"/>
                <w:szCs w:val="22"/>
              </w:rPr>
              <w:t xml:space="preserve">): </w:t>
            </w:r>
            <w:r>
              <w:rPr>
                <w:rFonts w:eastAsia="Calibri"/>
                <w:bCs/>
                <w:iCs/>
                <w:sz w:val="22"/>
                <w:szCs w:val="22"/>
              </w:rPr>
              <w:t>по заявкам КСК «</w:t>
            </w:r>
            <w:proofErr w:type="spellStart"/>
            <w:r>
              <w:rPr>
                <w:rFonts w:eastAsia="Calibri"/>
                <w:bCs/>
                <w:iCs/>
                <w:sz w:val="22"/>
                <w:szCs w:val="22"/>
              </w:rPr>
              <w:t>Ягун</w:t>
            </w:r>
            <w:proofErr w:type="spellEnd"/>
            <w:r>
              <w:rPr>
                <w:rFonts w:eastAsia="Calibri"/>
                <w:bCs/>
                <w:iCs/>
                <w:sz w:val="22"/>
                <w:szCs w:val="22"/>
              </w:rPr>
              <w:t>»</w:t>
            </w:r>
            <w:r w:rsidRPr="00E66219">
              <w:rPr>
                <w:rFonts w:eastAsia="Calibri"/>
                <w:bCs/>
                <w:iCs/>
                <w:sz w:val="22"/>
                <w:szCs w:val="22"/>
              </w:rPr>
              <w:t xml:space="preserve"> адрес</w:t>
            </w:r>
            <w:r w:rsidRPr="001F5798">
              <w:rPr>
                <w:rFonts w:eastAsia="Calibri"/>
                <w:bCs/>
                <w:iCs/>
                <w:sz w:val="22"/>
                <w:szCs w:val="22"/>
              </w:rPr>
              <w:t xml:space="preserve">: Ханты-Мансийский автономный округ – Югра, </w:t>
            </w:r>
            <w:proofErr w:type="spellStart"/>
            <w:r w:rsidRPr="001F5798">
              <w:rPr>
                <w:rFonts w:eastAsia="Calibri"/>
                <w:bCs/>
                <w:iCs/>
                <w:sz w:val="22"/>
                <w:szCs w:val="22"/>
              </w:rPr>
              <w:t>г.Когалым</w:t>
            </w:r>
            <w:proofErr w:type="spellEnd"/>
            <w:r w:rsidRPr="001F5798">
              <w:rPr>
                <w:rFonts w:eastAsia="Calibri"/>
                <w:bCs/>
                <w:iCs/>
                <w:sz w:val="22"/>
                <w:szCs w:val="22"/>
              </w:rPr>
              <w:t xml:space="preserve">, ул. </w:t>
            </w:r>
            <w:r>
              <w:rPr>
                <w:rFonts w:eastAsia="Calibri"/>
                <w:bCs/>
                <w:iCs/>
                <w:sz w:val="22"/>
                <w:szCs w:val="22"/>
              </w:rPr>
              <w:t>Степана Повха,11</w:t>
            </w:r>
            <w:r w:rsidRPr="001F5798">
              <w:rPr>
                <w:rFonts w:eastAsia="Calibri"/>
                <w:bCs/>
                <w:iCs/>
                <w:sz w:val="22"/>
                <w:szCs w:val="22"/>
              </w:rPr>
              <w:t>. Поездки по г. Когалыму, по необходимости поездки в пределах Ханты-Мансийского автономного округа – Югры (ориентировочно – 3 раза в месяц)</w:t>
            </w:r>
          </w:p>
        </w:tc>
      </w:tr>
      <w:tr w:rsidR="00CA05D5" w:rsidRPr="001F5798" w:rsidTr="00D700BD">
        <w:tc>
          <w:tcPr>
            <w:tcW w:w="534" w:type="dxa"/>
            <w:vMerge w:val="restart"/>
          </w:tcPr>
          <w:p w:rsidR="00CA05D5" w:rsidRPr="001F5798" w:rsidRDefault="00CA05D5" w:rsidP="00D700BD">
            <w:pPr>
              <w:rPr>
                <w:rFonts w:eastAsia="Calibri"/>
              </w:rPr>
            </w:pPr>
            <w:r w:rsidRPr="001F5798">
              <w:rPr>
                <w:rFonts w:eastAsia="Calibri"/>
                <w:sz w:val="22"/>
                <w:szCs w:val="22"/>
              </w:rPr>
              <w:t>2.1.</w:t>
            </w:r>
          </w:p>
        </w:tc>
        <w:tc>
          <w:tcPr>
            <w:tcW w:w="10087" w:type="dxa"/>
          </w:tcPr>
          <w:p w:rsidR="00CA05D5" w:rsidRPr="001F5798" w:rsidRDefault="00CA05D5" w:rsidP="00D700BD">
            <w:pPr>
              <w:jc w:val="left"/>
              <w:rPr>
                <w:rFonts w:eastAsia="Calibri"/>
                <w:bCs/>
                <w:iCs/>
              </w:rPr>
            </w:pPr>
            <w:r w:rsidRPr="001F5798">
              <w:rPr>
                <w:rFonts w:eastAsia="Calibri"/>
                <w:b/>
                <w:bCs/>
                <w:iCs/>
                <w:sz w:val="22"/>
                <w:szCs w:val="22"/>
              </w:rPr>
              <w:t>Сведения о Заказчике</w:t>
            </w:r>
            <w:r w:rsidRPr="001F5798">
              <w:rPr>
                <w:rFonts w:eastAsia="Calibri"/>
                <w:bCs/>
                <w:iCs/>
                <w:sz w:val="22"/>
                <w:szCs w:val="22"/>
              </w:rPr>
              <w:t xml:space="preserve">: Муниципальное автономное учреждение «Культурно-досуговый комплекс </w:t>
            </w:r>
            <w:r w:rsidRPr="00DD54AB">
              <w:rPr>
                <w:sz w:val="22"/>
                <w:szCs w:val="22"/>
              </w:rPr>
              <w:t>«АРТ-Праздник»</w:t>
            </w:r>
          </w:p>
        </w:tc>
      </w:tr>
      <w:tr w:rsidR="00CA05D5" w:rsidRPr="001F5798" w:rsidTr="00D700BD">
        <w:tc>
          <w:tcPr>
            <w:tcW w:w="534" w:type="dxa"/>
            <w:vMerge/>
          </w:tcPr>
          <w:p w:rsidR="00CA05D5" w:rsidRPr="001F5798" w:rsidRDefault="00CA05D5" w:rsidP="00D700BD">
            <w:pPr>
              <w:rPr>
                <w:rFonts w:eastAsia="Calibri"/>
              </w:rPr>
            </w:pPr>
          </w:p>
        </w:tc>
        <w:tc>
          <w:tcPr>
            <w:tcW w:w="10087" w:type="dxa"/>
          </w:tcPr>
          <w:p w:rsidR="00CA05D5" w:rsidRPr="001F5798" w:rsidRDefault="00CA05D5" w:rsidP="00D700BD">
            <w:pPr>
              <w:jc w:val="left"/>
              <w:rPr>
                <w:rFonts w:eastAsia="Calibri"/>
                <w:bCs/>
                <w:iCs/>
              </w:rPr>
            </w:pPr>
            <w:proofErr w:type="gramStart"/>
            <w:r w:rsidRPr="001F5798">
              <w:rPr>
                <w:rFonts w:eastAsia="Calibri"/>
                <w:b/>
                <w:bCs/>
                <w:iCs/>
                <w:sz w:val="22"/>
                <w:szCs w:val="22"/>
              </w:rPr>
              <w:t>Адрес</w:t>
            </w:r>
            <w:r w:rsidRPr="001F5798">
              <w:rPr>
                <w:rFonts w:eastAsia="Calibri"/>
                <w:bCs/>
                <w:iCs/>
                <w:sz w:val="22"/>
                <w:szCs w:val="22"/>
              </w:rPr>
              <w:t>:  Ханты</w:t>
            </w:r>
            <w:proofErr w:type="gramEnd"/>
            <w:r w:rsidRPr="001F5798">
              <w:rPr>
                <w:rFonts w:eastAsia="Calibri"/>
                <w:bCs/>
                <w:iCs/>
                <w:sz w:val="22"/>
                <w:szCs w:val="22"/>
              </w:rPr>
              <w:t>-Мансийский автономный округ – Югр</w:t>
            </w:r>
            <w:r>
              <w:rPr>
                <w:rFonts w:eastAsia="Calibri"/>
                <w:bCs/>
                <w:iCs/>
                <w:sz w:val="22"/>
                <w:szCs w:val="22"/>
              </w:rPr>
              <w:t xml:space="preserve">а, </w:t>
            </w:r>
            <w:proofErr w:type="spellStart"/>
            <w:r>
              <w:rPr>
                <w:rFonts w:eastAsia="Calibri"/>
                <w:bCs/>
                <w:iCs/>
                <w:sz w:val="22"/>
                <w:szCs w:val="22"/>
              </w:rPr>
              <w:t>г.Когалым</w:t>
            </w:r>
            <w:proofErr w:type="spellEnd"/>
            <w:r>
              <w:rPr>
                <w:rFonts w:eastAsia="Calibri"/>
                <w:bCs/>
                <w:iCs/>
                <w:sz w:val="22"/>
                <w:szCs w:val="22"/>
              </w:rPr>
              <w:t>, ул. Степана Повха,11</w:t>
            </w:r>
          </w:p>
        </w:tc>
      </w:tr>
      <w:tr w:rsidR="00CA05D5" w:rsidRPr="001F5798" w:rsidTr="00D700BD">
        <w:tc>
          <w:tcPr>
            <w:tcW w:w="534" w:type="dxa"/>
            <w:vMerge/>
          </w:tcPr>
          <w:p w:rsidR="00CA05D5" w:rsidRPr="001F5798" w:rsidRDefault="00CA05D5" w:rsidP="00D700BD">
            <w:pPr>
              <w:rPr>
                <w:rFonts w:eastAsia="Calibri"/>
              </w:rPr>
            </w:pPr>
          </w:p>
        </w:tc>
        <w:tc>
          <w:tcPr>
            <w:tcW w:w="10087" w:type="dxa"/>
          </w:tcPr>
          <w:p w:rsidR="00CA05D5" w:rsidRPr="001F5798" w:rsidRDefault="00CA05D5" w:rsidP="00D700BD">
            <w:pPr>
              <w:jc w:val="left"/>
              <w:rPr>
                <w:rFonts w:eastAsia="Calibri"/>
                <w:bCs/>
                <w:iCs/>
              </w:rPr>
            </w:pPr>
            <w:r w:rsidRPr="001F5798">
              <w:rPr>
                <w:rFonts w:eastAsia="Calibri"/>
                <w:b/>
                <w:bCs/>
                <w:iCs/>
                <w:sz w:val="22"/>
                <w:szCs w:val="22"/>
              </w:rPr>
              <w:t>контактный телефон</w:t>
            </w:r>
            <w:r w:rsidRPr="001F5798">
              <w:rPr>
                <w:rFonts w:eastAsia="Calibri"/>
                <w:bCs/>
                <w:iCs/>
                <w:sz w:val="22"/>
                <w:szCs w:val="22"/>
              </w:rPr>
              <w:t xml:space="preserve">: (34667) </w:t>
            </w:r>
            <w:r>
              <w:rPr>
                <w:rFonts w:eastAsia="Calibri"/>
                <w:bCs/>
                <w:iCs/>
                <w:sz w:val="22"/>
                <w:szCs w:val="22"/>
              </w:rPr>
              <w:t>2-88-02</w:t>
            </w:r>
          </w:p>
        </w:tc>
      </w:tr>
      <w:tr w:rsidR="00CA05D5" w:rsidRPr="003D3675" w:rsidTr="00D700BD">
        <w:tc>
          <w:tcPr>
            <w:tcW w:w="534" w:type="dxa"/>
            <w:vMerge/>
            <w:vAlign w:val="center"/>
          </w:tcPr>
          <w:p w:rsidR="00CA05D5" w:rsidRPr="001F5798" w:rsidRDefault="00CA05D5" w:rsidP="00D700BD">
            <w:pPr>
              <w:jc w:val="left"/>
              <w:rPr>
                <w:rFonts w:eastAsia="Calibri"/>
                <w:b/>
              </w:rPr>
            </w:pPr>
          </w:p>
        </w:tc>
        <w:tc>
          <w:tcPr>
            <w:tcW w:w="10087" w:type="dxa"/>
          </w:tcPr>
          <w:p w:rsidR="00CA05D5" w:rsidRPr="001F5798" w:rsidRDefault="00CA05D5" w:rsidP="00D700BD">
            <w:pPr>
              <w:autoSpaceDE w:val="0"/>
              <w:autoSpaceDN w:val="0"/>
              <w:adjustRightInd w:val="0"/>
              <w:jc w:val="left"/>
              <w:rPr>
                <w:lang w:val="en-US"/>
              </w:rPr>
            </w:pPr>
            <w:r w:rsidRPr="001F5798">
              <w:rPr>
                <w:rFonts w:eastAsia="Calibri"/>
                <w:b/>
                <w:bCs/>
                <w:i/>
                <w:iCs/>
                <w:sz w:val="22"/>
                <w:szCs w:val="22"/>
                <w:lang w:val="en-US"/>
              </w:rPr>
              <w:t>e-mail:</w:t>
            </w:r>
            <w:r w:rsidRPr="001F5798">
              <w:rPr>
                <w:rFonts w:eastAsia="Calibri"/>
                <w:bCs/>
                <w:i/>
                <w:iCs/>
                <w:sz w:val="22"/>
                <w:szCs w:val="22"/>
                <w:lang w:val="en-US"/>
              </w:rPr>
              <w:t xml:space="preserve"> </w:t>
            </w:r>
            <w:r>
              <w:rPr>
                <w:rFonts w:eastAsia="Calibri"/>
                <w:bCs/>
                <w:iCs/>
                <w:sz w:val="22"/>
                <w:szCs w:val="22"/>
                <w:lang w:val="en-US"/>
              </w:rPr>
              <w:t>art.prazdnik.kog@yandex.ru</w:t>
            </w:r>
          </w:p>
        </w:tc>
      </w:tr>
      <w:tr w:rsidR="00CA05D5" w:rsidRPr="001F5798" w:rsidTr="00D700BD">
        <w:tc>
          <w:tcPr>
            <w:tcW w:w="534" w:type="dxa"/>
            <w:vMerge w:val="restart"/>
          </w:tcPr>
          <w:p w:rsidR="00CA05D5" w:rsidRPr="001F5798" w:rsidRDefault="00CA05D5" w:rsidP="00D700BD">
            <w:pPr>
              <w:rPr>
                <w:rFonts w:eastAsia="Calibri"/>
                <w:b/>
              </w:rPr>
            </w:pPr>
            <w:r w:rsidRPr="001F5798">
              <w:rPr>
                <w:rFonts w:eastAsia="Calibri"/>
                <w:b/>
                <w:sz w:val="22"/>
                <w:szCs w:val="22"/>
              </w:rPr>
              <w:t>3.</w:t>
            </w:r>
          </w:p>
        </w:tc>
        <w:tc>
          <w:tcPr>
            <w:tcW w:w="10087" w:type="dxa"/>
          </w:tcPr>
          <w:p w:rsidR="00CA05D5" w:rsidRPr="001F5798" w:rsidRDefault="00CA05D5" w:rsidP="00D700BD">
            <w:pPr>
              <w:autoSpaceDE w:val="0"/>
              <w:autoSpaceDN w:val="0"/>
              <w:adjustRightInd w:val="0"/>
              <w:rPr>
                <w:rFonts w:eastAsia="Calibri"/>
                <w:b/>
              </w:rPr>
            </w:pPr>
            <w:r w:rsidRPr="001F5798">
              <w:rPr>
                <w:rFonts w:eastAsia="Calibri"/>
                <w:b/>
                <w:sz w:val="22"/>
                <w:szCs w:val="22"/>
              </w:rPr>
              <w:t>Условия выполнения работ (оказания услуг):</w:t>
            </w:r>
          </w:p>
        </w:tc>
      </w:tr>
      <w:tr w:rsidR="00CA05D5" w:rsidRPr="001F5798" w:rsidTr="00D700BD">
        <w:trPr>
          <w:trHeight w:val="824"/>
        </w:trPr>
        <w:tc>
          <w:tcPr>
            <w:tcW w:w="534" w:type="dxa"/>
            <w:vMerge/>
          </w:tcPr>
          <w:p w:rsidR="00CA05D5" w:rsidRPr="001F5798" w:rsidRDefault="00CA05D5" w:rsidP="00D700BD">
            <w:pPr>
              <w:rPr>
                <w:rFonts w:eastAsia="Calibri"/>
                <w:b/>
              </w:rPr>
            </w:pPr>
          </w:p>
        </w:tc>
        <w:tc>
          <w:tcPr>
            <w:tcW w:w="10087" w:type="dxa"/>
          </w:tcPr>
          <w:p w:rsidR="00CA05D5" w:rsidRPr="001F5798" w:rsidRDefault="00CA05D5" w:rsidP="00D700BD">
            <w:pPr>
              <w:jc w:val="left"/>
              <w:rPr>
                <w:rFonts w:eastAsia="Calibri"/>
              </w:rPr>
            </w:pPr>
            <w:proofErr w:type="gramStart"/>
            <w:r w:rsidRPr="001F5798">
              <w:rPr>
                <w:rFonts w:eastAsia="Calibri"/>
                <w:sz w:val="22"/>
                <w:szCs w:val="22"/>
              </w:rPr>
              <w:t>1)В</w:t>
            </w:r>
            <w:proofErr w:type="gramEnd"/>
            <w:r w:rsidRPr="001F5798">
              <w:rPr>
                <w:rFonts w:eastAsia="Calibri"/>
                <w:sz w:val="22"/>
                <w:szCs w:val="22"/>
              </w:rPr>
              <w:t xml:space="preserve"> случае невозможности предоставить Заказчику транспортное средство по техническим причинам, оно заменяется другим, равноценным по техническим параметрам.</w:t>
            </w:r>
          </w:p>
          <w:p w:rsidR="00CA05D5" w:rsidRPr="001F5798" w:rsidRDefault="00CA05D5" w:rsidP="00D700BD">
            <w:pPr>
              <w:jc w:val="left"/>
            </w:pPr>
            <w:r w:rsidRPr="001F5798">
              <w:rPr>
                <w:rFonts w:eastAsia="Calibri"/>
                <w:sz w:val="22"/>
                <w:szCs w:val="22"/>
              </w:rPr>
              <w:t>2) Предусматривается замена водителя в случае невозможности выхода его на работу (по болезни и т.д.)</w:t>
            </w:r>
          </w:p>
          <w:p w:rsidR="00CA05D5" w:rsidRPr="001F5798" w:rsidRDefault="00CA05D5" w:rsidP="00D700BD">
            <w:pPr>
              <w:autoSpaceDE w:val="0"/>
              <w:autoSpaceDN w:val="0"/>
              <w:adjustRightInd w:val="0"/>
              <w:rPr>
                <w:rFonts w:eastAsia="Calibri"/>
              </w:rPr>
            </w:pPr>
          </w:p>
        </w:tc>
      </w:tr>
    </w:tbl>
    <w:p w:rsidR="00CA05D5" w:rsidRDefault="00CA05D5" w:rsidP="00CA05D5"/>
    <w:p w:rsidR="002503AB" w:rsidRDefault="002503AB"/>
    <w:sectPr w:rsidR="002503AB" w:rsidSect="00016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D49"/>
    <w:multiLevelType w:val="hybridMultilevel"/>
    <w:tmpl w:val="8F8EA986"/>
    <w:lvl w:ilvl="0" w:tplc="FFFFFFFF">
      <w:start w:val="1"/>
      <w:numFmt w:val="decimal"/>
      <w:lvlText w:val="%1."/>
      <w:lvlJc w:val="left"/>
      <w:pPr>
        <w:tabs>
          <w:tab w:val="num" w:pos="928"/>
        </w:tabs>
        <w:ind w:left="928"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7B"/>
    <w:rsid w:val="0012187B"/>
    <w:rsid w:val="002503AB"/>
    <w:rsid w:val="003D3675"/>
    <w:rsid w:val="00CA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01B79-BCAA-4490-A8F1-2A4C3545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5D5"/>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A0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A05D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Колодий Вадим Леонидович</dc:creator>
  <cp:keywords/>
  <dc:description/>
  <cp:lastModifiedBy>Колодий Вадим Леонидович</cp:lastModifiedBy>
  <cp:revision>4</cp:revision>
  <dcterms:created xsi:type="dcterms:W3CDTF">2019-09-16T09:44:00Z</dcterms:created>
  <dcterms:modified xsi:type="dcterms:W3CDTF">2019-09-30T05:27:00Z</dcterms:modified>
</cp:coreProperties>
</file>