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B83F9" w14:textId="2755D99C" w:rsidR="005E1038" w:rsidRPr="00E70305" w:rsidRDefault="0033364E" w:rsidP="00DE4FC5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№</w:t>
      </w:r>
      <w:r w:rsidR="00E703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</w:p>
    <w:p w14:paraId="024D7DCC" w14:textId="6F64F696" w:rsidR="00E70305" w:rsidRPr="00E70305" w:rsidRDefault="00BC506F" w:rsidP="00DE4FC5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документации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E70305" w:rsidRPr="00E703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запросе предложений </w:t>
      </w:r>
    </w:p>
    <w:p w14:paraId="562B83FA" w14:textId="71DFA823" w:rsidR="005E1038" w:rsidRPr="00E70305" w:rsidRDefault="00E70305" w:rsidP="00DE4FC5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70305">
        <w:rPr>
          <w:rFonts w:ascii="Times New Roman" w:eastAsia="Times New Roman" w:hAnsi="Times New Roman" w:cs="Times New Roman"/>
          <w:sz w:val="24"/>
          <w:szCs w:val="24"/>
          <w:lang w:val="ru-RU"/>
        </w:rPr>
        <w:t>в электронной форме</w:t>
      </w:r>
    </w:p>
    <w:p w14:paraId="562B83FB" w14:textId="77777777" w:rsidR="005E1038" w:rsidRDefault="005E1038" w:rsidP="00DE4FC5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2B83FC" w14:textId="57BBD686" w:rsidR="005E1038" w:rsidRDefault="0033364E" w:rsidP="00DE4FC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оценки и сопоставления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заявок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Полученные заявки на участие в Закупке оцениваются в соответствии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 следующими критериями: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562B83FD" w14:textId="77777777" w:rsidR="005E1038" w:rsidRDefault="0033364E" w:rsidP="00DE4FC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Таблица 1. Общие критерии оценки Заявок на участие в Закупке</w:t>
      </w:r>
    </w:p>
    <w:tbl>
      <w:tblPr>
        <w:tblStyle w:val="a5"/>
        <w:tblW w:w="9766" w:type="dxa"/>
        <w:jc w:val="center"/>
        <w:tblInd w:w="-4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6864"/>
        <w:gridCol w:w="1984"/>
      </w:tblGrid>
      <w:tr w:rsidR="00A154CF" w:rsidRPr="00033DB1" w14:paraId="562B8405" w14:textId="77777777" w:rsidTr="008A5D41">
        <w:trPr>
          <w:trHeight w:val="583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83FE" w14:textId="77777777" w:rsidR="00A154CF" w:rsidRPr="00033DB1" w:rsidRDefault="00A154CF" w:rsidP="00DE4FC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3DB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83FF" w14:textId="77777777" w:rsidR="00A154CF" w:rsidRPr="00033DB1" w:rsidRDefault="00A154CF" w:rsidP="00DE4FC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3DB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критерия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8400" w14:textId="77777777" w:rsidR="00A154CF" w:rsidRPr="00033DB1" w:rsidRDefault="00A154CF" w:rsidP="00DE4FC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3DB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Значимость</w:t>
            </w:r>
          </w:p>
          <w:p w14:paraId="562B8401" w14:textId="77777777" w:rsidR="00A154CF" w:rsidRPr="00033DB1" w:rsidRDefault="00A154CF" w:rsidP="00DE4FC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3DB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критерия/подкритерия, %</w:t>
            </w:r>
          </w:p>
        </w:tc>
      </w:tr>
      <w:tr w:rsidR="00A154CF" w:rsidRPr="00033DB1" w14:paraId="562B840B" w14:textId="77777777" w:rsidTr="008A5D41">
        <w:trPr>
          <w:trHeight w:val="297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8406" w14:textId="77777777" w:rsidR="00A154CF" w:rsidRPr="00033DB1" w:rsidRDefault="00A154CF" w:rsidP="00DE4FC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3DB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8407" w14:textId="77777777" w:rsidR="00A154CF" w:rsidRPr="00033DB1" w:rsidRDefault="00A154CF" w:rsidP="00DE4FC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3DB1">
              <w:rPr>
                <w:rFonts w:ascii="Times New Roman" w:eastAsia="Times New Roman" w:hAnsi="Times New Roman" w:cs="Times New Roman"/>
                <w:sz w:val="18"/>
                <w:szCs w:val="18"/>
              </w:rPr>
              <w:t>Цена Договора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8408" w14:textId="2F44DCEC" w:rsidR="00A154CF" w:rsidRPr="00033DB1" w:rsidRDefault="00A154CF" w:rsidP="00DE4FC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3DB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033DB1"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E70305" w:rsidRPr="00E70305" w14:paraId="562B8411" w14:textId="77777777" w:rsidTr="008A5D41">
        <w:trPr>
          <w:trHeight w:val="294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840C" w14:textId="77777777" w:rsidR="00A154CF" w:rsidRPr="00E70305" w:rsidRDefault="00A154CF" w:rsidP="00DE4FC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030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840D" w14:textId="77777777" w:rsidR="00A154CF" w:rsidRPr="00E70305" w:rsidRDefault="00A154CF" w:rsidP="00DE4FC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0305">
              <w:rPr>
                <w:rFonts w:ascii="Times New Roman" w:eastAsia="Times New Roman" w:hAnsi="Times New Roman" w:cs="Times New Roman"/>
                <w:sz w:val="18"/>
                <w:szCs w:val="18"/>
              </w:rPr>
              <w:t>Квалификация участника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840E" w14:textId="32894841" w:rsidR="00A154CF" w:rsidRPr="00E70305" w:rsidRDefault="006106A5" w:rsidP="00DE4FC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030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40</w:t>
            </w:r>
            <w:r w:rsidR="00A154CF" w:rsidRPr="00E70305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E70305" w:rsidRPr="00E70305" w14:paraId="562B8417" w14:textId="77777777" w:rsidTr="008A5D41">
        <w:trPr>
          <w:trHeight w:val="294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8412" w14:textId="77777777" w:rsidR="00A154CF" w:rsidRPr="00E70305" w:rsidRDefault="00A154CF" w:rsidP="00DE4FC5">
            <w:pPr>
              <w:spacing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0305">
              <w:rPr>
                <w:rFonts w:ascii="Times New Roman" w:eastAsia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8413" w14:textId="77777777" w:rsidR="00A154CF" w:rsidRPr="00E70305" w:rsidRDefault="00A154CF" w:rsidP="008A5D41">
            <w:pPr>
              <w:spacing w:line="240" w:lineRule="auto"/>
              <w:ind w:left="17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0305">
              <w:rPr>
                <w:rFonts w:ascii="Times New Roman" w:eastAsia="Times New Roman" w:hAnsi="Times New Roman" w:cs="Times New Roman"/>
                <w:sz w:val="18"/>
                <w:szCs w:val="18"/>
              </w:rPr>
              <w:t>Опыт выполнения аналогичных работ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8414" w14:textId="0B1579BA" w:rsidR="00A154CF" w:rsidRPr="00E70305" w:rsidRDefault="00A154CF" w:rsidP="00DE4FC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70305" w:rsidRPr="00E70305" w14:paraId="562B841D" w14:textId="77777777" w:rsidTr="008A5D41">
        <w:trPr>
          <w:trHeight w:val="294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8418" w14:textId="77777777" w:rsidR="00A154CF" w:rsidRPr="00E70305" w:rsidRDefault="00A154CF" w:rsidP="00DE4FC5">
            <w:pPr>
              <w:spacing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0305">
              <w:rPr>
                <w:rFonts w:ascii="Times New Roman" w:eastAsia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8419" w14:textId="77777777" w:rsidR="00A154CF" w:rsidRPr="00E70305" w:rsidRDefault="00A154CF" w:rsidP="00DE4FC5">
            <w:pPr>
              <w:spacing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0305">
              <w:rPr>
                <w:rFonts w:ascii="Times New Roman" w:eastAsia="Times New Roman" w:hAnsi="Times New Roman" w:cs="Times New Roman"/>
                <w:sz w:val="18"/>
                <w:szCs w:val="18"/>
              </w:rPr>
              <w:t>Деловая репутация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841A" w14:textId="51EB7F94" w:rsidR="00A154CF" w:rsidRPr="00E70305" w:rsidRDefault="00A154CF" w:rsidP="00DE4FC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70305" w:rsidRPr="00E70305" w14:paraId="562B8423" w14:textId="77777777" w:rsidTr="008A5D41">
        <w:trPr>
          <w:trHeight w:val="294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841E" w14:textId="77777777" w:rsidR="00A154CF" w:rsidRPr="00E70305" w:rsidRDefault="00A154CF" w:rsidP="00DE4FC5">
            <w:pPr>
              <w:spacing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0305">
              <w:rPr>
                <w:rFonts w:ascii="Times New Roman" w:eastAsia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841F" w14:textId="77777777" w:rsidR="00A154CF" w:rsidRPr="008A5D41" w:rsidRDefault="00A154CF" w:rsidP="00DE4FC5">
            <w:pPr>
              <w:spacing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5D41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Обеспеченность трудовыми ресурсами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8420" w14:textId="528A34A5" w:rsidR="00A154CF" w:rsidRPr="00E70305" w:rsidRDefault="00A154CF" w:rsidP="00DE4FC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A5D41" w:rsidRPr="00E70305" w14:paraId="3CBED833" w14:textId="77777777" w:rsidTr="008A5D41">
        <w:trPr>
          <w:trHeight w:val="294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42DE" w14:textId="0079001C" w:rsidR="008A5D41" w:rsidRPr="008A5D41" w:rsidRDefault="008A5D41" w:rsidP="00DE4FC5">
            <w:pPr>
              <w:spacing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2.4.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0D66" w14:textId="7D3E4142" w:rsidR="008A5D41" w:rsidRPr="008A5D41" w:rsidRDefault="008A5D41" w:rsidP="00DE4FC5">
            <w:pPr>
              <w:spacing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5D4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Наличие зарегистрированного программного обеспечения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D838" w14:textId="77777777" w:rsidR="008A5D41" w:rsidRPr="00E70305" w:rsidRDefault="008A5D41" w:rsidP="00DE4FC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70305" w:rsidRPr="00E70305" w14:paraId="562B8429" w14:textId="77777777" w:rsidTr="008A5D41">
        <w:trPr>
          <w:trHeight w:val="294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8424" w14:textId="77777777" w:rsidR="00A154CF" w:rsidRPr="00E70305" w:rsidRDefault="00A154CF" w:rsidP="00DE4FC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0305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8425" w14:textId="77777777" w:rsidR="00A154CF" w:rsidRPr="00E70305" w:rsidRDefault="00A154CF" w:rsidP="00DE4FC5">
            <w:pPr>
              <w:spacing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0305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Качественные характеристики предоставляемых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8426" w14:textId="0CC595C8" w:rsidR="00A154CF" w:rsidRPr="00E70305" w:rsidRDefault="00A154CF" w:rsidP="00DE4FC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030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  <w:r w:rsidR="006106A5" w:rsidRPr="00E7030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  <w:r w:rsidRPr="00E70305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</w:tbl>
    <w:p w14:paraId="562B842B" w14:textId="77777777" w:rsidR="005E1038" w:rsidRPr="00E70305" w:rsidRDefault="005E1038" w:rsidP="00E703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62B842C" w14:textId="77777777" w:rsidR="005E1038" w:rsidRDefault="0033364E" w:rsidP="00DE4F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DB1">
        <w:rPr>
          <w:rFonts w:ascii="Times New Roman" w:eastAsia="Times New Roman" w:hAnsi="Times New Roman" w:cs="Times New Roman"/>
          <w:b/>
          <w:sz w:val="24"/>
          <w:szCs w:val="24"/>
        </w:rPr>
        <w:t>Алгоритм и принцип оценки заявок: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1. Каждая заявка рассматривается в соответствии с критериями, перечисленными в Таблице 1 настоящего документа.</w:t>
      </w:r>
    </w:p>
    <w:p w14:paraId="562B842D" w14:textId="77777777" w:rsidR="005E1038" w:rsidRDefault="0033364E" w:rsidP="00DE4F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По результатам рассмотрения каждой заявке присваивается рейтинг, рассчитанный на основании суммы набранных баллов, а также процента значимости по каждому из критериев (см. п. 2.1).</w:t>
      </w:r>
    </w:p>
    <w:p w14:paraId="562B842E" w14:textId="77777777" w:rsidR="005E1038" w:rsidRDefault="005E1038" w:rsidP="00DE4F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2B842F" w14:textId="75770E4A" w:rsidR="005E1038" w:rsidRPr="00033DB1" w:rsidRDefault="0033364E" w:rsidP="00DE4FC5">
      <w:pPr>
        <w:spacing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Формула расчета рейтинга заявки: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m:oMath>
        <m:r>
          <w:rPr>
            <w:rFonts w:ascii="Cambria Math" w:eastAsia="Times New Roman" w:hAnsi="Cambria Math" w:cs="Times New Roman"/>
            <w:sz w:val="32"/>
            <w:szCs w:val="32"/>
          </w:rPr>
          <m:t xml:space="preserve">Rn </m:t>
        </m:r>
        <m:r>
          <w:rPr>
            <w:rFonts w:ascii="Times New Roman" w:eastAsia="Times New Roman" w:hAnsi="Times New Roman" w:cs="Times New Roman"/>
            <w:sz w:val="32"/>
            <w:szCs w:val="32"/>
          </w:rPr>
          <m:t xml:space="preserve"> </m:t>
        </m:r>
        <w:proofErr w:type="gramStart"/>
        <m:r>
          <w:rPr>
            <w:rFonts w:ascii="Times New Roman" w:eastAsia="Times New Roman" w:hAnsi="Times New Roman" w:cs="Times New Roman"/>
            <w:sz w:val="32"/>
            <w:szCs w:val="32"/>
          </w:rPr>
          <m:t>общ</m:t>
        </m:r>
        <w:proofErr w:type="gramEnd"/>
        <m:r>
          <w:rPr>
            <w:rFonts w:ascii="Times New Roman" w:eastAsia="Times New Roman" w:hAnsi="Times New Roman" w:cs="Times New Roman"/>
            <w:sz w:val="32"/>
            <w:szCs w:val="32"/>
          </w:rPr>
          <m:t>.= К1*0,</m:t>
        </m:r>
        <m:r>
          <w:rPr>
            <w:rFonts w:ascii="Cambria Math" w:eastAsia="Times New Roman" w:hAnsi="Times New Roman" w:cs="Times New Roman"/>
            <w:sz w:val="32"/>
            <w:szCs w:val="32"/>
          </w:rPr>
          <m:t>2</m:t>
        </m:r>
        <m:r>
          <w:rPr>
            <w:rFonts w:ascii="Times New Roman" w:eastAsia="Times New Roman" w:hAnsi="Times New Roman" w:cs="Times New Roman"/>
            <w:sz w:val="32"/>
            <w:szCs w:val="32"/>
          </w:rPr>
          <m:t xml:space="preserve"> + К2*0,</m:t>
        </m:r>
        <m:r>
          <w:rPr>
            <w:rFonts w:ascii="Cambria Math" w:eastAsia="Times New Roman" w:hAnsi="Cambria Math" w:cs="Times New Roman"/>
            <w:sz w:val="32"/>
            <w:szCs w:val="32"/>
          </w:rPr>
          <m:t>4</m:t>
        </m:r>
        <m:r>
          <w:rPr>
            <w:rFonts w:ascii="Times New Roman" w:eastAsia="Times New Roman" w:hAnsi="Times New Roman" w:cs="Times New Roman"/>
            <w:sz w:val="32"/>
            <w:szCs w:val="32"/>
          </w:rPr>
          <m:t xml:space="preserve"> + К3*0,</m:t>
        </m:r>
        <m:r>
          <w:rPr>
            <w:rFonts w:ascii="Cambria Math" w:eastAsia="Times New Roman" w:hAnsi="Cambria Math" w:cs="Times New Roman"/>
            <w:sz w:val="32"/>
            <w:szCs w:val="32"/>
          </w:rPr>
          <m:t>4</m:t>
        </m:r>
      </m:oMath>
      <w:r w:rsidRPr="00033DB1">
        <w:rPr>
          <w:rFonts w:ascii="Times New Roman" w:eastAsia="Times New Roman" w:hAnsi="Times New Roman" w:cs="Times New Roman"/>
          <w:sz w:val="24"/>
          <w:szCs w:val="24"/>
        </w:rPr>
        <w:br/>
      </w:r>
      <w:r w:rsidRPr="00033DB1">
        <w:rPr>
          <w:rFonts w:ascii="Times New Roman" w:eastAsia="Times New Roman" w:hAnsi="Times New Roman" w:cs="Times New Roman"/>
          <w:sz w:val="24"/>
          <w:szCs w:val="24"/>
        </w:rPr>
        <w:br/>
      </w:r>
      <w:r w:rsidRPr="00033DB1">
        <w:rPr>
          <w:rFonts w:ascii="Times New Roman" w:eastAsia="Times New Roman" w:hAnsi="Times New Roman" w:cs="Times New Roman"/>
          <w:i/>
          <w:sz w:val="18"/>
          <w:szCs w:val="18"/>
        </w:rPr>
        <w:t>Условные обозначения:</w:t>
      </w:r>
    </w:p>
    <w:p w14:paraId="562B8430" w14:textId="77777777" w:rsidR="005E1038" w:rsidRPr="00033DB1" w:rsidRDefault="0033364E" w:rsidP="00DE4FC5">
      <w:pPr>
        <w:spacing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proofErr w:type="spellStart"/>
      <w:r w:rsidRPr="00033DB1">
        <w:rPr>
          <w:rFonts w:ascii="Times New Roman" w:eastAsia="Times New Roman" w:hAnsi="Times New Roman" w:cs="Times New Roman"/>
          <w:i/>
          <w:sz w:val="18"/>
          <w:szCs w:val="18"/>
        </w:rPr>
        <w:t>Rn</w:t>
      </w:r>
      <w:proofErr w:type="spellEnd"/>
      <w:r w:rsidRPr="00033DB1">
        <w:rPr>
          <w:rFonts w:ascii="Times New Roman" w:eastAsia="Times New Roman" w:hAnsi="Times New Roman" w:cs="Times New Roman"/>
          <w:i/>
          <w:sz w:val="18"/>
          <w:szCs w:val="18"/>
        </w:rPr>
        <w:t xml:space="preserve"> общ</w:t>
      </w:r>
      <w:proofErr w:type="gramStart"/>
      <w:r w:rsidRPr="00033DB1">
        <w:rPr>
          <w:rFonts w:ascii="Times New Roman" w:eastAsia="Times New Roman" w:hAnsi="Times New Roman" w:cs="Times New Roman"/>
          <w:i/>
          <w:sz w:val="18"/>
          <w:szCs w:val="18"/>
        </w:rPr>
        <w:t>.</w:t>
      </w:r>
      <w:proofErr w:type="gramEnd"/>
      <w:r w:rsidRPr="00033DB1">
        <w:rPr>
          <w:rFonts w:ascii="Times New Roman" w:eastAsia="Times New Roman" w:hAnsi="Times New Roman" w:cs="Times New Roman"/>
          <w:i/>
          <w:sz w:val="18"/>
          <w:szCs w:val="18"/>
        </w:rPr>
        <w:t xml:space="preserve"> - </w:t>
      </w:r>
      <w:proofErr w:type="gramStart"/>
      <w:r w:rsidRPr="00033DB1">
        <w:rPr>
          <w:rFonts w:ascii="Times New Roman" w:eastAsia="Times New Roman" w:hAnsi="Times New Roman" w:cs="Times New Roman"/>
          <w:i/>
          <w:sz w:val="18"/>
          <w:szCs w:val="18"/>
        </w:rPr>
        <w:t>о</w:t>
      </w:r>
      <w:proofErr w:type="gramEnd"/>
      <w:r w:rsidRPr="00033DB1">
        <w:rPr>
          <w:rFonts w:ascii="Times New Roman" w:eastAsia="Times New Roman" w:hAnsi="Times New Roman" w:cs="Times New Roman"/>
          <w:i/>
          <w:sz w:val="18"/>
          <w:szCs w:val="18"/>
        </w:rPr>
        <w:t>бщий рейтинг заявки участника</w:t>
      </w:r>
      <w:r w:rsidRPr="00033DB1">
        <w:rPr>
          <w:rFonts w:ascii="Times New Roman" w:eastAsia="Times New Roman" w:hAnsi="Times New Roman" w:cs="Times New Roman"/>
          <w:i/>
          <w:sz w:val="18"/>
          <w:szCs w:val="18"/>
        </w:rPr>
        <w:br/>
        <w:t>К1 - балл, набранный по критерию 1 “Цена договора”</w:t>
      </w:r>
    </w:p>
    <w:p w14:paraId="562B8431" w14:textId="2794141F" w:rsidR="005E1038" w:rsidRPr="00033DB1" w:rsidRDefault="0033364E" w:rsidP="00DE4FC5">
      <w:pPr>
        <w:spacing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033DB1">
        <w:rPr>
          <w:rFonts w:ascii="Times New Roman" w:eastAsia="Times New Roman" w:hAnsi="Times New Roman" w:cs="Times New Roman"/>
          <w:i/>
          <w:sz w:val="18"/>
          <w:szCs w:val="18"/>
        </w:rPr>
        <w:t>0,</w:t>
      </w:r>
      <w:r w:rsidR="006106A5" w:rsidRPr="00033DB1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2</w:t>
      </w:r>
      <w:r w:rsidRPr="00033DB1">
        <w:rPr>
          <w:rFonts w:ascii="Times New Roman" w:eastAsia="Times New Roman" w:hAnsi="Times New Roman" w:cs="Times New Roman"/>
          <w:i/>
          <w:sz w:val="18"/>
          <w:szCs w:val="18"/>
        </w:rPr>
        <w:t xml:space="preserve"> - коэффициент значимости по критерию 1 “Цена договора”</w:t>
      </w:r>
    </w:p>
    <w:p w14:paraId="562B8432" w14:textId="77777777" w:rsidR="005E1038" w:rsidRPr="00033DB1" w:rsidRDefault="0033364E" w:rsidP="00DE4FC5">
      <w:pPr>
        <w:spacing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033DB1">
        <w:rPr>
          <w:rFonts w:ascii="Times New Roman" w:eastAsia="Times New Roman" w:hAnsi="Times New Roman" w:cs="Times New Roman"/>
          <w:i/>
          <w:sz w:val="18"/>
          <w:szCs w:val="18"/>
        </w:rPr>
        <w:t>К2 - балл, набранный по критерию 2 “Квалификация участника”</w:t>
      </w:r>
    </w:p>
    <w:p w14:paraId="562B8433" w14:textId="594265A7" w:rsidR="005E1038" w:rsidRPr="00033DB1" w:rsidRDefault="0033364E" w:rsidP="00DE4FC5">
      <w:pPr>
        <w:spacing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033DB1">
        <w:rPr>
          <w:rFonts w:ascii="Times New Roman" w:eastAsia="Times New Roman" w:hAnsi="Times New Roman" w:cs="Times New Roman"/>
          <w:i/>
          <w:sz w:val="18"/>
          <w:szCs w:val="18"/>
        </w:rPr>
        <w:t>0,</w:t>
      </w:r>
      <w:r w:rsidR="006106A5" w:rsidRPr="00033DB1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4</w:t>
      </w:r>
      <w:r w:rsidRPr="00033DB1">
        <w:rPr>
          <w:rFonts w:ascii="Times New Roman" w:eastAsia="Times New Roman" w:hAnsi="Times New Roman" w:cs="Times New Roman"/>
          <w:i/>
          <w:sz w:val="18"/>
          <w:szCs w:val="18"/>
        </w:rPr>
        <w:t xml:space="preserve"> - коэффициент значимости по критерию 2 “Квалификация участника”</w:t>
      </w:r>
      <w:r w:rsidRPr="00033DB1">
        <w:rPr>
          <w:rFonts w:ascii="Times New Roman" w:eastAsia="Times New Roman" w:hAnsi="Times New Roman" w:cs="Times New Roman"/>
          <w:i/>
          <w:sz w:val="18"/>
          <w:szCs w:val="18"/>
        </w:rPr>
        <w:br/>
        <w:t>К3 - балл, набранный по критерию 3 “Качественные характеристики предоставляемых услуг”.</w:t>
      </w:r>
    </w:p>
    <w:p w14:paraId="562B8434" w14:textId="0EEE5635" w:rsidR="005E1038" w:rsidRDefault="0033364E" w:rsidP="00DE4FC5">
      <w:pPr>
        <w:spacing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033DB1">
        <w:rPr>
          <w:rFonts w:ascii="Times New Roman" w:eastAsia="Times New Roman" w:hAnsi="Times New Roman" w:cs="Times New Roman"/>
          <w:i/>
          <w:sz w:val="18"/>
          <w:szCs w:val="18"/>
        </w:rPr>
        <w:t>0,</w:t>
      </w:r>
      <w:r w:rsidR="006106A5" w:rsidRPr="00033DB1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4</w:t>
      </w:r>
      <w:r w:rsidRPr="00033DB1">
        <w:rPr>
          <w:rFonts w:ascii="Times New Roman" w:eastAsia="Times New Roman" w:hAnsi="Times New Roman" w:cs="Times New Roman"/>
          <w:i/>
          <w:sz w:val="18"/>
          <w:szCs w:val="18"/>
        </w:rPr>
        <w:t xml:space="preserve"> - коэ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ффициент значимости по критерию 3 “Качественные характеристики предоставляемых услуг”.</w:t>
      </w:r>
    </w:p>
    <w:p w14:paraId="562B8435" w14:textId="77777777" w:rsidR="005E1038" w:rsidRDefault="0033364E" w:rsidP="00DE4FC5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yellow"/>
        </w:rPr>
        <w:br/>
      </w:r>
      <w:r>
        <w:rPr>
          <w:rFonts w:ascii="Times New Roman" w:eastAsia="Times New Roman" w:hAnsi="Times New Roman" w:cs="Times New Roman"/>
        </w:rPr>
        <w:t xml:space="preserve">2.2. При этом критерий “Квалификация участника” (К2) формируется через сложение суммы набранных баллов по каждому из подкритериев. </w:t>
      </w:r>
      <w:r>
        <w:rPr>
          <w:rFonts w:ascii="Times New Roman" w:eastAsia="Times New Roman" w:hAnsi="Times New Roman" w:cs="Times New Roman"/>
        </w:rPr>
        <w:lastRenderedPageBreak/>
        <w:t xml:space="preserve">Сумма баллов по каждому из подкритериев умножается на процент (коэффициент) значимости каждого подкритерия. </w:t>
      </w:r>
      <w:r>
        <w:rPr>
          <w:rFonts w:ascii="Times New Roman" w:eastAsia="Times New Roman" w:hAnsi="Times New Roman" w:cs="Times New Roman"/>
        </w:rPr>
        <w:br/>
      </w:r>
    </w:p>
    <w:p w14:paraId="562B8436" w14:textId="77777777" w:rsidR="005E1038" w:rsidRDefault="0033364E" w:rsidP="00DE4FC5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2.2.1. Формула расчета критерия 2 “Квалификация участника” (К2)”</w:t>
      </w:r>
    </w:p>
    <w:p w14:paraId="562B8437" w14:textId="12006A9D" w:rsidR="005E1038" w:rsidRPr="00033DB1" w:rsidRDefault="008A5D41" w:rsidP="00DE4FC5">
      <w:pPr>
        <w:spacing w:line="240" w:lineRule="auto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Times New Roman" w:eastAsia="Times New Roman" w:hAnsi="Times New Roman" w:cs="Times New Roman"/>
              <w:sz w:val="32"/>
              <w:szCs w:val="32"/>
            </w:rPr>
            <m:t xml:space="preserve">К2= </m:t>
          </m:r>
          <m:r>
            <w:rPr>
              <w:rFonts w:ascii="Cambria Math" w:eastAsia="Times New Roman" w:hAnsi="Times New Roman" w:cs="Times New Roman"/>
              <w:sz w:val="32"/>
              <w:szCs w:val="32"/>
            </w:rPr>
            <m:t>П</m:t>
          </m:r>
          <m:r>
            <w:rPr>
              <w:rFonts w:ascii="Cambria Math" w:eastAsia="Times New Roman" w:hAnsi="Times New Roman" w:cs="Times New Roman"/>
              <w:sz w:val="32"/>
              <w:szCs w:val="32"/>
            </w:rPr>
            <m:t xml:space="preserve">+ </m:t>
          </m:r>
          <m:r>
            <w:rPr>
              <w:rFonts w:ascii="Times New Roman" w:eastAsia="Times New Roman" w:hAnsi="Times New Roman" w:cs="Times New Roman"/>
              <w:sz w:val="32"/>
              <w:szCs w:val="32"/>
            </w:rPr>
            <m:t>О + Д+ Т</m:t>
          </m:r>
          <m:r>
            <m:rPr>
              <m:sty m:val="p"/>
            </m:rPr>
            <w:rPr>
              <w:rFonts w:ascii="Times New Roman" w:eastAsia="Times New Roman" w:hAnsi="Times New Roman" w:cs="Times New Roman"/>
            </w:rPr>
            <w:br/>
          </m:r>
        </m:oMath>
      </m:oMathPara>
    </w:p>
    <w:p w14:paraId="3506BB3D" w14:textId="252C0BA7" w:rsidR="008A5D41" w:rsidRPr="008A5D41" w:rsidRDefault="0033364E" w:rsidP="00DE4F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sz w:val="18"/>
          <w:szCs w:val="18"/>
          <w:lang w:val="ru-RU"/>
        </w:rPr>
      </w:pPr>
      <w:r w:rsidRPr="00033DB1">
        <w:rPr>
          <w:rFonts w:ascii="Times New Roman" w:eastAsia="Times New Roman" w:hAnsi="Times New Roman" w:cs="Times New Roman"/>
          <w:i/>
          <w:sz w:val="18"/>
          <w:szCs w:val="18"/>
        </w:rPr>
        <w:t>Условные обозначения:</w:t>
      </w:r>
      <w:r w:rsidRPr="00033DB1">
        <w:rPr>
          <w:rFonts w:ascii="Times New Roman" w:eastAsia="Times New Roman" w:hAnsi="Times New Roman" w:cs="Times New Roman"/>
        </w:rPr>
        <w:br/>
      </w:r>
      <w:r w:rsidRPr="00033DB1">
        <w:rPr>
          <w:rFonts w:ascii="Times New Roman" w:eastAsia="Times New Roman" w:hAnsi="Times New Roman" w:cs="Times New Roman"/>
          <w:i/>
          <w:sz w:val="18"/>
          <w:szCs w:val="18"/>
        </w:rPr>
        <w:t>К2 - общий балл заявки участника по критерию “Квалификация участника”</w:t>
      </w:r>
      <w:r w:rsidRPr="00033DB1">
        <w:rPr>
          <w:rFonts w:ascii="Times New Roman" w:eastAsia="Times New Roman" w:hAnsi="Times New Roman" w:cs="Times New Roman"/>
          <w:i/>
          <w:sz w:val="18"/>
          <w:szCs w:val="18"/>
        </w:rPr>
        <w:br/>
      </w:r>
      <w:proofErr w:type="gramStart"/>
      <w:r w:rsidR="008A5D41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П</w:t>
      </w:r>
      <w:proofErr w:type="gramEnd"/>
      <w:r w:rsidR="008A5D41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 xml:space="preserve"> - </w:t>
      </w:r>
      <w:r w:rsidR="008A5D41" w:rsidRPr="00033DB1">
        <w:rPr>
          <w:rFonts w:ascii="Times New Roman" w:eastAsia="Times New Roman" w:hAnsi="Times New Roman" w:cs="Times New Roman"/>
          <w:i/>
          <w:sz w:val="18"/>
          <w:szCs w:val="18"/>
        </w:rPr>
        <w:t>балл, набранны</w:t>
      </w:r>
      <w:r w:rsidR="008A5D41" w:rsidRPr="008A5D41">
        <w:rPr>
          <w:rFonts w:ascii="Times New Roman" w:eastAsia="Times New Roman" w:hAnsi="Times New Roman" w:cs="Times New Roman"/>
          <w:i/>
          <w:sz w:val="18"/>
          <w:szCs w:val="18"/>
        </w:rPr>
        <w:t>й по подкритерию</w:t>
      </w:r>
      <w:r w:rsidR="008A5D41" w:rsidRPr="008A5D41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 xml:space="preserve"> «Наличие зарегистрированного программного обеспечения»</w:t>
      </w:r>
    </w:p>
    <w:p w14:paraId="562B8438" w14:textId="5E49E175" w:rsidR="005E1038" w:rsidRPr="00033DB1" w:rsidRDefault="0033364E" w:rsidP="00DE4F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033DB1">
        <w:rPr>
          <w:rFonts w:ascii="Times New Roman" w:eastAsia="Times New Roman" w:hAnsi="Times New Roman" w:cs="Times New Roman"/>
          <w:i/>
          <w:sz w:val="18"/>
          <w:szCs w:val="18"/>
        </w:rPr>
        <w:t>О - балл, набранный по подкритерию “Опыт выполнения аналогичных работ”</w:t>
      </w:r>
    </w:p>
    <w:p w14:paraId="562B8439" w14:textId="1CC61499" w:rsidR="005E1038" w:rsidRPr="00033DB1" w:rsidRDefault="0033364E" w:rsidP="00DE4F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033DB1">
        <w:rPr>
          <w:rFonts w:ascii="Times New Roman" w:eastAsia="Times New Roman" w:hAnsi="Times New Roman" w:cs="Times New Roman"/>
          <w:i/>
          <w:sz w:val="18"/>
          <w:szCs w:val="18"/>
        </w:rPr>
        <w:t>Д - балл, набранный по подкритерию “Деловая репутация”.</w:t>
      </w:r>
    </w:p>
    <w:p w14:paraId="562B843B" w14:textId="77777777" w:rsidR="005E1038" w:rsidRPr="00033DB1" w:rsidRDefault="0033364E" w:rsidP="00DE4F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033DB1">
        <w:rPr>
          <w:rFonts w:ascii="Times New Roman" w:eastAsia="Times New Roman" w:hAnsi="Times New Roman" w:cs="Times New Roman"/>
          <w:i/>
          <w:sz w:val="18"/>
          <w:szCs w:val="18"/>
        </w:rPr>
        <w:t>Т - балл, набранный по подкритерию “Наличие трудовых ресурсов”</w:t>
      </w:r>
    </w:p>
    <w:p w14:paraId="562B843D" w14:textId="3F773B38" w:rsidR="005E1038" w:rsidRDefault="0033364E" w:rsidP="00DE4FC5">
      <w:pPr>
        <w:spacing w:line="240" w:lineRule="auto"/>
        <w:rPr>
          <w:rFonts w:ascii="Times New Roman" w:eastAsia="Times New Roman" w:hAnsi="Times New Roman" w:cs="Times New Roman"/>
        </w:rPr>
      </w:pPr>
      <w:r w:rsidRPr="00033DB1">
        <w:rPr>
          <w:rFonts w:ascii="Times New Roman" w:eastAsia="Times New Roman" w:hAnsi="Times New Roman" w:cs="Times New Roman"/>
        </w:rPr>
        <w:t>3. Расчеты проводятся в соответствии с правилами математического округления</w:t>
      </w:r>
      <w:r>
        <w:rPr>
          <w:rFonts w:ascii="Times New Roman" w:eastAsia="Times New Roman" w:hAnsi="Times New Roman" w:cs="Times New Roman"/>
        </w:rPr>
        <w:t xml:space="preserve">. Например, дробные значения </w:t>
      </w:r>
      <m:oMath>
        <m:r>
          <w:rPr>
            <w:rFonts w:ascii="Cambria Math" w:eastAsia="Times New Roman" w:hAnsi="Cambria Math" w:cs="Times New Roman"/>
          </w:rPr>
          <m:t xml:space="preserve">Rn </m:t>
        </m:r>
        <m:r>
          <w:rPr>
            <w:rFonts w:ascii="Times New Roman" w:eastAsia="Times New Roman" w:hAnsi="Times New Roman" w:cs="Times New Roman"/>
          </w:rPr>
          <m:t xml:space="preserve"> общ</m:t>
        </m:r>
        <w:proofErr w:type="gramStart"/>
        <m:r>
          <w:rPr>
            <w:rFonts w:ascii="Times New Roman" w:eastAsia="Times New Roman" w:hAnsi="Times New Roman" w:cs="Times New Roman"/>
          </w:rPr>
          <m:t>.</m:t>
        </m:r>
      </m:oMath>
      <w:r>
        <w:rPr>
          <w:rFonts w:ascii="Times New Roman" w:eastAsia="Times New Roman" w:hAnsi="Times New Roman" w:cs="Times New Roman"/>
        </w:rPr>
        <w:t>о</w:t>
      </w:r>
      <w:proofErr w:type="gramEnd"/>
      <w:r>
        <w:rPr>
          <w:rFonts w:ascii="Times New Roman" w:eastAsia="Times New Roman" w:hAnsi="Times New Roman" w:cs="Times New Roman"/>
        </w:rPr>
        <w:t>круглятся до одного десятичного знака после запятой.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>4. По итогам присуждения рейтинга (</w:t>
      </w:r>
      <m:oMath>
        <m:r>
          <w:rPr>
            <w:rFonts w:ascii="Cambria Math" w:eastAsia="Times New Roman" w:hAnsi="Cambria Math" w:cs="Times New Roman"/>
          </w:rPr>
          <m:t xml:space="preserve">Rn </m:t>
        </m:r>
        <m:r>
          <w:rPr>
            <w:rFonts w:ascii="Times New Roman" w:eastAsia="Times New Roman" w:hAnsi="Times New Roman" w:cs="Times New Roman"/>
          </w:rPr>
          <m:t>общ.</m:t>
        </m:r>
      </m:oMath>
      <w:r>
        <w:rPr>
          <w:rFonts w:ascii="Times New Roman" w:eastAsia="Times New Roman" w:hAnsi="Times New Roman" w:cs="Times New Roman"/>
        </w:rPr>
        <w:t>) каждой из Заявок составляется список привлекательности заявки для Заказчика, в соответствии со следующей градацией:</w:t>
      </w:r>
      <w:r>
        <w:rPr>
          <w:rFonts w:ascii="Times New Roman" w:eastAsia="Times New Roman" w:hAnsi="Times New Roman" w:cs="Times New Roman"/>
        </w:rPr>
        <w:br/>
        <w:t>- Первый (наименьший) номер присваивается наиболее привлекательной заявке</w:t>
      </w:r>
      <w:r>
        <w:rPr>
          <w:rFonts w:ascii="Times New Roman" w:eastAsia="Times New Roman" w:hAnsi="Times New Roman" w:cs="Times New Roman"/>
        </w:rPr>
        <w:br/>
        <w:t>- Ранжирование последующих заявок проводится по убыванию привлекательности заявки</w:t>
      </w:r>
      <w:r>
        <w:rPr>
          <w:rFonts w:ascii="Times New Roman" w:eastAsia="Times New Roman" w:hAnsi="Times New Roman" w:cs="Times New Roman"/>
        </w:rPr>
        <w:br/>
        <w:t xml:space="preserve">4.1. При присвоении нескольким заявкам равного рейтинга наименьший порядковый номер присуждается заявке, зарегистрированной ранее заявок других участников закупки. </w:t>
      </w:r>
    </w:p>
    <w:p w14:paraId="562B843E" w14:textId="77777777" w:rsidR="005E1038" w:rsidRDefault="005E1038" w:rsidP="00DE4FC5">
      <w:pPr>
        <w:spacing w:line="240" w:lineRule="auto"/>
        <w:rPr>
          <w:rFonts w:ascii="Times New Roman" w:eastAsia="Times New Roman" w:hAnsi="Times New Roman" w:cs="Times New Roman"/>
        </w:rPr>
      </w:pPr>
    </w:p>
    <w:p w14:paraId="562B843F" w14:textId="2B2E647F" w:rsidR="005E1038" w:rsidRDefault="0033364E" w:rsidP="00DE4F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</w:rPr>
        <w:t>5. Участник, чья заявка имеет наивысший рейтинг (</w:t>
      </w:r>
      <m:oMath>
        <m:r>
          <w:rPr>
            <w:rFonts w:ascii="Cambria Math" w:eastAsia="Times New Roman" w:hAnsi="Cambria Math" w:cs="Times New Roman"/>
          </w:rPr>
          <m:t xml:space="preserve">Rn </m:t>
        </m:r>
        <m:r>
          <w:rPr>
            <w:rFonts w:ascii="Times New Roman" w:eastAsia="Times New Roman" w:hAnsi="Times New Roman" w:cs="Times New Roman"/>
          </w:rPr>
          <m:t xml:space="preserve"> общ.)</m:t>
        </m:r>
      </m:oMath>
      <w:r>
        <w:rPr>
          <w:rFonts w:ascii="Times New Roman" w:eastAsia="Times New Roman" w:hAnsi="Times New Roman" w:cs="Times New Roman"/>
        </w:rPr>
        <w:t xml:space="preserve"> и наименьший порядковый номер, признается победителем.</w:t>
      </w:r>
      <w:r>
        <w:rPr>
          <w:rFonts w:ascii="Times New Roman" w:eastAsia="Times New Roman" w:hAnsi="Times New Roman" w:cs="Times New Roman"/>
          <w:highlight w:val="yellow"/>
        </w:rPr>
        <w:t xml:space="preserve"> </w:t>
      </w:r>
    </w:p>
    <w:p w14:paraId="562B8440" w14:textId="77777777" w:rsidR="005E1038" w:rsidRDefault="0033364E" w:rsidP="00DE4F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Конкретизация условий расчета каждого из критериев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1. Расчет рейтинга критерия 1 “Цена договора”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Максимальный балл - 100 баллов.</w:t>
      </w:r>
    </w:p>
    <w:p w14:paraId="562B8441" w14:textId="77777777" w:rsidR="005E1038" w:rsidRDefault="005E1038" w:rsidP="00DE4FC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2B8442" w14:textId="77777777" w:rsidR="005E1038" w:rsidRDefault="0033364E" w:rsidP="00DE4F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2. Расчет критерия 1 “Цена договора”</w:t>
      </w:r>
    </w:p>
    <w:tbl>
      <w:tblPr>
        <w:tblStyle w:val="a6"/>
        <w:tblW w:w="139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4095"/>
        <w:gridCol w:w="6792"/>
      </w:tblGrid>
      <w:tr w:rsidR="00E70305" w14:paraId="562B8447" w14:textId="77777777" w:rsidTr="00724CB0">
        <w:tc>
          <w:tcPr>
            <w:tcW w:w="31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43" w14:textId="77777777" w:rsidR="00E70305" w:rsidRDefault="00E70305" w:rsidP="00DE4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40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45" w14:textId="77777777" w:rsidR="00E70305" w:rsidRDefault="00E70305" w:rsidP="00DE4FC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Формула подсчета</w:t>
            </w:r>
          </w:p>
        </w:tc>
        <w:tc>
          <w:tcPr>
            <w:tcW w:w="679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46" w14:textId="77777777" w:rsidR="00E70305" w:rsidRDefault="00E70305" w:rsidP="00DE4FC5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Условные обозначения</w:t>
            </w:r>
          </w:p>
        </w:tc>
      </w:tr>
      <w:tr w:rsidR="00E70305" w14:paraId="562B8450" w14:textId="77777777" w:rsidTr="00724CB0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48" w14:textId="77777777" w:rsidR="00E70305" w:rsidRDefault="00E70305" w:rsidP="00DE4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 (Критерий 1)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4C" w14:textId="7DADA705" w:rsidR="00E70305" w:rsidRDefault="00E70305" w:rsidP="00E70305">
            <w:pPr>
              <w:spacing w:line="240" w:lineRule="auto"/>
              <w:ind w:right="734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1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09ED5FDC" wp14:editId="728323C1">
                  <wp:extent cx="166687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0DA47" w14:textId="77777777" w:rsidR="00E70305" w:rsidRPr="008C122A" w:rsidRDefault="00E70305" w:rsidP="00E703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22A">
              <w:rPr>
                <w:rFonts w:ascii="Times New Roman" w:eastAsia="Times New Roman" w:hAnsi="Times New Roman" w:cs="Times New Roman"/>
                <w:sz w:val="24"/>
                <w:szCs w:val="24"/>
              </w:rPr>
              <w:t>Rai</w:t>
            </w:r>
            <w:proofErr w:type="spellEnd"/>
            <w:r w:rsidRPr="008C1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рейтинг, присуждаемый i-й заявке по указанному критерию;</w:t>
            </w:r>
          </w:p>
          <w:p w14:paraId="20528AC5" w14:textId="77777777" w:rsidR="00E70305" w:rsidRPr="008C122A" w:rsidRDefault="00E70305" w:rsidP="00E703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22A">
              <w:rPr>
                <w:rFonts w:ascii="Times New Roman" w:eastAsia="Times New Roman" w:hAnsi="Times New Roman" w:cs="Times New Roman"/>
                <w:sz w:val="24"/>
                <w:szCs w:val="24"/>
              </w:rPr>
              <w:t>Amax</w:t>
            </w:r>
            <w:proofErr w:type="spellEnd"/>
            <w:r w:rsidRPr="008C1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начальная цена договора;</w:t>
            </w:r>
          </w:p>
          <w:p w14:paraId="19A26B28" w14:textId="77777777" w:rsidR="00E70305" w:rsidRPr="008C122A" w:rsidRDefault="00E70305" w:rsidP="00E703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22A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8C1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цена договора, предложенная i-м участником.</w:t>
            </w:r>
          </w:p>
          <w:p w14:paraId="562B844F" w14:textId="7D7BB4B7" w:rsidR="00E70305" w:rsidRDefault="00E70305" w:rsidP="00DE4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2B8451" w14:textId="77777777" w:rsidR="005E1038" w:rsidRDefault="005E1038" w:rsidP="00DE4F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62B8452" w14:textId="77777777" w:rsidR="005E1038" w:rsidRDefault="0033364E" w:rsidP="00DE4FC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Расчет рейтинга критерия 2 “Квалификация участника закупки”</w:t>
      </w:r>
    </w:p>
    <w:p w14:paraId="562B8453" w14:textId="77777777" w:rsidR="005E1038" w:rsidRDefault="0033364E" w:rsidP="00DE4F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Максимальный балл - 100 баллов.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Балл Критерия 2 выводится согласно сумме обозначенных баллов подкритериев.</w:t>
      </w:r>
    </w:p>
    <w:p w14:paraId="562B8454" w14:textId="77777777" w:rsidR="005E1038" w:rsidRDefault="0033364E" w:rsidP="00DE4FC5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Таблица 3. Расчет критерия 2 “Квалификация участника закупки”</w:t>
      </w:r>
    </w:p>
    <w:tbl>
      <w:tblPr>
        <w:tblStyle w:val="a7"/>
        <w:tblW w:w="142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4111"/>
        <w:gridCol w:w="2976"/>
        <w:gridCol w:w="5103"/>
      </w:tblGrid>
      <w:tr w:rsidR="005E1038" w14:paraId="562B8459" w14:textId="77777777" w:rsidTr="00A61858">
        <w:tc>
          <w:tcPr>
            <w:tcW w:w="20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55" w14:textId="77777777" w:rsidR="005E1038" w:rsidRDefault="0033364E" w:rsidP="00DE4F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411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56" w14:textId="77777777" w:rsidR="005E1038" w:rsidRDefault="0033364E" w:rsidP="00DE4F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Предмет/основание для оценки</w:t>
            </w:r>
          </w:p>
        </w:tc>
        <w:tc>
          <w:tcPr>
            <w:tcW w:w="297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57" w14:textId="77777777" w:rsidR="005E1038" w:rsidRDefault="0033364E" w:rsidP="00DE4FC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Формула подсчета</w:t>
            </w:r>
          </w:p>
        </w:tc>
        <w:tc>
          <w:tcPr>
            <w:tcW w:w="510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58" w14:textId="77777777" w:rsidR="005E1038" w:rsidRDefault="0033364E" w:rsidP="00DE4FC5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Условные обозначения</w:t>
            </w:r>
          </w:p>
        </w:tc>
      </w:tr>
      <w:tr w:rsidR="005E1038" w14:paraId="562B846A" w14:textId="77777777" w:rsidTr="00A61858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5A" w14:textId="77777777" w:rsidR="005E1038" w:rsidRDefault="0033364E" w:rsidP="00DE4F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участника закупки (Критерий 2)</w:t>
            </w:r>
          </w:p>
        </w:tc>
        <w:tc>
          <w:tcPr>
            <w:tcW w:w="411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5B" w14:textId="225FA6BA" w:rsidR="00FC4707" w:rsidRPr="00A61858" w:rsidRDefault="0033364E" w:rsidP="00DE4F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0305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участника закупки с основанием на подкритерии:</w:t>
            </w:r>
            <w:r w:rsidRPr="00E70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1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C4707" w:rsidRPr="00A6185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 участника зарегистрированного программного обеспечения в Федеральной службе по интеллектуальной собственности (Роспатенте)</w:t>
            </w:r>
            <w:r w:rsidR="00900C88" w:rsidRPr="00A618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(П)</w:t>
            </w:r>
          </w:p>
          <w:p w14:paraId="562B845C" w14:textId="77777777" w:rsidR="005E1038" w:rsidRPr="00E70305" w:rsidRDefault="00FC4707" w:rsidP="00DE4F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3364E" w:rsidRPr="00E70305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выполнения аналогичных работ (О)</w:t>
            </w:r>
            <w:r w:rsidR="0033364E" w:rsidRPr="00E70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деловую репутацию (Д)</w:t>
            </w:r>
            <w:r w:rsidR="0033364E" w:rsidRPr="00E70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обеспеченность трудовыми ресурсами (Т)</w:t>
            </w:r>
          </w:p>
          <w:p w14:paraId="562B845D" w14:textId="77777777" w:rsidR="005E1038" w:rsidRPr="00E70305" w:rsidRDefault="005E1038" w:rsidP="00DE4F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2B845E" w14:textId="77777777" w:rsidR="005E1038" w:rsidRPr="00E70305" w:rsidRDefault="005E1038" w:rsidP="00DE4F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2B845F" w14:textId="77777777" w:rsidR="005E1038" w:rsidRPr="00E70305" w:rsidRDefault="005E1038" w:rsidP="00DE4F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2B8460" w14:textId="77777777" w:rsidR="005E1038" w:rsidRPr="00E70305" w:rsidRDefault="005E1038" w:rsidP="00DE4F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61" w14:textId="159D7498" w:rsidR="005E1038" w:rsidRPr="002D0017" w:rsidRDefault="0033364E" w:rsidP="00A61858">
            <w:pPr>
              <w:spacing w:line="240" w:lineRule="auto"/>
              <w:ind w:firstLine="141"/>
              <w:rPr>
                <w:rFonts w:ascii="Times New Roman" w:eastAsia="Times New Roman" w:hAnsi="Times New Roman" w:cs="Times New Roman"/>
                <w:lang w:val="ru-RU"/>
              </w:rPr>
            </w:pPr>
            <m:oMathPara>
              <m:oMath>
                <m:r>
                  <w:rPr>
                    <w:rFonts w:ascii="Times New Roman" w:eastAsia="Times New Roman" w:hAnsi="Times New Roman" w:cs="Times New Roman"/>
                  </w:rPr>
                  <m:t xml:space="preserve">К2= </m:t>
                </m:r>
                <m:r>
                  <w:rPr>
                    <w:rFonts w:ascii="Cambria Math" w:eastAsia="Times New Roman" w:hAnsi="Times New Roman" w:cs="Times New Roman"/>
                  </w:rPr>
                  <m:t>П</m:t>
                </m:r>
                <m:r>
                  <w:rPr>
                    <w:rFonts w:ascii="Cambria Math" w:eastAsia="Times New Roman" w:hAnsi="Times New Roman" w:cs="Times New Roman"/>
                  </w:rPr>
                  <m:t>+</m:t>
                </m:r>
                <m:r>
                  <w:rPr>
                    <w:rFonts w:ascii="Times New Roman" w:eastAsia="Times New Roman" w:hAnsi="Times New Roman" w:cs="Times New Roman"/>
                  </w:rPr>
                  <m:t xml:space="preserve">О + Д+ </m:t>
                </m:r>
                <m:r>
                  <w:rPr>
                    <w:rFonts w:ascii="Cambria Math" w:eastAsia="Times New Roman" w:hAnsi="Cambria Math" w:cs="Times New Roman"/>
                  </w:rPr>
                  <m:t>Т</m:t>
                </m:r>
              </m:oMath>
            </m:oMathPara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62" w14:textId="77777777" w:rsidR="005E1038" w:rsidRDefault="0033364E" w:rsidP="00DE4F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общий балл заявки участника по критерию “Квалификация участника”</w:t>
            </w:r>
          </w:p>
          <w:p w14:paraId="562B8463" w14:textId="77777777" w:rsidR="005E1038" w:rsidRDefault="0033364E" w:rsidP="00E70305">
            <w:pPr>
              <w:widowControl w:val="0"/>
              <w:spacing w:line="240" w:lineRule="auto"/>
              <w:ind w:right="-15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- балл, набранный по подкритерию “Опыт выполнения аналогичных работ”</w:t>
            </w:r>
          </w:p>
          <w:p w14:paraId="562B8464" w14:textId="5794DB4B" w:rsidR="005E1038" w:rsidRDefault="0033364E" w:rsidP="00DE4F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“Опыт выполнения аналогичных работ”</w:t>
            </w:r>
          </w:p>
          <w:p w14:paraId="562B8465" w14:textId="77777777" w:rsidR="005E1038" w:rsidRDefault="0033364E" w:rsidP="00DE4F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 - балл, набранный по подкритерию “Деловая репутация”.</w:t>
            </w:r>
          </w:p>
          <w:p w14:paraId="562B8466" w14:textId="04ADBAFE" w:rsidR="005E1038" w:rsidRDefault="0033364E" w:rsidP="00DE4F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“Деловая репутация”.</w:t>
            </w:r>
          </w:p>
          <w:p w14:paraId="562B8467" w14:textId="77777777" w:rsidR="005E1038" w:rsidRDefault="0033364E" w:rsidP="00DE4F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- балл, набранный по подкритерию “Наличие трудовых ресурсов”</w:t>
            </w:r>
          </w:p>
          <w:p w14:paraId="562B8468" w14:textId="17EB6796" w:rsidR="005E1038" w:rsidRDefault="0033364E" w:rsidP="00DE4F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“Наличие трудовых ресурсов”</w:t>
            </w:r>
          </w:p>
          <w:p w14:paraId="562B8469" w14:textId="21C8BCE5" w:rsidR="005E1038" w:rsidRPr="006A4EEE" w:rsidRDefault="006A4EEE" w:rsidP="00DE4F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балл, набранный по подкритерию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A6185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 участника зарегистрированного программного обеспечения в Федеральной службе по интеллектуальной собственности (Роспатенте)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</w:tbl>
    <w:p w14:paraId="562B846B" w14:textId="77777777" w:rsidR="005E1038" w:rsidRDefault="005E1038" w:rsidP="00DE4F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02C77D7" w14:textId="4EB9DC0C" w:rsidR="00A61858" w:rsidRPr="00A61858" w:rsidRDefault="0033364E" w:rsidP="00DE4F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 в сумме подкритериев - 100 баллов, из них: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A61858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зарегистрированного программного обеспечения - максимально 40 баллов</w:t>
      </w:r>
    </w:p>
    <w:p w14:paraId="562B846C" w14:textId="27B5D5CD" w:rsidR="005E1038" w:rsidRDefault="00A61858" w:rsidP="00DE4F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33364E">
        <w:rPr>
          <w:rFonts w:ascii="Times New Roman" w:eastAsia="Times New Roman" w:hAnsi="Times New Roman" w:cs="Times New Roman"/>
          <w:sz w:val="24"/>
          <w:szCs w:val="24"/>
        </w:rPr>
        <w:t xml:space="preserve">Опыт выполнения аналогичных работ - максимально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33364E">
        <w:rPr>
          <w:rFonts w:ascii="Times New Roman" w:eastAsia="Times New Roman" w:hAnsi="Times New Roman" w:cs="Times New Roman"/>
          <w:sz w:val="24"/>
          <w:szCs w:val="24"/>
        </w:rPr>
        <w:t>0 баллов</w:t>
      </w:r>
      <w:r w:rsidR="0033364E">
        <w:rPr>
          <w:rFonts w:ascii="Times New Roman" w:eastAsia="Times New Roman" w:hAnsi="Times New Roman" w:cs="Times New Roman"/>
          <w:sz w:val="24"/>
          <w:szCs w:val="24"/>
        </w:rPr>
        <w:br/>
        <w:t>- Деловая репутация - максимально 10 баллов</w:t>
      </w:r>
      <w:r w:rsidR="0033364E">
        <w:rPr>
          <w:rFonts w:ascii="Times New Roman" w:eastAsia="Times New Roman" w:hAnsi="Times New Roman" w:cs="Times New Roman"/>
          <w:sz w:val="24"/>
          <w:szCs w:val="24"/>
        </w:rPr>
        <w:br/>
        <w:t xml:space="preserve">- Обеспеченность трудовыми ресурсами - максимально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33364E">
        <w:rPr>
          <w:rFonts w:ascii="Times New Roman" w:eastAsia="Times New Roman" w:hAnsi="Times New Roman" w:cs="Times New Roman"/>
          <w:sz w:val="24"/>
          <w:szCs w:val="24"/>
        </w:rPr>
        <w:t>0 баллов</w:t>
      </w:r>
      <w:r w:rsidR="003336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62B846D" w14:textId="45CD38A0" w:rsidR="005E1038" w:rsidRDefault="00486366" w:rsidP="00DE4F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 5.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Подкритерии</w:t>
      </w:r>
      <w:r w:rsidR="003A3A4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3364E">
        <w:rPr>
          <w:rFonts w:ascii="Times New Roman" w:eastAsia="Times New Roman" w:hAnsi="Times New Roman" w:cs="Times New Roman"/>
          <w:sz w:val="24"/>
          <w:szCs w:val="24"/>
        </w:rPr>
        <w:t>- Критерий 2.</w:t>
      </w:r>
      <w:bookmarkStart w:id="0" w:name="_GoBack"/>
      <w:bookmarkEnd w:id="0"/>
    </w:p>
    <w:p w14:paraId="562B846E" w14:textId="77777777" w:rsidR="005E1038" w:rsidRDefault="005E1038" w:rsidP="00DE4FC5">
      <w:pPr>
        <w:spacing w:line="240" w:lineRule="auto"/>
        <w:rPr>
          <w:highlight w:val="yellow"/>
        </w:rPr>
      </w:pPr>
    </w:p>
    <w:tbl>
      <w:tblPr>
        <w:tblStyle w:val="a8"/>
        <w:tblW w:w="14502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1440"/>
        <w:gridCol w:w="3042"/>
        <w:gridCol w:w="4110"/>
        <w:gridCol w:w="2670"/>
        <w:gridCol w:w="2715"/>
      </w:tblGrid>
      <w:tr w:rsidR="003A3A4E" w:rsidRPr="009464E6" w14:paraId="562B8476" w14:textId="77777777" w:rsidTr="003A3A4E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62B846F" w14:textId="77777777" w:rsidR="003A3A4E" w:rsidRPr="009464E6" w:rsidRDefault="003A3A4E" w:rsidP="00DE4FC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9464E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464E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62B8470" w14:textId="77777777" w:rsidR="003A3A4E" w:rsidRPr="009464E6" w:rsidRDefault="003A3A4E" w:rsidP="00DE4FC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b/>
                <w:sz w:val="20"/>
                <w:szCs w:val="20"/>
              </w:rPr>
              <w:t>Подкритерий критерия 2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62B8472" w14:textId="77777777" w:rsidR="003A3A4E" w:rsidRPr="009464E6" w:rsidRDefault="003A3A4E" w:rsidP="00DE4FC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b/>
                <w:sz w:val="20"/>
                <w:szCs w:val="20"/>
              </w:rPr>
              <w:t>Объект оценки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62B8473" w14:textId="77777777" w:rsidR="003A3A4E" w:rsidRPr="009464E6" w:rsidRDefault="003A3A4E" w:rsidP="00DE4FC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Подтверждается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62B8474" w14:textId="77777777" w:rsidR="003A3A4E" w:rsidRPr="009464E6" w:rsidRDefault="003A3A4E" w:rsidP="00DE4FC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b/>
                <w:sz w:val="20"/>
                <w:szCs w:val="20"/>
              </w:rPr>
              <w:t>При</w:t>
            </w:r>
            <w:r w:rsidRPr="009464E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некорректном предоставлении подтверждений или отсутствии подтверждений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62B8475" w14:textId="77777777" w:rsidR="003A3A4E" w:rsidRPr="009464E6" w:rsidRDefault="003A3A4E" w:rsidP="00DE4FC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b/>
                <w:sz w:val="20"/>
                <w:szCs w:val="20"/>
              </w:rPr>
              <w:t>Порядок оценки</w:t>
            </w:r>
          </w:p>
        </w:tc>
      </w:tr>
      <w:tr w:rsidR="003A3A4E" w:rsidRPr="009464E6" w14:paraId="562B8485" w14:textId="77777777" w:rsidTr="003A3A4E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77" w14:textId="77777777" w:rsidR="003A3A4E" w:rsidRPr="009464E6" w:rsidRDefault="003A3A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8478" w14:textId="77777777" w:rsidR="003A3A4E" w:rsidRPr="009464E6" w:rsidRDefault="003A3A4E" w:rsidP="00DE4F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Опыт выполнения аналогичных работ</w:t>
            </w:r>
          </w:p>
        </w:tc>
        <w:tc>
          <w:tcPr>
            <w:tcW w:w="3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D23B8" w14:textId="77777777" w:rsidR="003A3A4E" w:rsidRPr="00B346A1" w:rsidRDefault="003A3A4E" w:rsidP="00B346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Успешно выполненные участником закупки проекты, в состав услуг которых </w:t>
            </w:r>
            <w:proofErr w:type="gramStart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входят</w:t>
            </w:r>
            <w:proofErr w:type="gramEnd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/входили задачи н технического задания.</w:t>
            </w:r>
            <w:r w:rsidRPr="009464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46A1">
              <w:rPr>
                <w:rFonts w:ascii="Times New Roman" w:hAnsi="Times New Roman" w:cs="Times New Roman"/>
                <w:sz w:val="20"/>
                <w:szCs w:val="20"/>
              </w:rPr>
              <w:t xml:space="preserve">Аналогичность услуг основывается </w:t>
            </w:r>
            <w:proofErr w:type="gramStart"/>
            <w:r w:rsidRPr="00B346A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B346A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62B847A" w14:textId="47E311AA" w:rsidR="003A3A4E" w:rsidRPr="00B346A1" w:rsidRDefault="003A3A4E" w:rsidP="00B346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346A1">
              <w:rPr>
                <w:rFonts w:ascii="Times New Roman" w:hAnsi="Times New Roman" w:cs="Times New Roman"/>
                <w:sz w:val="20"/>
                <w:szCs w:val="20"/>
              </w:rPr>
              <w:t xml:space="preserve">- общности предметов оказания услуг, а также </w:t>
            </w:r>
            <w:proofErr w:type="gramStart"/>
            <w:r w:rsidRPr="00B346A1">
              <w:rPr>
                <w:rFonts w:ascii="Times New Roman" w:hAnsi="Times New Roman" w:cs="Times New Roman"/>
                <w:sz w:val="20"/>
                <w:szCs w:val="20"/>
              </w:rPr>
              <w:t>существенно важных</w:t>
            </w:r>
            <w:proofErr w:type="gramEnd"/>
            <w:r w:rsidRPr="00B346A1">
              <w:rPr>
                <w:rFonts w:ascii="Times New Roman" w:hAnsi="Times New Roman" w:cs="Times New Roman"/>
                <w:sz w:val="20"/>
                <w:szCs w:val="20"/>
              </w:rPr>
              <w:t xml:space="preserve"> деталей услуг: разработке сайта, производстве и характеристиках контентных единиц, продвижению проекта в Интернет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е.</w:t>
            </w:r>
          </w:p>
          <w:p w14:paraId="562B847B" w14:textId="77777777" w:rsidR="003A3A4E" w:rsidRPr="009464E6" w:rsidRDefault="003A3A4E" w:rsidP="00DE4F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562B847C" w14:textId="062E9898" w:rsidR="003A3A4E" w:rsidRPr="009464E6" w:rsidRDefault="003A3A4E" w:rsidP="00900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Датировка проектов, предоставляемых в качестве подтверждения: за последние 3 (три) года до момента подачи заявки на участие в </w:t>
            </w:r>
            <w:proofErr w:type="spellStart"/>
            <w:r w:rsidRPr="009464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закупк</w:t>
            </w:r>
            <w:proofErr w:type="spellEnd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е.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7D" w14:textId="77777777" w:rsidR="003A3A4E" w:rsidRPr="009464E6" w:rsidRDefault="003A3A4E" w:rsidP="00DE4F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Копиями исполненных и/или действующих договоров, а также копии подписанных актов о приемке промежуточных работ.</w:t>
            </w:r>
          </w:p>
          <w:p w14:paraId="562B847E" w14:textId="77777777" w:rsidR="003A3A4E" w:rsidRPr="009464E6" w:rsidRDefault="003A3A4E" w:rsidP="00DE4F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562B847F" w14:textId="6C14D81B" w:rsidR="003A3A4E" w:rsidRPr="009464E6" w:rsidRDefault="003A3A4E" w:rsidP="00DE4F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Обращаем внимание участников Закупки: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Подтверждения необходимо представить в виде </w:t>
            </w:r>
            <w:proofErr w:type="spellStart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полночитаемых</w:t>
            </w:r>
            <w:proofErr w:type="spellEnd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, полноразмерных копий с видимыми печатями и подписями сторон. Формат: А</w:t>
            </w:r>
            <w:proofErr w:type="gramStart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. Приложения допустимы и могут содержать дополнительные соглашения. В каждом предоставляемом договоре должна быть отражена цена договора и срок оказанных услуг в рублях.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2. Услуга считается успешно выполненной, если к Исполнителю не были применены штрафные санкции или неустойки со стороны Заказчика. </w:t>
            </w:r>
            <w:r w:rsidRPr="009464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</w:r>
          </w:p>
          <w:p w14:paraId="562B8480" w14:textId="77777777" w:rsidR="003A3A4E" w:rsidRPr="009464E6" w:rsidRDefault="003A3A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81" w14:textId="07043B0A" w:rsidR="003A3A4E" w:rsidRPr="009464E6" w:rsidRDefault="003A3A4E" w:rsidP="00DE4F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Некорректные, то есть ненадлежащего вида по сути или по форме, документы не рассматриваются. В таком случае считается, что они не были предоставлены и по данному критерию участник получает минимальный балл (0 баллов).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82" w14:textId="77777777" w:rsidR="003A3A4E" w:rsidRPr="009464E6" w:rsidRDefault="003A3A4E" w:rsidP="00DE4F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0 подтверждений (договоров) – 0 баллов</w:t>
            </w:r>
          </w:p>
          <w:p w14:paraId="562B8483" w14:textId="4977F1BA" w:rsidR="003A3A4E" w:rsidRPr="009464E6" w:rsidRDefault="003A3A4E" w:rsidP="00DE4F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0т 1 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9464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 подтверждений (договоров) – </w:t>
            </w:r>
            <w:r w:rsidRPr="009464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  <w:p w14:paraId="35428D15" w14:textId="33CAD5B7" w:rsidR="003A3A4E" w:rsidRPr="009464E6" w:rsidRDefault="003A3A4E" w:rsidP="009C58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0т 5 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9464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 подтверждений (договоров) – </w:t>
            </w:r>
            <w:r w:rsidRPr="009464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  <w:p w14:paraId="3247DC6F" w14:textId="455F0075" w:rsidR="003A3A4E" w:rsidRPr="009464E6" w:rsidRDefault="003A3A4E" w:rsidP="00140D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 и более 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подтверждений (договоров) – </w:t>
            </w:r>
            <w:r w:rsidRPr="009464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  <w:p w14:paraId="515E8602" w14:textId="77777777" w:rsidR="003A3A4E" w:rsidRPr="009464E6" w:rsidRDefault="003A3A4E" w:rsidP="009C58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B8484" w14:textId="418C0FAF" w:rsidR="003A3A4E" w:rsidRPr="009464E6" w:rsidRDefault="003A3A4E" w:rsidP="00DE4F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3A4E" w:rsidRPr="009464E6" w14:paraId="562B8493" w14:textId="77777777" w:rsidTr="003A3A4E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86" w14:textId="77777777" w:rsidR="003A3A4E" w:rsidRPr="009464E6" w:rsidRDefault="003A3A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87" w14:textId="77777777" w:rsidR="003A3A4E" w:rsidRPr="009464E6" w:rsidRDefault="003A3A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Деловая репутация</w:t>
            </w:r>
          </w:p>
        </w:tc>
        <w:tc>
          <w:tcPr>
            <w:tcW w:w="3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89" w14:textId="77777777" w:rsidR="003A3A4E" w:rsidRPr="009464E6" w:rsidRDefault="003A3A4E" w:rsidP="00DE4FC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Оценка профессиональной деятельности участника закупки и ее характеристика третьими лицами: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br/>
              <w:t>- партнерами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br/>
              <w:t>- клиентами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экспертами сферы 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8A" w14:textId="77777777" w:rsidR="003A3A4E" w:rsidRPr="009464E6" w:rsidRDefault="003A3A4E" w:rsidP="00DE4FC5">
            <w:pPr>
              <w:widowControl w:val="0"/>
              <w:tabs>
                <w:tab w:val="left" w:pos="2934"/>
                <w:tab w:val="left" w:pos="4656"/>
                <w:tab w:val="left" w:pos="5610"/>
                <w:tab w:val="left" w:pos="5958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Документами, подтверждающими положительную оценку профессиональной деятельности участника закупки, являются: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br/>
              <w:t>- благодарственные письма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br/>
              <w:t>- отзывы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br/>
              <w:t>- характеристики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br/>
              <w:t>- рекомендательные письма</w:t>
            </w:r>
            <w:proofErr w:type="gramStart"/>
            <w:r w:rsidRPr="009464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</w:r>
            <w:r w:rsidRPr="009464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бращаем внимание участников Закупки: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</w:t>
            </w:r>
            <w:proofErr w:type="gramStart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Документы-подтверждения должны относиться к деятельности участника закупки, связанной/аналогичной предмету настоящей закупке.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2.Подтверждениями считаются документы от </w:t>
            </w:r>
            <w:r w:rsidRPr="009464E6">
              <w:rPr>
                <w:rFonts w:ascii="Times New Roman" w:hAnsi="Times New Roman" w:cs="Times New Roman"/>
                <w:i/>
                <w:sz w:val="20"/>
                <w:szCs w:val="20"/>
              </w:rPr>
              <w:t>органов государственной и муниципальной власти и подведомственных учреждений, а также от компаний с государственным или муниципальным участием, иные документы от других юридических лиц.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br/>
              <w:t>3.Подтверждающие документы должны: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br/>
              <w:t>- иметь официальные атрибуты: официальный бланк организации, подпись и указание фамилии, имени, отчества и должности подписанта, имеющего</w:t>
            </w:r>
            <w:proofErr w:type="gramEnd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 право подписывать документы такого рода;</w:t>
            </w:r>
          </w:p>
          <w:p w14:paraId="562B848B" w14:textId="77777777" w:rsidR="003A3A4E" w:rsidRPr="009464E6" w:rsidRDefault="003A3A4E" w:rsidP="00DE4FC5">
            <w:pPr>
              <w:widowControl w:val="0"/>
              <w:tabs>
                <w:tab w:val="left" w:pos="2934"/>
                <w:tab w:val="left" w:pos="4656"/>
                <w:tab w:val="left" w:pos="5610"/>
                <w:tab w:val="left" w:pos="5958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- письмо должно содержать в явном виде сведения, дающие основания расценивать профессиональные качества участника конкурса как положительные, а услуги </w:t>
            </w:r>
            <w:proofErr w:type="gramStart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достаточными</w:t>
            </w:r>
            <w:proofErr w:type="gramEnd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 и качественно оказанными.</w:t>
            </w:r>
          </w:p>
          <w:p w14:paraId="562B848C" w14:textId="76B3723E" w:rsidR="003A3A4E" w:rsidRPr="009464E6" w:rsidRDefault="003A3A4E" w:rsidP="00DE4FC5">
            <w:pPr>
              <w:widowControl w:val="0"/>
              <w:tabs>
                <w:tab w:val="left" w:pos="2934"/>
                <w:tab w:val="left" w:pos="4656"/>
                <w:tab w:val="left" w:pos="5610"/>
                <w:tab w:val="left" w:pos="5958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- датировка </w:t>
            </w:r>
            <w:proofErr w:type="gramStart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подтверждающего</w:t>
            </w:r>
            <w:proofErr w:type="gramEnd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документе допускается в период последних 3 (трех) лет, предшествующих дате подачи заявки.</w:t>
            </w:r>
          </w:p>
          <w:p w14:paraId="562B848D" w14:textId="77777777" w:rsidR="003A3A4E" w:rsidRPr="009464E6" w:rsidRDefault="003A3A4E" w:rsidP="00DE4FC5">
            <w:pPr>
              <w:widowControl w:val="0"/>
              <w:tabs>
                <w:tab w:val="left" w:pos="2934"/>
                <w:tab w:val="left" w:pos="4656"/>
                <w:tab w:val="left" w:pos="5610"/>
                <w:tab w:val="left" w:pos="5958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- документ должен быть составлен на русском языке. В случае наличия документа на ином языке необходимо предоставить нотариально заверенный перевод документа на русский.</w:t>
            </w:r>
          </w:p>
          <w:p w14:paraId="562B848E" w14:textId="77777777" w:rsidR="003A3A4E" w:rsidRPr="009464E6" w:rsidRDefault="003A3A4E" w:rsidP="00DE4FC5">
            <w:pPr>
              <w:widowControl w:val="0"/>
              <w:tabs>
                <w:tab w:val="left" w:pos="2934"/>
                <w:tab w:val="left" w:pos="4656"/>
                <w:tab w:val="left" w:pos="5610"/>
                <w:tab w:val="left" w:pos="5958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- подтверждения необходимо представить в виде </w:t>
            </w:r>
            <w:proofErr w:type="spellStart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полночитаемых</w:t>
            </w:r>
            <w:proofErr w:type="spellEnd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, полноразмерных копий с видимыми печатями и подписями сторон в формате А</w:t>
            </w:r>
            <w:proofErr w:type="gramStart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8F" w14:textId="77777777" w:rsidR="003A3A4E" w:rsidRPr="009464E6" w:rsidRDefault="003A3A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Если документы участника конкурса не соответствуют указанным требованиям, считается, что они не были предоставлены.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90" w14:textId="77777777" w:rsidR="003A3A4E" w:rsidRPr="009464E6" w:rsidRDefault="003A3A4E" w:rsidP="00DE4F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0 документов - 0 баллов</w:t>
            </w:r>
          </w:p>
          <w:p w14:paraId="562B8491" w14:textId="6154D824" w:rsidR="003A3A4E" w:rsidRPr="009464E6" w:rsidRDefault="003A3A4E" w:rsidP="00DE4F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до 4 документов - </w:t>
            </w:r>
            <w:r w:rsidRPr="009464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  <w:r w:rsidRPr="009464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</w:p>
          <w:p w14:paraId="562B8492" w14:textId="0EF4B98B" w:rsidR="003A3A4E" w:rsidRPr="009464E6" w:rsidRDefault="003A3A4E" w:rsidP="00DE4F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5 и более документов - 10 баллов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3A3A4E" w:rsidRPr="009464E6" w14:paraId="562B84A1" w14:textId="77777777" w:rsidTr="003A3A4E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94" w14:textId="77777777" w:rsidR="003A3A4E" w:rsidRPr="009464E6" w:rsidRDefault="003A3A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95" w14:textId="77777777" w:rsidR="003A3A4E" w:rsidRPr="009464E6" w:rsidRDefault="003A3A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Обеспеченность трудовыми ресурсами</w:t>
            </w:r>
          </w:p>
        </w:tc>
        <w:tc>
          <w:tcPr>
            <w:tcW w:w="3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97" w14:textId="6D298697" w:rsidR="003A3A4E" w:rsidRPr="009464E6" w:rsidRDefault="003A3A4E" w:rsidP="006A4EEE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Наличие у участника закупки квалифицированной команды специалистов.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98" w14:textId="77777777" w:rsidR="003A3A4E" w:rsidRPr="009464E6" w:rsidRDefault="003A3A4E" w:rsidP="00DE4FC5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Для подтверждения опыта и квалификации специалистов необходимо </w:t>
            </w:r>
            <w:proofErr w:type="gramStart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предоставить документы</w:t>
            </w:r>
            <w:proofErr w:type="gramEnd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 из списка: </w:t>
            </w:r>
          </w:p>
          <w:p w14:paraId="562B8499" w14:textId="77777777" w:rsidR="003A3A4E" w:rsidRPr="009464E6" w:rsidRDefault="003A3A4E" w:rsidP="00DE4FC5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562B849A" w14:textId="77777777" w:rsidR="003A3A4E" w:rsidRPr="009464E6" w:rsidRDefault="003A3A4E" w:rsidP="00DE4FC5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1. Дипломы/аттестаты о высшем образовании,</w:t>
            </w:r>
          </w:p>
          <w:p w14:paraId="562B849B" w14:textId="77777777" w:rsidR="003A3A4E" w:rsidRPr="009464E6" w:rsidRDefault="003A3A4E" w:rsidP="00DE4FC5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2. Копии трудовых книжек и/или трудовых договоров, а также договоров гражданско-правового характера,</w:t>
            </w:r>
          </w:p>
          <w:p w14:paraId="562B849C" w14:textId="77777777" w:rsidR="003A3A4E" w:rsidRPr="009464E6" w:rsidRDefault="003A3A4E" w:rsidP="00DE4FC5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3.Подтверждения повышения квалификаций или официальные сведения о переквалификации, равно как относительно компетенции специалистов;</w:t>
            </w:r>
            <w:r w:rsidRPr="009464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9E" w14:textId="2DCF62AE" w:rsidR="003A3A4E" w:rsidRPr="009464E6" w:rsidRDefault="003A3A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Некорректные, то есть ненадлежащего вида по сути или по форме, документы не рассматриваются. В таком случае считается, что они не были предоставлены и по данному критерию участник получает минимальный балл (0 баллов).</w:t>
            </w:r>
          </w:p>
          <w:p w14:paraId="562B849F" w14:textId="4E06A29F" w:rsidR="003A3A4E" w:rsidRPr="009464E6" w:rsidRDefault="003A3A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A0" w14:textId="66493ABF" w:rsidR="003A3A4E" w:rsidRPr="009464E6" w:rsidRDefault="003A3A4E" w:rsidP="00900C8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Подкритерий оценивается на основе Таблицы 7 (см. Приложение 1), в которой учитывается: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br/>
              <w:t>1. Квалификация, опыт и стаж специалиста,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br/>
              <w:t>2. Профильное образование или его отсутствие;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br/>
              <w:t>3. Полнота и корректность вида подтверждающих компетенции специалиста документов;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br/>
              <w:t>4. Число профильных специалистов с официально подтвержденными трудовыми (договорными на основе гражданско-правовых договоров) отношениями с заявителем.</w:t>
            </w:r>
          </w:p>
        </w:tc>
      </w:tr>
      <w:tr w:rsidR="003A3A4E" w:rsidRPr="009464E6" w14:paraId="103B81DF" w14:textId="77777777" w:rsidTr="003A3A4E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AD182" w14:textId="55F1EFCC" w:rsidR="003A3A4E" w:rsidRPr="009464E6" w:rsidRDefault="003A3A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2.4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43D32" w14:textId="6C1DDA96" w:rsidR="003A3A4E" w:rsidRPr="009464E6" w:rsidRDefault="003A3A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proofErr w:type="spellStart"/>
            <w:r w:rsidRPr="009464E6">
              <w:rPr>
                <w:rFonts w:ascii="Times New Roman" w:eastAsia="Times New Roman" w:hAnsi="Times New Roman" w:cs="Times New Roman"/>
                <w:sz w:val="20"/>
                <w:szCs w:val="20"/>
              </w:rPr>
              <w:t>аличие</w:t>
            </w:r>
            <w:proofErr w:type="spellEnd"/>
            <w:r w:rsidRPr="009464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участника зарегистрированного программного обеспечения в Федеральной службе по интеллектуальной собственности (Роспатенте)</w:t>
            </w:r>
          </w:p>
        </w:tc>
        <w:tc>
          <w:tcPr>
            <w:tcW w:w="3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11655" w14:textId="459A3666" w:rsidR="003A3A4E" w:rsidRPr="009464E6" w:rsidRDefault="003A3A4E" w:rsidP="00DE4FC5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proofErr w:type="spellStart"/>
            <w:r w:rsidRPr="009464E6">
              <w:rPr>
                <w:rFonts w:ascii="Times New Roman" w:eastAsia="Times New Roman" w:hAnsi="Times New Roman" w:cs="Times New Roman"/>
                <w:sz w:val="20"/>
                <w:szCs w:val="20"/>
              </w:rPr>
              <w:t>аличие</w:t>
            </w:r>
            <w:proofErr w:type="spellEnd"/>
            <w:r w:rsidRPr="009464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участника зарегистрированного программного обеспечения в Федеральной службе по интеллектуальной собственности (Роспатенте)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270C0" w14:textId="419A0F0E" w:rsidR="003A3A4E" w:rsidRPr="009464E6" w:rsidRDefault="003A3A4E" w:rsidP="002D7139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Копия свидетельства о государственной регистрации программы для ЭВМ, правообладателем которой выступает участник закупки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F0603" w14:textId="77777777" w:rsidR="003A3A4E" w:rsidRPr="009464E6" w:rsidRDefault="003A3A4E" w:rsidP="002D713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Некорректные, то есть ненадлежащего вида по сути или по форме, документы не рассматриваются. В таком случае считается, что они не были предоставлены и по данному критерию участник получает минимальный балл (0 баллов).</w:t>
            </w:r>
          </w:p>
          <w:p w14:paraId="3FEC6698" w14:textId="6F999802" w:rsidR="003A3A4E" w:rsidRPr="009464E6" w:rsidRDefault="003A3A4E" w:rsidP="002D713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1D216" w14:textId="77777777" w:rsidR="003A3A4E" w:rsidRPr="001938F8" w:rsidRDefault="003A3A4E" w:rsidP="001938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8F8">
              <w:rPr>
                <w:rFonts w:ascii="Times New Roman" w:hAnsi="Times New Roman" w:cs="Times New Roman"/>
                <w:sz w:val="20"/>
                <w:szCs w:val="20"/>
              </w:rPr>
              <w:t>0 документов - 0 баллов</w:t>
            </w:r>
          </w:p>
          <w:p w14:paraId="2FF57D3F" w14:textId="77777777" w:rsidR="003A3A4E" w:rsidRPr="001938F8" w:rsidRDefault="003A3A4E" w:rsidP="001938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8F8">
              <w:rPr>
                <w:rFonts w:ascii="Times New Roman" w:hAnsi="Times New Roman" w:cs="Times New Roman"/>
                <w:sz w:val="20"/>
                <w:szCs w:val="20"/>
              </w:rPr>
              <w:t>1 документ - 5 баллов</w:t>
            </w:r>
          </w:p>
          <w:p w14:paraId="77D298E6" w14:textId="77777777" w:rsidR="003A3A4E" w:rsidRPr="001938F8" w:rsidRDefault="003A3A4E" w:rsidP="001938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8F8">
              <w:rPr>
                <w:rFonts w:ascii="Times New Roman" w:hAnsi="Times New Roman" w:cs="Times New Roman"/>
                <w:sz w:val="20"/>
                <w:szCs w:val="20"/>
              </w:rPr>
              <w:t>2 документа - 10 баллов</w:t>
            </w:r>
          </w:p>
          <w:p w14:paraId="6B289DD2" w14:textId="6540A68A" w:rsidR="003A3A4E" w:rsidRPr="009464E6" w:rsidRDefault="003A3A4E" w:rsidP="00193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8F8">
              <w:rPr>
                <w:rFonts w:ascii="Times New Roman" w:hAnsi="Times New Roman" w:cs="Times New Roman"/>
                <w:sz w:val="20"/>
                <w:szCs w:val="20"/>
              </w:rPr>
              <w:t>3 и более документов - 40 баллов</w:t>
            </w:r>
          </w:p>
        </w:tc>
      </w:tr>
    </w:tbl>
    <w:p w14:paraId="562B84A2" w14:textId="77777777" w:rsidR="005E1038" w:rsidRDefault="005E1038" w:rsidP="00DE4FC5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62B84A4" w14:textId="77777777" w:rsidR="005E1038" w:rsidRDefault="0033364E" w:rsidP="00DE4FC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Расчет рейтинга критерия 3 “Качественные характеристики предоставляемых услуг”</w:t>
      </w:r>
    </w:p>
    <w:p w14:paraId="562B84A5" w14:textId="77777777" w:rsidR="005E1038" w:rsidRDefault="0033364E" w:rsidP="00DE4F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Максимальный балл - 100 баллов.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62B84B7" w14:textId="77777777" w:rsidR="005E1038" w:rsidRDefault="0033364E" w:rsidP="00DE4F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по данному критерию проводится на основании предоставляемого документа в формате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аргументированно описывающего пути решения поставленных в рамках настоящего Технического задания задач.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Описание обязано: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быть развернутым и подробным;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основываться на научную литературу, иллюстрирующую доказательность предложенных участником закупки путей реализации проекта;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соответствовать Техническому заданию по существу, включая этапность, методологию, цели и задачи и т.д.;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 содержать статистические сводки, относящиеся к предмету и целям настоящего проекта;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описывать ожидаемые результаты;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иметь поэтапный с описанием каждого из шагов календарный план проекта.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62B84B8" w14:textId="77777777" w:rsidR="005E1038" w:rsidRDefault="0033364E" w:rsidP="00DE4F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Объем предложения - не менее 7 листов формата А4 без учета Приложений.</w:t>
      </w:r>
    </w:p>
    <w:p w14:paraId="562B84B9" w14:textId="77777777" w:rsidR="005E1038" w:rsidRDefault="0033364E" w:rsidP="00DE4F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оформлению: формат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PDF, шрифт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Regular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межстрочный интервал - 1 или 1,5.</w:t>
      </w:r>
    </w:p>
    <w:p w14:paraId="562B84BA" w14:textId="77777777" w:rsidR="005E1038" w:rsidRDefault="005E1038" w:rsidP="00DE4F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2B84BB" w14:textId="77777777" w:rsidR="005E1038" w:rsidRDefault="0033364E" w:rsidP="00DE4F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рассмотрении заявок данного критерия оценивается: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уровень детализации предложения по реализации;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уровень аргументации предложения;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отсутствие ошибок, в том числе логических, фактических и методологических, способных снизить качественные и/или количественные характеристики оказываемых услуг.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62B84BC" w14:textId="77777777" w:rsidR="005E1038" w:rsidRDefault="0033364E" w:rsidP="00DE4F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6. Детализация оценки Критерия 3 “Качественные характеристики предоставляемых услуг”</w:t>
      </w:r>
    </w:p>
    <w:p w14:paraId="562B84BD" w14:textId="77777777" w:rsidR="005E1038" w:rsidRDefault="005E1038" w:rsidP="00DE4FC5">
      <w:pPr>
        <w:rPr>
          <w:sz w:val="16"/>
          <w:szCs w:val="16"/>
        </w:rPr>
      </w:pPr>
    </w:p>
    <w:tbl>
      <w:tblPr>
        <w:tblStyle w:val="aa"/>
        <w:tblW w:w="139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11430"/>
        <w:gridCol w:w="2070"/>
      </w:tblGrid>
      <w:tr w:rsidR="005E1038" w:rsidRPr="009464E6" w14:paraId="562B84C1" w14:textId="77777777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BE" w14:textId="77777777" w:rsidR="005E1038" w:rsidRPr="009464E6" w:rsidRDefault="005E1038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BF" w14:textId="77777777" w:rsidR="005E1038" w:rsidRPr="009464E6" w:rsidRDefault="003336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предложения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C0" w14:textId="77777777" w:rsidR="005E1038" w:rsidRPr="009464E6" w:rsidRDefault="003336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5E1038" w:rsidRPr="009464E6" w14:paraId="562B84C5" w14:textId="77777777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C2" w14:textId="77777777" w:rsidR="005E1038" w:rsidRPr="009464E6" w:rsidRDefault="003336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C3" w14:textId="77777777" w:rsidR="005E1038" w:rsidRPr="009464E6" w:rsidRDefault="003336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Предложение является копией Технического задания, то есть повторяет его полностью или частично и не содержит дополнительной </w:t>
            </w:r>
            <w:proofErr w:type="spellStart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сутевой</w:t>
            </w:r>
            <w:proofErr w:type="spellEnd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 ценности, то есть не вносит дополнений по существу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C4" w14:textId="77777777" w:rsidR="005E1038" w:rsidRPr="009464E6" w:rsidRDefault="003336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0 баллов</w:t>
            </w:r>
          </w:p>
        </w:tc>
      </w:tr>
      <w:tr w:rsidR="005E1038" w:rsidRPr="009464E6" w14:paraId="562B84C9" w14:textId="77777777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C6" w14:textId="77777777" w:rsidR="005E1038" w:rsidRPr="009464E6" w:rsidRDefault="003336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C7" w14:textId="77777777" w:rsidR="005E1038" w:rsidRPr="009464E6" w:rsidRDefault="003336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Предложение дополняет Техническое задание, однако описание реализации целей и задач проекта представлено в базовом виде. Отсутствует детализация алгоритмов действий, не </w:t>
            </w:r>
            <w:proofErr w:type="gramStart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отражены</w:t>
            </w:r>
            <w:proofErr w:type="gramEnd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/не детализировано отражены пути решения проектных задач, в том числе методологических, оформительских, контентных, организационных и др.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C8" w14:textId="77777777" w:rsidR="005E1038" w:rsidRPr="009464E6" w:rsidRDefault="003336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+15 баллов</w:t>
            </w:r>
          </w:p>
        </w:tc>
      </w:tr>
      <w:tr w:rsidR="005E1038" w:rsidRPr="009464E6" w14:paraId="562B84CD" w14:textId="77777777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CA" w14:textId="77777777" w:rsidR="005E1038" w:rsidRPr="009464E6" w:rsidRDefault="003336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CB" w14:textId="77777777" w:rsidR="005E1038" w:rsidRPr="009464E6" w:rsidRDefault="003336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Предложение содержит характеристики п.2 Таблицы 6, а также поэтапный план действий по неделям с основой на доказательную научную базу, отражающую социально-демографические характеристики населения Республики Башкортостан, характеристики аудитории социальных сетей пользователей Республики Башкортостан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CC" w14:textId="77777777" w:rsidR="005E1038" w:rsidRPr="009464E6" w:rsidRDefault="003336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+15 баллов</w:t>
            </w:r>
          </w:p>
        </w:tc>
      </w:tr>
      <w:tr w:rsidR="005E1038" w:rsidRPr="009464E6" w14:paraId="562B84D1" w14:textId="77777777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CE" w14:textId="77777777" w:rsidR="005E1038" w:rsidRPr="009464E6" w:rsidRDefault="003336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CF" w14:textId="77777777" w:rsidR="005E1038" w:rsidRPr="009464E6" w:rsidRDefault="003336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Предложение содержит характеристики п.2-3 Таблицы 6, а также предоставляет аргументацию по мотивировочной базе людей, потенциально заинтересованных в поисках родственных связей в городских/республиканских архивах. Имеется драфт (первичный вариант) использования мотивационных стимулов для создания рекламных креативов продвижения проекта - не менее 5 рекламных креативов, совмещающих текстовые и визуальные стимулы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D0" w14:textId="77777777" w:rsidR="005E1038" w:rsidRPr="009464E6" w:rsidRDefault="003336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+30 баллов</w:t>
            </w:r>
          </w:p>
        </w:tc>
      </w:tr>
      <w:tr w:rsidR="005E1038" w:rsidRPr="009464E6" w14:paraId="562B84D5" w14:textId="77777777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D2" w14:textId="77777777" w:rsidR="005E1038" w:rsidRPr="009464E6" w:rsidRDefault="003336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D3" w14:textId="77777777" w:rsidR="005E1038" w:rsidRPr="009464E6" w:rsidRDefault="003336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Предложение содержит характеристики п.2-4 Таблицы 6, а также включает в себя научное обоснование </w:t>
            </w:r>
            <w:proofErr w:type="spellStart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геймифицированных</w:t>
            </w:r>
            <w:proofErr w:type="spellEnd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механник</w:t>
            </w:r>
            <w:proofErr w:type="spellEnd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, предложенных участником конкурса, имеет не менее 4 тематических и концептуальных референсов, отвечающих целям и задачам настоящего проекта, а также сравнительную таблицу с разбором ключевых реализованных путей </w:t>
            </w:r>
            <w:proofErr w:type="spellStart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геймефикации</w:t>
            </w:r>
            <w:proofErr w:type="spellEnd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предоставленных </w:t>
            </w:r>
            <w:proofErr w:type="spellStart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референсах</w:t>
            </w:r>
            <w:proofErr w:type="spellEnd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. Разбор обязан отражать как успешные, так и неудачные, по мнению участника </w:t>
            </w:r>
            <w:proofErr w:type="spellStart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конкурка</w:t>
            </w:r>
            <w:proofErr w:type="spellEnd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, практики внедрения </w:t>
            </w:r>
            <w:proofErr w:type="spellStart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геймификации</w:t>
            </w:r>
            <w:proofErr w:type="spellEnd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. Предложение имеет драфтовые (первичные) наброски </w:t>
            </w:r>
            <w:proofErr w:type="gramStart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дизайн-макетов</w:t>
            </w:r>
            <w:proofErr w:type="gramEnd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 страниц сайта на основе изученных моделей </w:t>
            </w:r>
            <w:proofErr w:type="spellStart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геймефикации</w:t>
            </w:r>
            <w:proofErr w:type="spellEnd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 (не менее 3 дизайн-макетов, адаптация - десктопная версия сайта)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D4" w14:textId="77777777" w:rsidR="005E1038" w:rsidRPr="009464E6" w:rsidRDefault="003336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+40 баллов</w:t>
            </w:r>
          </w:p>
        </w:tc>
      </w:tr>
      <w:tr w:rsidR="005E1038" w:rsidRPr="009464E6" w14:paraId="562B84D9" w14:textId="77777777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D6" w14:textId="77777777" w:rsidR="005E1038" w:rsidRPr="009464E6" w:rsidRDefault="005E1038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D7" w14:textId="77777777" w:rsidR="005E1038" w:rsidRPr="009464E6" w:rsidRDefault="003336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b/>
                <w:sz w:val="20"/>
                <w:szCs w:val="20"/>
              </w:rPr>
              <w:t>Итого максимально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4D8" w14:textId="77777777" w:rsidR="005E1038" w:rsidRPr="009464E6" w:rsidRDefault="0033364E" w:rsidP="00DE4FC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</w:tc>
      </w:tr>
    </w:tbl>
    <w:p w14:paraId="562B84DA" w14:textId="77777777" w:rsidR="005E1038" w:rsidRDefault="0033364E" w:rsidP="00DE4FC5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562B84DB" w14:textId="77777777" w:rsidR="005E1038" w:rsidRDefault="0033364E" w:rsidP="00DE4F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</w:p>
    <w:p w14:paraId="562B84DC" w14:textId="77777777" w:rsidR="005E1038" w:rsidRDefault="0033364E" w:rsidP="00DE4F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7. Необходимые трудовые ресурсы для реализации проекта</w:t>
      </w:r>
    </w:p>
    <w:p w14:paraId="562B84DD" w14:textId="77777777" w:rsidR="005E1038" w:rsidRPr="009464E6" w:rsidRDefault="005E1038" w:rsidP="00DE4FC5">
      <w:pPr>
        <w:spacing w:line="240" w:lineRule="auto"/>
        <w:rPr>
          <w:sz w:val="20"/>
          <w:szCs w:val="20"/>
          <w:highlight w:val="yellow"/>
        </w:rPr>
      </w:pPr>
    </w:p>
    <w:tbl>
      <w:tblPr>
        <w:tblStyle w:val="ab"/>
        <w:tblW w:w="1406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30"/>
        <w:gridCol w:w="5182"/>
        <w:gridCol w:w="2790"/>
        <w:gridCol w:w="1575"/>
        <w:gridCol w:w="1785"/>
      </w:tblGrid>
      <w:tr w:rsidR="00E45584" w:rsidRPr="009464E6" w14:paraId="562B84E4" w14:textId="77777777" w:rsidTr="00900C88">
        <w:tc>
          <w:tcPr>
            <w:tcW w:w="2730" w:type="dxa"/>
            <w:shd w:val="clear" w:color="auto" w:fill="auto"/>
            <w:vAlign w:val="center"/>
          </w:tcPr>
          <w:p w14:paraId="562B84DE" w14:textId="77777777" w:rsidR="00E45584" w:rsidRPr="009464E6" w:rsidRDefault="00E45584" w:rsidP="00DE4F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специалиста</w:t>
            </w:r>
          </w:p>
        </w:tc>
        <w:tc>
          <w:tcPr>
            <w:tcW w:w="5182" w:type="dxa"/>
          </w:tcPr>
          <w:p w14:paraId="562B84DF" w14:textId="77777777" w:rsidR="00E45584" w:rsidRPr="009464E6" w:rsidRDefault="00E45584" w:rsidP="00DE4FC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 специалиста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62B84E0" w14:textId="77777777" w:rsidR="00E45584" w:rsidRPr="009464E6" w:rsidRDefault="00E45584" w:rsidP="00DE4FC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Требование к образованию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62B84E2" w14:textId="77777777" w:rsidR="00E45584" w:rsidRPr="009464E6" w:rsidRDefault="00E45584" w:rsidP="00DE4FC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Число специалистов </w:t>
            </w:r>
          </w:p>
        </w:tc>
        <w:tc>
          <w:tcPr>
            <w:tcW w:w="1785" w:type="dxa"/>
          </w:tcPr>
          <w:p w14:paraId="562B84E3" w14:textId="77777777" w:rsidR="00E45584" w:rsidRPr="009464E6" w:rsidRDefault="00E45584" w:rsidP="00DE4FC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6A4EEE" w:rsidRPr="009464E6" w14:paraId="562B84EB" w14:textId="77777777" w:rsidTr="00900C88">
        <w:tc>
          <w:tcPr>
            <w:tcW w:w="2730" w:type="dxa"/>
            <w:shd w:val="clear" w:color="auto" w:fill="auto"/>
            <w:vAlign w:val="center"/>
          </w:tcPr>
          <w:p w14:paraId="562B84E5" w14:textId="2804FFA5" w:rsidR="006A4EEE" w:rsidRPr="009464E6" w:rsidRDefault="006A4EEE" w:rsidP="00DE4F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82" w:type="dxa"/>
          </w:tcPr>
          <w:p w14:paraId="562B84E6" w14:textId="77777777" w:rsidR="006A4EEE" w:rsidRPr="009464E6" w:rsidRDefault="006A4EEE" w:rsidP="00DE4F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562B84E7" w14:textId="77777777" w:rsidR="006A4EEE" w:rsidRPr="009464E6" w:rsidRDefault="006A4EEE" w:rsidP="00DE4F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562B84E9" w14:textId="05EFB239" w:rsidR="006A4EEE" w:rsidRPr="009464E6" w:rsidRDefault="006A4EEE" w:rsidP="00DE4F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b/>
                <w:sz w:val="20"/>
                <w:szCs w:val="20"/>
              </w:rPr>
              <w:t>Минимальная команда специалистов:</w:t>
            </w:r>
          </w:p>
        </w:tc>
        <w:tc>
          <w:tcPr>
            <w:tcW w:w="1785" w:type="dxa"/>
          </w:tcPr>
          <w:p w14:paraId="562B84EA" w14:textId="20EA6F97" w:rsidR="006A4EEE" w:rsidRPr="009464E6" w:rsidRDefault="006A4EEE" w:rsidP="00A618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баллов: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64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30 </w:t>
            </w: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</w:tc>
      </w:tr>
      <w:tr w:rsidR="006A4EEE" w:rsidRPr="009464E6" w14:paraId="562B84F2" w14:textId="77777777" w:rsidTr="009464E6">
        <w:tc>
          <w:tcPr>
            <w:tcW w:w="2730" w:type="dxa"/>
          </w:tcPr>
          <w:p w14:paraId="562B84EC" w14:textId="6A6BB467" w:rsidR="006A4EEE" w:rsidRPr="009464E6" w:rsidRDefault="006A4EEE" w:rsidP="009464E6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Менеджер проекта (руководитель проекта)</w:t>
            </w:r>
          </w:p>
        </w:tc>
        <w:tc>
          <w:tcPr>
            <w:tcW w:w="5182" w:type="dxa"/>
          </w:tcPr>
          <w:p w14:paraId="562B84ED" w14:textId="0A78B72C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Стратегический контроль хода проекта, ведение отчетности</w:t>
            </w:r>
          </w:p>
        </w:tc>
        <w:tc>
          <w:tcPr>
            <w:tcW w:w="2790" w:type="dxa"/>
            <w:shd w:val="clear" w:color="auto" w:fill="auto"/>
          </w:tcPr>
          <w:p w14:paraId="562B84EE" w14:textId="2E9894E1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75" w:type="dxa"/>
            <w:shd w:val="clear" w:color="auto" w:fill="auto"/>
          </w:tcPr>
          <w:p w14:paraId="562B84F0" w14:textId="0756F1F9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B84F1" w14:textId="2BBE89D5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4EEE" w:rsidRPr="009464E6" w14:paraId="562B84F9" w14:textId="77777777" w:rsidTr="009464E6">
        <w:tc>
          <w:tcPr>
            <w:tcW w:w="2730" w:type="dxa"/>
          </w:tcPr>
          <w:p w14:paraId="562B84F3" w14:textId="5921C5DA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Операционный менеджер проекта </w:t>
            </w:r>
          </w:p>
        </w:tc>
        <w:tc>
          <w:tcPr>
            <w:tcW w:w="5182" w:type="dxa"/>
          </w:tcPr>
          <w:p w14:paraId="562B84F4" w14:textId="24102900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Тактический контроль хода проекта, в том числе производства необходимого контента</w:t>
            </w:r>
          </w:p>
        </w:tc>
        <w:tc>
          <w:tcPr>
            <w:tcW w:w="2790" w:type="dxa"/>
            <w:shd w:val="clear" w:color="auto" w:fill="auto"/>
          </w:tcPr>
          <w:p w14:paraId="562B84F5" w14:textId="29E3F3BB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575" w:type="dxa"/>
            <w:shd w:val="clear" w:color="auto" w:fill="auto"/>
          </w:tcPr>
          <w:p w14:paraId="562B84F7" w14:textId="04A3D56F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B84F8" w14:textId="5434DE0E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4EEE" w:rsidRPr="009464E6" w14:paraId="562B8500" w14:textId="77777777" w:rsidTr="009464E6">
        <w:tc>
          <w:tcPr>
            <w:tcW w:w="2730" w:type="dxa"/>
          </w:tcPr>
          <w:p w14:paraId="562B84FA" w14:textId="7273656B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64E6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Специалист по продвижению в социальных сетях - </w:t>
            </w:r>
            <w:proofErr w:type="spellStart"/>
            <w:r w:rsidRPr="009464E6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таргетолог</w:t>
            </w:r>
            <w:proofErr w:type="spellEnd"/>
          </w:p>
        </w:tc>
        <w:tc>
          <w:tcPr>
            <w:tcW w:w="5182" w:type="dxa"/>
          </w:tcPr>
          <w:p w14:paraId="562B84FB" w14:textId="2A151F92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Задачи по продвижению материалов в пространстве сети Интернет, в том числе - в социальных сетях, отслеживание результативности кампании продвижения</w:t>
            </w:r>
          </w:p>
        </w:tc>
        <w:tc>
          <w:tcPr>
            <w:tcW w:w="2790" w:type="dxa"/>
            <w:shd w:val="clear" w:color="auto" w:fill="auto"/>
          </w:tcPr>
          <w:p w14:paraId="562B84FC" w14:textId="5D20891D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575" w:type="dxa"/>
            <w:shd w:val="clear" w:color="auto" w:fill="auto"/>
          </w:tcPr>
          <w:p w14:paraId="562B84FE" w14:textId="5AEC7339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B84FF" w14:textId="62F5ACE1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6 (по 3 за специалиста)</w:t>
            </w:r>
          </w:p>
        </w:tc>
      </w:tr>
      <w:tr w:rsidR="006A4EEE" w:rsidRPr="009464E6" w14:paraId="562B8507" w14:textId="77777777" w:rsidTr="009464E6">
        <w:tc>
          <w:tcPr>
            <w:tcW w:w="2730" w:type="dxa"/>
          </w:tcPr>
          <w:p w14:paraId="562B8501" w14:textId="4E7EB564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64E6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Программист</w:t>
            </w:r>
          </w:p>
        </w:tc>
        <w:tc>
          <w:tcPr>
            <w:tcW w:w="5182" w:type="dxa"/>
          </w:tcPr>
          <w:p w14:paraId="562B8502" w14:textId="4D5C0671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сайта, реализующего описанные в </w:t>
            </w:r>
            <w:proofErr w:type="spellStart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медиаките</w:t>
            </w:r>
            <w:proofErr w:type="spellEnd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 функциональные возможности</w:t>
            </w:r>
          </w:p>
        </w:tc>
        <w:tc>
          <w:tcPr>
            <w:tcW w:w="2790" w:type="dxa"/>
            <w:shd w:val="clear" w:color="auto" w:fill="auto"/>
          </w:tcPr>
          <w:p w14:paraId="562B8503" w14:textId="06FAEA8A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575" w:type="dxa"/>
            <w:shd w:val="clear" w:color="auto" w:fill="auto"/>
          </w:tcPr>
          <w:p w14:paraId="562B8505" w14:textId="3C3454E9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B8506" w14:textId="25C28DB0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4 (по 2 за специалиста)</w:t>
            </w:r>
          </w:p>
        </w:tc>
      </w:tr>
      <w:tr w:rsidR="006A4EEE" w:rsidRPr="009464E6" w14:paraId="562B850E" w14:textId="77777777" w:rsidTr="009464E6">
        <w:tc>
          <w:tcPr>
            <w:tcW w:w="2730" w:type="dxa"/>
          </w:tcPr>
          <w:p w14:paraId="562B8508" w14:textId="40B807A5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proofErr w:type="spellEnd"/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-дизайнер</w:t>
            </w:r>
          </w:p>
        </w:tc>
        <w:tc>
          <w:tcPr>
            <w:tcW w:w="5182" w:type="dxa"/>
          </w:tcPr>
          <w:p w14:paraId="562B8509" w14:textId="71B6370D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Создание дизайна интерфейса сайта, учитывающего особенности UX и UI, а также адаптации к необходимым платформам. Создание узнаваемого фирменного стиля проекта с отражением его в социальных сетях проекта</w:t>
            </w:r>
          </w:p>
        </w:tc>
        <w:tc>
          <w:tcPr>
            <w:tcW w:w="2790" w:type="dxa"/>
            <w:shd w:val="clear" w:color="auto" w:fill="auto"/>
          </w:tcPr>
          <w:p w14:paraId="562B850A" w14:textId="7CC3CB09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575" w:type="dxa"/>
          </w:tcPr>
          <w:p w14:paraId="562B850C" w14:textId="05C906DE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B850D" w14:textId="3A4BBD25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EEE" w:rsidRPr="009464E6" w14:paraId="562B8515" w14:textId="77777777" w:rsidTr="009464E6">
        <w:tc>
          <w:tcPr>
            <w:tcW w:w="2730" w:type="dxa"/>
          </w:tcPr>
          <w:p w14:paraId="562B850F" w14:textId="5DB0BE3E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Копирайтер</w:t>
            </w:r>
          </w:p>
        </w:tc>
        <w:tc>
          <w:tcPr>
            <w:tcW w:w="5182" w:type="dxa"/>
          </w:tcPr>
          <w:p w14:paraId="562B8510" w14:textId="0B43AF8B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Текстовое сопровождение проекта, в том числе написание текстов для рекламных креативов</w:t>
            </w:r>
          </w:p>
        </w:tc>
        <w:tc>
          <w:tcPr>
            <w:tcW w:w="2790" w:type="dxa"/>
            <w:shd w:val="clear" w:color="auto" w:fill="auto"/>
          </w:tcPr>
          <w:p w14:paraId="562B8511" w14:textId="5450F6A4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Высшее по направлению “Журналистика”</w:t>
            </w:r>
          </w:p>
        </w:tc>
        <w:tc>
          <w:tcPr>
            <w:tcW w:w="1575" w:type="dxa"/>
            <w:shd w:val="clear" w:color="auto" w:fill="auto"/>
          </w:tcPr>
          <w:p w14:paraId="562B8513" w14:textId="0BECB8B3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B8514" w14:textId="3D5F6031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6 (по 3 за специалиста)</w:t>
            </w:r>
          </w:p>
        </w:tc>
      </w:tr>
      <w:tr w:rsidR="006A4EEE" w:rsidRPr="009464E6" w14:paraId="562B851C" w14:textId="77777777" w:rsidTr="009464E6">
        <w:tc>
          <w:tcPr>
            <w:tcW w:w="2730" w:type="dxa"/>
          </w:tcPr>
          <w:p w14:paraId="562B8516" w14:textId="2C553D4D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Выпускающий редактор</w:t>
            </w:r>
          </w:p>
        </w:tc>
        <w:tc>
          <w:tcPr>
            <w:tcW w:w="5182" w:type="dxa"/>
          </w:tcPr>
          <w:p w14:paraId="562B8517" w14:textId="4F4E74A7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Редакторская правка и/или вычитка всех текстов проекта</w:t>
            </w:r>
          </w:p>
        </w:tc>
        <w:tc>
          <w:tcPr>
            <w:tcW w:w="2790" w:type="dxa"/>
            <w:shd w:val="clear" w:color="auto" w:fill="auto"/>
          </w:tcPr>
          <w:p w14:paraId="562B8518" w14:textId="520110AD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Высшее по направлению “Издательское дело и редактирование”</w:t>
            </w:r>
          </w:p>
        </w:tc>
        <w:tc>
          <w:tcPr>
            <w:tcW w:w="1575" w:type="dxa"/>
            <w:shd w:val="clear" w:color="auto" w:fill="auto"/>
          </w:tcPr>
          <w:p w14:paraId="562B851A" w14:textId="55D0A967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B851B" w14:textId="2AD5B6C6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EEE" w:rsidRPr="009464E6" w14:paraId="562B8523" w14:textId="77777777" w:rsidTr="009464E6">
        <w:tc>
          <w:tcPr>
            <w:tcW w:w="2730" w:type="dxa"/>
          </w:tcPr>
          <w:p w14:paraId="562B851D" w14:textId="78124173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Системный администратор</w:t>
            </w:r>
          </w:p>
        </w:tc>
        <w:tc>
          <w:tcPr>
            <w:tcW w:w="5182" w:type="dxa"/>
          </w:tcPr>
          <w:p w14:paraId="562B851E" w14:textId="2E8A463B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Обеспечение информационной безопасности проекта, а также его бесперебойного функционирования с технической точки зрения</w:t>
            </w:r>
          </w:p>
        </w:tc>
        <w:tc>
          <w:tcPr>
            <w:tcW w:w="2790" w:type="dxa"/>
            <w:shd w:val="clear" w:color="auto" w:fill="auto"/>
          </w:tcPr>
          <w:p w14:paraId="562B851F" w14:textId="7FB50931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Не ниже средне-специального по направлению “Оператор ЭВМ/Информатика”</w:t>
            </w:r>
          </w:p>
        </w:tc>
        <w:tc>
          <w:tcPr>
            <w:tcW w:w="1575" w:type="dxa"/>
            <w:shd w:val="clear" w:color="auto" w:fill="auto"/>
          </w:tcPr>
          <w:p w14:paraId="562B8521" w14:textId="18DA11AB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B8522" w14:textId="58B0648E" w:rsidR="006A4EEE" w:rsidRPr="009464E6" w:rsidRDefault="006A4EEE" w:rsidP="009464E6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464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4EEE" w:rsidRPr="009464E6" w14:paraId="562B852A" w14:textId="77777777" w:rsidTr="00900C88">
        <w:tc>
          <w:tcPr>
            <w:tcW w:w="2730" w:type="dxa"/>
          </w:tcPr>
          <w:p w14:paraId="562B8524" w14:textId="77777777" w:rsidR="006A4EEE" w:rsidRPr="009464E6" w:rsidRDefault="006A4EEE" w:rsidP="00DE4FC5">
            <w:pPr>
              <w:spacing w:line="240" w:lineRule="auto"/>
              <w:rPr>
                <w:rFonts w:ascii="Times New Roman" w:hAnsi="Times New Roman" w:cs="Times New Roman"/>
                <w:b/>
                <w:color w:val="0D0D0D"/>
                <w:sz w:val="20"/>
                <w:szCs w:val="20"/>
                <w:highlight w:val="yellow"/>
              </w:rPr>
            </w:pPr>
            <w:r w:rsidRPr="009464E6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5182" w:type="dxa"/>
          </w:tcPr>
          <w:p w14:paraId="562B8525" w14:textId="77777777" w:rsidR="006A4EEE" w:rsidRPr="009464E6" w:rsidRDefault="006A4EEE" w:rsidP="00DE4FC5">
            <w:pPr>
              <w:spacing w:line="240" w:lineRule="auto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highlight w:val="yellow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562B8526" w14:textId="77777777" w:rsidR="006A4EEE" w:rsidRPr="009464E6" w:rsidRDefault="006A4EEE" w:rsidP="00DE4FC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562B8528" w14:textId="77777777" w:rsidR="006A4EEE" w:rsidRPr="009464E6" w:rsidRDefault="006A4EEE" w:rsidP="00DE4FC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4E6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Итого максимально</w:t>
            </w:r>
          </w:p>
        </w:tc>
        <w:tc>
          <w:tcPr>
            <w:tcW w:w="1785" w:type="dxa"/>
          </w:tcPr>
          <w:p w14:paraId="562B8529" w14:textId="765C2C28" w:rsidR="006A4EEE" w:rsidRPr="009464E6" w:rsidRDefault="006A4EEE" w:rsidP="00DE4FC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4E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30</w:t>
            </w:r>
            <w:r w:rsidRPr="00946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баллов</w:t>
            </w:r>
          </w:p>
        </w:tc>
      </w:tr>
    </w:tbl>
    <w:p w14:paraId="562B852B" w14:textId="77777777" w:rsidR="005E1038" w:rsidRDefault="005E1038" w:rsidP="00DE4FC5">
      <w:pPr>
        <w:rPr>
          <w:rFonts w:ascii="Times New Roman" w:eastAsia="Times New Roman" w:hAnsi="Times New Roman" w:cs="Times New Roman"/>
          <w:highlight w:val="yellow"/>
        </w:rPr>
      </w:pPr>
    </w:p>
    <w:sectPr w:rsidR="005E1038" w:rsidSect="009464E6">
      <w:pgSz w:w="16838" w:h="11906" w:orient="landscape"/>
      <w:pgMar w:top="851" w:right="1440" w:bottom="1135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38"/>
    <w:rsid w:val="00033DB1"/>
    <w:rsid w:val="00140D90"/>
    <w:rsid w:val="001938F8"/>
    <w:rsid w:val="00213477"/>
    <w:rsid w:val="002B4C5D"/>
    <w:rsid w:val="002D0017"/>
    <w:rsid w:val="002D7139"/>
    <w:rsid w:val="0033364E"/>
    <w:rsid w:val="003A3A4E"/>
    <w:rsid w:val="00404A4A"/>
    <w:rsid w:val="00486366"/>
    <w:rsid w:val="00564331"/>
    <w:rsid w:val="005E1038"/>
    <w:rsid w:val="005E4828"/>
    <w:rsid w:val="006106A5"/>
    <w:rsid w:val="006A4EEE"/>
    <w:rsid w:val="006A6858"/>
    <w:rsid w:val="007210AA"/>
    <w:rsid w:val="00724CB0"/>
    <w:rsid w:val="007B69B9"/>
    <w:rsid w:val="008729AC"/>
    <w:rsid w:val="008908C5"/>
    <w:rsid w:val="008A5D41"/>
    <w:rsid w:val="00900C88"/>
    <w:rsid w:val="009464E6"/>
    <w:rsid w:val="009C5842"/>
    <w:rsid w:val="00A154CF"/>
    <w:rsid w:val="00A44A26"/>
    <w:rsid w:val="00A61858"/>
    <w:rsid w:val="00A85216"/>
    <w:rsid w:val="00A8635D"/>
    <w:rsid w:val="00AD4CC1"/>
    <w:rsid w:val="00B31D16"/>
    <w:rsid w:val="00B346A1"/>
    <w:rsid w:val="00B47EBA"/>
    <w:rsid w:val="00BC506F"/>
    <w:rsid w:val="00CB470C"/>
    <w:rsid w:val="00DE4FC5"/>
    <w:rsid w:val="00DF4E67"/>
    <w:rsid w:val="00E01B74"/>
    <w:rsid w:val="00E45584"/>
    <w:rsid w:val="00E6376B"/>
    <w:rsid w:val="00E70305"/>
    <w:rsid w:val="00EE71B9"/>
    <w:rsid w:val="00F12645"/>
    <w:rsid w:val="00F21644"/>
    <w:rsid w:val="00FC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8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3364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3364E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3364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3364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2280</Words>
  <Characters>13000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dcterms:created xsi:type="dcterms:W3CDTF">2020-11-27T04:34:00Z</dcterms:created>
  <dcterms:modified xsi:type="dcterms:W3CDTF">2020-11-30T09:46:00Z</dcterms:modified>
</cp:coreProperties>
</file>