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8" w:rsidRPr="00DD4265" w:rsidRDefault="00807E6B" w:rsidP="00850A38">
      <w:pPr>
        <w:pStyle w:val="ConsPlusNormal"/>
        <w:tabs>
          <w:tab w:val="left" w:pos="360"/>
        </w:tabs>
        <w:spacing w:line="276" w:lineRule="auto"/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Приложение № </w:t>
      </w:r>
      <w:r w:rsidR="00D52444">
        <w:rPr>
          <w:rFonts w:ascii="Times New Roman" w:hAnsi="Times New Roman" w:cs="Times New Roman"/>
          <w:bCs/>
        </w:rPr>
        <w:t>4</w:t>
      </w:r>
    </w:p>
    <w:p w:rsidR="00850A38" w:rsidRDefault="00850A38" w:rsidP="00850A38">
      <w:pPr>
        <w:pStyle w:val="ConsPlusNormal"/>
        <w:tabs>
          <w:tab w:val="left" w:pos="360"/>
        </w:tabs>
        <w:spacing w:line="276" w:lineRule="auto"/>
        <w:ind w:firstLine="567"/>
        <w:jc w:val="right"/>
        <w:rPr>
          <w:rFonts w:ascii="Times New Roman" w:hAnsi="Times New Roman" w:cs="Times New Roman"/>
        </w:rPr>
      </w:pPr>
      <w:r w:rsidRPr="00DD4265">
        <w:rPr>
          <w:rFonts w:ascii="Times New Roman" w:hAnsi="Times New Roman" w:cs="Times New Roman"/>
          <w:bCs/>
        </w:rPr>
        <w:t xml:space="preserve">к извещению </w:t>
      </w:r>
      <w:r w:rsidRPr="00DD4265">
        <w:rPr>
          <w:rFonts w:ascii="Times New Roman" w:hAnsi="Times New Roman" w:cs="Times New Roman"/>
        </w:rPr>
        <w:t xml:space="preserve">о проведении запроса котировок </w:t>
      </w:r>
    </w:p>
    <w:p w:rsidR="00850A38" w:rsidRPr="00493DB6" w:rsidRDefault="00850A38" w:rsidP="00850A38">
      <w:pPr>
        <w:pStyle w:val="ConsPlusNormal"/>
        <w:tabs>
          <w:tab w:val="left" w:pos="360"/>
        </w:tabs>
        <w:spacing w:line="276" w:lineRule="auto"/>
        <w:ind w:firstLine="567"/>
        <w:jc w:val="right"/>
        <w:rPr>
          <w:rFonts w:ascii="Times New Roman" w:hAnsi="Times New Roman" w:cs="Times New Roman"/>
          <w:color w:val="FF0000"/>
        </w:rPr>
      </w:pPr>
      <w:r w:rsidRPr="00DD4265">
        <w:rPr>
          <w:rFonts w:ascii="Times New Roman" w:hAnsi="Times New Roman" w:cs="Times New Roman"/>
        </w:rPr>
        <w:t xml:space="preserve">в электронной форме № </w:t>
      </w:r>
      <w:r w:rsidR="00D52444">
        <w:rPr>
          <w:rFonts w:ascii="Times New Roman" w:hAnsi="Times New Roman" w:cs="Times New Roman"/>
        </w:rPr>
        <w:t>56-11/20</w:t>
      </w:r>
    </w:p>
    <w:p w:rsidR="000E7A31" w:rsidRPr="000E7A31" w:rsidRDefault="000E7A31" w:rsidP="000E7A31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:rsidR="000E7A31" w:rsidRPr="00646646" w:rsidRDefault="000E7A31" w:rsidP="006466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4"/>
          <w:szCs w:val="24"/>
        </w:rPr>
      </w:pPr>
    </w:p>
    <w:p w:rsidR="00EC1475" w:rsidRPr="00646646" w:rsidRDefault="00EC1475" w:rsidP="00646646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 w:rsidRPr="00646646">
        <w:rPr>
          <w:b/>
          <w:sz w:val="24"/>
          <w:szCs w:val="24"/>
        </w:rPr>
        <w:t>ТЕХНИЧЕСКОЕ ЗАДАНИЕ</w:t>
      </w:r>
    </w:p>
    <w:p w:rsidR="000723CB" w:rsidRPr="00493DB6" w:rsidRDefault="000723CB" w:rsidP="000723CB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  <w:r w:rsidRPr="00646646">
        <w:rPr>
          <w:b/>
        </w:rPr>
        <w:t xml:space="preserve">на </w:t>
      </w:r>
      <w:r>
        <w:rPr>
          <w:b/>
        </w:rPr>
        <w:t>о</w:t>
      </w:r>
      <w:r w:rsidRPr="00111B19">
        <w:rPr>
          <w:b/>
        </w:rPr>
        <w:t>казание услуг по уборке территории, вывоз снега на снежную свалку чистого снега</w:t>
      </w:r>
      <w:r>
        <w:rPr>
          <w:b/>
        </w:rPr>
        <w:t xml:space="preserve"> </w:t>
      </w:r>
    </w:p>
    <w:p w:rsidR="00EC1475" w:rsidRPr="00646646" w:rsidRDefault="00EC1475" w:rsidP="006466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EC1475" w:rsidRPr="00646646" w:rsidRDefault="00EC1475" w:rsidP="006466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46646">
        <w:rPr>
          <w:rFonts w:ascii="Times New Roman" w:hAnsi="Times New Roman"/>
          <w:b/>
          <w:sz w:val="24"/>
          <w:szCs w:val="24"/>
        </w:rPr>
        <w:t>Условия оказания услуг.</w:t>
      </w:r>
    </w:p>
    <w:p w:rsidR="00EC1475" w:rsidRPr="00646646" w:rsidRDefault="00EC1475" w:rsidP="00646646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646646">
        <w:rPr>
          <w:sz w:val="24"/>
          <w:szCs w:val="24"/>
        </w:rPr>
        <w:t xml:space="preserve">Услуги оказываются в условиях действующего учреждения без остановки рабочего </w:t>
      </w:r>
      <w:r w:rsidR="002F238A" w:rsidRPr="00646646">
        <w:rPr>
          <w:sz w:val="24"/>
          <w:szCs w:val="24"/>
        </w:rPr>
        <w:t>процесса, позволяющих обеспечивать свободное передвижение по территории людей и транспорта.</w:t>
      </w:r>
    </w:p>
    <w:p w:rsidR="008F0197" w:rsidRPr="00646646" w:rsidRDefault="008F0197" w:rsidP="0064664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46646">
        <w:rPr>
          <w:sz w:val="24"/>
          <w:szCs w:val="24"/>
        </w:rPr>
        <w:t>Услуги должны включать в себя:</w:t>
      </w:r>
    </w:p>
    <w:p w:rsidR="008F0197" w:rsidRDefault="005422EA" w:rsidP="00646646">
      <w:pPr>
        <w:widowControl w:val="0"/>
        <w:numPr>
          <w:ilvl w:val="0"/>
          <w:numId w:val="3"/>
        </w:numPr>
        <w:shd w:val="clear" w:color="auto" w:fill="FFFFFF"/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очистка</w:t>
      </w:r>
      <w:r w:rsidR="008F0197" w:rsidRPr="00646646">
        <w:rPr>
          <w:sz w:val="24"/>
          <w:szCs w:val="24"/>
        </w:rPr>
        <w:t xml:space="preserve"> территории, находящейся в</w:t>
      </w:r>
      <w:r w:rsidR="0052022D">
        <w:rPr>
          <w:sz w:val="24"/>
          <w:szCs w:val="24"/>
        </w:rPr>
        <w:t xml:space="preserve"> пользовании Заказчика, от снежных масс</w:t>
      </w:r>
      <w:r w:rsidR="008F0197" w:rsidRPr="00646646">
        <w:rPr>
          <w:sz w:val="24"/>
          <w:szCs w:val="24"/>
        </w:rPr>
        <w:t xml:space="preserve"> своим</w:t>
      </w:r>
      <w:r w:rsidR="002F238A" w:rsidRPr="00646646">
        <w:rPr>
          <w:sz w:val="24"/>
          <w:szCs w:val="24"/>
        </w:rPr>
        <w:t>и силами и средствами</w:t>
      </w:r>
      <w:r w:rsidR="001A252F">
        <w:rPr>
          <w:sz w:val="24"/>
          <w:szCs w:val="24"/>
        </w:rPr>
        <w:t>, с использованием специализированной техники</w:t>
      </w:r>
      <w:r w:rsidR="00646646">
        <w:rPr>
          <w:sz w:val="24"/>
          <w:szCs w:val="24"/>
        </w:rPr>
        <w:t>;</w:t>
      </w:r>
    </w:p>
    <w:p w:rsidR="00646646" w:rsidRPr="00646646" w:rsidRDefault="0052022D" w:rsidP="00646646">
      <w:pPr>
        <w:widowControl w:val="0"/>
        <w:numPr>
          <w:ilvl w:val="0"/>
          <w:numId w:val="3"/>
        </w:numPr>
        <w:shd w:val="clear" w:color="auto" w:fill="FFFFFF"/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погрузка и вывоз снежных масс</w:t>
      </w:r>
      <w:r w:rsidR="00C2498D">
        <w:rPr>
          <w:sz w:val="24"/>
          <w:szCs w:val="24"/>
        </w:rPr>
        <w:t xml:space="preserve"> и льда сброшенного с кровель зданий</w:t>
      </w:r>
      <w:r>
        <w:rPr>
          <w:sz w:val="24"/>
          <w:szCs w:val="24"/>
        </w:rPr>
        <w:t xml:space="preserve"> и сооружений</w:t>
      </w:r>
      <w:r w:rsidR="00646646">
        <w:rPr>
          <w:sz w:val="24"/>
          <w:szCs w:val="24"/>
        </w:rPr>
        <w:t>;</w:t>
      </w:r>
    </w:p>
    <w:p w:rsidR="00646646" w:rsidRPr="00646646" w:rsidRDefault="00C2498D" w:rsidP="00646646">
      <w:pPr>
        <w:widowControl w:val="0"/>
        <w:numPr>
          <w:ilvl w:val="0"/>
          <w:numId w:val="3"/>
        </w:numPr>
        <w:shd w:val="clear" w:color="auto" w:fill="FFFFFF"/>
        <w:suppressAutoHyphens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погрузка и </w:t>
      </w:r>
      <w:r w:rsidR="004F0A1E">
        <w:rPr>
          <w:sz w:val="24"/>
          <w:szCs w:val="24"/>
        </w:rPr>
        <w:t>вывоз</w:t>
      </w:r>
      <w:r w:rsidR="0052022D">
        <w:rPr>
          <w:sz w:val="24"/>
          <w:szCs w:val="24"/>
        </w:rPr>
        <w:t xml:space="preserve"> снежных масс</w:t>
      </w:r>
      <w:r w:rsidR="001A252F">
        <w:rPr>
          <w:sz w:val="24"/>
          <w:szCs w:val="24"/>
        </w:rPr>
        <w:t xml:space="preserve"> на утилизационный</w:t>
      </w:r>
      <w:r w:rsidR="004F0A1E">
        <w:rPr>
          <w:sz w:val="24"/>
          <w:szCs w:val="24"/>
        </w:rPr>
        <w:t xml:space="preserve"> полигон</w:t>
      </w:r>
      <w:r w:rsidR="00646646">
        <w:rPr>
          <w:sz w:val="24"/>
          <w:szCs w:val="24"/>
        </w:rPr>
        <w:t>.</w:t>
      </w:r>
    </w:p>
    <w:p w:rsidR="009A4A26" w:rsidRPr="004F0A1E" w:rsidRDefault="00DA55FC" w:rsidP="006466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Ориентировочный</w:t>
      </w:r>
      <w:r w:rsidR="009A4A26" w:rsidRPr="00893588">
        <w:rPr>
          <w:color w:val="auto"/>
          <w:sz w:val="24"/>
          <w:szCs w:val="24"/>
        </w:rPr>
        <w:t xml:space="preserve"> объем</w:t>
      </w:r>
      <w:r w:rsidR="0052022D">
        <w:rPr>
          <w:color w:val="auto"/>
          <w:sz w:val="24"/>
          <w:szCs w:val="24"/>
        </w:rPr>
        <w:t>вывозимого снежных масс</w:t>
      </w:r>
      <w:r w:rsidR="00893588">
        <w:rPr>
          <w:color w:val="auto"/>
          <w:sz w:val="24"/>
          <w:szCs w:val="24"/>
        </w:rPr>
        <w:t>–</w:t>
      </w:r>
      <w:r w:rsidR="002A3A79" w:rsidRPr="00567880">
        <w:rPr>
          <w:b/>
          <w:color w:val="0D0D0D" w:themeColor="text1" w:themeTint="F2"/>
          <w:sz w:val="24"/>
          <w:szCs w:val="24"/>
        </w:rPr>
        <w:t>25</w:t>
      </w:r>
      <w:r w:rsidR="005422EA" w:rsidRPr="00567880">
        <w:rPr>
          <w:b/>
          <w:color w:val="0D0D0D" w:themeColor="text1" w:themeTint="F2"/>
          <w:sz w:val="24"/>
          <w:szCs w:val="24"/>
        </w:rPr>
        <w:t>00</w:t>
      </w:r>
      <w:r w:rsidR="00893588" w:rsidRPr="00567880">
        <w:rPr>
          <w:b/>
          <w:color w:val="0D0D0D" w:themeColor="text1" w:themeTint="F2"/>
          <w:sz w:val="24"/>
          <w:szCs w:val="24"/>
        </w:rPr>
        <w:t>,00</w:t>
      </w:r>
      <w:r w:rsidR="00893588" w:rsidRPr="00567880">
        <w:rPr>
          <w:color w:val="0D0D0D" w:themeColor="text1" w:themeTint="F2"/>
          <w:sz w:val="24"/>
          <w:szCs w:val="24"/>
        </w:rPr>
        <w:t xml:space="preserve"> м3. </w:t>
      </w:r>
    </w:p>
    <w:p w:rsidR="009A4A26" w:rsidRPr="00BD622F" w:rsidRDefault="009A4A26" w:rsidP="009A4A26">
      <w:pPr>
        <w:tabs>
          <w:tab w:val="left" w:pos="0"/>
        </w:tabs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893588">
        <w:rPr>
          <w:color w:val="auto"/>
          <w:sz w:val="24"/>
          <w:szCs w:val="24"/>
        </w:rPr>
        <w:t>Факт</w:t>
      </w:r>
      <w:r>
        <w:rPr>
          <w:color w:val="auto"/>
          <w:sz w:val="24"/>
          <w:szCs w:val="24"/>
        </w:rPr>
        <w:t>ический о</w:t>
      </w:r>
      <w:r w:rsidRPr="00BD622F">
        <w:rPr>
          <w:color w:val="auto"/>
          <w:sz w:val="24"/>
          <w:szCs w:val="24"/>
        </w:rPr>
        <w:t xml:space="preserve">бъем оказанных услуг определяется в зависимости от погодных условий и потребности Заказчика. </w:t>
      </w:r>
    </w:p>
    <w:p w:rsidR="009A4A26" w:rsidRPr="00646646" w:rsidRDefault="009A4A26" w:rsidP="006466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2F238A" w:rsidRPr="00C84161" w:rsidRDefault="002F238A" w:rsidP="00646646">
      <w:pPr>
        <w:pStyle w:val="2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84161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оказания услуг:</w:t>
      </w:r>
    </w:p>
    <w:p w:rsidR="002F238A" w:rsidRPr="00C84161" w:rsidRDefault="002F238A" w:rsidP="00646646">
      <w:pPr>
        <w:pStyle w:val="2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1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Территория спортивно-оздоровительного комплекса «Олимпия», расположенного по адресу: г. Нижневартовск, ул. Чапаева, д. 22. Площадь территории, подлежащей очистке </w:t>
      </w:r>
      <w:r w:rsidR="00C84161" w:rsidRPr="00C84161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1A252F" w:rsidRPr="00C84161">
        <w:rPr>
          <w:rFonts w:ascii="Times New Roman" w:hAnsi="Times New Roman"/>
          <w:color w:val="000000"/>
          <w:sz w:val="24"/>
          <w:szCs w:val="24"/>
          <w:lang w:eastAsia="ru-RU"/>
        </w:rPr>
        <w:t>55</w:t>
      </w:r>
      <w:r w:rsidR="006228D9" w:rsidRPr="00C84161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 w:rsidR="007F0182">
        <w:rPr>
          <w:rFonts w:ascii="Times New Roman" w:hAnsi="Times New Roman"/>
          <w:color w:val="000000"/>
          <w:sz w:val="24"/>
          <w:szCs w:val="24"/>
          <w:lang w:eastAsia="ru-RU"/>
        </w:rPr>
        <w:t>кв.м, в том числе тротуары и пешеходные дорожки -4000 кв.м., парковки -1500 кв.м.</w:t>
      </w:r>
      <w:r w:rsidR="00070F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F238A" w:rsidRPr="00C84161" w:rsidRDefault="002F238A" w:rsidP="00646646">
      <w:pPr>
        <w:pStyle w:val="2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1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Территория спортивного комплекса «Юность», расположенного по адресу: г. Нижневартовск, ул. Ханты-Мансийская, д. 21. Площадь территории, подлежащей очистке - </w:t>
      </w:r>
      <w:r w:rsidR="00E145AF" w:rsidRPr="00C84161">
        <w:rPr>
          <w:rFonts w:ascii="Times New Roman" w:hAnsi="Times New Roman"/>
          <w:color w:val="000000"/>
          <w:sz w:val="24"/>
          <w:szCs w:val="24"/>
          <w:lang w:eastAsia="ru-RU"/>
        </w:rPr>
        <w:t>500</w:t>
      </w:r>
      <w:r w:rsidRPr="00C84161">
        <w:rPr>
          <w:rFonts w:ascii="Times New Roman" w:hAnsi="Times New Roman"/>
          <w:color w:val="000000"/>
          <w:sz w:val="24"/>
          <w:szCs w:val="24"/>
          <w:lang w:eastAsia="ru-RU"/>
        </w:rPr>
        <w:t>кв.м.</w:t>
      </w:r>
    </w:p>
    <w:p w:rsidR="002F238A" w:rsidRPr="00C84161" w:rsidRDefault="002F238A" w:rsidP="00646646">
      <w:pPr>
        <w:pStyle w:val="2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1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Территория авиационно-спортивного комплекса, расположенного по адресу: г. Нижневартовск, ул. Кузоваткина, д. 49. Площадь территории, подлежащей очистке </w:t>
      </w:r>
      <w:r w:rsidR="00C84161" w:rsidRPr="00C84161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4B4629">
        <w:rPr>
          <w:rFonts w:ascii="Times New Roman" w:hAnsi="Times New Roman"/>
          <w:color w:val="000000"/>
          <w:sz w:val="24"/>
          <w:szCs w:val="24"/>
          <w:lang w:eastAsia="ru-RU"/>
        </w:rPr>
        <w:t>1700</w:t>
      </w:r>
      <w:r w:rsidRPr="00C84161">
        <w:rPr>
          <w:rFonts w:ascii="Times New Roman" w:hAnsi="Times New Roman"/>
          <w:color w:val="000000"/>
          <w:sz w:val="24"/>
          <w:szCs w:val="24"/>
          <w:lang w:eastAsia="ru-RU"/>
        </w:rPr>
        <w:t>кв.м.</w:t>
      </w:r>
    </w:p>
    <w:p w:rsidR="002F238A" w:rsidRPr="00646646" w:rsidRDefault="002F238A" w:rsidP="00646646">
      <w:pPr>
        <w:pStyle w:val="2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1475" w:rsidRPr="00646646" w:rsidRDefault="002F238A" w:rsidP="00646646">
      <w:pPr>
        <w:pStyle w:val="2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46646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Период</w:t>
      </w:r>
      <w:r w:rsidR="00EC1475" w:rsidRPr="0064664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оказания услуг.</w:t>
      </w:r>
    </w:p>
    <w:p w:rsidR="00EC1475" w:rsidRPr="00646646" w:rsidRDefault="002F238A" w:rsidP="00646646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4819EB">
        <w:rPr>
          <w:color w:val="0D0D0D" w:themeColor="text1" w:themeTint="F2"/>
          <w:sz w:val="24"/>
          <w:szCs w:val="24"/>
        </w:rPr>
        <w:t>С даты заключения договора</w:t>
      </w:r>
      <w:r w:rsidR="004552B7">
        <w:rPr>
          <w:color w:val="0D0D0D" w:themeColor="text1" w:themeTint="F2"/>
          <w:sz w:val="24"/>
          <w:szCs w:val="24"/>
        </w:rPr>
        <w:t xml:space="preserve"> </w:t>
      </w:r>
      <w:r w:rsidR="00822610">
        <w:rPr>
          <w:sz w:val="24"/>
          <w:szCs w:val="24"/>
        </w:rPr>
        <w:t>по 30</w:t>
      </w:r>
      <w:r w:rsidR="004552B7">
        <w:rPr>
          <w:sz w:val="24"/>
          <w:szCs w:val="24"/>
        </w:rPr>
        <w:t xml:space="preserve"> </w:t>
      </w:r>
      <w:r w:rsidR="00822610">
        <w:rPr>
          <w:sz w:val="24"/>
          <w:szCs w:val="24"/>
        </w:rPr>
        <w:t>апреля</w:t>
      </w:r>
      <w:r w:rsidR="005422EA">
        <w:rPr>
          <w:sz w:val="24"/>
          <w:szCs w:val="24"/>
        </w:rPr>
        <w:t xml:space="preserve"> 2021</w:t>
      </w:r>
      <w:r w:rsidR="00822610">
        <w:rPr>
          <w:sz w:val="24"/>
          <w:szCs w:val="24"/>
        </w:rPr>
        <w:t xml:space="preserve"> года и с 15 октября 2021года по 31.12.2021года.</w:t>
      </w:r>
    </w:p>
    <w:p w:rsidR="002F238A" w:rsidRPr="00807E6B" w:rsidRDefault="002F238A" w:rsidP="00807E6B">
      <w:pPr>
        <w:tabs>
          <w:tab w:val="left" w:pos="0"/>
        </w:tabs>
        <w:jc w:val="both"/>
        <w:rPr>
          <w:sz w:val="24"/>
          <w:szCs w:val="24"/>
        </w:rPr>
      </w:pPr>
    </w:p>
    <w:p w:rsidR="007F0182" w:rsidRDefault="00EC1475" w:rsidP="007F018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D622F">
        <w:rPr>
          <w:rFonts w:ascii="Times New Roman" w:hAnsi="Times New Roman"/>
          <w:b/>
          <w:sz w:val="24"/>
          <w:szCs w:val="24"/>
        </w:rPr>
        <w:t>Общие требования к оказанию услуг:</w:t>
      </w:r>
    </w:p>
    <w:p w:rsidR="008F6F61" w:rsidRPr="004819EB" w:rsidRDefault="008F6F61" w:rsidP="004819EB">
      <w:pPr>
        <w:tabs>
          <w:tab w:val="left" w:pos="0"/>
        </w:tabs>
        <w:jc w:val="both"/>
        <w:rPr>
          <w:b/>
          <w:sz w:val="24"/>
          <w:szCs w:val="24"/>
        </w:rPr>
      </w:pPr>
      <w:r w:rsidRPr="00BD622F">
        <w:rPr>
          <w:color w:val="auto"/>
          <w:sz w:val="24"/>
          <w:szCs w:val="24"/>
        </w:rPr>
        <w:t>При оказании услуг Исполнитель обязан соблюдать правила благоустройства территории города Нижневартовска, утвержденные решением Думы города от 23.11.2018 № 407.</w:t>
      </w:r>
      <w:r w:rsidR="00567880">
        <w:rPr>
          <w:color w:val="auto"/>
          <w:sz w:val="24"/>
          <w:szCs w:val="24"/>
        </w:rPr>
        <w:t xml:space="preserve"> Услуги должны быть оказаны с обеспечением защиты от механических повреждений конструкций и элементов прилегающей территории ( ограждения, выступающие порожки, ступени и т.д</w:t>
      </w:r>
      <w:r w:rsidR="00714C39">
        <w:rPr>
          <w:color w:val="auto"/>
          <w:sz w:val="24"/>
          <w:szCs w:val="24"/>
        </w:rPr>
        <w:t>.</w:t>
      </w:r>
      <w:r w:rsidR="00567880">
        <w:rPr>
          <w:color w:val="auto"/>
          <w:sz w:val="24"/>
          <w:szCs w:val="24"/>
        </w:rPr>
        <w:t>), а так же элементов фасада зданий и сооружений. В случае повреждения вышеуказанных  конструкций,</w:t>
      </w:r>
      <w:r w:rsidR="002A3A79">
        <w:rPr>
          <w:color w:val="auto"/>
          <w:sz w:val="24"/>
          <w:szCs w:val="24"/>
        </w:rPr>
        <w:t xml:space="preserve"> восстановление производиться Исполнителем за счет собственных средств. </w:t>
      </w:r>
    </w:p>
    <w:p w:rsidR="007F0182" w:rsidRPr="005003A3" w:rsidRDefault="008F6F61" w:rsidP="00646646">
      <w:pPr>
        <w:tabs>
          <w:tab w:val="left" w:pos="0"/>
        </w:tabs>
        <w:spacing w:line="276" w:lineRule="auto"/>
        <w:ind w:firstLine="567"/>
        <w:jc w:val="both"/>
        <w:rPr>
          <w:color w:val="auto"/>
          <w:sz w:val="24"/>
          <w:szCs w:val="24"/>
          <w:u w:val="single"/>
        </w:rPr>
      </w:pPr>
      <w:r w:rsidRPr="00BD622F">
        <w:rPr>
          <w:color w:val="auto"/>
          <w:sz w:val="24"/>
          <w:szCs w:val="24"/>
        </w:rPr>
        <w:lastRenderedPageBreak/>
        <w:t xml:space="preserve">Услуги оказываются по предварительной заявке Заказчика. Заявка может быть подана в устной форме по номеру телефона Исполнителя, указанному в договоре. </w:t>
      </w:r>
      <w:r w:rsidRPr="005003A3">
        <w:rPr>
          <w:color w:val="auto"/>
          <w:sz w:val="24"/>
          <w:szCs w:val="24"/>
          <w:u w:val="single"/>
        </w:rPr>
        <w:t xml:space="preserve">Исполнитель должен приступить к оказанию услуг не позднее дня, следующего за днем поступления заявки. </w:t>
      </w:r>
    </w:p>
    <w:p w:rsidR="008F6F61" w:rsidRPr="00BD622F" w:rsidRDefault="008F6F61" w:rsidP="00646646">
      <w:pPr>
        <w:tabs>
          <w:tab w:val="left" w:pos="0"/>
        </w:tabs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BD622F">
        <w:rPr>
          <w:color w:val="auto"/>
          <w:sz w:val="24"/>
          <w:szCs w:val="24"/>
        </w:rPr>
        <w:t>При оказании услуг Исполнитель обязан размещать снежные массы только на санкционированн</w:t>
      </w:r>
      <w:r w:rsidR="0052022D">
        <w:rPr>
          <w:color w:val="auto"/>
          <w:sz w:val="24"/>
          <w:szCs w:val="24"/>
        </w:rPr>
        <w:t>ых площадках складирования</w:t>
      </w:r>
      <w:r w:rsidRPr="00BD622F">
        <w:rPr>
          <w:color w:val="auto"/>
          <w:sz w:val="24"/>
          <w:szCs w:val="24"/>
        </w:rPr>
        <w:t xml:space="preserve">. </w:t>
      </w:r>
      <w:r w:rsidR="0052022D">
        <w:rPr>
          <w:color w:val="auto"/>
          <w:sz w:val="24"/>
          <w:szCs w:val="24"/>
        </w:rPr>
        <w:t>Прием снежных масс</w:t>
      </w:r>
      <w:r w:rsidR="00893588">
        <w:rPr>
          <w:color w:val="auto"/>
          <w:sz w:val="24"/>
          <w:szCs w:val="24"/>
        </w:rPr>
        <w:t xml:space="preserve"> на специализированных площадках осуществляется за счет средств Исполнителя. </w:t>
      </w:r>
      <w:r w:rsidR="005003A3">
        <w:rPr>
          <w:color w:val="auto"/>
          <w:sz w:val="24"/>
          <w:szCs w:val="24"/>
        </w:rPr>
        <w:t>Сдача – приемка выполненных услуг производится на ос</w:t>
      </w:r>
      <w:r w:rsidR="008C3171">
        <w:rPr>
          <w:color w:val="auto"/>
          <w:sz w:val="24"/>
          <w:szCs w:val="24"/>
        </w:rPr>
        <w:t xml:space="preserve">новании акта выполненных услуг. В случае обнаружения Заказчиком  недостатков, либо дефектов составляется соответствующий акт. Исполнитель обязан собственными силами и за свой счет, устранить все выявленные недостатки и дефекты в сроки указанные в акте.  </w:t>
      </w:r>
      <w:r w:rsidRPr="00BD622F">
        <w:rPr>
          <w:color w:val="auto"/>
          <w:sz w:val="24"/>
          <w:szCs w:val="24"/>
        </w:rPr>
        <w:t>По окончанию каждого месяца Исполнитель письменно уведомляет Заказчика о полно</w:t>
      </w:r>
      <w:r w:rsidR="0052022D">
        <w:rPr>
          <w:color w:val="auto"/>
          <w:sz w:val="24"/>
          <w:szCs w:val="24"/>
        </w:rPr>
        <w:t>стью оказанных услугах по очистке территории, погрузке и вывозу снежных масс</w:t>
      </w:r>
      <w:r w:rsidRPr="00BD622F">
        <w:rPr>
          <w:color w:val="auto"/>
          <w:sz w:val="24"/>
          <w:szCs w:val="24"/>
        </w:rPr>
        <w:t xml:space="preserve"> с территории Заказчика. При этом не позднее пятого числа месяца, следующего за отчетным Исполнитель </w:t>
      </w:r>
      <w:r w:rsidR="008C3171">
        <w:rPr>
          <w:color w:val="auto"/>
          <w:sz w:val="24"/>
          <w:szCs w:val="24"/>
        </w:rPr>
        <w:t>предоставляет подписанные</w:t>
      </w:r>
      <w:bookmarkStart w:id="0" w:name="_GoBack"/>
      <w:bookmarkEnd w:id="0"/>
      <w:r w:rsidR="005003A3">
        <w:rPr>
          <w:color w:val="auto"/>
          <w:sz w:val="24"/>
          <w:szCs w:val="24"/>
        </w:rPr>
        <w:t xml:space="preserve"> акты выполненных работ, счет, копии путевых листов, а так же </w:t>
      </w:r>
      <w:r w:rsidRPr="00BD622F">
        <w:rPr>
          <w:color w:val="auto"/>
          <w:sz w:val="24"/>
          <w:szCs w:val="24"/>
        </w:rPr>
        <w:t>обязан документально подтвердить перед Заказчиком объем размещения снежных масс на специализированных площадках. Документ должен быть заверен организацией, осуществляющей обслуживание санкциониро</w:t>
      </w:r>
      <w:r w:rsidR="0052022D">
        <w:rPr>
          <w:color w:val="auto"/>
          <w:sz w:val="24"/>
          <w:szCs w:val="24"/>
        </w:rPr>
        <w:t>ванной площадки размещения снежных масс</w:t>
      </w:r>
      <w:r w:rsidRPr="00BD622F">
        <w:rPr>
          <w:color w:val="auto"/>
          <w:sz w:val="24"/>
          <w:szCs w:val="24"/>
        </w:rPr>
        <w:t xml:space="preserve">. Копия такого документа должна быть представлена Заказчику ежемесячно. </w:t>
      </w:r>
    </w:p>
    <w:p w:rsidR="002F238A" w:rsidRPr="00BD622F" w:rsidRDefault="002F238A" w:rsidP="00646646">
      <w:pPr>
        <w:tabs>
          <w:tab w:val="left" w:pos="0"/>
        </w:tabs>
        <w:spacing w:after="60" w:line="276" w:lineRule="auto"/>
        <w:ind w:firstLine="567"/>
        <w:jc w:val="both"/>
        <w:rPr>
          <w:color w:val="auto"/>
          <w:sz w:val="24"/>
          <w:szCs w:val="24"/>
        </w:rPr>
      </w:pPr>
    </w:p>
    <w:p w:rsidR="00EC1475" w:rsidRDefault="00BD622F" w:rsidP="00646646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b/>
          <w:color w:val="auto"/>
          <w:sz w:val="24"/>
          <w:szCs w:val="24"/>
        </w:rPr>
      </w:pPr>
      <w:r w:rsidRPr="00BD622F">
        <w:rPr>
          <w:b/>
          <w:color w:val="auto"/>
          <w:sz w:val="24"/>
          <w:szCs w:val="24"/>
        </w:rPr>
        <w:t>Общие т</w:t>
      </w:r>
      <w:r w:rsidR="00EC1475" w:rsidRPr="00BD622F">
        <w:rPr>
          <w:b/>
          <w:color w:val="auto"/>
          <w:sz w:val="24"/>
          <w:szCs w:val="24"/>
        </w:rPr>
        <w:t>ребования к Исполнителю:</w:t>
      </w:r>
    </w:p>
    <w:p w:rsidR="00EC1475" w:rsidRPr="00BD622F" w:rsidRDefault="00EC1475" w:rsidP="004819EB">
      <w:pPr>
        <w:tabs>
          <w:tab w:val="left" w:pos="0"/>
        </w:tabs>
        <w:spacing w:line="276" w:lineRule="auto"/>
        <w:jc w:val="both"/>
        <w:rPr>
          <w:color w:val="auto"/>
          <w:sz w:val="24"/>
          <w:szCs w:val="24"/>
        </w:rPr>
      </w:pPr>
      <w:r w:rsidRPr="00BD622F">
        <w:rPr>
          <w:color w:val="auto"/>
          <w:sz w:val="24"/>
          <w:szCs w:val="24"/>
        </w:rPr>
        <w:t xml:space="preserve">- Наличие у Исполнителя специально оборудованных и снабженных транспортных средств, </w:t>
      </w:r>
      <w:r w:rsidR="001A252F">
        <w:rPr>
          <w:color w:val="auto"/>
          <w:sz w:val="24"/>
          <w:szCs w:val="24"/>
        </w:rPr>
        <w:t>тяжелой специализированной техники, соответствующей</w:t>
      </w:r>
      <w:r w:rsidRPr="00BD622F">
        <w:rPr>
          <w:color w:val="auto"/>
          <w:sz w:val="24"/>
          <w:szCs w:val="24"/>
        </w:rPr>
        <w:t xml:space="preserve"> требованиям к данному виду деятельности.</w:t>
      </w:r>
    </w:p>
    <w:p w:rsidR="00EC1475" w:rsidRPr="00646646" w:rsidRDefault="00EC1475" w:rsidP="00646646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646646">
        <w:rPr>
          <w:sz w:val="24"/>
          <w:szCs w:val="24"/>
        </w:rPr>
        <w:t xml:space="preserve">- При оказании услуг сотрудники Исполнителя должны соблюдать правила охраны труда, техники безопасности и пожарной безопасности. Вся полнота ответственности при оказании услуг на объекте за соблюдением норм и правил по технике безопасности и пожарной безопасности возлагается на Исполнителя. </w:t>
      </w:r>
    </w:p>
    <w:p w:rsidR="00EC1475" w:rsidRPr="00646646" w:rsidRDefault="00EC1475" w:rsidP="00646646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</w:p>
    <w:p w:rsidR="00EC1475" w:rsidRPr="00646646" w:rsidRDefault="00EC1475" w:rsidP="00646646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</w:p>
    <w:p w:rsidR="00EC1475" w:rsidRDefault="00EC1475" w:rsidP="00EC1475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:rsidR="00EC1475" w:rsidRDefault="00EC1475" w:rsidP="00EC1475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:rsidR="00EC1475" w:rsidRDefault="00EC1475" w:rsidP="00EC1475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:rsidR="00EC1475" w:rsidRDefault="00EC1475" w:rsidP="00EC1475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:rsidR="00EC1475" w:rsidRPr="00503DBB" w:rsidRDefault="00070F57" w:rsidP="00EC147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АХО                                                                Звезда Е.Э</w:t>
      </w:r>
    </w:p>
    <w:p w:rsidR="00EC1475" w:rsidRPr="00503DBB" w:rsidRDefault="00EC1475" w:rsidP="00EC1475">
      <w:pPr>
        <w:pStyle w:val="2"/>
        <w:spacing w:after="0"/>
        <w:ind w:left="0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C1475" w:rsidRPr="00503DBB" w:rsidRDefault="00EC1475" w:rsidP="00EC1475">
      <w:pPr>
        <w:pStyle w:val="2"/>
        <w:spacing w:after="0"/>
        <w:ind w:left="0" w:hanging="28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R="00EC1475" w:rsidRPr="00503DBB" w:rsidSect="0029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5C9"/>
    <w:multiLevelType w:val="hybridMultilevel"/>
    <w:tmpl w:val="F90C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7FE5"/>
    <w:multiLevelType w:val="multilevel"/>
    <w:tmpl w:val="114CF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670EB3"/>
    <w:multiLevelType w:val="hybridMultilevel"/>
    <w:tmpl w:val="43825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AC2"/>
    <w:multiLevelType w:val="multilevel"/>
    <w:tmpl w:val="C6B0EA08"/>
    <w:lvl w:ilvl="0">
      <w:start w:val="1"/>
      <w:numFmt w:val="decimal"/>
      <w:lvlText w:val="%1."/>
      <w:lvlJc w:val="left"/>
      <w:pPr>
        <w:ind w:left="1337" w:hanging="360"/>
      </w:pPr>
    </w:lvl>
    <w:lvl w:ilvl="1">
      <w:start w:val="1"/>
      <w:numFmt w:val="decimal"/>
      <w:isLgl/>
      <w:lvlText w:val="%1.%2."/>
      <w:lvlJc w:val="left"/>
      <w:pPr>
        <w:ind w:left="1772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7" w:hanging="1800"/>
      </w:pPr>
      <w:rPr>
        <w:rFonts w:hint="default"/>
      </w:rPr>
    </w:lvl>
  </w:abstractNum>
  <w:abstractNum w:abstractNumId="4">
    <w:nsid w:val="78D975BE"/>
    <w:multiLevelType w:val="hybridMultilevel"/>
    <w:tmpl w:val="CDF4B860"/>
    <w:lvl w:ilvl="0" w:tplc="00343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B170A"/>
    <w:rsid w:val="00015A63"/>
    <w:rsid w:val="00070F57"/>
    <w:rsid w:val="000723CB"/>
    <w:rsid w:val="000826EE"/>
    <w:rsid w:val="000E7A31"/>
    <w:rsid w:val="00147430"/>
    <w:rsid w:val="001A252F"/>
    <w:rsid w:val="001E5BCA"/>
    <w:rsid w:val="0027284A"/>
    <w:rsid w:val="00293408"/>
    <w:rsid w:val="002A3A79"/>
    <w:rsid w:val="002C0477"/>
    <w:rsid w:val="002F238A"/>
    <w:rsid w:val="004552B7"/>
    <w:rsid w:val="004819EB"/>
    <w:rsid w:val="004B4629"/>
    <w:rsid w:val="004B727A"/>
    <w:rsid w:val="004D174C"/>
    <w:rsid w:val="004F0A1E"/>
    <w:rsid w:val="005003A3"/>
    <w:rsid w:val="0052022D"/>
    <w:rsid w:val="005422EA"/>
    <w:rsid w:val="00567880"/>
    <w:rsid w:val="006228D9"/>
    <w:rsid w:val="00646646"/>
    <w:rsid w:val="00714C39"/>
    <w:rsid w:val="007F0182"/>
    <w:rsid w:val="00807E6B"/>
    <w:rsid w:val="00811981"/>
    <w:rsid w:val="00822610"/>
    <w:rsid w:val="00850A38"/>
    <w:rsid w:val="00893588"/>
    <w:rsid w:val="008C3171"/>
    <w:rsid w:val="008F0197"/>
    <w:rsid w:val="008F6F61"/>
    <w:rsid w:val="009A4A26"/>
    <w:rsid w:val="009E0338"/>
    <w:rsid w:val="00A17A5D"/>
    <w:rsid w:val="00A7088C"/>
    <w:rsid w:val="00BD622F"/>
    <w:rsid w:val="00C2498D"/>
    <w:rsid w:val="00C557D8"/>
    <w:rsid w:val="00C84161"/>
    <w:rsid w:val="00D52444"/>
    <w:rsid w:val="00D535C4"/>
    <w:rsid w:val="00DA55FC"/>
    <w:rsid w:val="00DB170A"/>
    <w:rsid w:val="00DF4C48"/>
    <w:rsid w:val="00E145AF"/>
    <w:rsid w:val="00E52888"/>
    <w:rsid w:val="00E54530"/>
    <w:rsid w:val="00EC1475"/>
    <w:rsid w:val="00FC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qFormat/>
    <w:rsid w:val="00EC147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4">
    <w:name w:val="Абзац списка Знак"/>
    <w:aliases w:val="SL_Абзац списка Знак"/>
    <w:link w:val="a3"/>
    <w:rsid w:val="00EC147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EC1475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2">
    <w:name w:val="Абзац списка2"/>
    <w:basedOn w:val="a"/>
    <w:rsid w:val="00EC1475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646646"/>
    <w:pPr>
      <w:spacing w:after="120"/>
      <w:jc w:val="both"/>
    </w:pPr>
    <w:rPr>
      <w:color w:val="auto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646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0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qFormat/>
    <w:rsid w:val="00EC147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4">
    <w:name w:val="Абзац списка Знак"/>
    <w:aliases w:val="SL_Абзац списка Знак"/>
    <w:link w:val="a3"/>
    <w:rsid w:val="00EC147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EC1475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2">
    <w:name w:val="Абзац списка2"/>
    <w:basedOn w:val="a"/>
    <w:rsid w:val="00EC1475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646646"/>
    <w:pPr>
      <w:spacing w:after="120"/>
      <w:jc w:val="both"/>
    </w:pPr>
    <w:rPr>
      <w:color w:val="auto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646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0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Кузнецова</dc:creator>
  <cp:lastModifiedBy>Анна И. Кузнецова</cp:lastModifiedBy>
  <cp:revision>13</cp:revision>
  <cp:lastPrinted>2020-10-22T10:11:00Z</cp:lastPrinted>
  <dcterms:created xsi:type="dcterms:W3CDTF">2020-10-21T11:57:00Z</dcterms:created>
  <dcterms:modified xsi:type="dcterms:W3CDTF">2020-12-01T10:39:00Z</dcterms:modified>
</cp:coreProperties>
</file>