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4A0"/>
      </w:tblPr>
      <w:tblGrid>
        <w:gridCol w:w="10550"/>
      </w:tblGrid>
      <w:tr w:rsidR="00282E7D" w:rsidRPr="007666F2" w:rsidTr="009F7BBF">
        <w:trPr>
          <w:trHeight w:val="20"/>
        </w:trPr>
        <w:tc>
          <w:tcPr>
            <w:tcW w:w="10550" w:type="dxa"/>
            <w:shd w:val="clear" w:color="auto" w:fill="auto"/>
          </w:tcPr>
          <w:p w:rsidR="00282E7D" w:rsidRPr="003904EF" w:rsidRDefault="00282E7D" w:rsidP="00282E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bookmarkEnd w:id="0"/>
            <w:r w:rsidRPr="003904EF">
              <w:rPr>
                <w:rFonts w:asciiTheme="majorBidi" w:hAnsiTheme="majorBidi" w:cstheme="majorBidi"/>
                <w:b/>
                <w:bCs/>
              </w:rPr>
              <w:t>КРИТЕРИИ ОЦЕНКИ ЗАЯВОК НА УЧАСТИЕ В ОТКРЫТОМ КОНКУРСЕ</w:t>
            </w:r>
          </w:p>
          <w:p w:rsidR="00282E7D" w:rsidRDefault="00282E7D" w:rsidP="00282E7D">
            <w:pPr>
              <w:autoSpaceDE w:val="0"/>
              <w:autoSpaceDN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4EF">
              <w:rPr>
                <w:rFonts w:asciiTheme="majorBidi" w:hAnsiTheme="majorBidi" w:cstheme="majorBidi"/>
                <w:b/>
                <w:bCs/>
              </w:rPr>
              <w:t>В ЭЛЕКТРОННОЙ ФОРМЕ</w:t>
            </w:r>
          </w:p>
          <w:p w:rsidR="00282E7D" w:rsidRPr="00420059" w:rsidRDefault="00282E7D" w:rsidP="00282E7D">
            <w:pPr>
              <w:autoSpaceDE w:val="0"/>
              <w:autoSpaceDN w:val="0"/>
              <w:jc w:val="center"/>
            </w:pPr>
          </w:p>
        </w:tc>
      </w:tr>
      <w:tr w:rsidR="00420059" w:rsidRPr="007666F2" w:rsidTr="00A819E8">
        <w:trPr>
          <w:trHeight w:val="20"/>
        </w:trPr>
        <w:tc>
          <w:tcPr>
            <w:tcW w:w="10550" w:type="dxa"/>
            <w:shd w:val="clear" w:color="auto" w:fill="auto"/>
          </w:tcPr>
          <w:p w:rsidR="00420059" w:rsidRPr="00420059" w:rsidRDefault="00B8473A" w:rsidP="00A819E8">
            <w:pPr>
              <w:tabs>
                <w:tab w:val="num" w:pos="720"/>
                <w:tab w:val="num" w:pos="1080"/>
              </w:tabs>
              <w:ind w:firstLine="284"/>
              <w:jc w:val="both"/>
            </w:pPr>
            <w:r>
              <w:t xml:space="preserve">1. </w:t>
            </w:r>
            <w:r w:rsidR="00282E7D">
              <w:t>К</w:t>
            </w:r>
            <w:r w:rsidR="00420059" w:rsidRPr="00420059">
              <w:t xml:space="preserve">омиссия осуществляет оценку заявок </w:t>
            </w:r>
            <w:proofErr w:type="gramStart"/>
            <w:r w:rsidR="00420059" w:rsidRPr="00420059">
              <w:t>на участие в открытом конкурсе в электронной форме для выявления победителя открытого конкурса в электронной форме</w:t>
            </w:r>
            <w:proofErr w:type="gramEnd"/>
            <w:r w:rsidR="00420059" w:rsidRPr="00420059">
              <w:t>, на основе следующих критериев оценки заявок на участие в открытом конкурсе в электронной форме:</w:t>
            </w:r>
          </w:p>
          <w:p w:rsidR="00420059" w:rsidRPr="00420059" w:rsidRDefault="00B8473A" w:rsidP="00A819E8">
            <w:pPr>
              <w:tabs>
                <w:tab w:val="left" w:pos="1080"/>
              </w:tabs>
              <w:ind w:firstLine="28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1)</w:t>
            </w:r>
            <w:r w:rsidR="00420059" w:rsidRPr="00420059">
              <w:rPr>
                <w:b/>
                <w:i/>
              </w:rPr>
              <w:t> Цена контракта.</w:t>
            </w:r>
          </w:p>
          <w:p w:rsidR="00420059" w:rsidRPr="00420059" w:rsidRDefault="00420059" w:rsidP="00A819E8">
            <w:pPr>
              <w:tabs>
                <w:tab w:val="left" w:pos="1080"/>
              </w:tabs>
              <w:ind w:left="-32" w:firstLine="284"/>
              <w:jc w:val="both"/>
              <w:rPr>
                <w:b/>
                <w:i/>
              </w:rPr>
            </w:pPr>
            <w:r w:rsidRPr="00420059">
              <w:rPr>
                <w:b/>
                <w:i/>
              </w:rPr>
              <w:t>2</w:t>
            </w:r>
            <w:r w:rsidR="00B8473A">
              <w:rPr>
                <w:b/>
                <w:i/>
              </w:rPr>
              <w:t>)</w:t>
            </w:r>
            <w:r w:rsidRPr="00420059">
              <w:rPr>
                <w:b/>
                <w:i/>
              </w:rPr>
              <w:t> Квалификация участников закупки, в том числе по показателям:</w:t>
            </w:r>
          </w:p>
          <w:p w:rsidR="00420059" w:rsidRPr="00420059" w:rsidRDefault="00B8473A" w:rsidP="00A819E8">
            <w:pPr>
              <w:pStyle w:val="a3"/>
              <w:spacing w:after="0"/>
              <w:ind w:left="-32" w:right="72" w:firstLine="284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- </w:t>
            </w:r>
            <w:r w:rsidR="00F11E41">
              <w:rPr>
                <w:bCs/>
                <w:i/>
                <w:iCs/>
              </w:rPr>
              <w:t>к</w:t>
            </w:r>
            <w:r w:rsidR="00A94B2E" w:rsidRPr="00A94B2E">
              <w:rPr>
                <w:i/>
              </w:rPr>
              <w:t>валификация трудовых ресурсов (руководителей и ключевых специалистов), предлагаемых для выполнения работ, оказания услуг</w:t>
            </w:r>
            <w:r w:rsidR="00F11E41">
              <w:rPr>
                <w:bCs/>
                <w:i/>
                <w:iCs/>
              </w:rPr>
              <w:t>;</w:t>
            </w:r>
          </w:p>
          <w:p w:rsidR="00420059" w:rsidRPr="00420059" w:rsidRDefault="00B8473A" w:rsidP="00A819E8">
            <w:pPr>
              <w:pStyle w:val="a3"/>
              <w:spacing w:after="0"/>
              <w:ind w:left="-32" w:right="72" w:firstLine="284"/>
              <w:jc w:val="both"/>
              <w:rPr>
                <w:bCs/>
                <w:i/>
                <w:iCs/>
                <w:color w:val="FF0000"/>
              </w:rPr>
            </w:pPr>
            <w:r>
              <w:rPr>
                <w:bCs/>
                <w:i/>
                <w:iCs/>
              </w:rPr>
              <w:t xml:space="preserve">- </w:t>
            </w:r>
            <w:r w:rsidR="00F11E41">
              <w:rPr>
                <w:bCs/>
                <w:i/>
                <w:iCs/>
              </w:rPr>
              <w:t>о</w:t>
            </w:r>
            <w:r w:rsidRPr="00B8473A">
              <w:rPr>
                <w:i/>
              </w:rPr>
              <w:t>пыт участника по успешной поставке товара, выполнению работ, оказанию услуг сопоставимого характера и объема</w:t>
            </w:r>
            <w:r w:rsidR="00F11E41">
              <w:rPr>
                <w:i/>
              </w:rPr>
              <w:t>.</w:t>
            </w:r>
          </w:p>
          <w:p w:rsidR="00420059" w:rsidRPr="00420059" w:rsidRDefault="00B8473A" w:rsidP="00A819E8">
            <w:pPr>
              <w:tabs>
                <w:tab w:val="num" w:pos="720"/>
                <w:tab w:val="num" w:pos="1080"/>
              </w:tabs>
              <w:ind w:firstLine="284"/>
              <w:jc w:val="both"/>
            </w:pPr>
            <w:r>
              <w:t xml:space="preserve">2. </w:t>
            </w:r>
            <w:proofErr w:type="gramStart"/>
            <w:r w:rsidR="00420059" w:rsidRPr="00420059">
              <w:t>Рейтинг заявки на участие в открытом конкурсе в электронной форме по критерию оценки заявки на участие в открытом конкурсе в электронной форме - оценка в баллах, получаемая участником закупки по результатам оценки заявки на участие в открытом конкурсе в электронной форме по критерию оценки заявки на участие в открытом конкурсе в электронной форме с учетом коэффициента значимости критерия оценки заявки на</w:t>
            </w:r>
            <w:proofErr w:type="gramEnd"/>
            <w:r w:rsidR="00420059" w:rsidRPr="00420059">
              <w:t xml:space="preserve"> участие в открытом конкурсе в электронной форме. </w:t>
            </w:r>
          </w:p>
          <w:p w:rsidR="00420059" w:rsidRPr="00420059" w:rsidRDefault="00420059" w:rsidP="00A819E8">
            <w:pPr>
              <w:tabs>
                <w:tab w:val="num" w:pos="720"/>
                <w:tab w:val="num" w:pos="1080"/>
              </w:tabs>
              <w:ind w:firstLine="284"/>
              <w:jc w:val="both"/>
            </w:pPr>
            <w:r w:rsidRPr="00420059">
              <w:t>Итоговый рейтинг заявки на участие в открытом конкурсе в электронной форме вычисляется как сумма рейтингов по каждому критерию оценки заявки на участие в открытом конкурсе в электронной форме.</w:t>
            </w:r>
          </w:p>
          <w:p w:rsidR="00420059" w:rsidRPr="00420059" w:rsidRDefault="00B8473A" w:rsidP="00A819E8">
            <w:pPr>
              <w:tabs>
                <w:tab w:val="num" w:pos="720"/>
                <w:tab w:val="num" w:pos="1080"/>
              </w:tabs>
              <w:ind w:firstLine="284"/>
              <w:jc w:val="both"/>
            </w:pPr>
            <w:r>
              <w:t>3</w:t>
            </w:r>
            <w:r w:rsidR="00420059" w:rsidRPr="00420059">
              <w:t>. Дробное значение рейтинга заявки на участие в открытом конкурсе в электронной форме округляется до двух десятичных знаков после запятой по математическим правилам округления.</w:t>
            </w:r>
            <w:r w:rsidR="00420059" w:rsidRPr="00420059">
              <w:rPr>
                <w:bCs/>
              </w:rPr>
              <w:t xml:space="preserve"> При округлении </w:t>
            </w:r>
            <w:r w:rsidR="00420059" w:rsidRPr="00420059">
              <w:t xml:space="preserve">до двух десятичных знаков </w:t>
            </w:r>
            <w:r w:rsidR="00420059" w:rsidRPr="00420059">
              <w:rPr>
                <w:bCs/>
              </w:rPr>
              <w:t>отбрасывают все следующие за этим разрядом цифры. Если первая следующая за этим разрядом цифра 5, 6, 7, 8 или 9, то последнюю оставшуюся цифру увеличивают на 1. Если первая следующая за этим разрядом цифра 0, 1, 2, 3 или 4, то последнюю оставшуюся цифру не изменяют.</w:t>
            </w:r>
          </w:p>
          <w:p w:rsidR="00420059" w:rsidRPr="00420059" w:rsidRDefault="00B8473A" w:rsidP="00A819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>
              <w:t>4</w:t>
            </w:r>
            <w:r w:rsidR="00420059" w:rsidRPr="00420059">
              <w:t xml:space="preserve">. Сумма </w:t>
            </w:r>
            <w:proofErr w:type="gramStart"/>
            <w:r w:rsidR="00420059" w:rsidRPr="00420059">
              <w:t>величин значимости критериев оценки заявок</w:t>
            </w:r>
            <w:proofErr w:type="gramEnd"/>
            <w:r w:rsidR="00420059" w:rsidRPr="00420059">
              <w:t xml:space="preserve"> на участие в открытом конкурсе в электронной форме составляет 100 %, а именно:</w:t>
            </w:r>
          </w:p>
          <w:p w:rsidR="00420059" w:rsidRPr="00420059" w:rsidRDefault="00420059" w:rsidP="00A819E8">
            <w:pPr>
              <w:widowControl w:val="0"/>
              <w:autoSpaceDE w:val="0"/>
              <w:autoSpaceDN w:val="0"/>
              <w:adjustRightInd w:val="0"/>
              <w:jc w:val="both"/>
            </w:pPr>
            <w:r w:rsidRPr="00420059">
              <w:t xml:space="preserve">значимость критерия «Цена контракта» – </w:t>
            </w:r>
            <w:r w:rsidR="00B8473A">
              <w:t>4</w:t>
            </w:r>
            <w:r w:rsidRPr="00420059">
              <w:t>0% (коэффициент значимости 0,</w:t>
            </w:r>
            <w:r w:rsidR="00B8473A">
              <w:t>4</w:t>
            </w:r>
            <w:r w:rsidRPr="00420059">
              <w:t>),</w:t>
            </w:r>
          </w:p>
          <w:p w:rsidR="00420059" w:rsidRPr="00420059" w:rsidRDefault="00420059" w:rsidP="00A819E8">
            <w:pPr>
              <w:widowControl w:val="0"/>
              <w:autoSpaceDE w:val="0"/>
              <w:autoSpaceDN w:val="0"/>
              <w:adjustRightInd w:val="0"/>
              <w:jc w:val="both"/>
            </w:pPr>
            <w:r w:rsidRPr="00420059">
              <w:t xml:space="preserve">значимость критерия «Квалификация участников закупки» - </w:t>
            </w:r>
            <w:r w:rsidR="00B8473A">
              <w:t>6</w:t>
            </w:r>
            <w:r w:rsidRPr="00420059">
              <w:t>0% (коэффициент значимости 0,</w:t>
            </w:r>
            <w:r w:rsidR="00B8473A">
              <w:t>6</w:t>
            </w:r>
            <w:r w:rsidRPr="00420059">
              <w:t>).</w:t>
            </w:r>
          </w:p>
          <w:p w:rsidR="00420059" w:rsidRPr="00420059" w:rsidRDefault="00B8473A" w:rsidP="00A819E8">
            <w:pPr>
              <w:tabs>
                <w:tab w:val="num" w:pos="720"/>
                <w:tab w:val="num" w:pos="1080"/>
              </w:tabs>
              <w:ind w:firstLine="284"/>
              <w:jc w:val="both"/>
            </w:pPr>
            <w:r>
              <w:t>5</w:t>
            </w:r>
            <w:r w:rsidR="00420059" w:rsidRPr="00420059">
              <w:t xml:space="preserve">. </w:t>
            </w:r>
            <w:proofErr w:type="gramStart"/>
            <w:r w:rsidR="00420059" w:rsidRPr="00420059">
              <w:t>Для оценки заявок на участие в открытом конкурсе в электронной форме по каждому критерию</w:t>
            </w:r>
            <w:proofErr w:type="gramEnd"/>
            <w:r w:rsidR="00420059" w:rsidRPr="00420059">
              <w:t xml:space="preserve"> оценки заявок на участие в открытом конкурсе в электронной форме используется 100-балльная </w:t>
            </w:r>
            <w:r w:rsidR="00F11E41">
              <w:t>система</w:t>
            </w:r>
            <w:r w:rsidR="00420059" w:rsidRPr="00420059">
              <w:t xml:space="preserve"> оценки.</w:t>
            </w:r>
          </w:p>
          <w:p w:rsidR="00420059" w:rsidRPr="00420059" w:rsidRDefault="00B8473A" w:rsidP="00A819E8">
            <w:pPr>
              <w:ind w:firstLine="28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420059" w:rsidRPr="00420059">
              <w:rPr>
                <w:b/>
                <w:i/>
              </w:rPr>
              <w:t>. Оценка заявок на участие в открытом конкурсе в электронной форме по критерию «Цена контракта».</w:t>
            </w:r>
          </w:p>
          <w:p w:rsidR="00420059" w:rsidRPr="00420059" w:rsidRDefault="00420059" w:rsidP="00A819E8">
            <w:pPr>
              <w:ind w:firstLine="284"/>
              <w:jc w:val="both"/>
            </w:pPr>
            <w:r w:rsidRPr="00420059">
              <w:t>Количество баллов, присуждаемых по критерию оценки «цена контракта», определяется по формуле:</w:t>
            </w:r>
          </w:p>
          <w:p w:rsidR="00420059" w:rsidRPr="00420059" w:rsidRDefault="00420059" w:rsidP="00A819E8">
            <w:pPr>
              <w:ind w:firstLine="284"/>
              <w:jc w:val="center"/>
            </w:pPr>
            <w:r w:rsidRPr="00420059"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5pt;height:16.3pt" o:ole="">
                  <v:imagedata r:id="rId6" o:title=""/>
                </v:shape>
                <o:OLEObject Type="Embed" ProgID="Equation.3" ShapeID="_x0000_i1025" DrawAspect="Content" ObjectID="_1660655285" r:id="rId7"/>
              </w:object>
            </w:r>
            <w:r w:rsidRPr="00420059">
              <w:object w:dxaOrig="1780" w:dyaOrig="680">
                <v:shape id="_x0000_i1026" type="#_x0000_t75" style="width:72.7pt;height:27.85pt" o:ole="">
                  <v:imagedata r:id="rId8" o:title=""/>
                </v:shape>
                <o:OLEObject Type="Embed" ProgID="Equation.3" ShapeID="_x0000_i1026" DrawAspect="Content" ObjectID="_1660655286" r:id="rId9"/>
              </w:object>
            </w:r>
          </w:p>
          <w:p w:rsidR="00420059" w:rsidRPr="00420059" w:rsidRDefault="00420059" w:rsidP="00A819E8">
            <w:pPr>
              <w:ind w:firstLine="284"/>
              <w:jc w:val="both"/>
            </w:pPr>
            <w:r w:rsidRPr="00420059">
              <w:object w:dxaOrig="320" w:dyaOrig="360">
                <v:shape id="_x0000_i1027" type="#_x0000_t75" style="width:12.9pt;height:15.6pt" o:ole="">
                  <v:imagedata r:id="rId10" o:title=""/>
                </v:shape>
                <o:OLEObject Type="Embed" ProgID="Equation.3" ShapeID="_x0000_i1027" DrawAspect="Content" ObjectID="_1660655287" r:id="rId11"/>
              </w:object>
            </w:r>
            <w:r w:rsidRPr="00420059">
              <w:t xml:space="preserve"> - предложение участника закупки, заявка которого оценивается;</w:t>
            </w:r>
          </w:p>
          <w:p w:rsidR="00420059" w:rsidRPr="00420059" w:rsidRDefault="00420059" w:rsidP="00A819E8">
            <w:pPr>
              <w:ind w:firstLine="284"/>
              <w:jc w:val="both"/>
            </w:pPr>
            <w:r w:rsidRPr="00420059">
              <w:object w:dxaOrig="499" w:dyaOrig="340">
                <v:shape id="_x0000_i1028" type="#_x0000_t75" style="width:21.05pt;height:13.6pt" o:ole="">
                  <v:imagedata r:id="rId12" o:title=""/>
                </v:shape>
                <o:OLEObject Type="Embed" ProgID="Equation.3" ShapeID="_x0000_i1028" DrawAspect="Content" ObjectID="_1660655288" r:id="rId13"/>
              </w:object>
            </w:r>
            <w:r w:rsidRPr="00420059"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420059" w:rsidRPr="00420059" w:rsidRDefault="00F11E41" w:rsidP="00A819E8">
            <w:pPr>
              <w:ind w:firstLine="28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420059" w:rsidRPr="00420059">
              <w:rPr>
                <w:b/>
                <w:i/>
              </w:rPr>
              <w:t>. Оценка заявок на участие в открытом конкурсе в электронной форме по критерию «Квалификация участников закупки».</w:t>
            </w:r>
          </w:p>
          <w:p w:rsidR="00420059" w:rsidRPr="00420059" w:rsidRDefault="00420059" w:rsidP="00A819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420059">
              <w:t xml:space="preserve">Сумма </w:t>
            </w:r>
            <w:proofErr w:type="gramStart"/>
            <w:r w:rsidRPr="00420059">
              <w:t>величин значимости показателей критерия оценки заявок</w:t>
            </w:r>
            <w:proofErr w:type="gramEnd"/>
            <w:r w:rsidRPr="00420059">
              <w:t xml:space="preserve"> на участие в открытом конкурсе в электронной форме «Квалификация участников закупки», установленных в конкурсной документации, составляет 100 %, а именно:</w:t>
            </w:r>
          </w:p>
          <w:p w:rsidR="00420059" w:rsidRPr="00420059" w:rsidRDefault="00420059" w:rsidP="00A819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420059">
              <w:t>значимость показателя «</w:t>
            </w:r>
            <w:r w:rsidR="00F11E41" w:rsidRPr="00F11E41"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  <w:r w:rsidRPr="00420059">
              <w:t xml:space="preserve">» - </w:t>
            </w:r>
            <w:r w:rsidR="00F11E41">
              <w:t>5</w:t>
            </w:r>
            <w:r w:rsidRPr="00420059">
              <w:t>0% (коэффициент значимости 0,</w:t>
            </w:r>
            <w:r w:rsidR="00F11E41">
              <w:t>5</w:t>
            </w:r>
            <w:r w:rsidRPr="00420059">
              <w:t>),</w:t>
            </w:r>
          </w:p>
          <w:p w:rsidR="00420059" w:rsidRPr="00420059" w:rsidRDefault="00420059" w:rsidP="00A819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420059">
              <w:t>значимость показателя «</w:t>
            </w:r>
            <w:r w:rsidR="00F11E41">
              <w:t>О</w:t>
            </w:r>
            <w:r w:rsidR="00F11E41" w:rsidRPr="00F11E41">
              <w:t xml:space="preserve">пыт участника по успешной поставке товара, выполнению работ, </w:t>
            </w:r>
            <w:r w:rsidR="00F11E41" w:rsidRPr="00F11E41">
              <w:lastRenderedPageBreak/>
              <w:t>оказанию услуг сопоставимого характера и объема</w:t>
            </w:r>
            <w:r w:rsidRPr="00420059">
              <w:t xml:space="preserve">» - </w:t>
            </w:r>
            <w:r w:rsidR="00F11E41">
              <w:t>5</w:t>
            </w:r>
            <w:r w:rsidRPr="00420059">
              <w:t>0% (коэффициент значимости 0,</w:t>
            </w:r>
            <w:r w:rsidR="00F11E41">
              <w:t>5).</w:t>
            </w:r>
          </w:p>
          <w:p w:rsidR="00420059" w:rsidRPr="00420059" w:rsidRDefault="00F11E41" w:rsidP="00A819E8">
            <w:pPr>
              <w:ind w:firstLine="28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420059" w:rsidRPr="00420059">
              <w:rPr>
                <w:b/>
                <w:i/>
              </w:rPr>
              <w:t>.1. Оценка заявок на участие в открытом конкурсе в электронной форме по показателю «</w:t>
            </w:r>
            <w:r w:rsidRPr="00F11E41">
              <w:rPr>
                <w:b/>
                <w:i/>
              </w:rPr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  <w:r w:rsidR="00420059" w:rsidRPr="00420059">
              <w:rPr>
                <w:b/>
                <w:i/>
              </w:rPr>
              <w:t>».</w:t>
            </w:r>
          </w:p>
          <w:p w:rsidR="00420059" w:rsidRPr="00420059" w:rsidRDefault="00420059" w:rsidP="00A819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proofErr w:type="gramStart"/>
            <w:r w:rsidRPr="00420059">
              <w:t>При оценке заявок на участие в открытом конкурсе в электронной форме по данному показателю</w:t>
            </w:r>
            <w:proofErr w:type="gramEnd"/>
            <w:r w:rsidRPr="00420059">
              <w:t xml:space="preserve"> оценивается (принимается для оценки заявок на участие в открытом конкурсе в электронной форме) </w:t>
            </w:r>
            <w:r w:rsidRPr="00420059">
              <w:rPr>
                <w:b/>
              </w:rPr>
              <w:t>количество у участника закупки частных охранников</w:t>
            </w:r>
            <w:r w:rsidRPr="00420059">
              <w:t>,</w:t>
            </w:r>
            <w:r w:rsidR="00842C89" w:rsidRPr="0036411F">
              <w:rPr>
                <w:b/>
                <w:sz w:val="28"/>
                <w:szCs w:val="28"/>
              </w:rPr>
              <w:t xml:space="preserve"> </w:t>
            </w:r>
            <w:r w:rsidR="00842C89" w:rsidRPr="00842C89">
              <w:rPr>
                <w:b/>
              </w:rPr>
              <w:t>п</w:t>
            </w:r>
            <w:r w:rsidR="00842C89" w:rsidRPr="00842C89">
              <w:rPr>
                <w:b/>
                <w:bCs/>
                <w:color w:val="000000"/>
              </w:rPr>
              <w:t>рошедших обучение по программе профессиональной переподготовки «Работник по обеспечению охраны образовательных организаций»</w:t>
            </w:r>
            <w:r w:rsidRPr="00420059">
              <w:rPr>
                <w:iCs/>
              </w:rPr>
              <w:t>.</w:t>
            </w:r>
          </w:p>
          <w:p w:rsidR="00F827E7" w:rsidRDefault="00F827E7" w:rsidP="00A819E8">
            <w:pPr>
              <w:ind w:firstLine="284"/>
              <w:jc w:val="both"/>
            </w:pPr>
            <w:r w:rsidRPr="00F827E7">
              <w:rPr>
                <w:b/>
                <w:color w:val="000000"/>
              </w:rPr>
              <w:t>Подтверждение показателя</w:t>
            </w:r>
            <w:r w:rsidR="00EA5211">
              <w:rPr>
                <w:b/>
                <w:color w:val="000000"/>
              </w:rPr>
              <w:t xml:space="preserve"> -</w:t>
            </w:r>
            <w:r w:rsidRPr="00DE2BA9">
              <w:rPr>
                <w:color w:val="000000"/>
              </w:rPr>
              <w:t xml:space="preserve"> </w:t>
            </w:r>
            <w:r w:rsidR="00EA5211" w:rsidRPr="00EA5211">
              <w:t>по каждому охраннику</w:t>
            </w:r>
            <w:r w:rsidR="00EA5211" w:rsidRPr="00DE2BA9">
              <w:rPr>
                <w:color w:val="000000"/>
              </w:rPr>
              <w:t xml:space="preserve"> </w:t>
            </w:r>
            <w:r w:rsidRPr="00DE2BA9">
              <w:rPr>
                <w:color w:val="000000"/>
              </w:rPr>
              <w:t>предоставляются копии</w:t>
            </w:r>
            <w:r>
              <w:rPr>
                <w:color w:val="000000"/>
              </w:rPr>
              <w:t>:</w:t>
            </w:r>
          </w:p>
          <w:p w:rsidR="00EA5211" w:rsidRDefault="00420059" w:rsidP="00A819E8">
            <w:pPr>
              <w:ind w:firstLine="284"/>
              <w:jc w:val="both"/>
              <w:rPr>
                <w:i/>
              </w:rPr>
            </w:pPr>
            <w:r w:rsidRPr="003F15C3">
              <w:rPr>
                <w:b/>
              </w:rPr>
              <w:t>-</w:t>
            </w:r>
            <w:r w:rsidRPr="00420059">
              <w:rPr>
                <w:i/>
              </w:rPr>
              <w:t xml:space="preserve"> </w:t>
            </w:r>
            <w:r w:rsidR="00392D80" w:rsidRPr="00392D80">
              <w:rPr>
                <w:i/>
              </w:rPr>
              <w:t>документа о п</w:t>
            </w:r>
            <w:r w:rsidR="00392D80" w:rsidRPr="00392D80">
              <w:rPr>
                <w:bCs/>
                <w:i/>
                <w:color w:val="000000"/>
              </w:rPr>
              <w:t>рохождении</w:t>
            </w:r>
            <w:r w:rsidR="00E501D8">
              <w:rPr>
                <w:bCs/>
                <w:i/>
                <w:color w:val="000000"/>
              </w:rPr>
              <w:t xml:space="preserve"> частным охранником</w:t>
            </w:r>
            <w:r w:rsidR="00392D80" w:rsidRPr="00392D80">
              <w:rPr>
                <w:bCs/>
                <w:i/>
                <w:color w:val="000000"/>
              </w:rPr>
              <w:t xml:space="preserve"> </w:t>
            </w:r>
            <w:proofErr w:type="gramStart"/>
            <w:r w:rsidR="00392D80" w:rsidRPr="00392D80">
              <w:rPr>
                <w:bCs/>
                <w:i/>
                <w:color w:val="000000"/>
              </w:rPr>
              <w:t>обучения по программе</w:t>
            </w:r>
            <w:proofErr w:type="gramEnd"/>
            <w:r w:rsidR="00392D80" w:rsidRPr="00392D80">
              <w:rPr>
                <w:bCs/>
                <w:i/>
                <w:color w:val="000000"/>
              </w:rPr>
              <w:t xml:space="preserve"> профессиональной переподготовки «Работник по обеспечению охраны образовательных организаций»</w:t>
            </w:r>
            <w:r w:rsidR="00392D80">
              <w:rPr>
                <w:i/>
              </w:rPr>
              <w:t xml:space="preserve">, </w:t>
            </w:r>
          </w:p>
          <w:p w:rsidR="00EA5211" w:rsidRDefault="00EA5211" w:rsidP="00A819E8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420059" w:rsidRPr="00420059">
              <w:rPr>
                <w:i/>
              </w:rPr>
              <w:t>удостоверения частного охранника</w:t>
            </w:r>
            <w:r>
              <w:rPr>
                <w:i/>
              </w:rPr>
              <w:t>,</w:t>
            </w:r>
          </w:p>
          <w:p w:rsidR="00420059" w:rsidRDefault="00EA5211" w:rsidP="00A819E8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- личной карточки охранника.</w:t>
            </w:r>
            <w:r w:rsidR="00420059" w:rsidRPr="00420059">
              <w:rPr>
                <w:i/>
              </w:rPr>
              <w:t xml:space="preserve"> </w:t>
            </w:r>
          </w:p>
          <w:p w:rsidR="00420059" w:rsidRPr="00420059" w:rsidRDefault="00420059" w:rsidP="00A819E8">
            <w:pPr>
              <w:shd w:val="clear" w:color="auto" w:fill="FFFFFF"/>
              <w:ind w:firstLine="284"/>
              <w:jc w:val="both"/>
              <w:rPr>
                <w:i/>
              </w:rPr>
            </w:pPr>
            <w:r w:rsidRPr="00420059">
              <w:rPr>
                <w:i/>
              </w:rPr>
              <w:t>Примечание: копией документа является экземпляр документа, полностью воспроизводящий информацию подлинника документа (то есть содержащий полные четко читаемые копии всех страниц документа, включая приложения).</w:t>
            </w:r>
          </w:p>
          <w:p w:rsidR="00420059" w:rsidRPr="00420059" w:rsidRDefault="00420059" w:rsidP="00A819E8">
            <w:pPr>
              <w:tabs>
                <w:tab w:val="num" w:pos="567"/>
              </w:tabs>
              <w:ind w:firstLine="284"/>
              <w:jc w:val="both"/>
            </w:pPr>
            <w:r w:rsidRPr="00420059">
              <w:t>В случае</w:t>
            </w:r>
            <w:proofErr w:type="gramStart"/>
            <w:r w:rsidRPr="00420059">
              <w:t>,</w:t>
            </w:r>
            <w:proofErr w:type="gramEnd"/>
            <w:r w:rsidRPr="00420059">
              <w:t xml:space="preserve"> если заявка на участие в открытом конкурсе в электронн</w:t>
            </w:r>
            <w:r w:rsidR="00EA5211">
              <w:t xml:space="preserve">ой форме не содержит подтверждающие документы </w:t>
            </w:r>
            <w:r w:rsidRPr="00420059">
              <w:t>по показателю «</w:t>
            </w:r>
            <w:r w:rsidR="00F45292" w:rsidRPr="00F11E41"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  <w:r w:rsidRPr="00420059">
              <w:t>», заявке на участие в открытом конкурсе в электронной форме присваивается 0 баллов.</w:t>
            </w:r>
          </w:p>
          <w:p w:rsidR="00420059" w:rsidRPr="00420059" w:rsidRDefault="00420059" w:rsidP="00A819E8">
            <w:pPr>
              <w:tabs>
                <w:tab w:val="left" w:pos="252"/>
                <w:tab w:val="num" w:pos="567"/>
              </w:tabs>
              <w:ind w:firstLine="284"/>
              <w:jc w:val="both"/>
              <w:rPr>
                <w:iCs/>
              </w:rPr>
            </w:pPr>
            <w:r w:rsidRPr="00420059">
              <w:rPr>
                <w:iCs/>
              </w:rPr>
              <w:t xml:space="preserve">В случае наличия двусмысленного толкования и (или) разночтений между </w:t>
            </w:r>
            <w:r w:rsidR="00F45292">
              <w:rPr>
                <w:iCs/>
              </w:rPr>
              <w:t xml:space="preserve">подтверждающими документами </w:t>
            </w:r>
            <w:r w:rsidRPr="00420059">
              <w:t>по показателю «</w:t>
            </w:r>
            <w:r w:rsidR="00F45292" w:rsidRPr="00F11E41"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  <w:r w:rsidRPr="00420059">
              <w:t>», указанные документы не принимаются для оценки заявок на участие в открытом конкурсе в электронной форме</w:t>
            </w:r>
            <w:r w:rsidRPr="00420059">
              <w:rPr>
                <w:iCs/>
              </w:rPr>
              <w:t>.</w:t>
            </w:r>
          </w:p>
          <w:p w:rsidR="00420059" w:rsidRPr="00420059" w:rsidRDefault="00420059" w:rsidP="00A819E8">
            <w:pPr>
              <w:tabs>
                <w:tab w:val="num" w:pos="567"/>
              </w:tabs>
              <w:ind w:firstLine="284"/>
              <w:jc w:val="both"/>
            </w:pPr>
            <w:r w:rsidRPr="00420059">
              <w:t>Количество баллов, присуждаемых по показателю «</w:t>
            </w:r>
            <w:r w:rsidR="00F45292" w:rsidRPr="00F11E41"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  <w:r w:rsidRPr="00420059">
              <w:t>», определяется по формуле:</w:t>
            </w:r>
          </w:p>
          <w:p w:rsidR="00420059" w:rsidRPr="00420059" w:rsidRDefault="00420059" w:rsidP="00A819E8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ind w:firstLine="284"/>
              <w:jc w:val="center"/>
            </w:pPr>
            <w:r w:rsidRPr="00420059">
              <w:rPr>
                <w:noProof/>
                <w:position w:val="-14"/>
              </w:rPr>
              <w:drawing>
                <wp:inline distT="0" distB="0" distL="0" distR="0">
                  <wp:extent cx="1776730" cy="25908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059">
              <w:t xml:space="preserve">, </w:t>
            </w:r>
          </w:p>
          <w:p w:rsidR="00420059" w:rsidRPr="00420059" w:rsidRDefault="00420059" w:rsidP="00A819E8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ind w:firstLine="284"/>
            </w:pPr>
            <w:r w:rsidRPr="00420059">
              <w:t>где:</w:t>
            </w:r>
          </w:p>
          <w:p w:rsidR="00420059" w:rsidRPr="00420059" w:rsidRDefault="00420059" w:rsidP="00A819E8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420059">
              <w:t>КЗ - коэффициент значимости показателя;</w:t>
            </w:r>
          </w:p>
          <w:p w:rsidR="00420059" w:rsidRPr="00420059" w:rsidRDefault="00420059" w:rsidP="00A819E8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420059">
              <w:t>К</w:t>
            </w:r>
            <w:proofErr w:type="spellStart"/>
            <w:r w:rsidRPr="00420059">
              <w:rPr>
                <w:vertAlign w:val="subscript"/>
                <w:lang w:val="en-US"/>
              </w:rPr>
              <w:t>i</w:t>
            </w:r>
            <w:proofErr w:type="spellEnd"/>
            <w:r w:rsidRPr="00420059">
              <w:t xml:space="preserve"> - предложение участника закупки (</w:t>
            </w:r>
            <w:r w:rsidR="00F45292" w:rsidRPr="00F45292">
              <w:t>количество у участника закупки частных охранников,</w:t>
            </w:r>
            <w:r w:rsidR="00F45292" w:rsidRPr="00F45292">
              <w:rPr>
                <w:sz w:val="28"/>
                <w:szCs w:val="28"/>
              </w:rPr>
              <w:t xml:space="preserve"> </w:t>
            </w:r>
            <w:r w:rsidR="00F45292" w:rsidRPr="00F45292">
              <w:t>п</w:t>
            </w:r>
            <w:r w:rsidR="00F45292" w:rsidRPr="00F45292">
              <w:rPr>
                <w:bCs/>
                <w:color w:val="000000"/>
              </w:rPr>
              <w:t>рошедших обучение по программе профессиональной переподготовки «Работник по обеспечению охраны образовательных организаций»</w:t>
            </w:r>
            <w:r w:rsidRPr="00420059">
              <w:t xml:space="preserve">, принятых для оценки заявок на участие в открытом конкурсе в электронной форме), заявка на участие в открытом </w:t>
            </w:r>
            <w:proofErr w:type="gramStart"/>
            <w:r w:rsidRPr="00420059">
              <w:t>конкурсе</w:t>
            </w:r>
            <w:proofErr w:type="gramEnd"/>
            <w:r w:rsidRPr="00420059">
              <w:t xml:space="preserve"> в электронной форме которого оценивается;</w:t>
            </w:r>
          </w:p>
          <w:p w:rsidR="00420059" w:rsidRPr="00420059" w:rsidRDefault="00420059" w:rsidP="00A819E8">
            <w:pPr>
              <w:ind w:firstLine="284"/>
              <w:jc w:val="both"/>
            </w:pPr>
            <w:proofErr w:type="spellStart"/>
            <w:r w:rsidRPr="00420059">
              <w:rPr>
                <w:lang w:val="en-US"/>
              </w:rPr>
              <w:t>K</w:t>
            </w:r>
            <w:r w:rsidRPr="00420059">
              <w:rPr>
                <w:vertAlign w:val="subscript"/>
                <w:lang w:val="en-US"/>
              </w:rPr>
              <w:t>max</w:t>
            </w:r>
            <w:proofErr w:type="spellEnd"/>
            <w:r w:rsidRPr="00420059">
              <w:t xml:space="preserve"> - максимальное предложение из принятых для оценки заявок на участие в открытом конкурсе в электронной форме предложений по критерию оценки, сделанных участниками закупки.</w:t>
            </w:r>
          </w:p>
          <w:p w:rsidR="00420059" w:rsidRPr="00420059" w:rsidRDefault="00F45292" w:rsidP="00A819E8">
            <w:pPr>
              <w:ind w:firstLine="28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420059" w:rsidRPr="00420059">
              <w:rPr>
                <w:b/>
                <w:i/>
              </w:rPr>
              <w:t>.2. Оценка заявок на участие в открытом конкурсе в электронной форме по показателю</w:t>
            </w:r>
            <w:r w:rsidR="00420059" w:rsidRPr="00420059">
              <w:rPr>
                <w:i/>
              </w:rPr>
              <w:t xml:space="preserve"> </w:t>
            </w:r>
            <w:r w:rsidR="00420059" w:rsidRPr="00F45292">
              <w:rPr>
                <w:b/>
                <w:i/>
              </w:rPr>
              <w:t>«</w:t>
            </w:r>
            <w:r w:rsidRPr="00F45292">
              <w:rPr>
                <w:b/>
                <w:i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  <w:r w:rsidR="00420059" w:rsidRPr="00F45292">
              <w:rPr>
                <w:b/>
                <w:i/>
              </w:rPr>
              <w:t>».</w:t>
            </w:r>
          </w:p>
          <w:p w:rsidR="004C57FB" w:rsidRDefault="00420059" w:rsidP="00A819E8">
            <w:pPr>
              <w:ind w:firstLine="284"/>
              <w:jc w:val="both"/>
            </w:pPr>
            <w:proofErr w:type="gramStart"/>
            <w:r w:rsidRPr="00420059">
              <w:t xml:space="preserve">При оценке заявок на участие в открытом конкурсе в электронной форме по данному показателю оценивается (принимается для оценки заявки на участие в открытом конкурсе в электронной форме) </w:t>
            </w:r>
            <w:r w:rsidR="008369F3" w:rsidRPr="008369F3">
              <w:rPr>
                <w:b/>
              </w:rPr>
              <w:t xml:space="preserve">общее количество исполненных контрактов (договоров) на оказание услуг по обеспечению охраны </w:t>
            </w:r>
            <w:r w:rsidR="004C57FB">
              <w:rPr>
                <w:b/>
              </w:rPr>
              <w:t>учреждений образования (</w:t>
            </w:r>
            <w:r w:rsidR="004C57FB" w:rsidRPr="004C57FB">
              <w:rPr>
                <w:rFonts w:asciiTheme="majorBidi" w:hAnsiTheme="majorBidi" w:cstheme="majorBidi"/>
                <w:b/>
              </w:rPr>
              <w:t xml:space="preserve">оказание услуг </w:t>
            </w:r>
            <w:r w:rsidR="004C57FB" w:rsidRPr="004C57FB">
              <w:rPr>
                <w:rFonts w:asciiTheme="majorBidi" w:eastAsia="TimesNewRomanPSMT" w:hAnsiTheme="majorBidi" w:cstheme="majorBidi"/>
                <w:b/>
              </w:rPr>
              <w:t xml:space="preserve">по осуществлению комплекса мер, направленных на защиту материального имущества объектов, обеспечение </w:t>
            </w:r>
            <w:proofErr w:type="spellStart"/>
            <w:r w:rsidR="004C57FB" w:rsidRPr="004C57FB">
              <w:rPr>
                <w:rFonts w:asciiTheme="majorBidi" w:eastAsia="TimesNewRomanPSMT" w:hAnsiTheme="majorBidi" w:cstheme="majorBidi"/>
                <w:b/>
              </w:rPr>
              <w:t>внутриобъектового</w:t>
            </w:r>
            <w:proofErr w:type="spellEnd"/>
            <w:r w:rsidR="004C57FB" w:rsidRPr="004C57FB">
              <w:rPr>
                <w:rFonts w:asciiTheme="majorBidi" w:eastAsia="TimesNewRomanPSMT" w:hAnsiTheme="majorBidi" w:cstheme="majorBidi"/>
                <w:b/>
              </w:rPr>
              <w:t xml:space="preserve"> и пропускного режимов)</w:t>
            </w:r>
            <w:r w:rsidR="004C57FB">
              <w:rPr>
                <w:rFonts w:asciiTheme="majorBidi" w:eastAsia="TimesNewRomanPSMT" w:hAnsiTheme="majorBidi" w:cstheme="majorBidi"/>
                <w:b/>
              </w:rPr>
              <w:t xml:space="preserve">, </w:t>
            </w:r>
            <w:r w:rsidRPr="00420059">
              <w:rPr>
                <w:b/>
              </w:rPr>
              <w:t>заключенных в период</w:t>
            </w:r>
            <w:proofErr w:type="gramEnd"/>
            <w:r w:rsidRPr="00420059">
              <w:rPr>
                <w:b/>
              </w:rPr>
              <w:t xml:space="preserve"> с 01.01.201</w:t>
            </w:r>
            <w:r w:rsidR="004C57FB">
              <w:rPr>
                <w:b/>
              </w:rPr>
              <w:t>8</w:t>
            </w:r>
            <w:r w:rsidRPr="00420059">
              <w:rPr>
                <w:b/>
              </w:rPr>
              <w:t xml:space="preserve"> г. до даты подачи заявок на участие в открытом конкурсе в электронной форме</w:t>
            </w:r>
            <w:r w:rsidR="004C57FB">
              <w:t>.</w:t>
            </w:r>
          </w:p>
          <w:p w:rsidR="003F15C3" w:rsidRDefault="003F15C3" w:rsidP="00A819E8">
            <w:pPr>
              <w:ind w:firstLine="284"/>
              <w:jc w:val="both"/>
            </w:pPr>
            <w:r w:rsidRPr="00F827E7">
              <w:rPr>
                <w:b/>
                <w:color w:val="000000"/>
              </w:rPr>
              <w:t>Подтверждение показателя</w:t>
            </w:r>
            <w:r>
              <w:rPr>
                <w:b/>
                <w:color w:val="000000"/>
              </w:rPr>
              <w:t xml:space="preserve"> -</w:t>
            </w:r>
            <w:r w:rsidRPr="00DE2BA9">
              <w:rPr>
                <w:color w:val="000000"/>
              </w:rPr>
              <w:t xml:space="preserve"> предоставляются копии</w:t>
            </w:r>
            <w:r>
              <w:rPr>
                <w:color w:val="000000"/>
              </w:rPr>
              <w:t>:</w:t>
            </w:r>
          </w:p>
          <w:p w:rsidR="00420059" w:rsidRPr="00420059" w:rsidRDefault="00420059" w:rsidP="00A819E8">
            <w:pPr>
              <w:ind w:firstLine="284"/>
              <w:jc w:val="both"/>
              <w:rPr>
                <w:i/>
              </w:rPr>
            </w:pPr>
            <w:r w:rsidRPr="00420059">
              <w:rPr>
                <w:rFonts w:eastAsia="Calibri"/>
                <w:i/>
                <w:lang w:eastAsia="en-US"/>
              </w:rPr>
              <w:t xml:space="preserve">- </w:t>
            </w:r>
            <w:r w:rsidR="007372FE">
              <w:rPr>
                <w:rFonts w:eastAsia="Calibri"/>
                <w:i/>
                <w:lang w:eastAsia="en-US"/>
              </w:rPr>
              <w:t>всех</w:t>
            </w:r>
            <w:r w:rsidRPr="00420059">
              <w:rPr>
                <w:rFonts w:eastAsia="Calibri"/>
                <w:i/>
                <w:lang w:eastAsia="en-US"/>
              </w:rPr>
              <w:t xml:space="preserve"> страниц </w:t>
            </w:r>
            <w:r w:rsidRPr="00420059">
              <w:rPr>
                <w:i/>
              </w:rPr>
              <w:t>исполненных контрактов (договоров)</w:t>
            </w:r>
            <w:r w:rsidRPr="00420059">
              <w:rPr>
                <w:rFonts w:eastAsia="Calibri"/>
                <w:i/>
                <w:lang w:eastAsia="en-US"/>
              </w:rPr>
              <w:t>, актов приема-передачи или иных документов, подтверждающих исполнения договоров.</w:t>
            </w:r>
          </w:p>
          <w:p w:rsidR="00420059" w:rsidRPr="00420059" w:rsidRDefault="00420059" w:rsidP="00A819E8">
            <w:pPr>
              <w:ind w:firstLine="284"/>
              <w:jc w:val="both"/>
            </w:pPr>
            <w:r w:rsidRPr="00420059">
              <w:rPr>
                <w:i/>
              </w:rPr>
              <w:t xml:space="preserve">Примечание: под иными документами, </w:t>
            </w:r>
            <w:r w:rsidRPr="00420059">
              <w:rPr>
                <w:rFonts w:eastAsia="Calibri"/>
                <w:i/>
                <w:lang w:eastAsia="en-US"/>
              </w:rPr>
              <w:t>подтверждающими исполнения договоров,</w:t>
            </w:r>
            <w:r w:rsidRPr="00420059">
              <w:rPr>
                <w:i/>
              </w:rPr>
              <w:t xml:space="preserve"> </w:t>
            </w:r>
            <w:r w:rsidRPr="00420059">
              <w:rPr>
                <w:i/>
              </w:rPr>
              <w:lastRenderedPageBreak/>
              <w:t>подразумеваются документы, предусмотренные условиями договора, подтверждающие полное и надлежащее исполнение обязательств по договору (акты выполненных работ, товарная накладная, ТОРГ-12, форма КС-2, КС-3 и иные документы в зависимости от вида и условий, прописанных в договоре).</w:t>
            </w:r>
          </w:p>
          <w:p w:rsidR="003F15C3" w:rsidRDefault="003F15C3" w:rsidP="00A819E8">
            <w:pPr>
              <w:tabs>
                <w:tab w:val="left" w:pos="252"/>
                <w:tab w:val="num" w:pos="567"/>
              </w:tabs>
              <w:ind w:firstLine="284"/>
              <w:jc w:val="both"/>
            </w:pPr>
            <w:r w:rsidRPr="00420059">
              <w:t>В случае</w:t>
            </w:r>
            <w:proofErr w:type="gramStart"/>
            <w:r w:rsidRPr="00420059">
              <w:t>,</w:t>
            </w:r>
            <w:proofErr w:type="gramEnd"/>
            <w:r w:rsidRPr="00420059">
              <w:t xml:space="preserve"> если заявка на участие в открытом конкурсе в электронн</w:t>
            </w:r>
            <w:r>
              <w:t xml:space="preserve">ой форме не содержит подтверждающие документы </w:t>
            </w:r>
            <w:r w:rsidRPr="00420059">
              <w:t>по показателю «</w:t>
            </w:r>
            <w:r>
              <w:t>О</w:t>
            </w:r>
            <w:r w:rsidRPr="00F11E41">
              <w:t>пыт участника по успешной поставке товара, выполнению работ, оказанию услуг сопоставимого характера и объема</w:t>
            </w:r>
            <w:r w:rsidRPr="00420059">
              <w:t>», заявке на участие в открытом конкурсе в электронной форме присваивается 0 баллов.</w:t>
            </w:r>
          </w:p>
          <w:p w:rsidR="00420059" w:rsidRPr="00420059" w:rsidRDefault="00420059" w:rsidP="00A819E8">
            <w:pPr>
              <w:tabs>
                <w:tab w:val="left" w:pos="252"/>
                <w:tab w:val="num" w:pos="567"/>
              </w:tabs>
              <w:ind w:firstLine="284"/>
              <w:jc w:val="both"/>
              <w:rPr>
                <w:iCs/>
              </w:rPr>
            </w:pPr>
            <w:r w:rsidRPr="00420059">
              <w:rPr>
                <w:iCs/>
              </w:rPr>
              <w:t xml:space="preserve">В случае наличия двусмысленного толкования и (или) разночтений между документами, предоставляемыми для подтверждения </w:t>
            </w:r>
            <w:r w:rsidRPr="00420059">
              <w:t>информации по показателю «</w:t>
            </w:r>
            <w:r w:rsidR="003F15C3">
              <w:t>О</w:t>
            </w:r>
            <w:r w:rsidR="003F15C3" w:rsidRPr="00F11E41">
              <w:t>пыт участника по успешной поставке товара, выполнению работ, оказанию услуг сопоставимого характера и объема</w:t>
            </w:r>
            <w:r w:rsidRPr="00420059">
              <w:t>», указанные документы не принимаются для оценки заявок на участие в открытом конкурсе в электронной форме</w:t>
            </w:r>
            <w:r w:rsidRPr="00420059">
              <w:rPr>
                <w:iCs/>
              </w:rPr>
              <w:t>.</w:t>
            </w:r>
          </w:p>
          <w:p w:rsidR="00420059" w:rsidRPr="00420059" w:rsidRDefault="00420059" w:rsidP="00A819E8">
            <w:pPr>
              <w:tabs>
                <w:tab w:val="num" w:pos="567"/>
              </w:tabs>
              <w:ind w:firstLine="284"/>
              <w:jc w:val="both"/>
            </w:pPr>
            <w:r w:rsidRPr="00420059">
              <w:t>Количество баллов, присуждаемых по показателю «</w:t>
            </w:r>
            <w:r w:rsidR="003F15C3">
              <w:t>О</w:t>
            </w:r>
            <w:r w:rsidR="003F15C3" w:rsidRPr="00F11E41">
              <w:t>пыт участника по успешной поставке товара, выполнению работ, оказанию услуг сопоставимого характера и объема</w:t>
            </w:r>
            <w:r w:rsidRPr="00420059">
              <w:t>», определяется по формуле:</w:t>
            </w:r>
          </w:p>
          <w:p w:rsidR="00420059" w:rsidRPr="00420059" w:rsidRDefault="00420059" w:rsidP="00A819E8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ind w:firstLine="284"/>
              <w:jc w:val="center"/>
            </w:pPr>
            <w:r w:rsidRPr="00420059">
              <w:rPr>
                <w:noProof/>
                <w:position w:val="-14"/>
              </w:rPr>
              <w:drawing>
                <wp:inline distT="0" distB="0" distL="0" distR="0">
                  <wp:extent cx="1776730" cy="259080"/>
                  <wp:effectExtent l="1905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059">
              <w:t xml:space="preserve">, </w:t>
            </w:r>
          </w:p>
          <w:p w:rsidR="00420059" w:rsidRPr="00420059" w:rsidRDefault="00420059" w:rsidP="00A819E8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ind w:firstLine="284"/>
            </w:pPr>
            <w:r w:rsidRPr="00420059">
              <w:t>где:</w:t>
            </w:r>
          </w:p>
          <w:p w:rsidR="00420059" w:rsidRPr="00420059" w:rsidRDefault="00420059" w:rsidP="00A819E8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420059">
              <w:t>КЗ - коэффициент значимости показателя;</w:t>
            </w:r>
          </w:p>
          <w:p w:rsidR="00420059" w:rsidRPr="00420059" w:rsidRDefault="00420059" w:rsidP="00A819E8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ind w:firstLine="284"/>
              <w:jc w:val="both"/>
            </w:pPr>
            <w:proofErr w:type="gramStart"/>
            <w:r w:rsidRPr="00420059">
              <w:t>К</w:t>
            </w:r>
            <w:proofErr w:type="spellStart"/>
            <w:r w:rsidRPr="00420059">
              <w:rPr>
                <w:vertAlign w:val="subscript"/>
                <w:lang w:val="en-US"/>
              </w:rPr>
              <w:t>i</w:t>
            </w:r>
            <w:proofErr w:type="spellEnd"/>
            <w:r w:rsidRPr="00420059">
              <w:t xml:space="preserve"> - предложение участника закупки (</w:t>
            </w:r>
            <w:r w:rsidR="003B09E6" w:rsidRPr="003B09E6">
              <w:t>общее количество исполненных контрактов (договоров) на оказание услуг по обеспечению охраны учреждений образования (</w:t>
            </w:r>
            <w:r w:rsidR="003B09E6" w:rsidRPr="003B09E6">
              <w:rPr>
                <w:rFonts w:asciiTheme="majorBidi" w:hAnsiTheme="majorBidi" w:cstheme="majorBidi"/>
              </w:rPr>
              <w:t xml:space="preserve">оказание услуг </w:t>
            </w:r>
            <w:r w:rsidR="003B09E6" w:rsidRPr="003B09E6">
              <w:rPr>
                <w:rFonts w:asciiTheme="majorBidi" w:eastAsia="TimesNewRomanPSMT" w:hAnsiTheme="majorBidi" w:cstheme="majorBidi"/>
              </w:rPr>
              <w:t xml:space="preserve">по осуществлению комплекса мер, направленных на защиту материального имущества объектов, обеспечение </w:t>
            </w:r>
            <w:proofErr w:type="spellStart"/>
            <w:r w:rsidR="003B09E6" w:rsidRPr="003B09E6">
              <w:rPr>
                <w:rFonts w:asciiTheme="majorBidi" w:eastAsia="TimesNewRomanPSMT" w:hAnsiTheme="majorBidi" w:cstheme="majorBidi"/>
              </w:rPr>
              <w:t>внутриобъектового</w:t>
            </w:r>
            <w:proofErr w:type="spellEnd"/>
            <w:r w:rsidR="003B09E6" w:rsidRPr="003B09E6">
              <w:rPr>
                <w:rFonts w:asciiTheme="majorBidi" w:eastAsia="TimesNewRomanPSMT" w:hAnsiTheme="majorBidi" w:cstheme="majorBidi"/>
              </w:rPr>
              <w:t xml:space="preserve"> и пропускного режимов), </w:t>
            </w:r>
            <w:r w:rsidR="003B09E6" w:rsidRPr="003B09E6">
              <w:t>заключенных в период с 01.01.2018 г. до даты подачи заявок на участие в открытом конкурсе в электронной форме</w:t>
            </w:r>
            <w:r w:rsidRPr="003B09E6">
              <w:t>,</w:t>
            </w:r>
            <w:r w:rsidRPr="00420059">
              <w:t xml:space="preserve"> принятых для оценки заявок на участие в открытом</w:t>
            </w:r>
            <w:proofErr w:type="gramEnd"/>
            <w:r w:rsidRPr="00420059">
              <w:t xml:space="preserve"> конкурсе в электронной форме), заявка на участие в открытом </w:t>
            </w:r>
            <w:proofErr w:type="gramStart"/>
            <w:r w:rsidRPr="00420059">
              <w:t>конкурсе</w:t>
            </w:r>
            <w:proofErr w:type="gramEnd"/>
            <w:r w:rsidRPr="00420059">
              <w:t xml:space="preserve"> в электронной форме которого оценивается;</w:t>
            </w:r>
          </w:p>
          <w:p w:rsidR="00420059" w:rsidRPr="00420059" w:rsidRDefault="00420059" w:rsidP="00A819E8">
            <w:pPr>
              <w:ind w:firstLine="284"/>
              <w:jc w:val="both"/>
            </w:pPr>
            <w:proofErr w:type="spellStart"/>
            <w:r w:rsidRPr="00420059">
              <w:rPr>
                <w:lang w:val="en-US"/>
              </w:rPr>
              <w:t>K</w:t>
            </w:r>
            <w:r w:rsidRPr="00420059">
              <w:rPr>
                <w:vertAlign w:val="subscript"/>
                <w:lang w:val="en-US"/>
              </w:rPr>
              <w:t>max</w:t>
            </w:r>
            <w:proofErr w:type="spellEnd"/>
            <w:r w:rsidRPr="00420059">
              <w:t xml:space="preserve"> - максимальное предложение из принятых для оценки заявок на участие в открытом конкурсе в электронной форме предложений по критерию оценки, сделанных участниками закупки.</w:t>
            </w:r>
          </w:p>
          <w:p w:rsidR="00420059" w:rsidRPr="00420059" w:rsidRDefault="003B09E6" w:rsidP="00D62923">
            <w:pPr>
              <w:widowControl w:val="0"/>
              <w:autoSpaceDE w:val="0"/>
              <w:autoSpaceDN w:val="0"/>
              <w:adjustRightInd w:val="0"/>
              <w:ind w:right="-14" w:firstLine="284"/>
              <w:jc w:val="both"/>
            </w:pPr>
            <w:r>
              <w:t xml:space="preserve">8. </w:t>
            </w:r>
            <w:r w:rsidR="00420059" w:rsidRPr="00420059">
              <w:t xml:space="preserve">Количество баллов, присуждаемых по критерию оценки заявок на участие в открытом конкурсе в электронной форме «Квалификация участников закупки», определяется как сумма значений по показателям, указанным в </w:t>
            </w:r>
            <w:r w:rsidR="00F64747">
              <w:t>п</w:t>
            </w:r>
            <w:r w:rsidR="00420059" w:rsidRPr="00420059">
              <w:t xml:space="preserve">ункте </w:t>
            </w:r>
            <w:r w:rsidR="00F64747">
              <w:t>1</w:t>
            </w:r>
            <w:r w:rsidR="00420059" w:rsidRPr="00420059">
              <w:t>.</w:t>
            </w:r>
          </w:p>
          <w:p w:rsidR="00420059" w:rsidRPr="00420059" w:rsidRDefault="003B09E6" w:rsidP="00A819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>
              <w:t>9</w:t>
            </w:r>
            <w:r w:rsidR="00420059" w:rsidRPr="00420059">
              <w:t>. На основании результатов оценки заявок на участие в открытом конкурсе в электронной форме комиссия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контракта. Заявке на участие в открытом конкурсе в электронной форме, в которой содержатся лучшие условия исполнения контракта, присваивается первый номер. В случае</w:t>
            </w:r>
            <w:proofErr w:type="gramStart"/>
            <w:r w:rsidR="00420059" w:rsidRPr="00420059">
              <w:t>,</w:t>
            </w:r>
            <w:proofErr w:type="gramEnd"/>
            <w:r w:rsidR="00420059" w:rsidRPr="00420059">
              <w:t xml:space="preserve">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</w:t>
            </w:r>
          </w:p>
          <w:p w:rsidR="00420059" w:rsidRPr="00420059" w:rsidRDefault="00420059" w:rsidP="007F368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u w:val="single"/>
              </w:rPr>
            </w:pPr>
            <w:r w:rsidRPr="00420059">
              <w:t>1</w:t>
            </w:r>
            <w:r w:rsidR="007F368E">
              <w:t>0</w:t>
            </w:r>
            <w:r w:rsidRPr="00420059">
              <w:t xml:space="preserve">. Победителем открытого конкурса в электронной форме признается участник закупки, который предложил лучшие условия исполнения контракта на основе критериев, указанных в конкурсной документации, и заявке на участие в открытом </w:t>
            </w:r>
            <w:proofErr w:type="gramStart"/>
            <w:r w:rsidRPr="00420059">
              <w:t>конкурсе</w:t>
            </w:r>
            <w:proofErr w:type="gramEnd"/>
            <w:r w:rsidRPr="00420059">
              <w:t xml:space="preserve"> в электронной форме которого присвоен первый номер.</w:t>
            </w:r>
          </w:p>
        </w:tc>
      </w:tr>
    </w:tbl>
    <w:p w:rsidR="009B243A" w:rsidRDefault="009B243A" w:rsidP="00420059">
      <w:pPr>
        <w:ind w:right="1842"/>
      </w:pPr>
    </w:p>
    <w:p w:rsidR="00420059" w:rsidRDefault="00420059" w:rsidP="00420059">
      <w:pPr>
        <w:ind w:right="1842"/>
      </w:pPr>
    </w:p>
    <w:sectPr w:rsidR="00420059" w:rsidSect="004200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739C4"/>
    <w:multiLevelType w:val="hybridMultilevel"/>
    <w:tmpl w:val="6E7CF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0059"/>
    <w:rsid w:val="00055048"/>
    <w:rsid w:val="0007699A"/>
    <w:rsid w:val="00282E7D"/>
    <w:rsid w:val="00392D80"/>
    <w:rsid w:val="003B09E6"/>
    <w:rsid w:val="003F15C3"/>
    <w:rsid w:val="00420059"/>
    <w:rsid w:val="004C57FB"/>
    <w:rsid w:val="0057047E"/>
    <w:rsid w:val="006F7A84"/>
    <w:rsid w:val="00725E13"/>
    <w:rsid w:val="00726418"/>
    <w:rsid w:val="007372FE"/>
    <w:rsid w:val="007F368E"/>
    <w:rsid w:val="008369F3"/>
    <w:rsid w:val="00842C89"/>
    <w:rsid w:val="009626A5"/>
    <w:rsid w:val="00983CD6"/>
    <w:rsid w:val="009B243A"/>
    <w:rsid w:val="009E3AE3"/>
    <w:rsid w:val="00A94B2E"/>
    <w:rsid w:val="00AD746B"/>
    <w:rsid w:val="00B53AB0"/>
    <w:rsid w:val="00B8473A"/>
    <w:rsid w:val="00BA7250"/>
    <w:rsid w:val="00BB4DDE"/>
    <w:rsid w:val="00CB5D24"/>
    <w:rsid w:val="00D30B4F"/>
    <w:rsid w:val="00D62923"/>
    <w:rsid w:val="00D74CB5"/>
    <w:rsid w:val="00D87386"/>
    <w:rsid w:val="00E501D8"/>
    <w:rsid w:val="00E735F5"/>
    <w:rsid w:val="00EA4860"/>
    <w:rsid w:val="00EA5211"/>
    <w:rsid w:val="00F11E41"/>
    <w:rsid w:val="00F45292"/>
    <w:rsid w:val="00F64747"/>
    <w:rsid w:val="00F8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 Знак1,Знак1, Знак5,Знак5,body text,body text Знак,body text Знак Знак,bt,ändrad,body text1,bt1,body text2,bt2,body text11,bt11,body text3,bt3,paragraph 2,paragraph 21,EHPT,Body Text2,b,Body Text level 2, ändrad"/>
    <w:basedOn w:val="a"/>
    <w:link w:val="a4"/>
    <w:rsid w:val="00420059"/>
    <w:pPr>
      <w:spacing w:after="120"/>
    </w:pPr>
  </w:style>
  <w:style w:type="character" w:customStyle="1" w:styleId="a4">
    <w:name w:val="Основной текст Знак"/>
    <w:aliases w:val=" Знак1 Знак,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basedOn w:val="a0"/>
    <w:link w:val="a3"/>
    <w:rsid w:val="0042005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0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0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A94B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4D6E-0325-427A-A045-C6672B98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2020-09-03T06:30:00Z</dcterms:created>
  <dcterms:modified xsi:type="dcterms:W3CDTF">2020-09-03T11:22:00Z</dcterms:modified>
</cp:coreProperties>
</file>