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№3 к документации аукциона в электронной форме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ТЕХНИЧЕСКОЕ ЗАДАНИЕ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техническое обслуживание  объектов газораспределения МУП «Магнитогорские газовые сети».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1945077"/>
      <w:bookmarkStart w:id="1" w:name="_Hlk21945077"/>
      <w:bookmarkEnd w:id="1"/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Заказчик: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Муниципальное унитарное предприятие «Магнитогорские газовые сети» (МУП «МГС»).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Срок исполнения работ:</w:t>
      </w:r>
      <w:r>
        <w:rPr>
          <w:rFonts w:cs="Times New Roman" w:ascii="Times New Roman" w:hAnsi="Times New Roman"/>
          <w:sz w:val="28"/>
          <w:szCs w:val="28"/>
        </w:rPr>
        <w:t xml:space="preserve"> с даты заключения договора по 31 декабря 2021.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Место проведения работ:</w:t>
      </w:r>
      <w:r>
        <w:rPr>
          <w:rFonts w:cs="Times New Roman" w:ascii="Times New Roman" w:hAnsi="Times New Roman"/>
          <w:sz w:val="28"/>
          <w:szCs w:val="28"/>
        </w:rPr>
        <w:t xml:space="preserve"> территория города Магнитогорска.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Объем работ (услуг), поставки товаров: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газопроводы – общей протяженностью 565,127 км и сооружения на них – газовые колодцы с арматурой (394 шт.), контрольные трубки в ковере (820 шт.);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ПРГ (ГРП, ГРПБ, ГРПШ) – 30 объектов, включая технологическое оборудование, системы электроснабжения, телемеханики (АСУ ТП), охранно-пожарной сигнализации, отопления;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станции ЭХЗ – 169 объектов и сооружения ЭХЗ - контрольные проводники в ковере (558 шт.), КИП, оборудованные медно-сульфатным электродом длительного действия (230 шт.), изолирующие фланцевые соединения (808 шт.).</w:t>
      </w:r>
    </w:p>
    <w:p>
      <w:pPr>
        <w:pStyle w:val="Normal"/>
        <w:ind w:left="-284" w:hanging="0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Исполнителю поручаются следующие работы, которые должны производиться в соответствии с нормативными документами: Федеральный закон РФ № 116-ФЗ от 21.07.1997г. «О промышленной безопасности опасных производственных объектов»; Федеральный закон РФ № 69 – ФЗ от 31.03.1999г. «О газоснабжении в Российской Федерации»; «Технический регламент о безопасности сетей газораспределения и газопотребления», утв. Постановлением правительства РФ от 29.10.2010г. № 870; «</w:t>
      </w:r>
      <w:r>
        <w:rPr>
          <w:rFonts w:cs="Times New Roman" w:ascii="Times New Roman" w:hAnsi="Times New Roman"/>
          <w:spacing w:val="4"/>
          <w:sz w:val="28"/>
          <w:szCs w:val="28"/>
        </w:rPr>
        <w:t xml:space="preserve">Правила безопасности сетей газораспределения и газопотребления», утвержденные приказом Федеральной службы по экологическому, технологическому и атомному надзору от 15 ноября 2013 года № 542; </w:t>
      </w:r>
      <w:r>
        <w:rPr>
          <w:rFonts w:cs="Times New Roman" w:ascii="Times New Roman" w:hAnsi="Times New Roman"/>
          <w:sz w:val="28"/>
          <w:szCs w:val="28"/>
        </w:rPr>
        <w:t>СП 62.1330.2011 «Газораспределительные системы»; ГОСТ Р 54983-2012 «</w:t>
      </w:r>
      <w:r>
        <w:rPr>
          <w:rFonts w:cs="Times New Roman" w:ascii="Times New Roman" w:hAnsi="Times New Roman"/>
          <w:spacing w:val="2"/>
          <w:sz w:val="28"/>
          <w:szCs w:val="28"/>
        </w:rPr>
        <w:t>Системы газораспределительные. Сети газораспределения природного газа. Общие требования к эксплуатации. Эксплуатационная документация»</w:t>
      </w:r>
      <w:r>
        <w:rPr>
          <w:rFonts w:cs="Times New Roman" w:ascii="Times New Roman" w:hAnsi="Times New Roman"/>
          <w:sz w:val="28"/>
          <w:szCs w:val="28"/>
        </w:rPr>
        <w:t>; «Правила охраны газораспределительных сетей», утв. Постановлением Правительства РФ от 20.11.2000г. № 878 и иными действующими нормативно-техническими документами в области газоснабжения.</w:t>
      </w:r>
    </w:p>
    <w:p>
      <w:pPr>
        <w:pStyle w:val="Normal"/>
        <w:ind w:left="-284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Default"/>
        <w:tabs>
          <w:tab w:val="left" w:pos="709" w:leader="none"/>
        </w:tabs>
        <w:ind w:hanging="284"/>
        <w:jc w:val="both"/>
        <w:rPr>
          <w:color w:val="2D2D2D"/>
          <w:spacing w:val="1"/>
          <w:sz w:val="28"/>
          <w:szCs w:val="28"/>
          <w:shd w:fill="FFFFFF" w:val="clear"/>
        </w:rPr>
      </w:pPr>
      <w:r>
        <w:rPr>
          <w:color w:val="2D2D2D"/>
          <w:spacing w:val="1"/>
          <w:sz w:val="28"/>
          <w:szCs w:val="28"/>
          <w:shd w:fill="FFFFFF" w:val="clear"/>
        </w:rPr>
      </w:r>
    </w:p>
    <w:tbl>
      <w:tblPr>
        <w:tblW w:w="957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9"/>
        <w:gridCol w:w="6461"/>
        <w:gridCol w:w="2281"/>
      </w:tblGrid>
      <w:tr>
        <w:trPr/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и содержание работ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объектов / периодичность</w:t>
            </w:r>
          </w:p>
        </w:tc>
      </w:tr>
      <w:tr>
        <w:trPr/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4.2.1.</w:t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Осмотр (мониторинг) технического состояния объектов газораспределения газопроводов, колодцев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 целью выявления дефектов, неисправностей, нарушений «Правил охраны газораспределительных сетей.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Выявление утечек газа по внешним признакам и с помощью приборов (газоанализаторов, газоиндикаторов) путем проверки:</w:t>
            </w:r>
          </w:p>
          <w:p>
            <w:pPr>
              <w:pStyle w:val="Normal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>герметичности разъемных соединений запорной арматуры (при ее надземной установке);</w:t>
            </w:r>
          </w:p>
          <w:p>
            <w:pPr>
              <w:pStyle w:val="Normal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>- наличия газа в контрольных трубках защитных футляров подземных газопроводов;</w:t>
            </w:r>
          </w:p>
          <w:p>
            <w:pPr>
              <w:pStyle w:val="Normal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>- загазованности газовых колодцев;</w:t>
            </w:r>
          </w:p>
          <w:p>
            <w:pPr>
              <w:pStyle w:val="Normal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 xml:space="preserve">- загазованности подвалов зданий, не оборудованных средствами контроля загазованности помещений </w:t>
            </w:r>
            <w:r>
              <w:rPr>
                <w:rFonts w:cs="Times New Roman" w:ascii="Times New Roman" w:hAnsi="Times New Roman"/>
                <w:spacing w:val="2"/>
                <w:sz w:val="24"/>
                <w:szCs w:val="24"/>
                <w:shd w:fill="FFFFFF" w:val="clear"/>
              </w:rPr>
              <w:t>(6559 шт.),</w:t>
            </w: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 xml:space="preserve"> колодцев инженерных коммуникаций, шахт, коллекторов, подземных переходов, расположенных по обе стороны от газопровода на  расстояниях указанных в приложении П ГОСТ Р </w:t>
            </w:r>
            <w:r>
              <w:rPr>
                <w:rFonts w:cs="Times New Roman" w:ascii="Times New Roman" w:hAnsi="Times New Roman"/>
                <w:color w:val="2D2D2D"/>
                <w:spacing w:val="1"/>
                <w:sz w:val="24"/>
                <w:szCs w:val="24"/>
                <w:shd w:fill="FFFFFF" w:val="clear"/>
              </w:rPr>
              <w:t xml:space="preserve">54983-2012, </w:t>
            </w: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>а также ближайших колодцев коммуникаций, пересекающих трассу газопровода.</w:t>
            </w:r>
          </w:p>
          <w:p>
            <w:pPr>
              <w:pStyle w:val="Normal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 xml:space="preserve">Очистка крышек газовых колодцев и коверов от снега, льда и загрязнений. Выявление пученений, просадок, оползней, обрушений грунта. Проверка состояния надземных газопроводов (с выявлением их перемещений за пределы опор, вибраций и деформаций, необходимости окраски), их опор и креплений. Проверка состояния защитных футляров газопроводов в местах входа и выхода из земли. Проверка </w:t>
            </w:r>
            <w:r>
              <w:rPr>
                <w:rFonts w:cs="Times New Roman" w:ascii="Times New Roman" w:hAnsi="Times New Roman"/>
                <w:color w:val="2D2D2D"/>
                <w:spacing w:val="1"/>
                <w:sz w:val="24"/>
                <w:szCs w:val="24"/>
                <w:shd w:fill="FFFFFF" w:val="clear"/>
              </w:rPr>
              <w:t>состояния запорной арматуры, компенсаторов, электроизолирующих соединений, средств защиты от падения электропроводов, габаритных знаков в местах проезда автотранспорта.</w:t>
            </w: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 xml:space="preserve"> Проверка состояния надземных указателей, табличек и пикетов.</w:t>
            </w:r>
          </w:p>
          <w:p>
            <w:pPr>
              <w:pStyle w:val="Normal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>При техническом обслуживании газопроводов</w:t>
            </w:r>
            <w:r>
              <w:rPr>
                <w:rFonts w:cs="Times New Roman" w:ascii="Times New Roman" w:hAnsi="Times New Roman"/>
                <w:color w:val="2D2D2D"/>
                <w:spacing w:val="1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>должно проводиться техническое обслуживание запорной арматуры,</w:t>
            </w:r>
            <w:r>
              <w:rPr>
                <w:rFonts w:cs="Times New Roman" w:ascii="Times New Roman" w:hAnsi="Times New Roman"/>
                <w:color w:val="2D2D2D"/>
                <w:spacing w:val="1"/>
                <w:sz w:val="24"/>
                <w:szCs w:val="24"/>
                <w:shd w:fill="FFFFFF" w:val="clear"/>
              </w:rPr>
              <w:t xml:space="preserve"> проверка состояния газовых колодцев, а также устранение следующих нарушений условий безопасной эксплуатации газопроводов, выявленных при проведении их технического осмотра и проверке состояния охранных зон:</w:t>
              <w:br/>
              <w:t>- устранение перекосов и оседаний коверов, крышек газовых колодцев;</w:t>
            </w:r>
          </w:p>
          <w:p>
            <w:pPr>
              <w:pStyle w:val="Normal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2D2D2D"/>
                <w:spacing w:val="1"/>
                <w:sz w:val="24"/>
                <w:szCs w:val="24"/>
                <w:shd w:fill="FFFFFF" w:val="clear"/>
              </w:rPr>
              <w:t>- наращивание или обрезка контрольных трубок, сифонных трубок конденсатосборников и гидрозатворов на подземных газопроводах;</w:t>
              <w:br/>
              <w:t>- замена крышек газовых колодцев;</w:t>
              <w:br/>
              <w:t>- восстановление креплений надземных газопроводов;</w:t>
            </w:r>
          </w:p>
          <w:p>
            <w:pPr>
              <w:pStyle w:val="Normal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2D2D2D"/>
                <w:spacing w:val="1"/>
                <w:sz w:val="24"/>
                <w:szCs w:val="24"/>
                <w:shd w:fill="FFFFFF" w:val="clear"/>
              </w:rPr>
              <w:t>- восстановление и замена опознавательных столбиков и настенных указателей привязок подземных газопроводов, а также габаритных знаков надземных газопроводов в местах проезда автотранспорта;</w:t>
              <w:br/>
              <w:t>- восстановление засыпки грунтом подземных газопроводов, а также опор надземных газопроводов;</w:t>
              <w:br/>
              <w:t>- очистка охранных зон газопроводов от посторонних предметов и древесно-кустарниковой растительности;</w:t>
              <w:br/>
              <w:t>- проверка наличия и удаление конденсата из конденсатосборников и гидрозатворов;</w:t>
              <w:br/>
              <w:t>- проверка интенсивности запаха газа;</w:t>
              <w:br/>
              <w:t>- контроль давления газа в конечных точках сети газораспределения.</w:t>
              <w:br/>
              <w:t>- внешний осмотр запорной арматуры;</w:t>
              <w:br/>
              <w:t>- очистка от загрязнений и ржавчины;</w:t>
              <w:br/>
              <w:t>- смазка подвижных элементов;</w:t>
              <w:br/>
              <w:t>- проверка герметичности разъемных соединений прибором или пенообразующим раствором и устранение утечек газа (при их выявлении);</w:t>
              <w:br/>
              <w:t>- проверка работоспособности затвора частичным перемещением запирающего элемента;</w:t>
              <w:br/>
              <w:t>- проверка состояния и замена (при необходимости) износившихся и поврежденных крепежных элементов фланцевых соединений;</w:t>
              <w:br/>
              <w:t>- проверка работоспособности и устранение неисправностей привода (при необходимости) в соответствии с документацией изготовителя;</w:t>
              <w:br/>
              <w:t>- проверка состояния окраски запорной арматуры и (при необходимости) ее восстановление.</w:t>
              <w:br/>
              <w:t>Устранение утечек газа из разъемных соединений запорной арматуры надземных и подземных газопроводов проводить в соответствии с ГОСТ Р 54983-2012. При выявлении дефектов запорной арматуры, требующих устранения в условиях ремонтно-механических мастерских, должна проводиться ее замена.</w:t>
              <w:br/>
              <w:t>В состав выполняемых работ по проверке состояния газовых колодцев должны входить следующие виды работ:</w:t>
              <w:br/>
              <w:t>- очистка колодцев от грязи, воды и посторонних предметов;</w:t>
              <w:br/>
              <w:t>- внешний осмотр состояния кирпичной кладки, штукатурки, отмостки и гидроизоляции;</w:t>
              <w:br/>
              <w:t>- внешний осмотр состояния горловин и перекрытий;</w:t>
              <w:br/>
              <w:t>- проверка целостности, восстановление и замена скоб и лестниц.</w:t>
              <w:br/>
              <w:t>При выявлении необходимости полного или частичного восстановления строительных конструкций газового колодца или его наращивания, замены перекрытий, горловин, полного или частичного восстановления гидроизоляции должно быть организовано проведение необходимых ремонтных работ.</w:t>
              <w:br/>
              <w:t>Работы по проверке состояния газовых колодцев могут совмещаться с проведением регламентных работ по техническому обслуживанию установленной в них запорной арматуры.</w:t>
              <w:br/>
              <w:t>Выполнение работ и оформление результатов контроля интенсивности запаха газа и контроля давления газа в сетях газораспределения проводится в соответствии с требованиями 6.6 и 6.7. ГОСТ Р 54983-2012.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№1 к документации / Обход, осмотр технического состояния подземных газопроводов (включая проверку на загазованность газовых колодцев и камер, колодцев инженерных подземных коммуникаций,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подвалов здания (технического подполья), подлежащего проверке в зоне 15 м. от подземного газопровода -  с давлением газа до 0,005МПа - 1 раз в 2месяца,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 давлением свыше 0,005 до 1,2 МПа - 1 раз в месяц,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для надземных газопроводов - 1 раз в 6 месяцев;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color w:val="2D2D2D"/>
                <w:spacing w:val="1"/>
                <w:sz w:val="24"/>
                <w:szCs w:val="24"/>
                <w:shd w:fill="FFFFFF" w:val="clear"/>
              </w:rPr>
              <w:t xml:space="preserve">очистка колодцев от грязи, воды и посторонних предметов 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 реже 2-х раз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год в период подготовки к осенне-зимнему и весеннему сезону.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4.2.2</w:t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Осмотр (мониторинг) технического состояния объектов газораспределения ГРП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включая проверку состояния охранных зон с целью выявления дефектов, неисправностей, нарушений «Правил охраны газораспределительных сетей.</w:t>
            </w:r>
          </w:p>
          <w:p>
            <w:pPr>
              <w:pStyle w:val="Normal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 xml:space="preserve">Внешний и внутренний осмотр зданий ГРП, шкафов ШРП,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проверка состояния </w:t>
            </w: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>окраски шкафов, ограждений, газопроводов обвязки и технических устройств, очистка их от загрязнений, проверка положения регулировочных элементов защитной и предохранительной арматуры, внешний осмотр систем инженерно-технического обеспечения ГРП, ШРП (отопление, вентиляция, электроснабжение и молниезащита), проверка соответствия режимной карте давления газа на выходе из пункта редуцирования газа, проверка перепада давления на фильтре, проверка наличия пломб на запорной арматуре байпаса счетчика и счетном механизме, внешний осмотр средств измерений и контроль сроков проведения их поверки, проверка температуры воздуха в помещении  ГРП (в отопительный период, при наличии отопительного оборудования), проверка состояния и очистка от посторонних предметов прилегающей территории.</w:t>
            </w:r>
          </w:p>
          <w:p>
            <w:pPr>
              <w:pStyle w:val="Normal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2D2D2D"/>
                <w:spacing w:val="1"/>
                <w:sz w:val="24"/>
                <w:szCs w:val="24"/>
                <w:shd w:fill="FFFFFF" w:val="clear"/>
              </w:rPr>
              <w:t xml:space="preserve">Результаты проверки охранных зон и технического осмотра объектов газораспределения </w:t>
            </w:r>
            <w:r>
              <w:rPr>
                <w:rFonts w:cs="Times New Roman" w:ascii="Times New Roman" w:hAnsi="Times New Roman"/>
                <w:color w:val="2D2D2D"/>
                <w:spacing w:val="2"/>
                <w:sz w:val="24"/>
                <w:szCs w:val="24"/>
                <w:shd w:fill="FFFFFF" w:val="clear"/>
              </w:rPr>
              <w:t xml:space="preserve">должны оформляться записями в эксплуатационных журналах по формам, приведенным в приложениях </w:t>
            </w:r>
            <w:r>
              <w:rPr>
                <w:rFonts w:cs="Times New Roman" w:ascii="Times New Roman" w:hAnsi="Times New Roman"/>
                <w:color w:val="2D2D2D"/>
                <w:spacing w:val="1"/>
                <w:sz w:val="24"/>
                <w:szCs w:val="24"/>
                <w:shd w:fill="FFFFFF" w:val="clear"/>
              </w:rPr>
              <w:t>ГОСТ Р 54983-2012.</w:t>
            </w:r>
          </w:p>
          <w:p>
            <w:pPr>
              <w:pStyle w:val="Default"/>
              <w:tabs>
                <w:tab w:val="left" w:pos="709" w:leader="none"/>
              </w:tabs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shd w:fill="FFFFFF" w:val="clear"/>
              </w:rPr>
              <w:t>При техническом обслуживании пунктов редуцирования газа должны выполняться следующие виды работ:</w:t>
            </w:r>
          </w:p>
          <w:p>
            <w:pPr>
              <w:pStyle w:val="Default"/>
              <w:tabs>
                <w:tab w:val="left" w:pos="709" w:leader="none"/>
              </w:tabs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shd w:fill="FFFFFF" w:val="clear"/>
              </w:rPr>
              <w:t>- работы, выполняемые при техническом осмотре;</w:t>
            </w:r>
          </w:p>
          <w:p>
            <w:pPr>
              <w:pStyle w:val="Default"/>
              <w:tabs>
                <w:tab w:val="left" w:pos="709" w:leader="none"/>
              </w:tabs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shd w:fill="FFFFFF" w:val="clear"/>
              </w:rPr>
              <w:t>- проверка внешним осмотром состояний стен, перегородок, кровли, балок перекрытия, отверстий в стенах для прохода коммуникаций;</w:t>
            </w:r>
          </w:p>
          <w:p>
            <w:pPr>
              <w:pStyle w:val="Default"/>
              <w:tabs>
                <w:tab w:val="left" w:pos="709" w:leader="none"/>
              </w:tabs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shd w:fill="FFFFFF" w:val="clear"/>
              </w:rPr>
              <w:t>- при каждом осмотре пунктов редуцирования и надземных задвижек, производить уборку помещений от мусора и пыли, в весенний период времени выполнять уборку территорий от мусора с полной вырубкой кустарниковой и травянистой растительности, а так же за ограждением ГРП на расстоянии 3 метра;</w:t>
            </w:r>
          </w:p>
          <w:p>
            <w:pPr>
              <w:pStyle w:val="Default"/>
              <w:tabs>
                <w:tab w:val="left" w:pos="709" w:leader="none"/>
              </w:tabs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shd w:fill="FFFFFF" w:val="clear"/>
              </w:rPr>
              <w:t>- проверку состояния искронедающих покрытий полов;</w:t>
            </w:r>
          </w:p>
          <w:p>
            <w:pPr>
              <w:pStyle w:val="Default"/>
              <w:tabs>
                <w:tab w:val="left" w:pos="709" w:leader="none"/>
              </w:tabs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shd w:fill="FFFFFF" w:val="clear"/>
              </w:rPr>
              <w:t>- очистка от загрязнений и проверка состояния легкосбрасываемых строительных конструкций;</w:t>
            </w:r>
          </w:p>
          <w:p>
            <w:pPr>
              <w:pStyle w:val="Default"/>
              <w:tabs>
                <w:tab w:val="left" w:pos="709" w:leader="none"/>
              </w:tabs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shd w:fill="FFFFFF" w:val="clear"/>
              </w:rPr>
              <w:t>- проверка уплотнений коммуникаций в местах прокладки через наружные строительные конструкции здания;</w:t>
            </w:r>
          </w:p>
          <w:p>
            <w:pPr>
              <w:pStyle w:val="Default"/>
              <w:tabs>
                <w:tab w:val="left" w:pos="709" w:leader="none"/>
              </w:tabs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shd w:fill="FFFFFF" w:val="clear"/>
              </w:rPr>
              <w:t>- устранение утечек газа из разъемных соединений технических устройств;</w:t>
            </w:r>
          </w:p>
          <w:p>
            <w:pPr>
              <w:pStyle w:val="Default"/>
              <w:tabs>
                <w:tab w:val="left" w:pos="709" w:leader="none"/>
              </w:tabs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shd w:fill="FFFFFF" w:val="clear"/>
              </w:rPr>
              <w:t>- осмотр фильтра и (при необходимости) очистка фильтрующего элемента;</w:t>
            </w:r>
            <w:r>
              <w:rPr>
                <w:color w:val="2D2D2D"/>
                <w:spacing w:val="2"/>
              </w:rPr>
              <w:br/>
            </w:r>
            <w:r>
              <w:rPr>
                <w:color w:val="2D2D2D"/>
                <w:spacing w:val="2"/>
                <w:shd w:fill="FFFFFF" w:val="clear"/>
              </w:rPr>
              <w:t>- проверка соответствия параметров настройки предохранительной и защитной арматуры режимной карте;</w:t>
            </w:r>
            <w:r>
              <w:rPr>
                <w:color w:val="2D2D2D"/>
                <w:spacing w:val="2"/>
              </w:rPr>
              <w:br/>
            </w:r>
            <w:r>
              <w:rPr>
                <w:color w:val="2D2D2D"/>
                <w:spacing w:val="2"/>
                <w:shd w:fill="FFFFFF" w:val="clear"/>
              </w:rPr>
              <w:t>- смазка подвижных элементов запорной арматуры (без разборки);</w:t>
            </w:r>
            <w:r>
              <w:rPr>
                <w:color w:val="2D2D2D"/>
                <w:spacing w:val="2"/>
              </w:rPr>
              <w:br/>
            </w:r>
            <w:r>
              <w:rPr>
                <w:color w:val="2D2D2D"/>
                <w:spacing w:val="2"/>
                <w:shd w:fill="FFFFFF" w:val="clear"/>
              </w:rPr>
              <w:t>- проверка работоспособности запорной арматуры;</w:t>
            </w:r>
            <w:r>
              <w:rPr>
                <w:color w:val="2D2D2D"/>
                <w:spacing w:val="2"/>
              </w:rPr>
              <w:br/>
            </w:r>
            <w:r>
              <w:rPr>
                <w:color w:val="2D2D2D"/>
                <w:spacing w:val="2"/>
                <w:shd w:fill="FFFFFF" w:val="clear"/>
              </w:rPr>
              <w:t>- проверка уровня заправки счетчика маслом, смазка счетного механизма и заливка масла (при необходимости), промывка счетчика (при необходимости);</w:t>
            </w:r>
            <w:r>
              <w:rPr>
                <w:color w:val="2D2D2D"/>
                <w:spacing w:val="2"/>
              </w:rPr>
              <w:br/>
            </w:r>
            <w:r>
              <w:rPr>
                <w:color w:val="2D2D2D"/>
                <w:spacing w:val="2"/>
                <w:shd w:fill="FFFFFF" w:val="clear"/>
              </w:rPr>
              <w:t>- проверка работоспособности средств измерений установкой стрелки на нулевое деление шкалы и (при необходимости) их замена;</w:t>
            </w:r>
            <w:r>
              <w:rPr>
                <w:color w:val="2D2D2D"/>
                <w:spacing w:val="2"/>
              </w:rPr>
              <w:br/>
            </w:r>
            <w:r>
              <w:rPr>
                <w:color w:val="2D2D2D"/>
                <w:spacing w:val="2"/>
                <w:shd w:fill="FFFFFF" w:val="clear"/>
              </w:rPr>
              <w:t>- очистка помещения и технических устройств пунктов редуцирования газа от загрязнений (при необходимости);</w:t>
            </w:r>
          </w:p>
          <w:p>
            <w:pPr>
              <w:pStyle w:val="Formattext"/>
              <w:shd w:val="clear" w:color="auto" w:fill="FFFFFF"/>
              <w:spacing w:beforeAutospacing="0" w:before="0" w:afterAutospacing="0" w:after="0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- внешний осмотр элементов системы отопления, проверка наличия воздуха в водяных системах отопления и, при необходимости, его удаление, техническое обслуживание теплогенераторов (при автономном отоплении);</w:t>
              <w:br/>
              <w:t>- проверка и прочистка дымоходов;</w:t>
              <w:br/>
              <w:t>- проверка герметичности разъемных соединений на газопроводе к газоиспользующему оборудованию прибором или пенообразующим раствором;</w:t>
              <w:br/>
              <w:t>- проверка работоспособности затворов запорной арматуры;</w:t>
              <w:br/>
              <w:t>- проверка системы вентиляции ГРП, включая проверку целостности клапанов, шиберов, жалюзийных решеток, проверку работоспособности устройств регулирования воздуха на воздухораспределителях приточной вентиляции, проверку состояния дефлекторов и воздуховодов;</w:t>
              <w:br/>
              <w:t>- устранение выявленных неисправностей.</w:t>
              <w:br/>
              <w:t>- проверка систем электроснабжения и молниезащиты пунктов редуцирования газа, включая проверку работоспособности и очистку светильников от загрязнений, проверку состояния стационарных устройств и электропроводки аварийного и рабочего освещения, измерение сопротивления изоляции электропроводки, проверка состояния соединений между токоведущими частями элементов устройств молниезащиты;</w:t>
              <w:br/>
              <w:t>- устранение выявленных при техническом обслуживании ГРП неисправностей.</w:t>
            </w:r>
          </w:p>
          <w:p>
            <w:pPr>
              <w:pStyle w:val="Normal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2D2D2D"/>
                <w:spacing w:val="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№1 к документации / обход и осмотр технического состояния ПРГ (ГРП, ГРПБ, ШРП) – не реже 1 раза в   месяц;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техническое обслуживание не реже 1р в 6 мес.</w:t>
            </w:r>
          </w:p>
        </w:tc>
      </w:tr>
      <w:tr>
        <w:trPr/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4.2.3.</w:t>
            </w:r>
          </w:p>
        </w:tc>
        <w:tc>
          <w:tcPr>
            <w:tcW w:w="6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Осмотр (мониторинг) технического состояния объектов газораспределения систем ЭХЗ.</w:t>
            </w:r>
          </w:p>
          <w:p>
            <w:pPr>
              <w:pStyle w:val="Formattext"/>
              <w:shd w:val="clear" w:color="auto" w:fill="FFFFFF"/>
              <w:spacing w:beforeAutospacing="0" w:before="0" w:afterAutospacing="0" w:after="0"/>
              <w:textAlignment w:val="baseline"/>
              <w:rPr>
                <w:color w:val="2D2D2D"/>
                <w:spacing w:val="1"/>
                <w:highlight w:val="white"/>
              </w:rPr>
            </w:pPr>
            <w:r>
              <w:rPr>
                <w:color w:val="2D2D2D"/>
                <w:spacing w:val="1"/>
                <w:shd w:fill="FFFFFF" w:val="clear"/>
              </w:rPr>
              <w:t>При техническом обслуживании катодных и дренажных установок</w:t>
            </w:r>
            <w:r>
              <w:rPr>
                <w:b/>
                <w:color w:val="2D2D2D"/>
                <w:spacing w:val="1"/>
                <w:shd w:fill="FFFFFF" w:val="clear"/>
              </w:rPr>
              <w:t xml:space="preserve"> ЭХЗ</w:t>
            </w:r>
            <w:r>
              <w:rPr>
                <w:color w:val="2D2D2D"/>
                <w:spacing w:val="1"/>
                <w:shd w:fill="FFFFFF" w:val="clear"/>
              </w:rPr>
              <w:t xml:space="preserve"> должны выполняться следующие виды работ:</w:t>
              <w:br/>
              <w:t>- контроль режимов работы (измерение напряжения, величины тока на выходе преобразователя);</w:t>
              <w:br/>
              <w:t>- измерение защитных потенциалов в точках подключения к защищаемому сооружению;</w:t>
              <w:br/>
              <w:t>- оценка непрерывности работы;</w:t>
              <w:br/>
              <w:t>- осмотр контактных соединений, анодных заземлений, узлов и блоков преобразователей, выявление обрывов кабельных линий;</w:t>
              <w:br/>
              <w:t>- проверка наличия и состояния знаков привязки на местности анодного заземления и точек подключения к защищаемым сооружениям, наличие и состояние маркировочных бирок кабельных линий.</w:t>
            </w:r>
          </w:p>
          <w:p>
            <w:pPr>
              <w:pStyle w:val="Formattext"/>
              <w:shd w:val="clear" w:color="auto" w:fill="FFFFFF"/>
              <w:spacing w:lineRule="atLeast" w:line="315" w:beforeAutospacing="0" w:before="0" w:afterAutospacing="0" w:after="0"/>
              <w:textAlignment w:val="baseline"/>
              <w:rPr>
                <w:color w:val="2D2D2D"/>
                <w:spacing w:val="1"/>
                <w:highlight w:val="white"/>
              </w:rPr>
            </w:pPr>
            <w:r>
              <w:rPr>
                <w:color w:val="2D2D2D"/>
                <w:spacing w:val="1"/>
                <w:shd w:fill="FFFFFF" w:val="clear"/>
              </w:rPr>
              <w:t>- контроль распределения тока между защищаемыми сооружениями в блоках совместной защиты.</w:t>
              <w:br/>
              <w:t>- контроль режима работы (измерение силы тока в цепи "протектор - защищаемое сооружение"; разность потенциалов между протектором и защищаемым сооружением);</w:t>
              <w:br/>
              <w:t>- измерение защитных потенциалов в точке подключения к защищаемому сооружению и в опорных точках по трассе защищаемого сооружения;</w:t>
              <w:br/>
              <w:t>- измерение потенциала "протектор - земля";</w:t>
              <w:br/>
              <w:t>- осмотр контактных соединений.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№1 к документации /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проверка на загазованность контрольной трубки, проверка состояния контрольного проводника на подземном газопроводе - не реже 1 раз в месяц.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-Техническое обслуживание установок ЭХЗ - не реже 2 раз в месяц для станций катодной защиты, не менее 4-х раз в месяц для установки дренажной защиты, не реже 1 раза в 6 месяцев для установок протекторной защиты.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pacing w:val="4"/>
          <w:sz w:val="28"/>
          <w:szCs w:val="28"/>
        </w:rPr>
        <w:t xml:space="preserve">5. </w:t>
      </w:r>
      <w:r>
        <w:rPr>
          <w:rFonts w:cs="Times New Roman" w:ascii="Times New Roman" w:hAnsi="Times New Roman"/>
          <w:b/>
          <w:sz w:val="28"/>
          <w:szCs w:val="28"/>
        </w:rPr>
        <w:t>Требования к Исполнителю: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852" w:leader="none"/>
        </w:tabs>
        <w:ind w:left="92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852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5.1.</w:t>
      </w:r>
      <w:r>
        <w:rPr>
          <w:rFonts w:cs="Times New Roman" w:ascii="Times New Roman" w:hAnsi="Times New Roman"/>
          <w:sz w:val="28"/>
          <w:szCs w:val="28"/>
        </w:rPr>
        <w:t xml:space="preserve"> Исполнитель должен иметь соответствующую производственную базу в г. Магнитогорске для возможности своевременного обеспечения работ оборудованием, материально-техническими ресурсами (далее МТР). Исполнитель организует постоянно пополняемый запас материалов и оборудования, его приемку, хранение, возможность получения из этого запаса необходимых материалов в любое время суток, в выходные и праздничные дни. В отдельных случаях Исполнитель по указанию Заказчика использует давальческие материалы Заказчика, с оформлением акта приема-передачи. Не допускается использование материалов, бывших в употреблении. Наличие сертификата соответствия на все поставляемые материалы и оборудование обязательно. Продукция должна быть изготовлена, испытана и сертифицирована в соответствии с российскими стандартами, нормами и правилами. Заказчик может выдвигать дополнительные требования к качеству поставляемой продукции. Исполнитель должен предоставить полный комплект документации на русском языке на продукцию, обеспечивающую ее правильный и безопасный монтаж, строительство, эксплуатацию и техническое обслуживание в течение всего срока службы продукции. Исполнитель несет ответственность за неполноту (скрытие) и недостоверность информации в представленных им документов на продукцию, которые могут привести к снижению уровня безопасности и надежности продукции и объектов с ее применением.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  <w:t>5.2. Исполнитель должен иметь: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  <w:t>квалифицированный обученный и аттестованный штатный персонал, в т.ч. ИТР с опытом работы, в количестве необходимом для оказания услуг;</w:t>
      </w:r>
    </w:p>
    <w:p>
      <w:pPr>
        <w:pStyle w:val="NormalWeb"/>
        <w:numPr>
          <w:ilvl w:val="0"/>
          <w:numId w:val="3"/>
        </w:numPr>
        <w:spacing w:lineRule="atLeast" w:line="312" w:beforeAutospacing="0" w:before="0" w:afterAutospacing="0" w:after="0"/>
        <w:ind w:left="924" w:hanging="357"/>
        <w:jc w:val="both"/>
        <w:rPr>
          <w:highlight w:val="yellow"/>
        </w:rPr>
      </w:pPr>
      <w:r>
        <w:rPr>
          <w:rFonts w:eastAsia="Calibri" w:eastAsiaTheme="minorHAnsi"/>
          <w:sz w:val="28"/>
          <w:szCs w:val="28"/>
          <w:highlight w:val="yellow"/>
          <w:lang w:eastAsia="en-US"/>
        </w:rPr>
        <w:t>об</w:t>
      </w:r>
      <w:r>
        <w:rPr>
          <w:sz w:val="28"/>
          <w:szCs w:val="28"/>
          <w:highlight w:val="yellow"/>
        </w:rPr>
        <w:t>учать работников действиям в случае аварии или инцидента на объектах, указанных в Приложении №1;</w:t>
      </w:r>
    </w:p>
    <w:p>
      <w:pPr>
        <w:pStyle w:val="NormalWeb"/>
        <w:numPr>
          <w:ilvl w:val="0"/>
          <w:numId w:val="3"/>
        </w:numPr>
        <w:spacing w:lineRule="atLeast" w:line="312" w:beforeAutospacing="0" w:before="0" w:afterAutospacing="0" w:after="250"/>
        <w:ind w:left="924" w:hanging="357"/>
        <w:jc w:val="both"/>
        <w:rPr>
          <w:highlight w:val="yellow"/>
        </w:rPr>
      </w:pPr>
      <w:r>
        <w:rPr>
          <w:sz w:val="28"/>
          <w:szCs w:val="28"/>
          <w:highlight w:val="yellow"/>
        </w:rPr>
        <w:t>в наличии лицензию на «</w:t>
      </w:r>
      <w:r>
        <w:rPr>
          <w:sz w:val="28"/>
          <w:szCs w:val="28"/>
          <w:highlight w:val="yellow"/>
        </w:rPr>
        <w:t>Э</w:t>
      </w:r>
      <w:r>
        <w:rPr>
          <w:sz w:val="28"/>
          <w:szCs w:val="28"/>
          <w:highlight w:val="yellow"/>
        </w:rPr>
        <w:t>ксплуатацию взрывопожароопасных и химических опасных производственных объектов 1, 2 и 3 классов опасности», выданной в соответствии с №116-ФЗ « О промышленной безопасности ОПО», №99-ФЗ «О лицензировании отдельных видов деятельности».</w:t>
      </w:r>
    </w:p>
    <w:p>
      <w:pPr>
        <w:pStyle w:val="NormalWeb"/>
        <w:numPr>
          <w:ilvl w:val="0"/>
          <w:numId w:val="0"/>
        </w:numPr>
        <w:shd w:val="clear" w:color="auto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852" w:leader="none"/>
        </w:tabs>
        <w:spacing w:lineRule="atLeast" w:line="312" w:beforeAutospacing="0" w:before="0" w:afterAutospacing="0" w:after="0"/>
        <w:ind w:left="2533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852" w:leader="none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Не привлекать третьих лиц</w:t>
      </w:r>
      <w:r>
        <w:rPr>
          <w:rFonts w:cs="Times New Roman" w:ascii="Times New Roman" w:hAnsi="Times New Roman"/>
          <w:sz w:val="28"/>
          <w:szCs w:val="28"/>
        </w:rPr>
        <w:t xml:space="preserve"> для исполнения взятых на себя обязательств </w:t>
      </w:r>
    </w:p>
    <w:p>
      <w:pPr>
        <w:pStyle w:val="Normal"/>
        <w:shd w:val="clear" w:color="auto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852" w:leader="none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 Требования к оказываемой Работе и обязанности Исполнителя: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6.1.  </w:t>
      </w:r>
      <w:r>
        <w:rPr>
          <w:rFonts w:cs="Times New Roman" w:ascii="Times New Roman" w:hAnsi="Times New Roman"/>
          <w:sz w:val="28"/>
          <w:szCs w:val="28"/>
        </w:rPr>
        <w:t>Исполнитель</w:t>
      </w:r>
      <w:r>
        <w:rPr>
          <w:rFonts w:cs="Times New Roman" w:ascii="Times New Roman" w:hAnsi="Times New Roman"/>
          <w:bCs/>
          <w:sz w:val="28"/>
          <w:szCs w:val="28"/>
        </w:rPr>
        <w:t xml:space="preserve"> является ответственным за выполнение всех организационно-технических мероприятий, технику безопасности, исполнение мероприятий, предписанных органами государственного надзора и актами расследования технологических нарушений.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6.2.  </w:t>
      </w:r>
      <w:r>
        <w:rPr>
          <w:rFonts w:cs="Times New Roman" w:ascii="Times New Roman" w:hAnsi="Times New Roman"/>
          <w:sz w:val="28"/>
          <w:szCs w:val="28"/>
        </w:rPr>
        <w:t>Исполнитель</w:t>
      </w:r>
      <w:r>
        <w:rPr>
          <w:rFonts w:cs="Times New Roman" w:ascii="Times New Roman" w:hAnsi="Times New Roman"/>
          <w:bCs/>
          <w:sz w:val="28"/>
          <w:szCs w:val="28"/>
        </w:rPr>
        <w:t xml:space="preserve"> обязан вести исполнительно-техническую и эксплуатационную документацию в полном объеме по формам, установленным </w:t>
      </w:r>
      <w:r>
        <w:rPr>
          <w:rFonts w:cs="Times New Roman" w:ascii="Times New Roman" w:hAnsi="Times New Roman"/>
          <w:bCs/>
          <w:color w:val="2D2D2D"/>
          <w:spacing w:val="1"/>
          <w:sz w:val="28"/>
          <w:szCs w:val="28"/>
          <w:shd w:fill="FFFFFF" w:val="clear"/>
        </w:rPr>
        <w:t>ГОСТ Р 54983-2012 и иными нормативно-техническими документами в области газоснабжения</w:t>
      </w:r>
      <w:r>
        <w:rPr>
          <w:rFonts w:cs="Times New Roman" w:ascii="Times New Roman" w:hAnsi="Times New Roman"/>
          <w:bCs/>
          <w:sz w:val="28"/>
          <w:szCs w:val="28"/>
        </w:rPr>
        <w:t>. При расторжении договора Исполнитель обязан вернуть Заказчику в полном объеме</w:t>
      </w:r>
      <w:r>
        <w:rPr>
          <w:rFonts w:cs="Times New Roman" w:ascii="Times New Roman" w:hAnsi="Times New Roman"/>
          <w:bCs/>
          <w:color w:val="2D2D2D"/>
          <w:spacing w:val="1"/>
          <w:sz w:val="28"/>
          <w:szCs w:val="28"/>
          <w:shd w:fill="FFFFFF" w:val="clear"/>
        </w:rPr>
        <w:t xml:space="preserve"> исполнительно-техническую и эксплуатационную документацию.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6.3. Устранять выявленные дефекты в кратчайшие сроки, не превышающих максимально допустимых, установленных </w:t>
      </w:r>
      <w:r>
        <w:rPr>
          <w:rFonts w:cs="Times New Roman" w:ascii="Times New Roman" w:hAnsi="Times New Roman"/>
          <w:bCs/>
          <w:color w:val="2D2D2D"/>
          <w:spacing w:val="1"/>
          <w:sz w:val="28"/>
          <w:szCs w:val="28"/>
          <w:shd w:fill="FFFFFF" w:val="clear"/>
        </w:rPr>
        <w:t>ГОСТ Р 54983-2012 и иными нормативно-техническими документами в области газоснабжения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6.4. Соблюдать пожарную безопасность и требования природоохранного законодательства РФ.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6.5. Обеспечить беспрепятственный доступ персонала Заказчика на территорию объектов для осуществления контроля за деятельностью </w:t>
      </w:r>
      <w:r>
        <w:rPr>
          <w:rFonts w:cs="Times New Roman" w:ascii="Times New Roman" w:hAnsi="Times New Roman"/>
          <w:sz w:val="28"/>
          <w:szCs w:val="28"/>
        </w:rPr>
        <w:t>Исполнитель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6.6. Вести учёт всех выполненных работ по техническому осмотру, проверке состояния охранных зон и техническому обслуживанию.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6.7. Обеспечивать прием и выполнение заявок по восстановлению газоснабжения и электроснабжения аварийно отключившегося оборудования, находящегося на техническом обслуживании.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6.8. Проводить испытания и измерения параметров работы объектов газораспределения после проведения внеплановых и аварийно-восстановительных работ с составлением соответствующего Технического отчёта.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6.9. Обеспечивать бесперебойную транспортировку газа по объектам газораспределения, находящимся на техническом обслуживании. В случае обнаружения аварийного состояния объектов газораспределения, уведомить Заказчика и сделать аварийную заявку в АДС.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6.10. Назначить должностных лиц, ответственных за взаимодействие сторон по настоящему договору. Список должностных лиц с указанием телефонов - письменно направить Заказчику.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6.11. Ежемесячно, при завершении работ по Договору </w:t>
      </w:r>
      <w:r>
        <w:rPr>
          <w:rFonts w:cs="Times New Roman" w:ascii="Times New Roman" w:hAnsi="Times New Roman"/>
          <w:sz w:val="28"/>
          <w:szCs w:val="28"/>
        </w:rPr>
        <w:t>Исполнитель</w:t>
      </w:r>
      <w:r>
        <w:rPr>
          <w:rFonts w:cs="Times New Roman" w:ascii="Times New Roman" w:hAnsi="Times New Roman"/>
          <w:bCs/>
          <w:sz w:val="28"/>
          <w:szCs w:val="28"/>
        </w:rPr>
        <w:t xml:space="preserve"> обязан в срок до 05 числа месяца, следующего за отчетным предъявить Заказчику результаты выполнения работ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с приложением эксплуатационной и технической документации, предусмотренной требованиями ГОСТР 54983-2012 в объеме, необходимом для сдачи-приемки выполненных работ (должностному</w:t>
      </w:r>
      <w:r>
        <w:rPr>
          <w:rFonts w:cs="Times New Roman" w:ascii="Times New Roman" w:hAnsi="Times New Roman"/>
          <w:sz w:val="28"/>
          <w:szCs w:val="28"/>
        </w:rPr>
        <w:t xml:space="preserve"> лицу, ответственному за взаимодействие сторон):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- акт выполненных работ;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- счёт-фактуру.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6.12.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Исполнитель так же обязан: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рассматривать и регистрировать подписные листы на земляные работы;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рассматривать и регистрировать проекты смежных инженерных коммуникаций;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разрабатывать планы и графики работ с периодичностью согласно</w:t>
      </w:r>
      <w:r>
        <w:rPr>
          <w:rFonts w:cs="Times New Roman" w:ascii="Times New Roman" w:hAnsi="Times New Roman"/>
          <w:bCs/>
          <w:color w:val="2D2D2D"/>
          <w:spacing w:val="1"/>
          <w:sz w:val="28"/>
          <w:szCs w:val="28"/>
          <w:shd w:fill="FFFFFF" w:val="clear"/>
        </w:rPr>
        <w:t xml:space="preserve"> ГОСТ Р 54983-2012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заполнять эксплуатационные журналы, составлять маршрутные карты согласно </w:t>
      </w:r>
      <w:r>
        <w:rPr>
          <w:rFonts w:cs="Times New Roman" w:ascii="Times New Roman" w:hAnsi="Times New Roman"/>
          <w:bCs/>
          <w:color w:val="2D2D2D"/>
          <w:spacing w:val="1"/>
          <w:sz w:val="28"/>
          <w:szCs w:val="28"/>
          <w:shd w:fill="FFFFFF" w:val="clear"/>
        </w:rPr>
        <w:t>ГОСТ Р 54983-2012;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-  выполнение проектов планировки и межевания;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выполнение проектов устройства, пересечения автодорог и смежных коммуникаций.</w:t>
      </w:r>
    </w:p>
    <w:p>
      <w:pPr>
        <w:pStyle w:val="Normal"/>
        <w:widowControl w:val="false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производить выезды на место при выполнении земляных работ для осуществления контроля за их проведением;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spacing w:lineRule="auto" w:line="276" w:before="0"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  <w:t>осле проведенных работ выполнить мероприятия по восстановлению благоустройства места проведения работ.</w:t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</w:tabs>
        <w:spacing w:before="0" w:after="160"/>
        <w:ind w:firstLine="397"/>
        <w:jc w:val="both"/>
        <w:rPr/>
      </w:pPr>
      <w:r>
        <w:rPr>
          <w:rFonts w:eastAsia="Arial Unicode MS" w:cs="Times New Roman" w:ascii="Times New Roman" w:hAnsi="Times New Roman"/>
          <w:sz w:val="28"/>
          <w:szCs w:val="28"/>
        </w:rPr>
        <w:t>Н</w:t>
      </w:r>
      <w:r>
        <w:rPr>
          <w:rFonts w:eastAsia="Arial Unicode MS" w:cs="Times New Roman" w:ascii="Times New Roman" w:hAnsi="Times New Roman"/>
          <w:sz w:val="28"/>
          <w:szCs w:val="28"/>
          <w:lang w:val="ru-MO"/>
        </w:rPr>
        <w:t xml:space="preserve">едостатки и дефекты объектов газораспределения, обнаруженные в результате проведения технического обслуживания и требующие устранения в рамках проведения текущего ремонта в соответствии с </w:t>
      </w:r>
      <w:r>
        <w:rPr>
          <w:rFonts w:cs="Times New Roman" w:ascii="Times New Roman" w:hAnsi="Times New Roman"/>
          <w:color w:val="2D2D2D"/>
          <w:spacing w:val="1"/>
          <w:sz w:val="28"/>
          <w:szCs w:val="28"/>
          <w:shd w:fill="FFFFFF" w:val="clear"/>
        </w:rPr>
        <w:t>ГОСТ Р 54983-2012</w:t>
      </w:r>
      <w:r>
        <w:rPr>
          <w:rFonts w:eastAsia="Arial Unicode MS" w:cs="Times New Roman" w:ascii="Times New Roman" w:hAnsi="Times New Roman"/>
          <w:sz w:val="28"/>
          <w:szCs w:val="28"/>
          <w:lang w:val="ru-MO"/>
        </w:rPr>
        <w:t>, оформляются отдельными актами осмотра и дефектными ведомостями с последующей передачей их Заказчику. Стоимость выполнения таких работ входит в цену настоящего Договора.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567" w:hanging="360"/>
      </w:pPr>
      <w:rPr>
        <w:sz w:val="28"/>
        <w:b/>
        <w:bCs w:val="false"/>
        <w:rFonts w:ascii="Times New Roman" w:hAnsi="Times New Roman"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ind w:left="11287" w:hanging="360"/>
      </w:pPr>
    </w:lvl>
    <w:lvl w:ilvl="2">
      <w:start w:val="1"/>
      <w:numFmt w:val="lowerRoman"/>
      <w:lvlText w:val="%3."/>
      <w:lvlJc w:val="right"/>
      <w:pPr>
        <w:ind w:left="12007" w:hanging="180"/>
      </w:pPr>
    </w:lvl>
    <w:lvl w:ilvl="3">
      <w:start w:val="1"/>
      <w:numFmt w:val="decimal"/>
      <w:lvlText w:val="%4."/>
      <w:lvlJc w:val="left"/>
      <w:pPr>
        <w:ind w:left="12727" w:hanging="360"/>
      </w:pPr>
    </w:lvl>
    <w:lvl w:ilvl="4">
      <w:start w:val="1"/>
      <w:numFmt w:val="lowerLetter"/>
      <w:lvlText w:val="%5."/>
      <w:lvlJc w:val="left"/>
      <w:pPr>
        <w:ind w:left="13447" w:hanging="360"/>
      </w:pPr>
    </w:lvl>
    <w:lvl w:ilvl="5">
      <w:start w:val="1"/>
      <w:numFmt w:val="lowerRoman"/>
      <w:lvlText w:val="%6."/>
      <w:lvlJc w:val="right"/>
      <w:pPr>
        <w:ind w:left="14167" w:hanging="180"/>
      </w:pPr>
    </w:lvl>
    <w:lvl w:ilvl="6">
      <w:start w:val="1"/>
      <w:numFmt w:val="decimal"/>
      <w:lvlText w:val="%7."/>
      <w:lvlJc w:val="left"/>
      <w:pPr>
        <w:ind w:left="14887" w:hanging="360"/>
      </w:pPr>
    </w:lvl>
    <w:lvl w:ilvl="7">
      <w:start w:val="1"/>
      <w:numFmt w:val="lowerLetter"/>
      <w:lvlText w:val="%8."/>
      <w:lvlJc w:val="left"/>
      <w:pPr>
        <w:ind w:left="15607" w:hanging="360"/>
      </w:pPr>
    </w:lvl>
    <w:lvl w:ilvl="8">
      <w:start w:val="1"/>
      <w:numFmt w:val="lowerRoman"/>
      <w:lvlText w:val="%9."/>
      <w:lvlJc w:val="right"/>
      <w:pPr>
        <w:ind w:left="16327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1609" w:hanging="360"/>
      </w:pPr>
      <w:rPr>
        <w:rFonts w:ascii="Symbol" w:hAnsi="Symbol" w:cs="Symbol" w:hint="default"/>
        <w:sz w:val="28"/>
        <w:color w:val="00000A"/>
      </w:rPr>
    </w:lvl>
    <w:lvl w:ilvl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2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6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d1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0570db"/>
    <w:rPr>
      <w:rFonts w:ascii="Calibri" w:hAnsi="Calibri" w:eastAsia="Times New Roman" w:cs="Times New Roman"/>
      <w:lang w:eastAsia="ar-SA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ba3803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cc48f8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eastAsia="Times New Roman" w:cs="Times New Roman"/>
      <w:b/>
      <w:bCs w:val="false"/>
      <w:color w:val="00000A"/>
      <w:sz w:val="28"/>
    </w:rPr>
  </w:style>
  <w:style w:type="character" w:styleId="ListLabel2">
    <w:name w:val="ListLabel 2"/>
    <w:qFormat/>
    <w:rPr>
      <w:rFonts w:ascii="Times New Roman" w:hAnsi="Times New Roman"/>
      <w:color w:val="00000A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Times New Roman" w:hAnsi="Times New Roman"/>
      <w:color w:val="00000A"/>
      <w:sz w:val="28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color w:val="00000A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5f78fe"/>
    <w:pPr>
      <w:spacing w:before="0" w:after="160"/>
      <w:ind w:left="720" w:hanging="0"/>
      <w:contextualSpacing/>
    </w:pPr>
    <w:rPr/>
  </w:style>
  <w:style w:type="paragraph" w:styleId="Style22">
    <w:name w:val="Header"/>
    <w:basedOn w:val="Normal"/>
    <w:link w:val="a6"/>
    <w:uiPriority w:val="99"/>
    <w:unhideWhenUsed/>
    <w:rsid w:val="000570db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Calibri" w:hAnsi="Calibri" w:eastAsia="Times New Roman" w:cs="Times New Roman"/>
      <w:lang w:eastAsia="ar-SA"/>
    </w:rPr>
  </w:style>
  <w:style w:type="paragraph" w:styleId="Style23">
    <w:name w:val="Footer"/>
    <w:basedOn w:val="Normal"/>
    <w:link w:val="a8"/>
    <w:uiPriority w:val="99"/>
    <w:unhideWhenUsed/>
    <w:rsid w:val="00ba380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cc48f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6448f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 w:val="ru-RU" w:bidi="ar-SA"/>
    </w:rPr>
  </w:style>
  <w:style w:type="paragraph" w:styleId="Formattext" w:customStyle="1">
    <w:name w:val="formattext"/>
    <w:basedOn w:val="Normal"/>
    <w:qFormat/>
    <w:rsid w:val="006448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6448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62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LibreOffice/5.2.1.2$Windows_X86_64 LibreOffice_project/31dd62db80d4e60af04904455ec9c9219178d620</Application>
  <Pages>9</Pages>
  <Words>2234</Words>
  <Characters>16203</Characters>
  <CharactersWithSpaces>18398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2021-01-11T16:01:00Z</dcterms:created>
  <dc:creator>gaz</dc:creator>
  <dc:description/>
  <dc:language>ru-RU</dc:language>
  <cp:lastModifiedBy/>
  <cp:lastPrinted>2019-10-14T11:16:00Z</cp:lastPrinted>
  <dcterms:modified xsi:type="dcterms:W3CDTF">2021-02-16T09:17:30Z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