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59" w:rsidRDefault="008A2159" w:rsidP="008A2159">
      <w:pPr>
        <w:pStyle w:val="1"/>
        <w:keepNext/>
        <w:ind w:right="283" w:firstLine="425"/>
      </w:pPr>
    </w:p>
    <w:p w:rsidR="008A2159" w:rsidRDefault="008A2159" w:rsidP="008A2159">
      <w:pPr>
        <w:pStyle w:val="1"/>
        <w:keepNext/>
        <w:ind w:right="283" w:firstLine="425"/>
      </w:pPr>
      <w:r>
        <w:t xml:space="preserve"> </w:t>
      </w:r>
      <w:r>
        <w:rPr>
          <w:b w:val="0"/>
          <w:bCs w:val="0"/>
          <w:i/>
          <w:iCs/>
        </w:rPr>
        <w:t>ПРОЕКТ</w:t>
      </w:r>
    </w:p>
    <w:p w:rsidR="008A2159" w:rsidRDefault="008A2159" w:rsidP="008A2159">
      <w:pPr>
        <w:pStyle w:val="1"/>
        <w:ind w:right="283" w:firstLine="425"/>
      </w:pPr>
      <w:r>
        <w:rPr>
          <w:sz w:val="36"/>
        </w:rPr>
        <w:t>Договор</w:t>
      </w:r>
    </w:p>
    <w:p w:rsidR="008A2159" w:rsidRDefault="008A2159" w:rsidP="008A2159">
      <w:pPr>
        <w:pStyle w:val="1"/>
        <w:keepNext/>
        <w:ind w:right="283" w:firstLine="425"/>
      </w:pPr>
      <w:r>
        <w:t>на поставку саженцев деревьев</w:t>
      </w:r>
    </w:p>
    <w:p w:rsidR="008A2159" w:rsidRDefault="008A2159" w:rsidP="008A2159">
      <w:pPr>
        <w:pStyle w:val="1"/>
        <w:ind w:right="283" w:firstLine="425"/>
      </w:pPr>
    </w:p>
    <w:p w:rsidR="008A2159" w:rsidRDefault="008A2159" w:rsidP="008A2159">
      <w:pPr>
        <w:pStyle w:val="1"/>
        <w:keepNext/>
        <w:ind w:right="283" w:firstLine="425"/>
      </w:pPr>
    </w:p>
    <w:p w:rsidR="008A2159" w:rsidRDefault="008A2159" w:rsidP="008A2159">
      <w:pPr>
        <w:pStyle w:val="Standard"/>
        <w:keepNext/>
        <w:shd w:val="clear" w:color="auto" w:fill="FFFFFF"/>
        <w:tabs>
          <w:tab w:val="left" w:pos="5914"/>
          <w:tab w:val="left" w:leader="underscore" w:pos="6552"/>
          <w:tab w:val="left" w:leader="underscore" w:pos="8318"/>
          <w:tab w:val="left" w:leader="underscore" w:pos="9038"/>
        </w:tabs>
        <w:ind w:right="283"/>
      </w:pPr>
      <w:r>
        <w:t>г. Уфа                                                                                  «_____»________2021 г.</w:t>
      </w:r>
    </w:p>
    <w:p w:rsidR="008A2159" w:rsidRDefault="008A2159" w:rsidP="008A2159">
      <w:pPr>
        <w:pStyle w:val="Standard"/>
        <w:keepNext/>
        <w:shd w:val="clear" w:color="auto" w:fill="FFFFFF"/>
        <w:ind w:right="283" w:firstLine="425"/>
      </w:pPr>
    </w:p>
    <w:p w:rsidR="008A2159" w:rsidRDefault="008A2159" w:rsidP="008A2159">
      <w:pPr>
        <w:pStyle w:val="Standard"/>
        <w:keepNext/>
        <w:shd w:val="clear" w:color="auto" w:fill="FFFFFF"/>
        <w:ind w:right="45" w:firstLine="425"/>
        <w:jc w:val="both"/>
      </w:pPr>
      <w:proofErr w:type="gramStart"/>
      <w:r w:rsidRPr="008A2159">
        <w:t xml:space="preserve">Муниципальное бюджетное учреждение «Горзеленхоз» городского округа город Уфа Республики Башкортостан, именуемое в дальнейшем «Заказчик», в лице директора Ямилова </w:t>
      </w:r>
      <w:proofErr w:type="spellStart"/>
      <w:r w:rsidRPr="008A2159">
        <w:t>Рамиля</w:t>
      </w:r>
      <w:proofErr w:type="spellEnd"/>
      <w:r w:rsidRPr="008A2159">
        <w:t xml:space="preserve"> Халитовича, действующего на основании Устава с одной стороны, и ____________________, именуемое в дальнейшем Поставщик, в лице ____________________, действующего на основании ____________________, с другой стороны, при совместном упоминании – Стороны, заключили настоящий договор (далее -  договор) по итогам проведения запроса предложений в электронной форме </w:t>
      </w:r>
      <w:r>
        <w:br/>
      </w:r>
      <w:r w:rsidRPr="008A2159">
        <w:t xml:space="preserve">№ ____________ </w:t>
      </w:r>
      <w:r w:rsidRPr="008A2159">
        <w:rPr>
          <w:i/>
        </w:rPr>
        <w:t>(Протокол единой закупочной</w:t>
      </w:r>
      <w:proofErr w:type="gramEnd"/>
      <w:r w:rsidRPr="008A2159">
        <w:rPr>
          <w:i/>
        </w:rPr>
        <w:t xml:space="preserve"> комиссии </w:t>
      </w:r>
      <w:proofErr w:type="gramStart"/>
      <w:r w:rsidRPr="008A2159">
        <w:rPr>
          <w:i/>
        </w:rPr>
        <w:t>от</w:t>
      </w:r>
      <w:proofErr w:type="gramEnd"/>
      <w:r w:rsidRPr="008A2159">
        <w:rPr>
          <w:i/>
        </w:rPr>
        <w:t xml:space="preserve"> ___________№ _____),</w:t>
      </w:r>
      <w:r w:rsidRPr="008A2159">
        <w:t xml:space="preserve"> </w:t>
      </w:r>
      <w:r>
        <w:br/>
      </w:r>
      <w:proofErr w:type="gramStart"/>
      <w:r w:rsidRPr="008A2159">
        <w:t>в</w:t>
      </w:r>
      <w:proofErr w:type="gramEnd"/>
      <w:r w:rsidRPr="008A2159">
        <w:t xml:space="preserve"> рамках Федерального закона «О закупках товаров, работ, услуг отдельными видами юридических</w:t>
      </w:r>
      <w:r>
        <w:t xml:space="preserve"> лиц» от 18 июля 2011 года № 223-ФЗ, заключили настоящий договор о нижеследующем:</w:t>
      </w:r>
    </w:p>
    <w:p w:rsidR="008A2159" w:rsidRDefault="008A2159" w:rsidP="008A2159">
      <w:pPr>
        <w:pStyle w:val="Standard"/>
        <w:shd w:val="clear" w:color="auto" w:fill="FFFFFF"/>
        <w:ind w:right="283" w:firstLine="425"/>
        <w:jc w:val="both"/>
        <w:rPr>
          <w:b/>
        </w:rPr>
      </w:pPr>
    </w:p>
    <w:p w:rsidR="008A2159" w:rsidRDefault="008A2159" w:rsidP="008A2159">
      <w:pPr>
        <w:pStyle w:val="Standard"/>
        <w:tabs>
          <w:tab w:val="left" w:pos="1560"/>
        </w:tabs>
        <w:ind w:right="283" w:firstLine="425"/>
        <w:jc w:val="center"/>
      </w:pPr>
      <w:r>
        <w:rPr>
          <w:b/>
        </w:rPr>
        <w:t>1. ПРЕДМЕТ ДОГОВОРА</w:t>
      </w:r>
    </w:p>
    <w:p w:rsidR="008A2159" w:rsidRDefault="008A2159" w:rsidP="008A2159">
      <w:pPr>
        <w:pStyle w:val="1"/>
        <w:ind w:firstLine="425"/>
        <w:jc w:val="both"/>
      </w:pPr>
      <w:r>
        <w:rPr>
          <w:b w:val="0"/>
        </w:rPr>
        <w:t>1.1. Предметом договора является поставка саженцев деревьев (далее Товар) в соответствии с прилагаемой к настоящему договору спецификацией (Приложение № 1 к договору).</w:t>
      </w:r>
    </w:p>
    <w:p w:rsidR="008A2159" w:rsidRDefault="008A2159" w:rsidP="008A2159">
      <w:pPr>
        <w:pStyle w:val="Standard"/>
        <w:ind w:right="15" w:firstLine="425"/>
        <w:jc w:val="both"/>
      </w:pPr>
      <w:r>
        <w:t xml:space="preserve">1.2. Поставка товара осуществляется силами и за счет средств Поставщика Заказчику, партиями на основе предварительных (не позднее одного рабочего дня до даты поставки) заявок Заказчика, находящегося по адресу: </w:t>
      </w:r>
      <w:r w:rsidRPr="008A2159">
        <w:rPr>
          <w:rFonts w:cs="Calibri"/>
          <w:color w:val="00000A"/>
        </w:rPr>
        <w:t xml:space="preserve">Республика Башкортостан, </w:t>
      </w:r>
      <w:proofErr w:type="spellStart"/>
      <w:r w:rsidRPr="008A2159">
        <w:rPr>
          <w:rFonts w:cs="Calibri"/>
          <w:color w:val="00000A"/>
        </w:rPr>
        <w:t>Кушнаренковский</w:t>
      </w:r>
      <w:proofErr w:type="spellEnd"/>
      <w:r w:rsidRPr="008A2159">
        <w:rPr>
          <w:rFonts w:cs="Calibri"/>
          <w:color w:val="00000A"/>
        </w:rPr>
        <w:t xml:space="preserve"> район, лесопитомник МБУ «Горзеленхоз» г. Уфы (около </w:t>
      </w:r>
      <w:proofErr w:type="spellStart"/>
      <w:r w:rsidRPr="008A2159">
        <w:rPr>
          <w:rFonts w:cs="Calibri"/>
          <w:color w:val="00000A"/>
        </w:rPr>
        <w:t>д</w:t>
      </w:r>
      <w:proofErr w:type="gramStart"/>
      <w:r w:rsidRPr="008A2159">
        <w:rPr>
          <w:rFonts w:cs="Calibri"/>
          <w:color w:val="00000A"/>
        </w:rPr>
        <w:t>.Т</w:t>
      </w:r>
      <w:proofErr w:type="gramEnd"/>
      <w:r w:rsidRPr="008A2159">
        <w:rPr>
          <w:rFonts w:cs="Calibri"/>
          <w:color w:val="00000A"/>
        </w:rPr>
        <w:t>аганаево</w:t>
      </w:r>
      <w:proofErr w:type="spellEnd"/>
      <w:r w:rsidRPr="008A2159">
        <w:rPr>
          <w:rFonts w:cs="Calibri"/>
          <w:color w:val="00000A"/>
        </w:rPr>
        <w:t>).</w:t>
      </w:r>
    </w:p>
    <w:p w:rsidR="008A2159" w:rsidRDefault="008A2159" w:rsidP="008A2159">
      <w:pPr>
        <w:pStyle w:val="a3"/>
        <w:ind w:right="-15" w:firstLine="425"/>
        <w:jc w:val="both"/>
      </w:pPr>
      <w:r>
        <w:rPr>
          <w:rFonts w:ascii="Times New Roman" w:hAnsi="Times New Roman"/>
          <w:sz w:val="24"/>
          <w:szCs w:val="24"/>
        </w:rPr>
        <w:t>1.3. При поставке товара Поставщик обязан соблюдать условия настоящего Договора и приложений  к нему.</w:t>
      </w:r>
    </w:p>
    <w:p w:rsidR="008A2159" w:rsidRDefault="008A2159" w:rsidP="008A2159">
      <w:pPr>
        <w:pStyle w:val="a3"/>
        <w:ind w:right="15" w:firstLine="425"/>
        <w:jc w:val="both"/>
      </w:pPr>
      <w:r>
        <w:rPr>
          <w:rFonts w:ascii="Times New Roman" w:hAnsi="Times New Roman"/>
          <w:sz w:val="24"/>
          <w:szCs w:val="24"/>
        </w:rPr>
        <w:t xml:space="preserve">1.4. Заказчик обязуется проверить, принять и обеспечить оплату поставленного товара в порядке, сроки и на условиях, установленных </w:t>
      </w:r>
      <w:bookmarkStart w:id="0" w:name="Bookmark"/>
      <w:bookmarkStart w:id="1" w:name="OLE_LINK60"/>
      <w:r>
        <w:rPr>
          <w:rFonts w:ascii="Times New Roman" w:hAnsi="Times New Roman"/>
          <w:sz w:val="24"/>
          <w:szCs w:val="24"/>
        </w:rPr>
        <w:t xml:space="preserve">настоящим </w:t>
      </w:r>
      <w:bookmarkEnd w:id="0"/>
      <w:bookmarkEnd w:id="1"/>
      <w:r>
        <w:rPr>
          <w:rFonts w:ascii="Times New Roman" w:hAnsi="Times New Roman"/>
          <w:sz w:val="24"/>
          <w:szCs w:val="24"/>
        </w:rPr>
        <w:t>договором.</w:t>
      </w:r>
    </w:p>
    <w:p w:rsidR="008A2159" w:rsidRDefault="008A2159" w:rsidP="008A2159">
      <w:pPr>
        <w:pStyle w:val="1"/>
        <w:ind w:right="15" w:firstLine="425"/>
        <w:jc w:val="both"/>
      </w:pPr>
      <w:r>
        <w:rPr>
          <w:b w:val="0"/>
          <w:lang w:eastAsia="ar-SA"/>
        </w:rPr>
        <w:t>1.5.</w:t>
      </w:r>
      <w:r>
        <w:rPr>
          <w:b w:val="0"/>
        </w:rPr>
        <w:t xml:space="preserve">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A2159" w:rsidRDefault="008A2159" w:rsidP="008A2159">
      <w:pPr>
        <w:pStyle w:val="1"/>
        <w:ind w:right="30" w:firstLine="425"/>
        <w:jc w:val="both"/>
      </w:pPr>
      <w:r>
        <w:rPr>
          <w:b w:val="0"/>
        </w:rPr>
        <w:t>В этом случае Заказчик обязан внести соответствующие изменения в реестр договоров, заключенных Заказчиком.</w:t>
      </w:r>
    </w:p>
    <w:p w:rsidR="008A2159" w:rsidRDefault="008A2159" w:rsidP="008A2159">
      <w:pPr>
        <w:pStyle w:val="Standard"/>
        <w:tabs>
          <w:tab w:val="left" w:pos="1560"/>
        </w:tabs>
        <w:ind w:right="283" w:firstLine="425"/>
        <w:jc w:val="center"/>
      </w:pPr>
      <w:r>
        <w:rPr>
          <w:b/>
        </w:rPr>
        <w:t xml:space="preserve">                                                </w:t>
      </w:r>
    </w:p>
    <w:p w:rsidR="008A2159" w:rsidRDefault="008A2159" w:rsidP="008A2159">
      <w:pPr>
        <w:pStyle w:val="Standard"/>
        <w:tabs>
          <w:tab w:val="left" w:pos="1560"/>
        </w:tabs>
        <w:ind w:right="283" w:firstLine="425"/>
        <w:jc w:val="center"/>
      </w:pPr>
      <w:r>
        <w:rPr>
          <w:b/>
        </w:rPr>
        <w:t>2. ЦЕНА ДОГОВОРА И ПОРЯДОК РАСЧЕТОВ</w:t>
      </w:r>
    </w:p>
    <w:p w:rsidR="008A2159" w:rsidRDefault="008A2159" w:rsidP="008A2159">
      <w:pPr>
        <w:pStyle w:val="ConsNormal"/>
        <w:ind w:right="0" w:firstLine="425"/>
        <w:jc w:val="both"/>
      </w:pPr>
      <w:r>
        <w:rPr>
          <w:rFonts w:ascii="Times New Roman" w:hAnsi="Times New Roman"/>
          <w:spacing w:val="-2"/>
          <w:sz w:val="24"/>
          <w:szCs w:val="24"/>
        </w:rPr>
        <w:t xml:space="preserve">2.1. </w:t>
      </w:r>
      <w:r>
        <w:rPr>
          <w:rFonts w:ascii="Times New Roman" w:hAnsi="Times New Roman"/>
          <w:sz w:val="24"/>
          <w:szCs w:val="24"/>
        </w:rPr>
        <w:t>Цена договора составляет</w:t>
      </w:r>
      <w:proofErr w:type="gramStart"/>
      <w:r>
        <w:rPr>
          <w:sz w:val="24"/>
          <w:szCs w:val="24"/>
        </w:rPr>
        <w:t>____________________</w:t>
      </w:r>
      <w:r>
        <w:rPr>
          <w:rFonts w:ascii="Times New Roman" w:hAnsi="Times New Roman"/>
          <w:sz w:val="24"/>
          <w:szCs w:val="24"/>
        </w:rPr>
        <w:t xml:space="preserve"> (</w:t>
      </w:r>
      <w:r>
        <w:rPr>
          <w:sz w:val="24"/>
          <w:szCs w:val="24"/>
        </w:rPr>
        <w:t>____________________</w:t>
      </w:r>
      <w:r>
        <w:rPr>
          <w:rFonts w:ascii="Times New Roman" w:hAnsi="Times New Roman"/>
          <w:sz w:val="24"/>
          <w:szCs w:val="24"/>
        </w:rPr>
        <w:t xml:space="preserve">) </w:t>
      </w:r>
      <w:proofErr w:type="gramEnd"/>
      <w:r>
        <w:rPr>
          <w:rFonts w:ascii="Times New Roman" w:hAnsi="Times New Roman"/>
          <w:sz w:val="24"/>
          <w:szCs w:val="24"/>
        </w:rPr>
        <w:t>рублей ___ копеек и включает в себя стоимость Товара,  в том числе: налоги, сборы, пошлины, отчисления и другие платежи, установленные законодательством РФ, а также затраты, издержки и другие расходы Поставщика, в том числе расходы на доставку и  сопутствующие расходы, связанные с исполнением настоящего договора.</w:t>
      </w:r>
    </w:p>
    <w:p w:rsidR="008A2159" w:rsidRDefault="008A2159" w:rsidP="008A2159">
      <w:pPr>
        <w:pStyle w:val="ConsNormal"/>
        <w:ind w:right="283" w:firstLine="425"/>
        <w:jc w:val="both"/>
      </w:pPr>
      <w:r>
        <w:rPr>
          <w:rFonts w:ascii="Times New Roman" w:hAnsi="Times New Roman"/>
          <w:sz w:val="24"/>
          <w:szCs w:val="24"/>
        </w:rPr>
        <w:t>2.2. Оплата производится за фактически поставленный товар.</w:t>
      </w:r>
    </w:p>
    <w:p w:rsidR="008A2159" w:rsidRDefault="008A2159" w:rsidP="008A2159">
      <w:pPr>
        <w:pStyle w:val="ConsNormal"/>
        <w:ind w:right="0" w:firstLine="425"/>
        <w:jc w:val="both"/>
      </w:pPr>
      <w:r>
        <w:rPr>
          <w:rFonts w:ascii="Times New Roman" w:hAnsi="Times New Roman"/>
          <w:sz w:val="24"/>
          <w:szCs w:val="24"/>
        </w:rPr>
        <w:t xml:space="preserve">2.3. Цена по договору является твердой и не может изменяться в ходе его исполнения.  </w:t>
      </w:r>
    </w:p>
    <w:p w:rsidR="008A2159" w:rsidRDefault="008A2159" w:rsidP="008A2159">
      <w:pPr>
        <w:pStyle w:val="Standard"/>
        <w:ind w:right="30" w:firstLine="425"/>
        <w:jc w:val="both"/>
      </w:pPr>
      <w:r>
        <w:t>2.4.Оплата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rsidR="008A2159" w:rsidRDefault="008A2159" w:rsidP="008A2159">
      <w:pPr>
        <w:pStyle w:val="Standard"/>
        <w:widowControl w:val="0"/>
        <w:ind w:firstLine="425"/>
        <w:jc w:val="both"/>
      </w:pPr>
      <w:r>
        <w:t xml:space="preserve">2.5. Оплата, установленная договором, производится заказчиком в течение 30 (тридцати) </w:t>
      </w:r>
      <w:r>
        <w:lastRenderedPageBreak/>
        <w:t>рабочих дней после подписания Сторонами акта  приема-передачи товара на основании выставленных счетов (счетов фактуры).</w:t>
      </w:r>
    </w:p>
    <w:p w:rsidR="008A2159" w:rsidRDefault="008A2159" w:rsidP="008A2159">
      <w:pPr>
        <w:pStyle w:val="Standard"/>
        <w:widowControl w:val="0"/>
        <w:ind w:right="15" w:firstLine="425"/>
        <w:jc w:val="both"/>
      </w:pPr>
      <w:r>
        <w:t>2.6. Датой оплаты цены договора Стороны считают дату принятия банковским учреждением платежного поручения Заказчика о перечислении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rsidR="008A2159" w:rsidRDefault="008A2159" w:rsidP="008A2159">
      <w:pPr>
        <w:pStyle w:val="Standard"/>
        <w:widowControl w:val="0"/>
        <w:ind w:right="-15" w:firstLine="425"/>
        <w:jc w:val="both"/>
      </w:pPr>
      <w:r>
        <w:t>2.7.</w:t>
      </w:r>
      <w:r>
        <w:rPr>
          <w:spacing w:val="-1"/>
        </w:rPr>
        <w:t xml:space="preserve"> При формировании цены договора и расчетов с Поставщиком используется российский рубль.</w:t>
      </w:r>
    </w:p>
    <w:p w:rsidR="008A2159" w:rsidRDefault="008A2159" w:rsidP="008A2159">
      <w:pPr>
        <w:pStyle w:val="ConsNonformat"/>
        <w:tabs>
          <w:tab w:val="left" w:pos="1560"/>
        </w:tabs>
        <w:ind w:right="283" w:firstLine="425"/>
        <w:rPr>
          <w:rFonts w:ascii="Times New Roman" w:hAnsi="Times New Roman" w:cs="Times New Roman"/>
          <w:sz w:val="16"/>
          <w:szCs w:val="16"/>
        </w:rPr>
      </w:pPr>
    </w:p>
    <w:p w:rsidR="008A2159" w:rsidRDefault="008A2159" w:rsidP="008A2159">
      <w:pPr>
        <w:pStyle w:val="Standard"/>
        <w:widowControl w:val="0"/>
        <w:tabs>
          <w:tab w:val="left" w:pos="0"/>
        </w:tabs>
        <w:ind w:right="283" w:firstLine="425"/>
        <w:jc w:val="center"/>
      </w:pPr>
      <w:r>
        <w:rPr>
          <w:b/>
        </w:rPr>
        <w:t xml:space="preserve">3. ПОРЯДОК СДАЧИ И ПРИЁМКИ, </w:t>
      </w:r>
      <w:r>
        <w:rPr>
          <w:b/>
          <w:caps/>
        </w:rPr>
        <w:t>Качество и комплектность Товара</w:t>
      </w:r>
    </w:p>
    <w:p w:rsidR="008A2159" w:rsidRDefault="008A2159" w:rsidP="008A2159">
      <w:pPr>
        <w:pStyle w:val="Standard"/>
        <w:ind w:firstLine="425"/>
        <w:jc w:val="both"/>
        <w:rPr>
          <w:rFonts w:cs="Calibri"/>
          <w:color w:val="00000A"/>
          <w:lang w:eastAsia="en-US"/>
        </w:rPr>
      </w:pPr>
      <w:r w:rsidRPr="008A2159">
        <w:rPr>
          <w:rFonts w:cs="Calibri"/>
          <w:color w:val="00000A"/>
          <w:lang w:eastAsia="en-US"/>
        </w:rPr>
        <w:t>3.1. Поставка Товара производится Поставщиком партиями на основе предварительных (не позднее одного рабочего дня до даты поставки) заявок Заказчика по 30.11.2021 года.</w:t>
      </w:r>
    </w:p>
    <w:p w:rsidR="008A2159" w:rsidRPr="008A2159" w:rsidRDefault="008A2159" w:rsidP="008A2159">
      <w:pPr>
        <w:pStyle w:val="Standard"/>
        <w:ind w:firstLine="425"/>
        <w:jc w:val="both"/>
        <w:rPr>
          <w:rFonts w:cs="Calibri"/>
          <w:color w:val="00000A"/>
          <w:lang w:eastAsia="en-US"/>
        </w:rPr>
      </w:pPr>
      <w:r w:rsidRPr="008A2159">
        <w:rPr>
          <w:rFonts w:cs="Calibri"/>
          <w:color w:val="00000A"/>
        </w:rPr>
        <w:t xml:space="preserve">3.2. Место поставки Товара: Республика Башкортостан, </w:t>
      </w:r>
      <w:proofErr w:type="spellStart"/>
      <w:r w:rsidRPr="008A2159">
        <w:rPr>
          <w:rFonts w:cs="Calibri"/>
          <w:color w:val="00000A"/>
        </w:rPr>
        <w:t>Кушнаренковский</w:t>
      </w:r>
      <w:proofErr w:type="spellEnd"/>
      <w:r w:rsidRPr="008A2159">
        <w:rPr>
          <w:rFonts w:cs="Calibri"/>
          <w:color w:val="00000A"/>
        </w:rPr>
        <w:t xml:space="preserve"> район, лесопитомник МБУ «Горзеленхоз» г. Уфы (около </w:t>
      </w:r>
      <w:proofErr w:type="spellStart"/>
      <w:r w:rsidRPr="008A2159">
        <w:rPr>
          <w:rFonts w:cs="Calibri"/>
          <w:color w:val="00000A"/>
        </w:rPr>
        <w:t>д</w:t>
      </w:r>
      <w:proofErr w:type="gramStart"/>
      <w:r w:rsidRPr="008A2159">
        <w:rPr>
          <w:rFonts w:cs="Calibri"/>
          <w:color w:val="00000A"/>
        </w:rPr>
        <w:t>.Т</w:t>
      </w:r>
      <w:proofErr w:type="gramEnd"/>
      <w:r w:rsidRPr="008A2159">
        <w:rPr>
          <w:rFonts w:cs="Calibri"/>
          <w:color w:val="00000A"/>
        </w:rPr>
        <w:t>аганаево</w:t>
      </w:r>
      <w:proofErr w:type="spellEnd"/>
      <w:r w:rsidRPr="008A2159">
        <w:rPr>
          <w:rFonts w:cs="Calibri"/>
          <w:color w:val="00000A"/>
        </w:rPr>
        <w:t>). Поставка Товара Заказчику осуществляется за счет и транспортом Поставщика.</w:t>
      </w:r>
    </w:p>
    <w:p w:rsidR="008A2159" w:rsidRDefault="008A2159" w:rsidP="008A2159">
      <w:pPr>
        <w:pStyle w:val="VL"/>
        <w:spacing w:before="0" w:after="0"/>
        <w:ind w:right="30" w:firstLine="425"/>
        <w:rPr>
          <w:sz w:val="24"/>
          <w:szCs w:val="24"/>
        </w:rPr>
      </w:pPr>
      <w:r w:rsidRPr="008A2159">
        <w:rPr>
          <w:sz w:val="24"/>
          <w:szCs w:val="24"/>
        </w:rPr>
        <w:t xml:space="preserve">3.3. </w:t>
      </w:r>
      <w:r w:rsidRPr="008A2159">
        <w:rPr>
          <w:color w:val="00000A"/>
          <w:sz w:val="24"/>
          <w:szCs w:val="24"/>
        </w:rPr>
        <w:t xml:space="preserve">По завершении поставки Товара, Поставщик предоставляет Заказчику </w:t>
      </w:r>
      <w:r w:rsidRPr="008A2159">
        <w:rPr>
          <w:sz w:val="24"/>
          <w:szCs w:val="24"/>
        </w:rPr>
        <w:t>подписанные: товарную накладную, транспортную накладную (при необходимости), счет на оплату поставленного Товара, счет-фактуру (при необходимости).</w:t>
      </w:r>
    </w:p>
    <w:p w:rsidR="008A2159" w:rsidRPr="008A2159" w:rsidRDefault="008A2159" w:rsidP="008A2159">
      <w:pPr>
        <w:pStyle w:val="VL"/>
        <w:spacing w:before="0" w:after="0"/>
        <w:ind w:right="30" w:firstLine="425"/>
        <w:rPr>
          <w:sz w:val="24"/>
          <w:szCs w:val="24"/>
        </w:rPr>
      </w:pPr>
      <w:r w:rsidRPr="008A2159">
        <w:rPr>
          <w:sz w:val="24"/>
        </w:rPr>
        <w:t xml:space="preserve">3.4. Обязательство Поставщика по поставке Товара считается исполненным с момента удостоверения факта надлежащей поставки товара, а именно </w:t>
      </w:r>
      <w:proofErr w:type="gramStart"/>
      <w:r w:rsidRPr="008A2159">
        <w:rPr>
          <w:sz w:val="24"/>
        </w:rPr>
        <w:t>с даты подписания</w:t>
      </w:r>
      <w:proofErr w:type="gramEnd"/>
      <w:r w:rsidRPr="008A2159">
        <w:rPr>
          <w:sz w:val="24"/>
        </w:rPr>
        <w:t xml:space="preserve"> Заказчиком товарной накладной, транспортной накладной (при наличии) в день поставки товара.   Товар должен быть поставлен полностью.</w:t>
      </w:r>
    </w:p>
    <w:p w:rsidR="008A2159" w:rsidRDefault="008A2159" w:rsidP="008A2159">
      <w:pPr>
        <w:pStyle w:val="Standard"/>
        <w:ind w:firstLine="425"/>
        <w:jc w:val="both"/>
      </w:pPr>
      <w:r w:rsidRPr="008A2159">
        <w:rPr>
          <w:spacing w:val="-1"/>
        </w:rPr>
        <w:t xml:space="preserve">3.5. </w:t>
      </w:r>
      <w:r w:rsidRPr="008A2159">
        <w:t>Приемка Товара по качеству и количеству производится в момент поступления Товара Заказчику согласно товарно-транспортным</w:t>
      </w:r>
      <w:r>
        <w:t xml:space="preserve"> и сопроводительным документам.</w:t>
      </w:r>
    </w:p>
    <w:p w:rsidR="008A2159" w:rsidRDefault="008A2159" w:rsidP="008A2159">
      <w:pPr>
        <w:pStyle w:val="Standard"/>
        <w:ind w:firstLine="425"/>
        <w:jc w:val="both"/>
      </w:pPr>
      <w:r>
        <w:t xml:space="preserve">3.6. Если поставленный товар не соответствует по качеству или количеству требованиям договора, спецификации поставляемых товаров, составляется акт, на основании которого Поставщик обязан заменить некачественный товар бесплатно в установленный Заказчиком срок. </w:t>
      </w:r>
      <w:proofErr w:type="gramStart"/>
      <w:r>
        <w:t>Требование</w:t>
      </w:r>
      <w:proofErr w:type="gramEnd"/>
      <w:r>
        <w:t xml:space="preserve"> о замене некачественного товара переданное с помощью факсимильной связи или электронной почты, признается сторонами, как поданное надлежащим образом.</w:t>
      </w:r>
    </w:p>
    <w:p w:rsidR="008A2159" w:rsidRPr="008A2159" w:rsidRDefault="008A2159" w:rsidP="008A2159">
      <w:pPr>
        <w:pStyle w:val="VL"/>
        <w:spacing w:before="0" w:after="0"/>
        <w:ind w:right="15" w:firstLine="425"/>
        <w:rPr>
          <w:sz w:val="24"/>
          <w:szCs w:val="24"/>
        </w:rPr>
      </w:pPr>
      <w:r>
        <w:rPr>
          <w:sz w:val="24"/>
          <w:szCs w:val="24"/>
        </w:rPr>
        <w:t xml:space="preserve">3.7.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договора. Расходы, связанные с обратной транспортировкой некачественного, не </w:t>
      </w:r>
      <w:r w:rsidRPr="008A2159">
        <w:rPr>
          <w:sz w:val="24"/>
          <w:szCs w:val="24"/>
        </w:rPr>
        <w:t>соответствующего договору товара, несет Поставщик.</w:t>
      </w:r>
    </w:p>
    <w:p w:rsidR="008A2159" w:rsidRPr="008A2159" w:rsidRDefault="008A2159" w:rsidP="008A2159">
      <w:pPr>
        <w:pStyle w:val="VL"/>
        <w:spacing w:before="0" w:after="0"/>
        <w:ind w:right="15" w:firstLine="425"/>
        <w:rPr>
          <w:sz w:val="24"/>
          <w:szCs w:val="24"/>
        </w:rPr>
      </w:pPr>
      <w:r w:rsidRPr="008A2159">
        <w:rPr>
          <w:sz w:val="24"/>
          <w:szCs w:val="24"/>
        </w:rPr>
        <w:t>3.8. Датой приемки товара является дата подписания Сторонами (Заказчиком, Поставщиком)  товарно-транспортной накладной  и является основанием для оплаты поставленного Товара.</w:t>
      </w:r>
    </w:p>
    <w:p w:rsidR="008A2159" w:rsidRPr="008A2159" w:rsidRDefault="008A2159" w:rsidP="008A2159">
      <w:pPr>
        <w:pStyle w:val="VL"/>
        <w:spacing w:before="0" w:after="0"/>
        <w:ind w:right="-30" w:firstLine="425"/>
        <w:rPr>
          <w:sz w:val="24"/>
          <w:szCs w:val="24"/>
        </w:rPr>
      </w:pPr>
      <w:bookmarkStart w:id="2" w:name="Bookmark1"/>
      <w:bookmarkStart w:id="3" w:name="_Ref438639649"/>
      <w:r w:rsidRPr="008A2159">
        <w:rPr>
          <w:sz w:val="24"/>
          <w:szCs w:val="24"/>
        </w:rPr>
        <w:t xml:space="preserve">3.9. Право собственности, а также риск случайной гибели или случайного повреждения товара, переходит от Поставщика к Заказчику </w:t>
      </w:r>
      <w:proofErr w:type="gramStart"/>
      <w:r w:rsidRPr="008A2159">
        <w:rPr>
          <w:sz w:val="24"/>
          <w:szCs w:val="24"/>
        </w:rPr>
        <w:t>с даты подписания</w:t>
      </w:r>
      <w:proofErr w:type="gramEnd"/>
      <w:r w:rsidRPr="008A2159">
        <w:rPr>
          <w:sz w:val="24"/>
          <w:szCs w:val="24"/>
        </w:rPr>
        <w:t xml:space="preserve"> Сторонами </w:t>
      </w:r>
      <w:bookmarkStart w:id="4" w:name="_Ref439081021"/>
      <w:r w:rsidRPr="008A2159">
        <w:rPr>
          <w:sz w:val="24"/>
          <w:szCs w:val="24"/>
        </w:rPr>
        <w:t>(Заказчиком, Поставщиком) товарной накладной</w:t>
      </w:r>
      <w:bookmarkEnd w:id="2"/>
      <w:bookmarkEnd w:id="3"/>
      <w:bookmarkEnd w:id="4"/>
      <w:r w:rsidRPr="008A2159">
        <w:rPr>
          <w:sz w:val="24"/>
          <w:szCs w:val="24"/>
        </w:rPr>
        <w:t>.</w:t>
      </w:r>
    </w:p>
    <w:p w:rsidR="008A2159" w:rsidRDefault="008A2159" w:rsidP="008A2159">
      <w:pPr>
        <w:pStyle w:val="Textbodyindent"/>
        <w:tabs>
          <w:tab w:val="left" w:pos="1560"/>
        </w:tabs>
        <w:ind w:left="0" w:right="283" w:firstLine="425"/>
      </w:pPr>
    </w:p>
    <w:p w:rsidR="008A2159" w:rsidRDefault="008A2159" w:rsidP="008A2159">
      <w:pPr>
        <w:pStyle w:val="Standard"/>
        <w:tabs>
          <w:tab w:val="left" w:pos="1560"/>
        </w:tabs>
        <w:ind w:right="283" w:firstLine="425"/>
        <w:jc w:val="center"/>
      </w:pPr>
      <w:r>
        <w:rPr>
          <w:b/>
        </w:rPr>
        <w:t>4. ПРАВА И ОБЯЗАННОСТИ СТОРОН</w:t>
      </w:r>
    </w:p>
    <w:p w:rsidR="008A2159" w:rsidRDefault="008A2159" w:rsidP="008A2159">
      <w:pPr>
        <w:pStyle w:val="Standard"/>
        <w:ind w:right="-15" w:firstLine="425"/>
        <w:jc w:val="both"/>
      </w:pPr>
      <w:r>
        <w:t>4.1. Стороны обязуются надлежащим образом (своевременно, в полном объёме и в установленном порядке) исполнять предусмотренные настоящим договором обязательства.</w:t>
      </w:r>
    </w:p>
    <w:p w:rsidR="008A2159" w:rsidRDefault="008A2159" w:rsidP="008A2159">
      <w:pPr>
        <w:pStyle w:val="ConsPlusTitle"/>
        <w:widowControl/>
        <w:ind w:right="283" w:firstLine="425"/>
      </w:pPr>
      <w:r>
        <w:rPr>
          <w:rFonts w:ascii="Times New Roman" w:hAnsi="Times New Roman" w:cs="Times New Roman"/>
          <w:b w:val="0"/>
          <w:sz w:val="24"/>
          <w:szCs w:val="24"/>
        </w:rPr>
        <w:t>4.2. Поставщик обязан:</w:t>
      </w:r>
    </w:p>
    <w:p w:rsidR="008A2159" w:rsidRDefault="008A2159" w:rsidP="008A2159">
      <w:pPr>
        <w:pStyle w:val="ConsPlusTitle"/>
        <w:widowControl/>
        <w:ind w:right="283" w:firstLine="425"/>
        <w:jc w:val="both"/>
      </w:pPr>
      <w:r>
        <w:rPr>
          <w:rFonts w:ascii="Times New Roman" w:hAnsi="Times New Roman" w:cs="Times New Roman"/>
          <w:b w:val="0"/>
          <w:sz w:val="24"/>
          <w:szCs w:val="24"/>
        </w:rPr>
        <w:t>4.2.1.Передать Заказчику Товар по накладной (акту приема-передачи) в порядке и сроки, определенные настоящим договором;</w:t>
      </w:r>
    </w:p>
    <w:p w:rsidR="008A2159" w:rsidRDefault="008A2159" w:rsidP="008A2159">
      <w:pPr>
        <w:pStyle w:val="ConsPlusTitle"/>
        <w:widowControl/>
        <w:ind w:firstLine="425"/>
        <w:jc w:val="both"/>
      </w:pPr>
      <w:r>
        <w:rPr>
          <w:rFonts w:ascii="Times New Roman" w:hAnsi="Times New Roman" w:cs="Times New Roman"/>
          <w:b w:val="0"/>
          <w:sz w:val="24"/>
          <w:szCs w:val="24"/>
        </w:rPr>
        <w:t xml:space="preserve">4.2.2. </w:t>
      </w:r>
      <w:proofErr w:type="gramStart"/>
      <w:r>
        <w:rPr>
          <w:rFonts w:ascii="Times New Roman" w:hAnsi="Times New Roman" w:cs="Times New Roman"/>
          <w:b w:val="0"/>
          <w:sz w:val="24"/>
          <w:szCs w:val="24"/>
        </w:rPr>
        <w:t>Обязан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w:t>
      </w:r>
      <w:proofErr w:type="gramEnd"/>
    </w:p>
    <w:p w:rsidR="008A2159" w:rsidRDefault="008A2159" w:rsidP="008A2159">
      <w:pPr>
        <w:pStyle w:val="ConsPlusTitle"/>
        <w:widowControl/>
        <w:ind w:right="283" w:firstLine="425"/>
        <w:jc w:val="both"/>
      </w:pPr>
      <w:r>
        <w:rPr>
          <w:rFonts w:ascii="Times New Roman" w:hAnsi="Times New Roman" w:cs="Times New Roman"/>
          <w:b w:val="0"/>
          <w:sz w:val="24"/>
          <w:szCs w:val="24"/>
        </w:rPr>
        <w:t>4.3. Поставщик имеет право:</w:t>
      </w:r>
    </w:p>
    <w:p w:rsidR="008A2159" w:rsidRDefault="008A2159" w:rsidP="008A2159">
      <w:pPr>
        <w:pStyle w:val="a4"/>
        <w:ind w:right="283" w:firstLine="425"/>
      </w:pPr>
      <w:r>
        <w:t>4.3.1.На своевременную и в полном объеме оплату поставленного товара.</w:t>
      </w:r>
    </w:p>
    <w:p w:rsidR="008A2159" w:rsidRDefault="008A2159" w:rsidP="008A2159">
      <w:pPr>
        <w:pStyle w:val="a4"/>
        <w:ind w:right="283" w:firstLine="425"/>
      </w:pPr>
      <w:r>
        <w:t>4.4. Заказчик имеет право:</w:t>
      </w:r>
    </w:p>
    <w:p w:rsidR="008A2159" w:rsidRDefault="008A2159" w:rsidP="008A2159">
      <w:pPr>
        <w:pStyle w:val="a4"/>
        <w:ind w:firstLine="425"/>
      </w:pPr>
      <w:r>
        <w:lastRenderedPageBreak/>
        <w:t>4.4.1. Требовать от Поставщика исполнения его обязательств по договору своевременно, надлежащим образом и в полном объеме, в соответствии с условиями договора. Товар ненадлежащего качества и несоответствующий условиям договора считается не поставленным.</w:t>
      </w:r>
    </w:p>
    <w:p w:rsidR="008A2159" w:rsidRDefault="008A2159" w:rsidP="008A2159">
      <w:pPr>
        <w:pStyle w:val="a4"/>
        <w:ind w:right="283" w:firstLine="425"/>
      </w:pPr>
      <w:r>
        <w:t>4.5. Заказчик обязан:</w:t>
      </w:r>
    </w:p>
    <w:p w:rsidR="008A2159" w:rsidRDefault="008A2159" w:rsidP="008A2159">
      <w:pPr>
        <w:pStyle w:val="Standard"/>
        <w:ind w:right="283" w:firstLine="425"/>
      </w:pPr>
      <w:r>
        <w:rPr>
          <w:sz w:val="22"/>
          <w:szCs w:val="22"/>
        </w:rPr>
        <w:t xml:space="preserve">4.5.1. </w:t>
      </w:r>
      <w:r>
        <w:t>Обеспечить приемку поставленного Товара и оплатить его в порядке и в сроки, определенные настоящим договором.</w:t>
      </w:r>
    </w:p>
    <w:p w:rsidR="008A2159" w:rsidRDefault="008A2159" w:rsidP="008A2159">
      <w:pPr>
        <w:pStyle w:val="Standard"/>
        <w:ind w:right="283"/>
        <w:jc w:val="both"/>
        <w:rPr>
          <w:b/>
        </w:rPr>
      </w:pPr>
    </w:p>
    <w:p w:rsidR="008A2159" w:rsidRDefault="008A2159" w:rsidP="008A2159">
      <w:pPr>
        <w:pStyle w:val="Textbodyindent"/>
        <w:tabs>
          <w:tab w:val="left" w:pos="1560"/>
        </w:tabs>
        <w:ind w:left="0" w:right="283" w:firstLine="425"/>
        <w:jc w:val="center"/>
      </w:pPr>
      <w:r>
        <w:rPr>
          <w:b/>
        </w:rPr>
        <w:t>5. ОТВЕТСТВЕННОСТЬ СТОРОН</w:t>
      </w:r>
    </w:p>
    <w:p w:rsidR="008A2159" w:rsidRDefault="008A2159" w:rsidP="008A2159">
      <w:pPr>
        <w:pStyle w:val="Textbodyindent"/>
        <w:tabs>
          <w:tab w:val="left" w:pos="1560"/>
        </w:tabs>
        <w:ind w:left="0" w:right="283" w:firstLine="425"/>
        <w:jc w:val="center"/>
      </w:pPr>
    </w:p>
    <w:p w:rsidR="008A2159" w:rsidRDefault="008A2159" w:rsidP="008A2159">
      <w:pPr>
        <w:pStyle w:val="Standard"/>
        <w:ind w:firstLine="425"/>
        <w:jc w:val="both"/>
      </w:pPr>
      <w:r>
        <w:rPr>
          <w:rFonts w:cs="Calibri"/>
          <w:color w:val="000000"/>
          <w:lang w:eastAsia="en-US"/>
        </w:rPr>
        <w:t>5.1. В случае неисполнения или ненадлежащего исполнения обязательств, предусмотренных договором, стороны несут ответственность в соответствии с условиями настоящего договора и законодательством Российской Федерации.</w:t>
      </w:r>
    </w:p>
    <w:p w:rsidR="008A2159" w:rsidRDefault="008A2159" w:rsidP="008A2159">
      <w:pPr>
        <w:pStyle w:val="Standard"/>
        <w:ind w:firstLine="425"/>
        <w:jc w:val="both"/>
      </w:pPr>
      <w:r>
        <w:rPr>
          <w:rFonts w:cs="Calibri"/>
          <w:color w:val="000000"/>
          <w:lang w:eastAsia="en-US"/>
        </w:rPr>
        <w:t>5.2.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и направить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A2159" w:rsidRDefault="008A2159" w:rsidP="008A2159">
      <w:pPr>
        <w:pStyle w:val="Standard"/>
        <w:ind w:firstLine="425"/>
        <w:jc w:val="both"/>
      </w:pPr>
      <w:r>
        <w:rPr>
          <w:rFonts w:cs="Calibri"/>
          <w:color w:val="000000"/>
          <w:lang w:eastAsia="en-US"/>
        </w:rPr>
        <w:t>5.3. В случае просрочки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A2159" w:rsidRDefault="008A2159" w:rsidP="008A2159">
      <w:pPr>
        <w:pStyle w:val="Standard"/>
        <w:ind w:firstLine="425"/>
        <w:jc w:val="both"/>
      </w:pPr>
      <w:r>
        <w:rPr>
          <w:rFonts w:cs="Calibri"/>
          <w:color w:val="000000"/>
          <w:lang w:eastAsia="en-US"/>
        </w:rPr>
        <w:t>5.4.Сторона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нее причинам, вследствие непреодолимой силы или по вине другой стороны.</w:t>
      </w:r>
    </w:p>
    <w:p w:rsidR="008A2159" w:rsidRDefault="008A2159" w:rsidP="008A2159">
      <w:pPr>
        <w:pStyle w:val="Standard"/>
        <w:ind w:right="-75" w:firstLine="425"/>
        <w:jc w:val="both"/>
      </w:pPr>
      <w:r>
        <w:rPr>
          <w:rFonts w:cs="Calibri"/>
          <w:color w:val="000000"/>
          <w:lang w:eastAsia="en-US"/>
        </w:rPr>
        <w:t>5.5. Уплата неустойки, а так же возмещение убытков не освобождает Стороны от исполнения обязательств по договору.</w:t>
      </w:r>
    </w:p>
    <w:p w:rsidR="008A2159" w:rsidRDefault="008A2159" w:rsidP="008A2159">
      <w:pPr>
        <w:pStyle w:val="Standard"/>
        <w:tabs>
          <w:tab w:val="left" w:pos="1560"/>
        </w:tabs>
        <w:ind w:right="283" w:firstLine="425"/>
        <w:jc w:val="center"/>
        <w:rPr>
          <w:spacing w:val="-1"/>
        </w:rPr>
      </w:pPr>
    </w:p>
    <w:p w:rsidR="008A2159" w:rsidRDefault="008A2159" w:rsidP="008A2159">
      <w:pPr>
        <w:pStyle w:val="Standard"/>
        <w:tabs>
          <w:tab w:val="left" w:pos="1560"/>
        </w:tabs>
        <w:ind w:right="283" w:firstLine="425"/>
        <w:jc w:val="center"/>
      </w:pPr>
      <w:r>
        <w:rPr>
          <w:b/>
        </w:rPr>
        <w:t>6. ФОРС-МАЖОРНЫЕ ОБСТОЯТЕЛЬСТВА</w:t>
      </w:r>
    </w:p>
    <w:p w:rsidR="008A2159" w:rsidRDefault="008A2159" w:rsidP="008A2159">
      <w:pPr>
        <w:pStyle w:val="Standard"/>
        <w:tabs>
          <w:tab w:val="left" w:pos="1560"/>
        </w:tabs>
        <w:ind w:right="283" w:firstLine="425"/>
        <w:jc w:val="center"/>
      </w:pPr>
    </w:p>
    <w:p w:rsidR="008A2159" w:rsidRDefault="008A2159" w:rsidP="008A2159">
      <w:pPr>
        <w:pStyle w:val="Standard"/>
        <w:tabs>
          <w:tab w:val="left" w:pos="0"/>
        </w:tabs>
        <w:ind w:right="30"/>
        <w:jc w:val="both"/>
      </w:pPr>
      <w:r>
        <w:rPr>
          <w:spacing w:val="-6"/>
        </w:rPr>
        <w:tab/>
        <w:t xml:space="preserve">6.1. </w:t>
      </w:r>
      <w:proofErr w:type="gramStart"/>
      <w: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t xml:space="preserve"> стихийные бедствия, а также издание актов государственных органов.</w:t>
      </w:r>
    </w:p>
    <w:p w:rsidR="008A2159" w:rsidRDefault="008A2159" w:rsidP="008A2159">
      <w:pPr>
        <w:pStyle w:val="Standard"/>
        <w:tabs>
          <w:tab w:val="left" w:pos="0"/>
        </w:tabs>
        <w:ind w:firstLine="425"/>
        <w:jc w:val="both"/>
      </w:pPr>
      <w:r>
        <w:t>6.2.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8A2159" w:rsidRDefault="008A2159" w:rsidP="008A2159">
      <w:pPr>
        <w:pStyle w:val="Standard"/>
        <w:tabs>
          <w:tab w:val="left" w:pos="0"/>
        </w:tabs>
        <w:ind w:firstLine="425"/>
        <w:jc w:val="both"/>
      </w:pPr>
      <w:r>
        <w:t>6.3. Сторона, не исполняющая обязательств по настоящему договору вследствие действия обстоятельств непреодолимой силы, должна в десятидневный срок со дня наступления этих обязательств известить другую Сторону о таких обстоятельствах и их влиянии на исполнение обязательств по договору.</w:t>
      </w:r>
    </w:p>
    <w:p w:rsidR="008A2159" w:rsidRDefault="008A2159" w:rsidP="008A2159">
      <w:pPr>
        <w:pStyle w:val="Standard"/>
        <w:tabs>
          <w:tab w:val="left" w:pos="0"/>
        </w:tabs>
        <w:ind w:right="283" w:firstLine="425"/>
        <w:jc w:val="both"/>
      </w:pPr>
    </w:p>
    <w:p w:rsidR="008A2159" w:rsidRDefault="008A2159" w:rsidP="008A2159">
      <w:pPr>
        <w:pStyle w:val="Standard"/>
        <w:tabs>
          <w:tab w:val="left" w:pos="0"/>
        </w:tabs>
        <w:ind w:right="283" w:firstLine="425"/>
        <w:jc w:val="center"/>
      </w:pPr>
      <w:r>
        <w:rPr>
          <w:b/>
        </w:rPr>
        <w:t>7.</w:t>
      </w:r>
      <w:r>
        <w:t xml:space="preserve"> </w:t>
      </w:r>
      <w:r>
        <w:rPr>
          <w:b/>
        </w:rPr>
        <w:t>ОБЕСПЕЧЕНИН ИСПОЛНЕНИЯ ДОГОВОРА</w:t>
      </w:r>
    </w:p>
    <w:p w:rsidR="008A2159" w:rsidRDefault="008A2159" w:rsidP="008A2159">
      <w:pPr>
        <w:pStyle w:val="Standard"/>
        <w:tabs>
          <w:tab w:val="left" w:pos="0"/>
        </w:tabs>
        <w:ind w:right="283" w:firstLine="425"/>
        <w:jc w:val="center"/>
      </w:pPr>
    </w:p>
    <w:p w:rsidR="008A2159" w:rsidRDefault="008A2159" w:rsidP="008A2159">
      <w:pPr>
        <w:pStyle w:val="Standard"/>
        <w:ind w:firstLine="425"/>
        <w:jc w:val="both"/>
      </w:pPr>
      <w:r>
        <w:lastRenderedPageBreak/>
        <w:t>7.1. Размер обеспечения исполнения договора составляет 1</w:t>
      </w:r>
      <w:r w:rsidR="004058F8">
        <w:t>0 % НМЦД, что составляет 443 233,33 (четыреста сорок три тысячи двести тридцать три) рубля 3</w:t>
      </w:r>
      <w:r>
        <w:t>3 копейки.</w:t>
      </w:r>
    </w:p>
    <w:p w:rsidR="008A2159" w:rsidRDefault="008A2159" w:rsidP="008A2159">
      <w:pPr>
        <w:pStyle w:val="Standard"/>
        <w:ind w:right="30" w:firstLine="425"/>
        <w:jc w:val="both"/>
      </w:pPr>
      <w:r>
        <w:t xml:space="preserve">7.2. </w:t>
      </w:r>
      <w:bookmarkStart w:id="5" w:name="Bookmark2"/>
      <w:bookmarkEnd w:id="5"/>
      <w:r>
        <w:t xml:space="preserve">Способы внесения обеспечения исполнения договора: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заканчиваться не ранее, чем через 30 календарных дней после планируемой даты исполнения контрагентом обязательств, обеспеченных банковской гарантией. </w:t>
      </w:r>
      <w:proofErr w:type="gramStart"/>
      <w:r>
        <w:t>Денежные средства, внесенные в качестве обеспечения исполнения договора возвращаются</w:t>
      </w:r>
      <w:proofErr w:type="gramEnd"/>
      <w:r>
        <w:t xml:space="preserve"> Поставщику в срок не позднее одного месяца с момента полного исполнения им обязательств по договору</w:t>
      </w:r>
    </w:p>
    <w:p w:rsidR="008A2159" w:rsidRDefault="008A2159" w:rsidP="008A2159">
      <w:pPr>
        <w:pStyle w:val="Standard"/>
        <w:ind w:right="30" w:firstLine="425"/>
        <w:jc w:val="both"/>
      </w:pPr>
      <w:r>
        <w:t>7.3. Денежные средства, вносимые в обеспечение исполнения Договора, должны быть перечислены на следующие реквизиты: Получатель: ФИНАНСОВОЕ УПРАВЛЕНИЕ АДМИНИСТРАЦИИ ГОРОДСКОГО ОКРУГА ГОРОД УФА РЕСПУБЛИКИ БАШКОРТОСТАН (МБУ «ГОРЗЕЛЕНХОЗ» г. УФЫ, л/с 20304030020)</w:t>
      </w:r>
    </w:p>
    <w:p w:rsidR="008A2159" w:rsidRDefault="008A2159" w:rsidP="008A2159">
      <w:pPr>
        <w:pStyle w:val="Standard"/>
        <w:ind w:right="30" w:firstLine="425"/>
        <w:jc w:val="both"/>
      </w:pPr>
      <w:r>
        <w:t xml:space="preserve">Наименование банка: ОТДЕЛЕНИЕ-НБ РЕСПУБЛИКА БАШКОРТОСТАН БАНКА РОССИИ//УФК по Республике Башкортостан </w:t>
      </w:r>
      <w:proofErr w:type="gramStart"/>
      <w:r>
        <w:t>г</w:t>
      </w:r>
      <w:proofErr w:type="gramEnd"/>
      <w:r>
        <w:t>. Уфа</w:t>
      </w:r>
    </w:p>
    <w:p w:rsidR="008A2159" w:rsidRDefault="008A2159" w:rsidP="008A2159">
      <w:pPr>
        <w:pStyle w:val="Standard"/>
        <w:ind w:right="30" w:firstLine="425"/>
        <w:jc w:val="both"/>
      </w:pPr>
      <w:r>
        <w:t>БИК УФК по Республике Башкортостан: 018073401</w:t>
      </w:r>
    </w:p>
    <w:p w:rsidR="008A2159" w:rsidRDefault="008A2159" w:rsidP="008A2159">
      <w:pPr>
        <w:pStyle w:val="Standard"/>
        <w:ind w:right="30" w:firstLine="425"/>
        <w:jc w:val="both"/>
      </w:pPr>
      <w:r>
        <w:t>Единый казначейский счет: 40102810045370000067</w:t>
      </w:r>
    </w:p>
    <w:p w:rsidR="008A2159" w:rsidRDefault="008A2159" w:rsidP="008A2159">
      <w:pPr>
        <w:pStyle w:val="Standard"/>
        <w:ind w:right="30" w:firstLine="425"/>
        <w:jc w:val="both"/>
      </w:pPr>
      <w:r>
        <w:t>Единый счет бюджета: 03234643807010000100</w:t>
      </w:r>
    </w:p>
    <w:p w:rsidR="008A2159" w:rsidRDefault="008A2159" w:rsidP="008A2159">
      <w:pPr>
        <w:pStyle w:val="Standard"/>
        <w:ind w:right="30" w:firstLine="425"/>
        <w:jc w:val="both"/>
      </w:pPr>
    </w:p>
    <w:p w:rsidR="008A2159" w:rsidRDefault="008A2159" w:rsidP="008A2159">
      <w:pPr>
        <w:pStyle w:val="Standard"/>
        <w:ind w:right="30" w:firstLine="425"/>
        <w:jc w:val="both"/>
      </w:pPr>
    </w:p>
    <w:p w:rsidR="008A2159" w:rsidRDefault="008A2159" w:rsidP="008A2159">
      <w:pPr>
        <w:pStyle w:val="Standard"/>
        <w:ind w:right="30" w:firstLine="425"/>
        <w:jc w:val="both"/>
      </w:pPr>
      <w:r>
        <w:t xml:space="preserve">КБК 73200000000000000131 (для </w:t>
      </w:r>
      <w:proofErr w:type="spellStart"/>
      <w:r>
        <w:t>внебюджета</w:t>
      </w:r>
      <w:proofErr w:type="spellEnd"/>
      <w:r>
        <w:t>)</w:t>
      </w:r>
    </w:p>
    <w:p w:rsidR="008A2159" w:rsidRDefault="008A2159" w:rsidP="008A2159">
      <w:pPr>
        <w:pStyle w:val="Standard"/>
        <w:ind w:right="30" w:firstLine="425"/>
        <w:jc w:val="both"/>
      </w:pPr>
    </w:p>
    <w:p w:rsidR="008A2159" w:rsidRDefault="008A2159" w:rsidP="008A2159">
      <w:pPr>
        <w:pStyle w:val="Standard"/>
        <w:ind w:right="283" w:firstLine="425"/>
        <w:jc w:val="center"/>
      </w:pPr>
      <w:r>
        <w:rPr>
          <w:b/>
        </w:rPr>
        <w:t xml:space="preserve">8. </w:t>
      </w:r>
      <w:r>
        <w:rPr>
          <w:b/>
          <w:caps/>
        </w:rPr>
        <w:t>Порядок рассмотрения споров</w:t>
      </w:r>
    </w:p>
    <w:p w:rsidR="008A2159" w:rsidRDefault="008A2159" w:rsidP="008A2159">
      <w:pPr>
        <w:pStyle w:val="Standard"/>
        <w:ind w:right="283" w:firstLine="425"/>
        <w:jc w:val="center"/>
      </w:pPr>
    </w:p>
    <w:p w:rsidR="008A2159" w:rsidRDefault="008A2159" w:rsidP="008A2159">
      <w:pPr>
        <w:pStyle w:val="Standard"/>
        <w:tabs>
          <w:tab w:val="left" w:pos="0"/>
        </w:tabs>
        <w:ind w:right="30" w:firstLine="425"/>
        <w:jc w:val="both"/>
      </w:pPr>
      <w:r>
        <w:rPr>
          <w:spacing w:val="-2"/>
        </w:rPr>
        <w:t>8.1. В случае возникновения между Сторонами споров и разногласий, вытекающих из договора</w:t>
      </w:r>
      <w:r>
        <w:t xml:space="preserve"> или связанных с ним, Стороны принимают все меры к их разрешению путем взаимных переговоров или в претензионном порядке.</w:t>
      </w:r>
    </w:p>
    <w:p w:rsidR="008A2159" w:rsidRDefault="008A2159" w:rsidP="008A2159">
      <w:pPr>
        <w:pStyle w:val="Standard"/>
        <w:tabs>
          <w:tab w:val="left" w:pos="0"/>
        </w:tabs>
        <w:ind w:right="-30" w:firstLine="425"/>
        <w:jc w:val="both"/>
      </w:pPr>
      <w:r>
        <w:t>8.2. Е</w:t>
      </w:r>
      <w:r>
        <w:rPr>
          <w:spacing w:val="-1"/>
        </w:rPr>
        <w:t>сли Сторонам не удается разрешить возникшие споры или разногласия путем взаим</w:t>
      </w:r>
      <w:r>
        <w:rPr>
          <w:spacing w:val="-2"/>
        </w:rPr>
        <w:t>ных переговоров или</w:t>
      </w:r>
      <w:r>
        <w:t xml:space="preserve"> в претензионном порядке,</w:t>
      </w:r>
      <w:r>
        <w:rPr>
          <w:spacing w:val="-2"/>
        </w:rPr>
        <w:t xml:space="preserve"> то такие споры и разногласия будут разрешаться в Арбитражном суде Республики Башкортостан</w:t>
      </w:r>
      <w:r>
        <w:rPr>
          <w:spacing w:val="-1"/>
        </w:rPr>
        <w:t xml:space="preserve"> в соответствии с законодательством Российской Федерации.</w:t>
      </w:r>
    </w:p>
    <w:p w:rsidR="008A2159" w:rsidRDefault="008A2159" w:rsidP="008A2159">
      <w:pPr>
        <w:pStyle w:val="Standard"/>
        <w:ind w:right="283" w:firstLine="425"/>
        <w:jc w:val="center"/>
        <w:rPr>
          <w:b/>
          <w:spacing w:val="-2"/>
        </w:rPr>
      </w:pPr>
    </w:p>
    <w:p w:rsidR="008A2159" w:rsidRDefault="008A2159" w:rsidP="008A2159">
      <w:pPr>
        <w:pStyle w:val="Standard"/>
        <w:ind w:right="283" w:firstLine="425"/>
        <w:jc w:val="center"/>
      </w:pPr>
      <w:r>
        <w:rPr>
          <w:b/>
          <w:spacing w:val="-2"/>
        </w:rPr>
        <w:t>9. ПРОЧИЕ УСЛОВИЯ</w:t>
      </w:r>
    </w:p>
    <w:p w:rsidR="008A2159" w:rsidRDefault="008A2159" w:rsidP="008A2159">
      <w:pPr>
        <w:pStyle w:val="Standard"/>
        <w:ind w:right="283" w:firstLine="425"/>
        <w:jc w:val="center"/>
      </w:pPr>
    </w:p>
    <w:p w:rsidR="008A2159" w:rsidRDefault="008A2159" w:rsidP="008A2159">
      <w:pPr>
        <w:pStyle w:val="Standard"/>
        <w:tabs>
          <w:tab w:val="left" w:pos="-284"/>
        </w:tabs>
        <w:ind w:firstLine="425"/>
        <w:jc w:val="both"/>
      </w:pPr>
      <w:r>
        <w:t xml:space="preserve"> 9.1. Договор заключается в форме электронного документа, подписывается электронными цифровыми подписями лиц, имеющих право действовать от имени сторон.</w:t>
      </w:r>
    </w:p>
    <w:p w:rsidR="008A2159" w:rsidRDefault="008A2159" w:rsidP="008A2159">
      <w:pPr>
        <w:pStyle w:val="Standard"/>
        <w:ind w:right="30" w:firstLine="425"/>
        <w:jc w:val="both"/>
      </w:pPr>
      <w:r>
        <w:t xml:space="preserve">  9.2. Условия настоящего договора не могут быть изменены в одностороннем порядке. Все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 Дополнительные соглашения являются неотъемлемой частью настоящего договора.</w:t>
      </w:r>
    </w:p>
    <w:p w:rsidR="008A2159" w:rsidRDefault="008A2159" w:rsidP="008A2159">
      <w:pPr>
        <w:pStyle w:val="Standard"/>
        <w:ind w:right="30" w:firstLine="425"/>
        <w:jc w:val="both"/>
      </w:pPr>
      <w:r>
        <w:t xml:space="preserve">9.3. Все споры по настоящему договору при невозможности их разрешения путем переговоров подлежат разрешению в Арбитражном суде </w:t>
      </w:r>
      <w:r>
        <w:rPr>
          <w:spacing w:val="-2"/>
        </w:rPr>
        <w:t>Республики Башкортостан</w:t>
      </w:r>
      <w:r>
        <w:rPr>
          <w:spacing w:val="-1"/>
        </w:rPr>
        <w:t xml:space="preserve"> </w:t>
      </w:r>
      <w:r>
        <w:t>в соответствии с законодательством Российской Федерации.</w:t>
      </w:r>
    </w:p>
    <w:p w:rsidR="008A2159" w:rsidRDefault="008A2159" w:rsidP="008A2159">
      <w:pPr>
        <w:pStyle w:val="Standard"/>
        <w:ind w:right="30" w:firstLine="425"/>
        <w:jc w:val="both"/>
      </w:pPr>
      <w:r>
        <w:t>9.4.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A2159" w:rsidRDefault="008A2159" w:rsidP="008A2159">
      <w:pPr>
        <w:pStyle w:val="Standard"/>
        <w:ind w:right="283" w:firstLine="425"/>
        <w:jc w:val="both"/>
      </w:pPr>
      <w:r>
        <w:t>9.5. В случае перемены Заказчика права и обязанности Заказчика, предусмотренные договором, переходят к новому Заказчику.</w:t>
      </w:r>
    </w:p>
    <w:p w:rsidR="008A2159" w:rsidRDefault="008A2159" w:rsidP="008A2159">
      <w:pPr>
        <w:pStyle w:val="Standard"/>
        <w:ind w:right="283" w:firstLine="425"/>
      </w:pPr>
      <w:r>
        <w:t>9.6. К настоящему договору прилагаются и являются его неотъемлемой частью:</w:t>
      </w:r>
    </w:p>
    <w:p w:rsidR="008A2159" w:rsidRDefault="008A2159" w:rsidP="008A2159">
      <w:pPr>
        <w:pStyle w:val="Standard"/>
        <w:numPr>
          <w:ilvl w:val="2"/>
          <w:numId w:val="1"/>
        </w:numPr>
        <w:ind w:right="283" w:firstLine="425"/>
        <w:jc w:val="both"/>
      </w:pPr>
      <w:r>
        <w:t xml:space="preserve">Спецификация (Приложение № 1 к договору) </w:t>
      </w:r>
      <w:r>
        <w:rPr>
          <w:spacing w:val="-5"/>
        </w:rPr>
        <w:t xml:space="preserve">– на __ </w:t>
      </w:r>
      <w:proofErr w:type="gramStart"/>
      <w:r>
        <w:rPr>
          <w:spacing w:val="-5"/>
        </w:rPr>
        <w:t>л</w:t>
      </w:r>
      <w:proofErr w:type="gramEnd"/>
      <w:r>
        <w:rPr>
          <w:spacing w:val="-5"/>
        </w:rPr>
        <w:t>.</w:t>
      </w:r>
    </w:p>
    <w:p w:rsidR="008A2159" w:rsidRDefault="008A2159" w:rsidP="008A2159">
      <w:pPr>
        <w:pStyle w:val="Standard"/>
        <w:tabs>
          <w:tab w:val="left" w:pos="435"/>
          <w:tab w:val="left" w:pos="1215"/>
        </w:tabs>
        <w:ind w:right="283"/>
        <w:jc w:val="both"/>
      </w:pPr>
      <w:r>
        <w:rPr>
          <w:spacing w:val="-5"/>
        </w:rPr>
        <w:t xml:space="preserve">       9.6.2. Техническое задание </w:t>
      </w:r>
      <w:proofErr w:type="gramStart"/>
      <w:r>
        <w:rPr>
          <w:spacing w:val="-5"/>
        </w:rPr>
        <w:t xml:space="preserve">( </w:t>
      </w:r>
      <w:proofErr w:type="gramEnd"/>
      <w:r>
        <w:rPr>
          <w:spacing w:val="-5"/>
        </w:rPr>
        <w:t>Приложение №2 к договору)- на __ л.</w:t>
      </w:r>
    </w:p>
    <w:p w:rsidR="008A2159" w:rsidRDefault="008A2159" w:rsidP="008A2159">
      <w:pPr>
        <w:pStyle w:val="Standard"/>
        <w:ind w:right="283"/>
        <w:jc w:val="both"/>
        <w:rPr>
          <w:b/>
          <w:spacing w:val="-9"/>
        </w:rPr>
      </w:pPr>
    </w:p>
    <w:p w:rsidR="008A2159" w:rsidRDefault="008A2159" w:rsidP="008A2159">
      <w:pPr>
        <w:pStyle w:val="Standard"/>
        <w:ind w:right="283" w:firstLine="425"/>
        <w:jc w:val="both"/>
        <w:rPr>
          <w:b/>
          <w:spacing w:val="-9"/>
        </w:rPr>
      </w:pPr>
    </w:p>
    <w:p w:rsidR="008A2159" w:rsidRDefault="008A2159" w:rsidP="008A2159">
      <w:pPr>
        <w:pStyle w:val="Standard"/>
        <w:ind w:right="283" w:firstLine="425"/>
        <w:jc w:val="both"/>
        <w:rPr>
          <w:b/>
          <w:spacing w:val="-9"/>
        </w:rPr>
      </w:pPr>
    </w:p>
    <w:p w:rsidR="008A2159" w:rsidRDefault="008A2159" w:rsidP="008A2159">
      <w:pPr>
        <w:pStyle w:val="Standard"/>
        <w:tabs>
          <w:tab w:val="left" w:pos="0"/>
        </w:tabs>
        <w:ind w:right="283" w:firstLine="425"/>
        <w:jc w:val="center"/>
      </w:pPr>
      <w:r>
        <w:rPr>
          <w:b/>
          <w:spacing w:val="-9"/>
        </w:rPr>
        <w:t>10. ЮРИДИЧЕСКИЕ АДРЕСА И БАНКОВСКИЕ РЕКВИЗИТЫ СТОРОН:</w:t>
      </w:r>
    </w:p>
    <w:p w:rsidR="008A2159" w:rsidRDefault="008A2159" w:rsidP="008A2159">
      <w:pPr>
        <w:pStyle w:val="Standard"/>
        <w:tabs>
          <w:tab w:val="left" w:pos="0"/>
        </w:tabs>
        <w:ind w:right="283" w:firstLine="425"/>
        <w:jc w:val="center"/>
        <w:rPr>
          <w:b/>
          <w:spacing w:val="-9"/>
        </w:rPr>
      </w:pPr>
    </w:p>
    <w:tbl>
      <w:tblPr>
        <w:tblW w:w="9788" w:type="dxa"/>
        <w:tblInd w:w="-108" w:type="dxa"/>
        <w:tblLayout w:type="fixed"/>
        <w:tblCellMar>
          <w:left w:w="10" w:type="dxa"/>
          <w:right w:w="10" w:type="dxa"/>
        </w:tblCellMar>
        <w:tblLook w:val="04A0"/>
      </w:tblPr>
      <w:tblGrid>
        <w:gridCol w:w="4928"/>
        <w:gridCol w:w="4860"/>
      </w:tblGrid>
      <w:tr w:rsidR="008A2159" w:rsidTr="00066D9C">
        <w:trPr>
          <w:trHeight w:val="5772"/>
        </w:trPr>
        <w:tc>
          <w:tcPr>
            <w:tcW w:w="4928" w:type="dxa"/>
            <w:tcMar>
              <w:top w:w="0" w:type="dxa"/>
              <w:left w:w="108" w:type="dxa"/>
              <w:bottom w:w="0" w:type="dxa"/>
              <w:right w:w="108" w:type="dxa"/>
            </w:tcMar>
          </w:tcPr>
          <w:p w:rsidR="008A2159" w:rsidRDefault="008A2159" w:rsidP="00066D9C">
            <w:pPr>
              <w:pStyle w:val="Standard"/>
              <w:spacing w:line="276" w:lineRule="auto"/>
              <w:ind w:right="283" w:firstLine="425"/>
            </w:pPr>
            <w:r>
              <w:rPr>
                <w:b/>
                <w:lang w:eastAsia="en-US"/>
              </w:rPr>
              <w:t>ЗАКАЗЧИК:</w:t>
            </w:r>
          </w:p>
          <w:p w:rsidR="008A2159" w:rsidRDefault="008A2159" w:rsidP="00066D9C">
            <w:pPr>
              <w:widowControl/>
              <w:tabs>
                <w:tab w:val="left" w:pos="567"/>
              </w:tabs>
              <w:suppressAutoHyphens w:val="0"/>
              <w:spacing w:after="0" w:line="240" w:lineRule="auto"/>
              <w:ind w:right="-83"/>
              <w:textAlignment w:val="auto"/>
            </w:pPr>
            <w:r>
              <w:rPr>
                <w:rFonts w:ascii="Times New Roman" w:eastAsia="Times New Roman" w:hAnsi="Times New Roman" w:cs="Times New Roman"/>
                <w:b/>
                <w:kern w:val="0"/>
                <w:sz w:val="20"/>
                <w:lang w:eastAsia="ru-RU"/>
              </w:rPr>
              <w:t>Муниципальное бюджетное учреждение «Горзеленхоз» ГО г</w:t>
            </w:r>
            <w:proofErr w:type="gramStart"/>
            <w:r>
              <w:rPr>
                <w:rFonts w:ascii="Times New Roman" w:eastAsia="Times New Roman" w:hAnsi="Times New Roman" w:cs="Times New Roman"/>
                <w:b/>
                <w:kern w:val="0"/>
                <w:sz w:val="20"/>
                <w:lang w:eastAsia="ru-RU"/>
              </w:rPr>
              <w:t>.У</w:t>
            </w:r>
            <w:proofErr w:type="gramEnd"/>
            <w:r>
              <w:rPr>
                <w:rFonts w:ascii="Times New Roman" w:eastAsia="Times New Roman" w:hAnsi="Times New Roman" w:cs="Times New Roman"/>
                <w:b/>
                <w:kern w:val="0"/>
                <w:sz w:val="20"/>
                <w:lang w:eastAsia="ru-RU"/>
              </w:rPr>
              <w:t>фа РБ</w:t>
            </w:r>
          </w:p>
          <w:p w:rsidR="008A2159" w:rsidRDefault="008A2159" w:rsidP="00066D9C">
            <w:pPr>
              <w:keepNext/>
              <w:widowControl/>
              <w:suppressAutoHyphens w:val="0"/>
              <w:spacing w:after="0" w:line="240" w:lineRule="auto"/>
              <w:textAlignment w:val="auto"/>
            </w:pPr>
            <w:r>
              <w:rPr>
                <w:rFonts w:ascii="Times New Roman" w:eastAsia="Times New Roman" w:hAnsi="Times New Roman" w:cs="Times New Roman"/>
                <w:b/>
                <w:kern w:val="0"/>
                <w:sz w:val="20"/>
                <w:lang w:eastAsia="ru-RU"/>
              </w:rPr>
              <w:t>Адрес</w:t>
            </w:r>
            <w:r>
              <w:rPr>
                <w:rFonts w:ascii="Times New Roman" w:eastAsia="Times New Roman" w:hAnsi="Times New Roman" w:cs="Times New Roman"/>
                <w:kern w:val="0"/>
                <w:sz w:val="20"/>
                <w:lang w:eastAsia="ru-RU"/>
              </w:rPr>
              <w:t>: 450059, Республика Башкортостан, г</w:t>
            </w:r>
            <w:proofErr w:type="gramStart"/>
            <w:r>
              <w:rPr>
                <w:rFonts w:ascii="Times New Roman" w:eastAsia="Times New Roman" w:hAnsi="Times New Roman" w:cs="Times New Roman"/>
                <w:kern w:val="0"/>
                <w:sz w:val="20"/>
                <w:lang w:eastAsia="ru-RU"/>
              </w:rPr>
              <w:t>.У</w:t>
            </w:r>
            <w:proofErr w:type="gramEnd"/>
            <w:r>
              <w:rPr>
                <w:rFonts w:ascii="Times New Roman" w:eastAsia="Times New Roman" w:hAnsi="Times New Roman" w:cs="Times New Roman"/>
                <w:kern w:val="0"/>
                <w:sz w:val="20"/>
                <w:lang w:eastAsia="ru-RU"/>
              </w:rPr>
              <w:t xml:space="preserve">фа, </w:t>
            </w:r>
            <w:proofErr w:type="spellStart"/>
            <w:r>
              <w:rPr>
                <w:rFonts w:ascii="Times New Roman" w:eastAsia="Times New Roman" w:hAnsi="Times New Roman" w:cs="Times New Roman"/>
                <w:kern w:val="0"/>
                <w:sz w:val="20"/>
                <w:lang w:eastAsia="ru-RU"/>
              </w:rPr>
              <w:t>ул.Р.Зорге</w:t>
            </w:r>
            <w:proofErr w:type="spellEnd"/>
            <w:r>
              <w:rPr>
                <w:rFonts w:ascii="Times New Roman" w:eastAsia="Times New Roman" w:hAnsi="Times New Roman" w:cs="Times New Roman"/>
                <w:kern w:val="0"/>
                <w:sz w:val="20"/>
                <w:lang w:eastAsia="ru-RU"/>
              </w:rPr>
              <w:t xml:space="preserve"> 11/1.</w:t>
            </w:r>
          </w:p>
          <w:p w:rsidR="008A2159" w:rsidRDefault="008A2159" w:rsidP="00066D9C">
            <w:pPr>
              <w:keepNext/>
              <w:widowControl/>
              <w:suppressAutoHyphens w:val="0"/>
              <w:spacing w:after="0" w:line="240" w:lineRule="auto"/>
              <w:textAlignment w:val="auto"/>
            </w:pPr>
            <w:r>
              <w:rPr>
                <w:rFonts w:ascii="Times New Roman" w:eastAsia="Times New Roman" w:hAnsi="Times New Roman" w:cs="Times New Roman"/>
                <w:b/>
                <w:kern w:val="0"/>
                <w:sz w:val="20"/>
                <w:lang w:eastAsia="ru-RU"/>
              </w:rPr>
              <w:t>Телефон/факс</w:t>
            </w:r>
            <w:r>
              <w:rPr>
                <w:rFonts w:ascii="Times New Roman" w:eastAsia="Times New Roman" w:hAnsi="Times New Roman" w:cs="Times New Roman"/>
                <w:kern w:val="0"/>
                <w:sz w:val="20"/>
                <w:lang w:eastAsia="ru-RU"/>
              </w:rPr>
              <w:t>: (347)223-43-35</w:t>
            </w:r>
          </w:p>
          <w:p w:rsidR="008A2159" w:rsidRDefault="008A2159" w:rsidP="00066D9C">
            <w:pPr>
              <w:keepNext/>
              <w:widowControl/>
              <w:suppressAutoHyphens w:val="0"/>
              <w:spacing w:after="0" w:line="240" w:lineRule="auto"/>
              <w:jc w:val="both"/>
              <w:textAlignment w:val="auto"/>
            </w:pPr>
            <w:r>
              <w:rPr>
                <w:rFonts w:ascii="Times New Roman" w:eastAsia="Times New Roman" w:hAnsi="Times New Roman" w:cs="Times New Roman"/>
                <w:b/>
                <w:kern w:val="0"/>
                <w:sz w:val="20"/>
                <w:lang w:eastAsia="ru-RU"/>
              </w:rPr>
              <w:t>Электронная почта</w:t>
            </w:r>
            <w:r>
              <w:rPr>
                <w:rFonts w:ascii="Times New Roman" w:eastAsia="Times New Roman" w:hAnsi="Times New Roman" w:cs="Times New Roman"/>
                <w:kern w:val="0"/>
                <w:sz w:val="20"/>
                <w:lang w:eastAsia="ru-RU"/>
              </w:rPr>
              <w:t>:</w:t>
            </w:r>
            <w:proofErr w:type="spellStart"/>
            <w:r>
              <w:rPr>
                <w:rFonts w:ascii="Times New Roman" w:eastAsia="Times New Roman" w:hAnsi="Times New Roman" w:cs="Times New Roman"/>
                <w:kern w:val="0"/>
                <w:sz w:val="20"/>
                <w:lang w:val="en-US" w:eastAsia="ru-RU"/>
              </w:rPr>
              <w:t>ufagreen</w:t>
            </w:r>
            <w:proofErr w:type="spellEnd"/>
            <w:r>
              <w:rPr>
                <w:rFonts w:ascii="Times New Roman" w:eastAsia="Times New Roman" w:hAnsi="Times New Roman" w:cs="Times New Roman"/>
                <w:kern w:val="0"/>
                <w:sz w:val="20"/>
                <w:lang w:eastAsia="ru-RU"/>
              </w:rPr>
              <w:t>@</w:t>
            </w:r>
            <w:r>
              <w:rPr>
                <w:rFonts w:ascii="Times New Roman" w:eastAsia="Times New Roman" w:hAnsi="Times New Roman" w:cs="Times New Roman"/>
                <w:kern w:val="0"/>
                <w:sz w:val="20"/>
                <w:lang w:val="en-US" w:eastAsia="ru-RU"/>
              </w:rPr>
              <w:t>mail</w:t>
            </w:r>
            <w:r>
              <w:rPr>
                <w:rFonts w:ascii="Times New Roman" w:eastAsia="Times New Roman" w:hAnsi="Times New Roman" w:cs="Times New Roman"/>
                <w:kern w:val="0"/>
                <w:sz w:val="20"/>
                <w:lang w:eastAsia="ru-RU"/>
              </w:rPr>
              <w:t>.</w:t>
            </w:r>
            <w:proofErr w:type="spellStart"/>
            <w:r>
              <w:rPr>
                <w:rFonts w:ascii="Times New Roman" w:eastAsia="Times New Roman" w:hAnsi="Times New Roman" w:cs="Times New Roman"/>
                <w:kern w:val="0"/>
                <w:sz w:val="20"/>
                <w:lang w:val="en-US" w:eastAsia="ru-RU"/>
              </w:rPr>
              <w:t>ru</w:t>
            </w:r>
            <w:proofErr w:type="spellEnd"/>
            <w:r>
              <w:rPr>
                <w:rFonts w:ascii="Times New Roman" w:eastAsia="Times New Roman" w:hAnsi="Times New Roman" w:cs="Times New Roman"/>
                <w:kern w:val="0"/>
                <w:sz w:val="20"/>
                <w:lang w:eastAsia="ru-RU"/>
              </w:rPr>
              <w:br/>
            </w:r>
            <w:r>
              <w:rPr>
                <w:rFonts w:ascii="Times New Roman" w:eastAsia="Times New Roman" w:hAnsi="Times New Roman" w:cs="Times New Roman"/>
                <w:b/>
                <w:kern w:val="0"/>
                <w:sz w:val="20"/>
                <w:lang w:eastAsia="ru-RU"/>
              </w:rPr>
              <w:t>ОГРН</w:t>
            </w:r>
            <w:r>
              <w:rPr>
                <w:rFonts w:ascii="Times New Roman" w:eastAsia="Times New Roman" w:hAnsi="Times New Roman" w:cs="Times New Roman"/>
                <w:kern w:val="0"/>
                <w:sz w:val="20"/>
                <w:lang w:eastAsia="ru-RU"/>
              </w:rPr>
              <w:t>: 1190280074148</w:t>
            </w:r>
          </w:p>
          <w:p w:rsidR="008A2159" w:rsidRDefault="008A2159" w:rsidP="00066D9C">
            <w:pPr>
              <w:keepNext/>
              <w:widowControl/>
              <w:suppressAutoHyphens w:val="0"/>
              <w:spacing w:after="0" w:line="240" w:lineRule="auto"/>
              <w:jc w:val="both"/>
              <w:textAlignment w:val="auto"/>
            </w:pPr>
            <w:r>
              <w:rPr>
                <w:rFonts w:ascii="Times New Roman" w:eastAsia="Times New Roman" w:hAnsi="Times New Roman" w:cs="Times New Roman"/>
                <w:b/>
                <w:kern w:val="0"/>
                <w:sz w:val="20"/>
                <w:lang w:eastAsia="ru-RU"/>
              </w:rPr>
              <w:t>ИНН</w:t>
            </w:r>
            <w:r>
              <w:rPr>
                <w:rFonts w:ascii="Times New Roman" w:eastAsia="Times New Roman" w:hAnsi="Times New Roman" w:cs="Times New Roman"/>
                <w:kern w:val="0"/>
                <w:sz w:val="20"/>
                <w:lang w:eastAsia="ru-RU"/>
              </w:rPr>
              <w:t>: 0276947078</w:t>
            </w:r>
          </w:p>
          <w:p w:rsidR="008A2159" w:rsidRDefault="008A2159" w:rsidP="00066D9C">
            <w:pPr>
              <w:keepNext/>
              <w:widowControl/>
              <w:suppressAutoHyphens w:val="0"/>
              <w:spacing w:after="0" w:line="240" w:lineRule="auto"/>
              <w:jc w:val="both"/>
              <w:textAlignment w:val="auto"/>
            </w:pPr>
            <w:r>
              <w:rPr>
                <w:rFonts w:ascii="Times New Roman" w:eastAsia="Times New Roman" w:hAnsi="Times New Roman" w:cs="Times New Roman"/>
                <w:b/>
                <w:kern w:val="0"/>
                <w:sz w:val="20"/>
                <w:lang w:eastAsia="ru-RU"/>
              </w:rPr>
              <w:t>КПП</w:t>
            </w:r>
            <w:r>
              <w:rPr>
                <w:rFonts w:ascii="Times New Roman" w:eastAsia="Times New Roman" w:hAnsi="Times New Roman" w:cs="Times New Roman"/>
                <w:kern w:val="0"/>
                <w:sz w:val="20"/>
                <w:lang w:eastAsia="ru-RU"/>
              </w:rPr>
              <w:t>: 027601001</w:t>
            </w:r>
          </w:p>
          <w:p w:rsidR="008A2159" w:rsidRDefault="008A2159" w:rsidP="00066D9C">
            <w:pPr>
              <w:widowControl/>
              <w:shd w:val="clear" w:color="auto" w:fill="FFFFFF"/>
              <w:suppressAutoHyphens w:val="0"/>
              <w:autoSpaceDE w:val="0"/>
              <w:spacing w:after="0" w:line="240" w:lineRule="auto"/>
              <w:textAlignment w:val="auto"/>
            </w:pPr>
            <w:r>
              <w:rPr>
                <w:rFonts w:ascii="Times New Roman" w:eastAsia="Times New Roman" w:hAnsi="Times New Roman" w:cs="Times New Roman"/>
                <w:b/>
                <w:kern w:val="0"/>
                <w:sz w:val="20"/>
                <w:lang w:eastAsia="ru-RU"/>
              </w:rPr>
              <w:t xml:space="preserve">Получатель: </w:t>
            </w:r>
            <w:r>
              <w:rPr>
                <w:rFonts w:ascii="Times New Roman" w:eastAsia="Times New Roman" w:hAnsi="Times New Roman" w:cs="Times New Roman"/>
                <w:kern w:val="0"/>
                <w:sz w:val="20"/>
                <w:lang w:eastAsia="ru-RU"/>
              </w:rPr>
              <w:t>ФИНАНСОВОЕ УПРАВЛЕНИЕ АДМИНИСТРАЦИИ ГОРОДСКОГО ОКРУГА ГОРОД</w:t>
            </w:r>
            <w:r>
              <w:rPr>
                <w:rFonts w:ascii="Times New Roman" w:eastAsia="Times New Roman" w:hAnsi="Times New Roman" w:cs="Times New Roman"/>
                <w:kern w:val="0"/>
                <w:sz w:val="20"/>
                <w:lang w:val="en-US" w:eastAsia="ru-RU"/>
              </w:rPr>
              <w:t> </w:t>
            </w:r>
            <w:r>
              <w:rPr>
                <w:rFonts w:ascii="Times New Roman" w:eastAsia="Times New Roman" w:hAnsi="Times New Roman" w:cs="Times New Roman"/>
                <w:kern w:val="0"/>
                <w:sz w:val="20"/>
                <w:lang w:eastAsia="ru-RU"/>
              </w:rPr>
              <w:t>УФА</w:t>
            </w:r>
            <w:r>
              <w:rPr>
                <w:rFonts w:ascii="Times New Roman" w:eastAsia="Times New Roman" w:hAnsi="Times New Roman" w:cs="Times New Roman"/>
                <w:kern w:val="0"/>
                <w:sz w:val="20"/>
                <w:lang w:val="en-US" w:eastAsia="ru-RU"/>
              </w:rPr>
              <w:t> </w:t>
            </w:r>
            <w:r>
              <w:rPr>
                <w:rFonts w:ascii="Times New Roman" w:eastAsia="Times New Roman" w:hAnsi="Times New Roman" w:cs="Times New Roman"/>
                <w:kern w:val="0"/>
                <w:sz w:val="20"/>
                <w:lang w:eastAsia="ru-RU"/>
              </w:rPr>
              <w:t xml:space="preserve">РБ (МБУ «ГОРЗЕЛЕНХОЗ» г. УФЫ, </w:t>
            </w:r>
            <w:r>
              <w:rPr>
                <w:rFonts w:ascii="Times New Roman" w:eastAsia="Times New Roman" w:hAnsi="Times New Roman" w:cs="Times New Roman"/>
                <w:b/>
                <w:kern w:val="0"/>
                <w:sz w:val="20"/>
                <w:lang w:eastAsia="ru-RU"/>
              </w:rPr>
              <w:t>л/с</w:t>
            </w:r>
            <w:r>
              <w:rPr>
                <w:rFonts w:ascii="Times New Roman" w:eastAsia="Times New Roman" w:hAnsi="Times New Roman" w:cs="Times New Roman"/>
                <w:kern w:val="0"/>
                <w:sz w:val="20"/>
                <w:lang w:eastAsia="ru-RU"/>
              </w:rPr>
              <w:t xml:space="preserve"> 20304030020)</w:t>
            </w:r>
          </w:p>
          <w:p w:rsidR="008A2159" w:rsidRDefault="008A2159" w:rsidP="00066D9C">
            <w:pPr>
              <w:widowControl/>
              <w:shd w:val="clear" w:color="auto" w:fill="FFFFFF"/>
              <w:suppressAutoHyphens w:val="0"/>
              <w:autoSpaceDE w:val="0"/>
              <w:spacing w:after="0" w:line="240" w:lineRule="auto"/>
              <w:textAlignment w:val="auto"/>
            </w:pPr>
            <w:r>
              <w:rPr>
                <w:rFonts w:ascii="Times New Roman" w:eastAsia="Times New Roman" w:hAnsi="Times New Roman" w:cs="Times New Roman"/>
                <w:b/>
                <w:kern w:val="0"/>
                <w:sz w:val="20"/>
                <w:lang w:eastAsia="ru-RU"/>
              </w:rPr>
              <w:t>Наименование банка</w:t>
            </w:r>
            <w:r>
              <w:rPr>
                <w:rFonts w:ascii="Times New Roman" w:eastAsia="Times New Roman" w:hAnsi="Times New Roman" w:cs="Times New Roman"/>
                <w:kern w:val="0"/>
                <w:sz w:val="20"/>
                <w:lang w:eastAsia="ru-RU"/>
              </w:rPr>
              <w:t xml:space="preserve">: ОТДЕЛЕНИЕ-НБ РБ БАНКА РОССИИ//УФК по Республике Башкортостан </w:t>
            </w:r>
            <w:proofErr w:type="gramStart"/>
            <w:r>
              <w:rPr>
                <w:rFonts w:ascii="Times New Roman" w:eastAsia="Times New Roman" w:hAnsi="Times New Roman" w:cs="Times New Roman"/>
                <w:kern w:val="0"/>
                <w:sz w:val="20"/>
                <w:lang w:eastAsia="ru-RU"/>
              </w:rPr>
              <w:t>г</w:t>
            </w:r>
            <w:proofErr w:type="gramEnd"/>
            <w:r>
              <w:rPr>
                <w:rFonts w:ascii="Times New Roman" w:eastAsia="Times New Roman" w:hAnsi="Times New Roman" w:cs="Times New Roman"/>
                <w:kern w:val="0"/>
                <w:sz w:val="20"/>
                <w:lang w:eastAsia="ru-RU"/>
              </w:rPr>
              <w:t>. Уфа</w:t>
            </w:r>
          </w:p>
          <w:p w:rsidR="008A2159" w:rsidRDefault="008A2159" w:rsidP="00066D9C">
            <w:pPr>
              <w:widowControl/>
              <w:shd w:val="clear" w:color="auto" w:fill="FFFFFF"/>
              <w:suppressAutoHyphens w:val="0"/>
              <w:autoSpaceDE w:val="0"/>
              <w:spacing w:after="0" w:line="240" w:lineRule="auto"/>
              <w:textAlignment w:val="auto"/>
            </w:pPr>
            <w:r>
              <w:rPr>
                <w:rFonts w:ascii="Times New Roman" w:eastAsia="Times New Roman" w:hAnsi="Times New Roman" w:cs="Times New Roman"/>
                <w:b/>
                <w:kern w:val="0"/>
                <w:sz w:val="20"/>
                <w:lang w:eastAsia="ru-RU"/>
              </w:rPr>
              <w:t>БИК УФК по РБ:</w:t>
            </w:r>
            <w:r>
              <w:rPr>
                <w:rFonts w:ascii="Times New Roman" w:eastAsia="Times New Roman" w:hAnsi="Times New Roman" w:cs="Times New Roman"/>
                <w:kern w:val="0"/>
                <w:sz w:val="20"/>
                <w:lang w:eastAsia="ru-RU"/>
              </w:rPr>
              <w:t xml:space="preserve"> 018073401</w:t>
            </w:r>
          </w:p>
          <w:p w:rsidR="008A2159" w:rsidRDefault="008A2159" w:rsidP="00066D9C">
            <w:pPr>
              <w:widowControl/>
              <w:shd w:val="clear" w:color="auto" w:fill="FFFFFF"/>
              <w:suppressAutoHyphens w:val="0"/>
              <w:autoSpaceDE w:val="0"/>
              <w:spacing w:after="0" w:line="240" w:lineRule="auto"/>
              <w:textAlignment w:val="auto"/>
            </w:pPr>
            <w:r>
              <w:rPr>
                <w:rFonts w:ascii="Times New Roman" w:eastAsia="Times New Roman" w:hAnsi="Times New Roman" w:cs="Times New Roman"/>
                <w:b/>
                <w:kern w:val="0"/>
                <w:sz w:val="20"/>
                <w:lang w:eastAsia="ru-RU"/>
              </w:rPr>
              <w:t>Единый счет бюджета:</w:t>
            </w:r>
            <w:r>
              <w:rPr>
                <w:rFonts w:ascii="Times New Roman" w:eastAsia="Times New Roman" w:hAnsi="Times New Roman" w:cs="Times New Roman"/>
                <w:kern w:val="0"/>
                <w:sz w:val="20"/>
                <w:lang w:eastAsia="ru-RU"/>
              </w:rPr>
              <w:t>03234643807010000100</w:t>
            </w:r>
          </w:p>
          <w:p w:rsidR="008A2159" w:rsidRDefault="008A2159" w:rsidP="00066D9C">
            <w:pPr>
              <w:widowControl/>
              <w:shd w:val="clear" w:color="auto" w:fill="FFFFFF"/>
              <w:suppressAutoHyphens w:val="0"/>
              <w:autoSpaceDE w:val="0"/>
              <w:spacing w:after="0" w:line="240" w:lineRule="auto"/>
              <w:textAlignment w:val="auto"/>
            </w:pPr>
            <w:r>
              <w:rPr>
                <w:rFonts w:ascii="Times New Roman" w:eastAsia="Times New Roman" w:hAnsi="Times New Roman" w:cs="Times New Roman"/>
                <w:b/>
                <w:kern w:val="0"/>
                <w:sz w:val="20"/>
                <w:lang w:eastAsia="ru-RU"/>
              </w:rPr>
              <w:t>Единый казначейский счет:</w:t>
            </w:r>
            <w:r>
              <w:rPr>
                <w:rFonts w:ascii="Times New Roman" w:eastAsia="Times New Roman" w:hAnsi="Times New Roman" w:cs="Times New Roman"/>
                <w:kern w:val="0"/>
                <w:sz w:val="20"/>
                <w:lang w:eastAsia="ru-RU"/>
              </w:rPr>
              <w:t>40102810045370000067</w:t>
            </w:r>
          </w:p>
          <w:p w:rsidR="008A2159" w:rsidRDefault="008A2159" w:rsidP="00066D9C">
            <w:pPr>
              <w:pStyle w:val="Textbody"/>
            </w:pPr>
            <w:r>
              <w:rPr>
                <w:b/>
                <w:kern w:val="0"/>
                <w:sz w:val="20"/>
                <w:szCs w:val="22"/>
              </w:rPr>
              <w:t>КБК:</w:t>
            </w:r>
            <w:r>
              <w:rPr>
                <w:kern w:val="0"/>
                <w:sz w:val="20"/>
                <w:szCs w:val="22"/>
              </w:rPr>
              <w:t>73200000000000000131</w:t>
            </w:r>
            <w:r>
              <w:t>  </w:t>
            </w:r>
          </w:p>
          <w:p w:rsidR="008A2159" w:rsidRDefault="008A2159" w:rsidP="00066D9C">
            <w:pPr>
              <w:pStyle w:val="Textbody"/>
            </w:pPr>
          </w:p>
          <w:p w:rsidR="008A2159" w:rsidRDefault="008A2159" w:rsidP="00066D9C">
            <w:pPr>
              <w:pStyle w:val="Textbody"/>
            </w:pPr>
            <w:r>
              <w:t>Директор               Ямилов Р.Х.                          </w:t>
            </w:r>
          </w:p>
          <w:p w:rsidR="008A2159" w:rsidRDefault="008A2159" w:rsidP="00066D9C">
            <w:pPr>
              <w:pStyle w:val="Standard"/>
              <w:shd w:val="clear" w:color="auto" w:fill="FFFFFF"/>
              <w:spacing w:line="276" w:lineRule="auto"/>
              <w:ind w:right="283" w:firstLine="425"/>
            </w:pPr>
          </w:p>
          <w:p w:rsidR="008A2159" w:rsidRDefault="008A2159" w:rsidP="00066D9C">
            <w:pPr>
              <w:pStyle w:val="Standard"/>
              <w:spacing w:line="276" w:lineRule="auto"/>
              <w:ind w:right="283" w:firstLine="425"/>
              <w:rPr>
                <w:lang w:eastAsia="en-US"/>
              </w:rPr>
            </w:pPr>
          </w:p>
          <w:p w:rsidR="008A2159" w:rsidRDefault="008A2159" w:rsidP="00066D9C">
            <w:pPr>
              <w:pStyle w:val="Standard"/>
              <w:spacing w:line="276" w:lineRule="auto"/>
              <w:ind w:right="283" w:firstLine="425"/>
              <w:rPr>
                <w:lang w:eastAsia="en-US"/>
              </w:rPr>
            </w:pPr>
          </w:p>
        </w:tc>
        <w:tc>
          <w:tcPr>
            <w:tcW w:w="4860" w:type="dxa"/>
            <w:tcMar>
              <w:top w:w="0" w:type="dxa"/>
              <w:left w:w="108" w:type="dxa"/>
              <w:bottom w:w="0" w:type="dxa"/>
              <w:right w:w="108" w:type="dxa"/>
            </w:tcMar>
          </w:tcPr>
          <w:p w:rsidR="008A2159" w:rsidRDefault="008A2159" w:rsidP="00066D9C">
            <w:pPr>
              <w:pStyle w:val="Standard"/>
              <w:spacing w:line="276" w:lineRule="auto"/>
              <w:ind w:right="283" w:firstLine="425"/>
            </w:pPr>
            <w:r>
              <w:rPr>
                <w:b/>
                <w:lang w:eastAsia="en-US"/>
              </w:rPr>
              <w:t xml:space="preserve"> ПОСТАВЩИК:</w:t>
            </w:r>
          </w:p>
          <w:p w:rsidR="008A2159" w:rsidRDefault="008A2159" w:rsidP="00066D9C">
            <w:pPr>
              <w:pStyle w:val="Standard"/>
              <w:spacing w:line="276" w:lineRule="auto"/>
              <w:ind w:right="283" w:firstLine="425"/>
              <w:rPr>
                <w:b/>
                <w:lang w:eastAsia="en-US"/>
              </w:rPr>
            </w:pPr>
          </w:p>
          <w:p w:rsidR="008A2159" w:rsidRDefault="008A2159" w:rsidP="00066D9C">
            <w:pPr>
              <w:pStyle w:val="Standard"/>
              <w:spacing w:line="276" w:lineRule="auto"/>
              <w:ind w:right="283" w:firstLine="425"/>
              <w:rPr>
                <w:lang w:eastAsia="en-US"/>
              </w:rPr>
            </w:pPr>
          </w:p>
          <w:p w:rsidR="008A2159" w:rsidRDefault="008A2159" w:rsidP="00066D9C">
            <w:pPr>
              <w:pStyle w:val="Standard"/>
              <w:spacing w:line="276" w:lineRule="auto"/>
              <w:ind w:right="283" w:firstLine="425"/>
              <w:rPr>
                <w:lang w:eastAsia="en-US"/>
              </w:rPr>
            </w:pPr>
          </w:p>
          <w:p w:rsidR="008A2159" w:rsidRDefault="008A2159" w:rsidP="00066D9C">
            <w:pPr>
              <w:pStyle w:val="Standard"/>
              <w:spacing w:line="276" w:lineRule="auto"/>
              <w:ind w:right="283" w:firstLine="425"/>
              <w:rPr>
                <w:lang w:eastAsia="en-US"/>
              </w:rPr>
            </w:pPr>
          </w:p>
          <w:p w:rsidR="008A2159" w:rsidRDefault="008A2159" w:rsidP="00066D9C">
            <w:pPr>
              <w:pStyle w:val="Standard"/>
              <w:spacing w:line="276" w:lineRule="auto"/>
              <w:ind w:right="283" w:firstLine="425"/>
              <w:rPr>
                <w:lang w:eastAsia="en-US"/>
              </w:rPr>
            </w:pPr>
          </w:p>
        </w:tc>
      </w:tr>
    </w:tbl>
    <w:p w:rsidR="008A2159" w:rsidRDefault="008A2159" w:rsidP="008A2159">
      <w:pPr>
        <w:pStyle w:val="Standard"/>
        <w:ind w:left="284" w:right="283" w:firstLine="425"/>
        <w:rPr>
          <w:vanish/>
        </w:rPr>
      </w:pPr>
    </w:p>
    <w:tbl>
      <w:tblPr>
        <w:tblW w:w="9900" w:type="dxa"/>
        <w:tblInd w:w="-108" w:type="dxa"/>
        <w:tblLayout w:type="fixed"/>
        <w:tblCellMar>
          <w:left w:w="10" w:type="dxa"/>
          <w:right w:w="10" w:type="dxa"/>
        </w:tblCellMar>
        <w:tblLook w:val="04A0"/>
      </w:tblPr>
      <w:tblGrid>
        <w:gridCol w:w="4859"/>
        <w:gridCol w:w="5041"/>
      </w:tblGrid>
      <w:tr w:rsidR="008A2159" w:rsidTr="00066D9C">
        <w:tc>
          <w:tcPr>
            <w:tcW w:w="4859" w:type="dxa"/>
            <w:tcMar>
              <w:top w:w="0" w:type="dxa"/>
              <w:left w:w="108" w:type="dxa"/>
              <w:bottom w:w="0" w:type="dxa"/>
              <w:right w:w="108" w:type="dxa"/>
            </w:tcMar>
          </w:tcPr>
          <w:p w:rsidR="008A2159" w:rsidRDefault="008A2159" w:rsidP="00066D9C">
            <w:pPr>
              <w:pStyle w:val="Standard"/>
              <w:spacing w:line="276" w:lineRule="auto"/>
              <w:ind w:left="284" w:right="283" w:firstLine="425"/>
              <w:rPr>
                <w:b/>
                <w:lang w:eastAsia="en-US"/>
              </w:rPr>
            </w:pPr>
          </w:p>
        </w:tc>
        <w:tc>
          <w:tcPr>
            <w:tcW w:w="5041" w:type="dxa"/>
            <w:tcMar>
              <w:top w:w="0" w:type="dxa"/>
              <w:left w:w="108" w:type="dxa"/>
              <w:bottom w:w="0" w:type="dxa"/>
              <w:right w:w="108" w:type="dxa"/>
            </w:tcMar>
          </w:tcPr>
          <w:p w:rsidR="008A2159" w:rsidRDefault="008A2159" w:rsidP="00066D9C">
            <w:pPr>
              <w:pStyle w:val="Standard"/>
              <w:spacing w:line="276" w:lineRule="auto"/>
              <w:ind w:left="284" w:right="283" w:firstLine="425"/>
              <w:rPr>
                <w:sz w:val="16"/>
                <w:szCs w:val="16"/>
                <w:lang w:eastAsia="en-US"/>
              </w:rPr>
            </w:pPr>
          </w:p>
        </w:tc>
      </w:tr>
    </w:tbl>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664EBC" w:rsidRDefault="00664EBC"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r>
        <w:lastRenderedPageBreak/>
        <w:t>Приложение № 1</w:t>
      </w:r>
    </w:p>
    <w:p w:rsidR="008A2159" w:rsidRDefault="008A2159" w:rsidP="008A2159">
      <w:pPr>
        <w:pStyle w:val="Standard"/>
        <w:ind w:left="284" w:right="283" w:firstLine="425"/>
        <w:jc w:val="right"/>
      </w:pPr>
      <w:r>
        <w:t>к договору № _____</w:t>
      </w:r>
    </w:p>
    <w:p w:rsidR="008A2159" w:rsidRDefault="008A2159" w:rsidP="008A2159">
      <w:pPr>
        <w:pStyle w:val="Standard"/>
        <w:ind w:left="284" w:right="283" w:firstLine="425"/>
        <w:jc w:val="right"/>
      </w:pPr>
      <w:r>
        <w:t>от «_____»________________2021 года</w:t>
      </w:r>
    </w:p>
    <w:p w:rsidR="008A2159" w:rsidRDefault="008A2159" w:rsidP="008A2159">
      <w:pPr>
        <w:pStyle w:val="Standard"/>
        <w:tabs>
          <w:tab w:val="left" w:pos="7424"/>
          <w:tab w:val="left" w:pos="7679"/>
        </w:tabs>
        <w:ind w:left="284" w:right="283" w:firstLine="425"/>
      </w:pPr>
      <w:r>
        <w:tab/>
      </w:r>
    </w:p>
    <w:p w:rsidR="008A2159" w:rsidRDefault="008A2159" w:rsidP="008A2159">
      <w:pPr>
        <w:pStyle w:val="1"/>
        <w:keepNext/>
        <w:jc w:val="right"/>
        <w:rPr>
          <w:b w:val="0"/>
        </w:rPr>
      </w:pPr>
    </w:p>
    <w:p w:rsidR="008A2159" w:rsidRDefault="008A2159" w:rsidP="008A2159">
      <w:pPr>
        <w:pStyle w:val="Standard"/>
        <w:ind w:left="284" w:right="283" w:firstLine="425"/>
        <w:jc w:val="center"/>
      </w:pPr>
      <w:r>
        <w:rPr>
          <w:b/>
        </w:rPr>
        <w:t>Спецификация</w:t>
      </w:r>
    </w:p>
    <w:p w:rsidR="008A2159" w:rsidRDefault="008A2159" w:rsidP="008A2159">
      <w:pPr>
        <w:pStyle w:val="Standard"/>
        <w:ind w:left="284" w:right="283" w:firstLine="425"/>
        <w:jc w:val="right"/>
        <w:rPr>
          <w:b/>
          <w:bCs/>
          <w:iCs/>
          <w:sz w:val="22"/>
          <w:szCs w:val="22"/>
        </w:rPr>
      </w:pPr>
    </w:p>
    <w:tbl>
      <w:tblPr>
        <w:tblW w:w="9654" w:type="dxa"/>
        <w:tblInd w:w="129" w:type="dxa"/>
        <w:tblLayout w:type="fixed"/>
        <w:tblCellMar>
          <w:left w:w="10" w:type="dxa"/>
          <w:right w:w="10" w:type="dxa"/>
        </w:tblCellMar>
        <w:tblLook w:val="04A0"/>
      </w:tblPr>
      <w:tblGrid>
        <w:gridCol w:w="575"/>
        <w:gridCol w:w="6715"/>
        <w:gridCol w:w="1182"/>
        <w:gridCol w:w="1182"/>
      </w:tblGrid>
      <w:tr w:rsidR="008A2159" w:rsidTr="00066D9C">
        <w:trPr>
          <w:trHeight w:val="846"/>
        </w:trPr>
        <w:tc>
          <w:tcPr>
            <w:tcW w:w="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jc w:val="center"/>
            </w:pPr>
            <w:r>
              <w:rPr>
                <w:b/>
              </w:rPr>
              <w:t>№</w:t>
            </w:r>
            <w:r>
              <w:rPr>
                <w:b/>
                <w:lang w:val="en-US"/>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67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jc w:val="center"/>
            </w:pPr>
            <w:r>
              <w:rPr>
                <w:b/>
                <w:lang w:val="en-US"/>
              </w:rPr>
              <w:t>Н</w:t>
            </w:r>
            <w:proofErr w:type="spellStart"/>
            <w:r>
              <w:rPr>
                <w:b/>
              </w:rPr>
              <w:t>аименование</w:t>
            </w:r>
            <w:proofErr w:type="spellEnd"/>
          </w:p>
        </w:tc>
        <w:tc>
          <w:tcPr>
            <w:tcW w:w="11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jc w:val="center"/>
              <w:rPr>
                <w:b/>
              </w:rPr>
            </w:pPr>
            <w:r>
              <w:rPr>
                <w:b/>
              </w:rPr>
              <w:t>Кол-во, шт.</w:t>
            </w:r>
          </w:p>
          <w:p w:rsidR="008A2159" w:rsidRDefault="008A2159" w:rsidP="00066D9C">
            <w:pPr>
              <w:pStyle w:val="Standard"/>
              <w:jc w:val="center"/>
              <w:rPr>
                <w:b/>
              </w:rPr>
            </w:pPr>
          </w:p>
        </w:tc>
        <w:tc>
          <w:tcPr>
            <w:tcW w:w="11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8A2159" w:rsidRDefault="008A2159" w:rsidP="00066D9C">
            <w:pPr>
              <w:pStyle w:val="Standard"/>
              <w:jc w:val="center"/>
              <w:rPr>
                <w:b/>
              </w:rPr>
            </w:pPr>
            <w:r>
              <w:rPr>
                <w:b/>
              </w:rPr>
              <w:t>Цена</w:t>
            </w:r>
          </w:p>
        </w:tc>
      </w:tr>
      <w:tr w:rsidR="008A2159" w:rsidTr="00066D9C">
        <w:trPr>
          <w:trHeight w:val="277"/>
        </w:trPr>
        <w:tc>
          <w:tcPr>
            <w:tcW w:w="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pPr>
            <w:r>
              <w:t>1</w:t>
            </w:r>
          </w:p>
        </w:tc>
        <w:tc>
          <w:tcPr>
            <w:tcW w:w="67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pPr>
          </w:p>
        </w:tc>
        <w:tc>
          <w:tcPr>
            <w:tcW w:w="11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jc w:val="center"/>
            </w:pPr>
          </w:p>
        </w:tc>
        <w:tc>
          <w:tcPr>
            <w:tcW w:w="11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8A2159" w:rsidRDefault="008A2159" w:rsidP="00066D9C">
            <w:pPr>
              <w:pStyle w:val="Standard"/>
              <w:jc w:val="center"/>
            </w:pPr>
          </w:p>
        </w:tc>
      </w:tr>
      <w:tr w:rsidR="008A2159" w:rsidTr="00066D9C">
        <w:trPr>
          <w:trHeight w:val="277"/>
        </w:trPr>
        <w:tc>
          <w:tcPr>
            <w:tcW w:w="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pPr>
            <w:r>
              <w:t>2</w:t>
            </w:r>
          </w:p>
        </w:tc>
        <w:tc>
          <w:tcPr>
            <w:tcW w:w="67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pPr>
          </w:p>
        </w:tc>
        <w:tc>
          <w:tcPr>
            <w:tcW w:w="11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jc w:val="center"/>
            </w:pPr>
          </w:p>
        </w:tc>
        <w:tc>
          <w:tcPr>
            <w:tcW w:w="11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8A2159" w:rsidRDefault="008A2159" w:rsidP="00066D9C">
            <w:pPr>
              <w:pStyle w:val="Standard"/>
              <w:jc w:val="center"/>
            </w:pPr>
          </w:p>
        </w:tc>
      </w:tr>
      <w:tr w:rsidR="008A2159" w:rsidTr="00066D9C">
        <w:trPr>
          <w:trHeight w:val="277"/>
        </w:trPr>
        <w:tc>
          <w:tcPr>
            <w:tcW w:w="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pPr>
            <w:r>
              <w:t>3</w:t>
            </w:r>
          </w:p>
        </w:tc>
        <w:tc>
          <w:tcPr>
            <w:tcW w:w="67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pPr>
          </w:p>
        </w:tc>
        <w:tc>
          <w:tcPr>
            <w:tcW w:w="11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2159" w:rsidRDefault="008A2159" w:rsidP="00066D9C">
            <w:pPr>
              <w:pStyle w:val="Standard"/>
              <w:jc w:val="center"/>
            </w:pPr>
          </w:p>
        </w:tc>
        <w:tc>
          <w:tcPr>
            <w:tcW w:w="118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8A2159" w:rsidRDefault="008A2159" w:rsidP="00066D9C">
            <w:pPr>
              <w:pStyle w:val="Standard"/>
              <w:jc w:val="center"/>
            </w:pPr>
          </w:p>
        </w:tc>
      </w:tr>
    </w:tbl>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both"/>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pPr>
    </w:p>
    <w:tbl>
      <w:tblPr>
        <w:tblW w:w="10845" w:type="dxa"/>
        <w:tblLayout w:type="fixed"/>
        <w:tblCellMar>
          <w:left w:w="10" w:type="dxa"/>
          <w:right w:w="10" w:type="dxa"/>
        </w:tblCellMar>
        <w:tblLook w:val="04A0"/>
      </w:tblPr>
      <w:tblGrid>
        <w:gridCol w:w="4230"/>
        <w:gridCol w:w="6615"/>
      </w:tblGrid>
      <w:tr w:rsidR="008A2159" w:rsidTr="00066D9C">
        <w:tc>
          <w:tcPr>
            <w:tcW w:w="4230" w:type="dxa"/>
            <w:tcMar>
              <w:top w:w="0" w:type="dxa"/>
              <w:left w:w="10" w:type="dxa"/>
              <w:bottom w:w="0" w:type="dxa"/>
              <w:right w:w="10" w:type="dxa"/>
            </w:tcMar>
          </w:tcPr>
          <w:p w:rsidR="008A2159" w:rsidRDefault="008A2159" w:rsidP="00066D9C">
            <w:pPr>
              <w:pStyle w:val="TableContents"/>
              <w:spacing w:after="283"/>
              <w:jc w:val="center"/>
              <w:rPr>
                <w:b/>
              </w:rPr>
            </w:pPr>
            <w:r>
              <w:rPr>
                <w:b/>
              </w:rPr>
              <w:t>Заказчик:</w:t>
            </w:r>
          </w:p>
        </w:tc>
        <w:tc>
          <w:tcPr>
            <w:tcW w:w="6615" w:type="dxa"/>
            <w:tcMar>
              <w:top w:w="0" w:type="dxa"/>
              <w:left w:w="10" w:type="dxa"/>
              <w:bottom w:w="0" w:type="dxa"/>
              <w:right w:w="10" w:type="dxa"/>
            </w:tcMar>
          </w:tcPr>
          <w:p w:rsidR="008A2159" w:rsidRDefault="008A2159" w:rsidP="00066D9C">
            <w:pPr>
              <w:pStyle w:val="TableContents"/>
              <w:spacing w:before="100" w:after="200"/>
              <w:jc w:val="center"/>
            </w:pPr>
            <w:r>
              <w:rPr>
                <w:b/>
              </w:rPr>
              <w:t>Поставщик:</w:t>
            </w:r>
          </w:p>
        </w:tc>
      </w:tr>
      <w:tr w:rsidR="008A2159" w:rsidTr="00066D9C">
        <w:tc>
          <w:tcPr>
            <w:tcW w:w="4230" w:type="dxa"/>
            <w:tcMar>
              <w:top w:w="0" w:type="dxa"/>
              <w:left w:w="10" w:type="dxa"/>
              <w:bottom w:w="0" w:type="dxa"/>
              <w:right w:w="10" w:type="dxa"/>
            </w:tcMar>
          </w:tcPr>
          <w:p w:rsidR="008A2159" w:rsidRDefault="008A2159" w:rsidP="00066D9C">
            <w:pPr>
              <w:pStyle w:val="TableContents"/>
              <w:spacing w:after="283"/>
            </w:pPr>
            <w:r>
              <w:t> </w:t>
            </w:r>
          </w:p>
        </w:tc>
        <w:tc>
          <w:tcPr>
            <w:tcW w:w="6615" w:type="dxa"/>
            <w:tcMar>
              <w:top w:w="0" w:type="dxa"/>
              <w:left w:w="10" w:type="dxa"/>
              <w:bottom w:w="0" w:type="dxa"/>
              <w:right w:w="10" w:type="dxa"/>
            </w:tcMar>
          </w:tcPr>
          <w:p w:rsidR="008A2159" w:rsidRDefault="008A2159" w:rsidP="00066D9C">
            <w:pPr>
              <w:pStyle w:val="TableContents"/>
              <w:ind w:left="1169" w:right="480"/>
            </w:pPr>
          </w:p>
        </w:tc>
      </w:tr>
      <w:tr w:rsidR="008A2159" w:rsidTr="00066D9C">
        <w:tc>
          <w:tcPr>
            <w:tcW w:w="4230" w:type="dxa"/>
            <w:tcMar>
              <w:top w:w="0" w:type="dxa"/>
              <w:left w:w="10" w:type="dxa"/>
              <w:bottom w:w="0" w:type="dxa"/>
              <w:right w:w="10" w:type="dxa"/>
            </w:tcMar>
          </w:tcPr>
          <w:p w:rsidR="008A2159" w:rsidRDefault="008A2159" w:rsidP="00066D9C">
            <w:pPr>
              <w:pStyle w:val="TableContents"/>
              <w:spacing w:after="283"/>
            </w:pPr>
            <w:r>
              <w:t>Директор</w:t>
            </w:r>
          </w:p>
        </w:tc>
        <w:tc>
          <w:tcPr>
            <w:tcW w:w="6615" w:type="dxa"/>
            <w:tcMar>
              <w:top w:w="0" w:type="dxa"/>
              <w:left w:w="10" w:type="dxa"/>
              <w:bottom w:w="0" w:type="dxa"/>
              <w:right w:w="10" w:type="dxa"/>
            </w:tcMar>
          </w:tcPr>
          <w:p w:rsidR="008A2159" w:rsidRDefault="008A2159" w:rsidP="00066D9C">
            <w:pPr>
              <w:pStyle w:val="TableContents"/>
              <w:spacing w:before="100" w:after="200"/>
            </w:pPr>
          </w:p>
        </w:tc>
      </w:tr>
      <w:tr w:rsidR="008A2159" w:rsidTr="00066D9C">
        <w:tc>
          <w:tcPr>
            <w:tcW w:w="4230" w:type="dxa"/>
            <w:tcMar>
              <w:top w:w="0" w:type="dxa"/>
              <w:left w:w="10" w:type="dxa"/>
              <w:bottom w:w="0" w:type="dxa"/>
              <w:right w:w="10" w:type="dxa"/>
            </w:tcMar>
          </w:tcPr>
          <w:p w:rsidR="008A2159" w:rsidRDefault="008A2159" w:rsidP="00066D9C">
            <w:pPr>
              <w:pStyle w:val="TableContents"/>
              <w:spacing w:after="283"/>
            </w:pPr>
            <w:proofErr w:type="spellStart"/>
            <w:r>
              <w:t>___________________Ямилов</w:t>
            </w:r>
            <w:proofErr w:type="spellEnd"/>
            <w:r>
              <w:t xml:space="preserve"> Р.Х.</w:t>
            </w:r>
          </w:p>
        </w:tc>
        <w:tc>
          <w:tcPr>
            <w:tcW w:w="6615" w:type="dxa"/>
            <w:tcMar>
              <w:top w:w="0" w:type="dxa"/>
              <w:left w:w="10" w:type="dxa"/>
              <w:bottom w:w="0" w:type="dxa"/>
              <w:right w:w="10" w:type="dxa"/>
            </w:tcMar>
          </w:tcPr>
          <w:p w:rsidR="008A2159" w:rsidRDefault="008A2159" w:rsidP="00066D9C">
            <w:pPr>
              <w:pStyle w:val="TableContents"/>
              <w:spacing w:after="283"/>
            </w:pPr>
          </w:p>
        </w:tc>
      </w:tr>
    </w:tbl>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8A2159" w:rsidRDefault="008A2159" w:rsidP="008A2159">
      <w:pPr>
        <w:pStyle w:val="Standard"/>
        <w:tabs>
          <w:tab w:val="left" w:pos="7679"/>
        </w:tabs>
        <w:ind w:left="284" w:right="283" w:firstLine="425"/>
        <w:jc w:val="right"/>
      </w:pPr>
    </w:p>
    <w:p w:rsidR="00291266" w:rsidRDefault="00291266"/>
    <w:p w:rsidR="0056699E" w:rsidRDefault="0056699E"/>
    <w:p w:rsidR="0056699E" w:rsidRDefault="0056699E"/>
    <w:p w:rsidR="0056699E" w:rsidRDefault="0056699E"/>
    <w:p w:rsidR="0056699E" w:rsidRDefault="0056699E"/>
    <w:p w:rsidR="0056699E" w:rsidRDefault="0056699E"/>
    <w:p w:rsidR="0056699E" w:rsidRDefault="0056699E"/>
    <w:p w:rsidR="0056699E" w:rsidRDefault="0056699E" w:rsidP="0056699E">
      <w:pPr>
        <w:pStyle w:val="a5"/>
        <w:widowControl/>
        <w:jc w:val="center"/>
        <w:rPr>
          <w:rFonts w:asciiTheme="minorHAnsi" w:hAnsiTheme="minorHAnsi"/>
          <w:b/>
          <w:bCs/>
          <w:sz w:val="28"/>
          <w:szCs w:val="28"/>
          <w:lang w:val="ru-RU"/>
        </w:rPr>
      </w:pPr>
      <w:bookmarkStart w:id="6" w:name="_Ref248728669"/>
    </w:p>
    <w:p w:rsidR="0056699E" w:rsidRDefault="0056699E" w:rsidP="0056699E">
      <w:pPr>
        <w:pStyle w:val="a5"/>
        <w:widowControl/>
        <w:jc w:val="center"/>
        <w:rPr>
          <w:rFonts w:asciiTheme="minorHAnsi" w:hAnsiTheme="minorHAnsi"/>
          <w:b/>
          <w:bCs/>
          <w:sz w:val="28"/>
          <w:szCs w:val="28"/>
          <w:lang w:val="ru-RU"/>
        </w:rPr>
      </w:pPr>
    </w:p>
    <w:p w:rsidR="0056699E" w:rsidRDefault="0056699E" w:rsidP="0056699E">
      <w:pPr>
        <w:pStyle w:val="a5"/>
        <w:widowControl/>
        <w:jc w:val="center"/>
        <w:rPr>
          <w:rFonts w:asciiTheme="minorHAnsi" w:hAnsiTheme="minorHAnsi"/>
          <w:b/>
          <w:bCs/>
          <w:sz w:val="28"/>
          <w:szCs w:val="28"/>
          <w:lang w:val="ru-RU"/>
        </w:rPr>
      </w:pPr>
    </w:p>
    <w:p w:rsidR="0056699E" w:rsidRDefault="0056699E" w:rsidP="0056699E">
      <w:pPr>
        <w:pStyle w:val="a5"/>
        <w:widowControl/>
        <w:jc w:val="center"/>
        <w:rPr>
          <w:rFonts w:asciiTheme="minorHAnsi" w:hAnsiTheme="minorHAnsi"/>
          <w:b/>
          <w:bCs/>
          <w:sz w:val="28"/>
          <w:szCs w:val="28"/>
          <w:lang w:val="ru-RU"/>
        </w:rPr>
      </w:pPr>
    </w:p>
    <w:p w:rsidR="0056699E" w:rsidRDefault="0056699E" w:rsidP="0056699E">
      <w:pPr>
        <w:pStyle w:val="a5"/>
        <w:widowControl/>
        <w:jc w:val="center"/>
        <w:rPr>
          <w:rFonts w:asciiTheme="minorHAnsi" w:hAnsiTheme="minorHAnsi"/>
          <w:b/>
          <w:bCs/>
          <w:sz w:val="28"/>
          <w:szCs w:val="28"/>
          <w:lang w:val="ru-RU"/>
        </w:rPr>
      </w:pPr>
    </w:p>
    <w:p w:rsidR="0056699E" w:rsidRDefault="0056699E" w:rsidP="0056699E">
      <w:pPr>
        <w:pStyle w:val="a5"/>
        <w:widowControl/>
        <w:jc w:val="center"/>
        <w:rPr>
          <w:rFonts w:asciiTheme="minorHAnsi" w:hAnsiTheme="minorHAnsi"/>
          <w:b/>
          <w:bCs/>
          <w:sz w:val="28"/>
          <w:szCs w:val="28"/>
          <w:lang w:val="ru-RU"/>
        </w:rPr>
      </w:pPr>
    </w:p>
    <w:p w:rsidR="0056699E" w:rsidRDefault="0056699E" w:rsidP="0056699E">
      <w:pPr>
        <w:pStyle w:val="a5"/>
        <w:widowControl/>
        <w:jc w:val="center"/>
        <w:rPr>
          <w:rFonts w:asciiTheme="minorHAnsi" w:hAnsiTheme="minorHAnsi"/>
          <w:b/>
          <w:bCs/>
          <w:sz w:val="28"/>
          <w:szCs w:val="28"/>
          <w:lang w:val="ru-RU"/>
        </w:rPr>
      </w:pPr>
    </w:p>
    <w:p w:rsidR="0056699E" w:rsidRPr="0056699E" w:rsidRDefault="0056699E" w:rsidP="0056699E">
      <w:pPr>
        <w:pStyle w:val="a5"/>
        <w:widowControl/>
        <w:jc w:val="center"/>
        <w:rPr>
          <w:rFonts w:ascii="Times New Roman" w:hAnsi="Times New Roman"/>
          <w:b/>
          <w:bCs/>
          <w:lang w:val="ru-RU"/>
        </w:rPr>
      </w:pPr>
    </w:p>
    <w:p w:rsidR="0056699E" w:rsidRPr="0056699E" w:rsidRDefault="0056699E" w:rsidP="0056699E">
      <w:pPr>
        <w:pStyle w:val="a5"/>
        <w:widowControl/>
        <w:jc w:val="center"/>
        <w:rPr>
          <w:rFonts w:ascii="Times New Roman" w:hAnsi="Times New Roman"/>
          <w:b/>
          <w:bCs/>
          <w:lang w:val="ru-RU"/>
        </w:rPr>
      </w:pPr>
      <w:r w:rsidRPr="0056699E">
        <w:rPr>
          <w:rFonts w:ascii="Times New Roman" w:hAnsi="Times New Roman"/>
          <w:b/>
          <w:bCs/>
          <w:lang w:val="ru-RU"/>
        </w:rPr>
        <w:t>ТЕХНИЧЕСКОЕ ЗАДАНИЕ</w:t>
      </w:r>
      <w:bookmarkEnd w:id="6"/>
      <w:r w:rsidRPr="0056699E">
        <w:rPr>
          <w:rFonts w:ascii="Times New Roman" w:hAnsi="Times New Roman"/>
          <w:b/>
          <w:bCs/>
          <w:lang w:val="ru-RU"/>
        </w:rPr>
        <w:t xml:space="preserve"> (ОПИСАНИЕ ОБЪЕКТА ЗАКУПКИ)</w:t>
      </w:r>
    </w:p>
    <w:p w:rsidR="0056699E" w:rsidRPr="0056699E" w:rsidRDefault="0056699E" w:rsidP="0056699E">
      <w:pPr>
        <w:jc w:val="center"/>
        <w:rPr>
          <w:rFonts w:ascii="Times New Roman" w:hAnsi="Times New Roman" w:cs="Times New Roman"/>
          <w:b/>
          <w:sz w:val="24"/>
          <w:szCs w:val="24"/>
          <w:highlight w:val="yellow"/>
        </w:rPr>
      </w:pPr>
    </w:p>
    <w:p w:rsidR="0056699E" w:rsidRPr="0056699E" w:rsidRDefault="0056699E" w:rsidP="0056699E">
      <w:pPr>
        <w:jc w:val="center"/>
        <w:rPr>
          <w:rFonts w:ascii="Times New Roman" w:hAnsi="Times New Roman" w:cs="Times New Roman"/>
          <w:b/>
          <w:i/>
          <w:sz w:val="24"/>
          <w:szCs w:val="24"/>
        </w:rPr>
      </w:pPr>
      <w:r w:rsidRPr="0056699E">
        <w:rPr>
          <w:rFonts w:ascii="Times New Roman" w:hAnsi="Times New Roman" w:cs="Times New Roman"/>
          <w:b/>
          <w:i/>
          <w:sz w:val="24"/>
          <w:szCs w:val="24"/>
        </w:rPr>
        <w:t>«Саженцы деревьев»</w:t>
      </w:r>
    </w:p>
    <w:p w:rsidR="0056699E" w:rsidRPr="0056699E" w:rsidRDefault="0056699E" w:rsidP="0056699E">
      <w:pPr>
        <w:jc w:val="center"/>
        <w:rPr>
          <w:rFonts w:ascii="Times New Roman" w:hAnsi="Times New Roman" w:cs="Times New Roman"/>
          <w:b/>
          <w:i/>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1. Общие требования:</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1.1.</w:t>
      </w:r>
      <w:r w:rsidRPr="0056699E">
        <w:rPr>
          <w:rFonts w:ascii="Times New Roman" w:hAnsi="Times New Roman" w:cs="Times New Roman"/>
          <w:iCs/>
          <w:sz w:val="24"/>
          <w:szCs w:val="24"/>
        </w:rPr>
        <w:tab/>
        <w:t>Поставляемый товар должен иметь декларацию о соответствии (сертификат соответствия), паспорт качества и карантинное свидетельство.</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1.2. Качество поставляемого товара должно соответствовать действующим стандартам: ГОСТ 59370-2021 «Посадочный материал декоративных растений», ГОСТ 25769-83 «Саженцы деревьев хвойных пород для озеленения городов», ГОСТ 24909-81 «Саженцы деревьев декоративных лиственных пород. Технические условия»,  ГОСТ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24835-81 «Саженцы деревьев и кустарников. Технические условия».</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1.3. Саженцы хвойных и лиственных пород деревьев должны быть адаптированы к </w:t>
      </w:r>
      <w:proofErr w:type="spellStart"/>
      <w:r w:rsidRPr="0056699E">
        <w:rPr>
          <w:rFonts w:ascii="Times New Roman" w:hAnsi="Times New Roman" w:cs="Times New Roman"/>
          <w:iCs/>
          <w:sz w:val="24"/>
          <w:szCs w:val="24"/>
        </w:rPr>
        <w:t>доращиванию</w:t>
      </w:r>
      <w:proofErr w:type="spellEnd"/>
      <w:r w:rsidRPr="0056699E">
        <w:rPr>
          <w:rFonts w:ascii="Times New Roman" w:hAnsi="Times New Roman" w:cs="Times New Roman"/>
          <w:iCs/>
          <w:sz w:val="24"/>
          <w:szCs w:val="24"/>
        </w:rPr>
        <w:t xml:space="preserve"> в природно-климатических условиях </w:t>
      </w:r>
      <w:proofErr w:type="spellStart"/>
      <w:r w:rsidRPr="0056699E">
        <w:rPr>
          <w:rFonts w:ascii="Times New Roman" w:hAnsi="Times New Roman" w:cs="Times New Roman"/>
          <w:iCs/>
          <w:sz w:val="24"/>
          <w:szCs w:val="24"/>
        </w:rPr>
        <w:t>Кушнаренковского</w:t>
      </w:r>
      <w:proofErr w:type="spellEnd"/>
      <w:r w:rsidRPr="0056699E">
        <w:rPr>
          <w:rFonts w:ascii="Times New Roman" w:hAnsi="Times New Roman" w:cs="Times New Roman"/>
          <w:iCs/>
          <w:sz w:val="24"/>
          <w:szCs w:val="24"/>
        </w:rPr>
        <w:t xml:space="preserve"> района Республики Башкортостан.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1.4.</w:t>
      </w:r>
      <w:r w:rsidRPr="0056699E">
        <w:rPr>
          <w:rFonts w:ascii="Times New Roman" w:hAnsi="Times New Roman" w:cs="Times New Roman"/>
          <w:iCs/>
          <w:color w:val="FF0000"/>
          <w:sz w:val="24"/>
          <w:szCs w:val="24"/>
        </w:rPr>
        <w:t xml:space="preserve"> </w:t>
      </w:r>
      <w:r w:rsidRPr="0056699E">
        <w:rPr>
          <w:rFonts w:ascii="Times New Roman" w:hAnsi="Times New Roman" w:cs="Times New Roman"/>
          <w:iCs/>
          <w:sz w:val="24"/>
          <w:szCs w:val="24"/>
        </w:rPr>
        <w:t>Поставщик должен иметь опыт работы в сфере выращивания и по</w:t>
      </w:r>
      <w:r w:rsidR="00664EBC">
        <w:rPr>
          <w:rFonts w:ascii="Times New Roman" w:hAnsi="Times New Roman" w:cs="Times New Roman"/>
          <w:iCs/>
          <w:sz w:val="24"/>
          <w:szCs w:val="24"/>
        </w:rPr>
        <w:t>ставки рассады цветов не менее 3</w:t>
      </w:r>
      <w:r w:rsidRPr="0056699E">
        <w:rPr>
          <w:rFonts w:ascii="Times New Roman" w:hAnsi="Times New Roman" w:cs="Times New Roman"/>
          <w:iCs/>
          <w:sz w:val="24"/>
          <w:szCs w:val="24"/>
        </w:rPr>
        <w:t xml:space="preserve"> лет.</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2.1. Требования к саженцам с открытой корневой системой.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2.1.1. Поставляемые саженцы должны соответствовать заявленным наименованиям и размерам, характерным для данного вида.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2.1.2. Саженцы должны быть здоровыми, свободными от сорняков, вредителей и болезней. Саженцы должны быть закаленными и адаптированными к условиям открытого грунта.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2.1.3. Стволы и ветви не должны иметь механических и физиологических повреждений, которые могли бы нанести ущерб внешнему виду саженцев или его последующему развитию.</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2.1.4. Размер приростов у растений, способ ветвления, должны соответствовать биологическим свойствам, возрасту, виду и сорту саженца.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2.1.5. Корневая система должна быть хорошо развита, соответствовать виду и сорту и возрасту саженцев, а также объему надземной части саженца. Корневая система не должна иметь переплетенных основных корней, располагающихся близко к корневой шейке, а также каких-либо физиологических и механических повреждений.</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2.1.6. При выкопке, сортировке, хранении, транспортировке саженцев с голым корнем должна быть исключена возможность </w:t>
      </w:r>
      <w:proofErr w:type="spellStart"/>
      <w:r w:rsidRPr="0056699E">
        <w:rPr>
          <w:rFonts w:ascii="Times New Roman" w:hAnsi="Times New Roman" w:cs="Times New Roman"/>
          <w:iCs/>
          <w:sz w:val="24"/>
          <w:szCs w:val="24"/>
        </w:rPr>
        <w:t>подмерзания</w:t>
      </w:r>
      <w:proofErr w:type="spellEnd"/>
      <w:r w:rsidRPr="0056699E">
        <w:rPr>
          <w:rFonts w:ascii="Times New Roman" w:hAnsi="Times New Roman" w:cs="Times New Roman"/>
          <w:iCs/>
          <w:sz w:val="24"/>
          <w:szCs w:val="24"/>
        </w:rPr>
        <w:t>, пересыхания и подопревания корней.</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2.2. Требования к контейнерным саженцам.</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lastRenderedPageBreak/>
        <w:t xml:space="preserve">2.2.1. Саженец в контейнере должен иметь хорошо развитую корневую систему, способную удержать корневой ком </w:t>
      </w:r>
      <w:proofErr w:type="gramStart"/>
      <w:r w:rsidRPr="0056699E">
        <w:rPr>
          <w:rFonts w:ascii="Times New Roman" w:hAnsi="Times New Roman" w:cs="Times New Roman"/>
          <w:iCs/>
          <w:sz w:val="24"/>
          <w:szCs w:val="24"/>
        </w:rPr>
        <w:t>неповрежденным</w:t>
      </w:r>
      <w:proofErr w:type="gramEnd"/>
      <w:r w:rsidRPr="0056699E">
        <w:rPr>
          <w:rFonts w:ascii="Times New Roman" w:hAnsi="Times New Roman" w:cs="Times New Roman"/>
          <w:iCs/>
          <w:sz w:val="24"/>
          <w:szCs w:val="24"/>
        </w:rPr>
        <w:t xml:space="preserve"> после удаления контейнера.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2.2.2. Саженцы должны быть расположены в центре контейнера, быть хорошо укорененными, сформированными, хорошо пролитыми. Субстрат (</w:t>
      </w:r>
      <w:proofErr w:type="spellStart"/>
      <w:r w:rsidRPr="0056699E">
        <w:rPr>
          <w:rFonts w:ascii="Times New Roman" w:hAnsi="Times New Roman" w:cs="Times New Roman"/>
          <w:iCs/>
          <w:sz w:val="24"/>
          <w:szCs w:val="24"/>
        </w:rPr>
        <w:t>почвогрунт</w:t>
      </w:r>
      <w:proofErr w:type="spellEnd"/>
      <w:r w:rsidRPr="0056699E">
        <w:rPr>
          <w:rFonts w:ascii="Times New Roman" w:hAnsi="Times New Roman" w:cs="Times New Roman"/>
          <w:iCs/>
          <w:sz w:val="24"/>
          <w:szCs w:val="24"/>
        </w:rPr>
        <w:t>) должен заполнять контейнер в достаточном объеме, соответствующем размеру контейнера и времени, прошедшему с момента посадки.</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2.2.3. Саженцы должны быть свободны от сорняков, а поверхность грунта свободной </w:t>
      </w:r>
      <w:proofErr w:type="gramStart"/>
      <w:r w:rsidRPr="0056699E">
        <w:rPr>
          <w:rFonts w:ascii="Times New Roman" w:hAnsi="Times New Roman" w:cs="Times New Roman"/>
          <w:iCs/>
          <w:sz w:val="24"/>
          <w:szCs w:val="24"/>
        </w:rPr>
        <w:t>от</w:t>
      </w:r>
      <w:proofErr w:type="gramEnd"/>
      <w:r w:rsidRPr="0056699E">
        <w:rPr>
          <w:rFonts w:ascii="Times New Roman" w:hAnsi="Times New Roman" w:cs="Times New Roman"/>
          <w:iCs/>
          <w:sz w:val="24"/>
          <w:szCs w:val="24"/>
        </w:rPr>
        <w:t xml:space="preserve"> мхов и лишайников.</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2.2.4. В зависимости от вида, сорта и биологических особенностей хвойные саженцы в контейнере должны быть равномерно и хорошо обросшими по всей высоте полностью, вплоть до прошлогоднего прироста. Длина междоузлий, равно как и длина прошлогоднего прироста, должны соответствовать биологическим особенностям саженца.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2.2.5. Вертикально растущие хвойные саженцы в контейнере должны иметь один лидер.</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2.3. Требования к упаковке.</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2.3.1. Целостность упаковки должна обеспечивать сохранность саженцев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саженцы от атмосферных воздействий.</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2.3.2. Саженцы должны перевозиться в условиях, обеспечивающих </w:t>
      </w:r>
      <w:proofErr w:type="gramStart"/>
      <w:r w:rsidRPr="0056699E">
        <w:rPr>
          <w:rFonts w:ascii="Times New Roman" w:hAnsi="Times New Roman" w:cs="Times New Roman"/>
          <w:iCs/>
          <w:sz w:val="24"/>
          <w:szCs w:val="24"/>
        </w:rPr>
        <w:t>сохранность</w:t>
      </w:r>
      <w:proofErr w:type="gramEnd"/>
      <w:r w:rsidRPr="0056699E">
        <w:rPr>
          <w:rFonts w:ascii="Times New Roman" w:hAnsi="Times New Roman" w:cs="Times New Roman"/>
          <w:iCs/>
          <w:sz w:val="24"/>
          <w:szCs w:val="24"/>
        </w:rPr>
        <w:t xml:space="preserve"> как корневой системы, так и всего растения в целом от повреждения и воздействия климатических условий в процессе перевозки, а также, обеспечивающих сохранность саженцев при хранении.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2.3.3. Упаковка корневой системы саженцев должна обеспечивать поддержание оптимальной влажности, исключающей пересыхание или подопревание корней.</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2.3.4. При транспортировке саженцы с открытой корневой системой должны быть связаны в пучки по 10 шт. Каждая связка должна содержать саженцы одного вида и иметь соответствующую маркировку, нанесенную устойчивой краской и хорошо читаемую. На каждой связке необходимо обязательное наличие двух этикеток. Этикетка заполняется на русском языке с указанием: наименования отправителя, номера партии, наименовании вида и сорта (с дублированием  на латинском языке), количества растений, даты упаковки.</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2.3.5.Все контейнерные саженцы должны соответствовать своим наименованиям. Маркировка должна отвечать принятым стандартам. Маркировка должна быть четкой и неповрежденной. Этикетки должны надежно крепиться к саженцу. Этикетка заполняется на русском языке с указанием: наименования отправителя, номера партии, наименовании вида и сорта (с дублированием  на латинском языке), объема контейнера.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2.4. </w:t>
      </w:r>
      <w:r w:rsidRPr="0056699E">
        <w:rPr>
          <w:rFonts w:ascii="Times New Roman" w:hAnsi="Times New Roman" w:cs="Times New Roman"/>
          <w:iCs/>
          <w:sz w:val="24"/>
          <w:szCs w:val="24"/>
        </w:rPr>
        <w:tab/>
        <w:t xml:space="preserve">Требования к фитосанитарному состоянию саженцев.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2.4.1. Отсутствие внешних признаков вирусных, грибных и бактериальных заболеваний на стволе, ветвях, побегах, почках, корневой системе, ассимиляционном аппарате. Отсутствие вирусных, грибных и бактериальных заболеваний в </w:t>
      </w:r>
      <w:proofErr w:type="spellStart"/>
      <w:r w:rsidRPr="0056699E">
        <w:rPr>
          <w:rFonts w:ascii="Times New Roman" w:hAnsi="Times New Roman" w:cs="Times New Roman"/>
          <w:iCs/>
          <w:sz w:val="24"/>
          <w:szCs w:val="24"/>
        </w:rPr>
        <w:t>почвогрунте</w:t>
      </w:r>
      <w:proofErr w:type="spellEnd"/>
      <w:r w:rsidRPr="0056699E">
        <w:rPr>
          <w:rFonts w:ascii="Times New Roman" w:hAnsi="Times New Roman" w:cs="Times New Roman"/>
          <w:iCs/>
          <w:sz w:val="24"/>
          <w:szCs w:val="24"/>
        </w:rPr>
        <w:t xml:space="preserve"> кома (при наличии).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2.4.2. Отсутствие внешних признаков наличия вредителей на стволе, ветвях, побегах, почках, корневой системе, ассимиляционном аппарате. Отсутствие вредителей в </w:t>
      </w:r>
      <w:proofErr w:type="spellStart"/>
      <w:r w:rsidRPr="0056699E">
        <w:rPr>
          <w:rFonts w:ascii="Times New Roman" w:hAnsi="Times New Roman" w:cs="Times New Roman"/>
          <w:iCs/>
          <w:sz w:val="24"/>
          <w:szCs w:val="24"/>
        </w:rPr>
        <w:t>почвогрунте</w:t>
      </w:r>
      <w:proofErr w:type="spellEnd"/>
      <w:r w:rsidRPr="0056699E">
        <w:rPr>
          <w:rFonts w:ascii="Times New Roman" w:hAnsi="Times New Roman" w:cs="Times New Roman"/>
          <w:iCs/>
          <w:sz w:val="24"/>
          <w:szCs w:val="24"/>
        </w:rPr>
        <w:t xml:space="preserve"> кома (при наличии).</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2.4.3. Отсутствие следов обработки ядохимикатами на стволе, ветвях, побегах, почках, корневой системе,  ассимиляционном аппарате.</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3.</w:t>
      </w:r>
      <w:r w:rsidRPr="0056699E">
        <w:rPr>
          <w:rFonts w:ascii="Times New Roman" w:hAnsi="Times New Roman" w:cs="Times New Roman"/>
          <w:iCs/>
          <w:sz w:val="24"/>
          <w:szCs w:val="24"/>
        </w:rPr>
        <w:tab/>
        <w:t>Срок и место поставки товара: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3.1.</w:t>
      </w:r>
      <w:r w:rsidRPr="0056699E">
        <w:rPr>
          <w:rFonts w:ascii="Times New Roman" w:hAnsi="Times New Roman" w:cs="Times New Roman"/>
          <w:iCs/>
          <w:sz w:val="24"/>
          <w:szCs w:val="24"/>
        </w:rPr>
        <w:tab/>
        <w:t>Срок поставки:</w:t>
      </w:r>
      <w:r w:rsidRPr="0056699E">
        <w:rPr>
          <w:rFonts w:ascii="Times New Roman" w:hAnsi="Times New Roman" w:cs="Times New Roman"/>
          <w:iCs/>
          <w:sz w:val="24"/>
          <w:szCs w:val="24"/>
          <w:highlight w:val="yellow"/>
        </w:rPr>
        <w:t xml:space="preserve"> поставка осуществляется партиями на основе предварительных (не позднее одного рабочего дня до даты поставки) заявок покупателя.</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3.2.</w:t>
      </w:r>
      <w:r w:rsidRPr="0056699E">
        <w:rPr>
          <w:rFonts w:ascii="Times New Roman" w:hAnsi="Times New Roman" w:cs="Times New Roman"/>
          <w:iCs/>
          <w:sz w:val="24"/>
          <w:szCs w:val="24"/>
        </w:rPr>
        <w:tab/>
        <w:t xml:space="preserve">Место доставки товара: Республика Башкортостан, </w:t>
      </w:r>
      <w:proofErr w:type="spellStart"/>
      <w:r w:rsidRPr="0056699E">
        <w:rPr>
          <w:rFonts w:ascii="Times New Roman" w:hAnsi="Times New Roman" w:cs="Times New Roman"/>
          <w:iCs/>
          <w:sz w:val="24"/>
          <w:szCs w:val="24"/>
        </w:rPr>
        <w:t>Кушнаренковский</w:t>
      </w:r>
      <w:proofErr w:type="spellEnd"/>
      <w:r w:rsidRPr="0056699E">
        <w:rPr>
          <w:rFonts w:ascii="Times New Roman" w:hAnsi="Times New Roman" w:cs="Times New Roman"/>
          <w:iCs/>
          <w:sz w:val="24"/>
          <w:szCs w:val="24"/>
        </w:rPr>
        <w:t xml:space="preserve"> район, лесопитомник МБУ «Горзеленхоз» г</w:t>
      </w:r>
      <w:proofErr w:type="gramStart"/>
      <w:r w:rsidRPr="0056699E">
        <w:rPr>
          <w:rFonts w:ascii="Times New Roman" w:hAnsi="Times New Roman" w:cs="Times New Roman"/>
          <w:iCs/>
          <w:sz w:val="24"/>
          <w:szCs w:val="24"/>
        </w:rPr>
        <w:t>.У</w:t>
      </w:r>
      <w:proofErr w:type="gramEnd"/>
      <w:r w:rsidRPr="0056699E">
        <w:rPr>
          <w:rFonts w:ascii="Times New Roman" w:hAnsi="Times New Roman" w:cs="Times New Roman"/>
          <w:iCs/>
          <w:sz w:val="24"/>
          <w:szCs w:val="24"/>
        </w:rPr>
        <w:t xml:space="preserve">фы (около </w:t>
      </w:r>
      <w:proofErr w:type="spellStart"/>
      <w:r w:rsidRPr="0056699E">
        <w:rPr>
          <w:rFonts w:ascii="Times New Roman" w:hAnsi="Times New Roman" w:cs="Times New Roman"/>
          <w:iCs/>
          <w:sz w:val="24"/>
          <w:szCs w:val="24"/>
        </w:rPr>
        <w:t>д.Таганаево</w:t>
      </w:r>
      <w:proofErr w:type="spellEnd"/>
      <w:r w:rsidRPr="0056699E">
        <w:rPr>
          <w:rFonts w:ascii="Times New Roman" w:hAnsi="Times New Roman" w:cs="Times New Roman"/>
          <w:iCs/>
          <w:sz w:val="24"/>
          <w:szCs w:val="24"/>
        </w:rPr>
        <w:t>).</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4.</w:t>
      </w:r>
      <w:r w:rsidRPr="0056699E">
        <w:rPr>
          <w:rFonts w:ascii="Times New Roman" w:hAnsi="Times New Roman" w:cs="Times New Roman"/>
          <w:iCs/>
          <w:sz w:val="24"/>
          <w:szCs w:val="24"/>
        </w:rPr>
        <w:tab/>
        <w:t>Условия поставки товара:</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4.1.</w:t>
      </w:r>
      <w:r w:rsidRPr="0056699E">
        <w:rPr>
          <w:rFonts w:ascii="Times New Roman" w:hAnsi="Times New Roman" w:cs="Times New Roman"/>
          <w:kern w:val="2"/>
          <w:sz w:val="24"/>
          <w:szCs w:val="24"/>
          <w:lang w:eastAsia="ar-SA"/>
        </w:rPr>
        <w:t xml:space="preserve"> </w:t>
      </w:r>
      <w:r w:rsidRPr="0056699E">
        <w:rPr>
          <w:rFonts w:ascii="Times New Roman" w:hAnsi="Times New Roman" w:cs="Times New Roman"/>
          <w:iCs/>
          <w:sz w:val="24"/>
          <w:szCs w:val="24"/>
        </w:rPr>
        <w:t>Доставка, разгрузка и складирование товара, сопровождение товара до адреса заказчика должны осуществляться силами и средствами поставщика за свой счет.</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4.2. Товар поставляется не позднее 10:00 часов уфимского времени. Доставка саженцев должна обеспечиваться специально оборудованным для их перевозки автомобилем, обеспечивающим сохранность товара. </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 xml:space="preserve">4.3. Транспортирование саженцев должно осуществляться при температурном режиме не ниже </w:t>
      </w:r>
      <w:r>
        <w:rPr>
          <w:rFonts w:ascii="Times New Roman" w:hAnsi="Times New Roman" w:cs="Times New Roman"/>
          <w:iCs/>
          <w:sz w:val="24"/>
          <w:szCs w:val="24"/>
        </w:rPr>
        <w:br/>
      </w:r>
      <w:r w:rsidRPr="0056699E">
        <w:rPr>
          <w:rFonts w:ascii="Times New Roman" w:hAnsi="Times New Roman" w:cs="Times New Roman"/>
          <w:iCs/>
          <w:sz w:val="24"/>
          <w:szCs w:val="24"/>
        </w:rPr>
        <w:t>0</w:t>
      </w:r>
      <w:proofErr w:type="gramStart"/>
      <w:r w:rsidRPr="0056699E">
        <w:rPr>
          <w:rFonts w:ascii="Times New Roman" w:hAnsi="Times New Roman" w:cs="Times New Roman"/>
          <w:iCs/>
          <w:sz w:val="24"/>
          <w:szCs w:val="24"/>
        </w:rPr>
        <w:t xml:space="preserve"> °С</w:t>
      </w:r>
      <w:proofErr w:type="gramEnd"/>
      <w:r w:rsidRPr="0056699E">
        <w:rPr>
          <w:rFonts w:ascii="Times New Roman" w:hAnsi="Times New Roman" w:cs="Times New Roman"/>
          <w:iCs/>
          <w:sz w:val="24"/>
          <w:szCs w:val="24"/>
        </w:rPr>
        <w:t xml:space="preserve"> и не выше +10°С. Температурный режим должен сохраняться с момента погрузки саженцев  до полной разгрузки транспортного средства с циркуляцией воздуха, предотвращающие гибель, термический шок, высыхание, </w:t>
      </w:r>
      <w:proofErr w:type="spellStart"/>
      <w:r w:rsidRPr="0056699E">
        <w:rPr>
          <w:rFonts w:ascii="Times New Roman" w:hAnsi="Times New Roman" w:cs="Times New Roman"/>
          <w:iCs/>
          <w:sz w:val="24"/>
          <w:szCs w:val="24"/>
        </w:rPr>
        <w:t>вымокание</w:t>
      </w:r>
      <w:proofErr w:type="spellEnd"/>
      <w:r w:rsidRPr="0056699E">
        <w:rPr>
          <w:rFonts w:ascii="Times New Roman" w:hAnsi="Times New Roman" w:cs="Times New Roman"/>
          <w:iCs/>
          <w:sz w:val="24"/>
          <w:szCs w:val="24"/>
        </w:rPr>
        <w:t xml:space="preserve">  и развитие болезней саженцев.</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rPr>
      </w:pPr>
      <w:r w:rsidRPr="0056699E">
        <w:rPr>
          <w:rFonts w:ascii="Times New Roman" w:hAnsi="Times New Roman" w:cs="Times New Roman"/>
          <w:iCs/>
          <w:sz w:val="24"/>
          <w:szCs w:val="24"/>
        </w:rPr>
        <w:t>4.4. При получении информации о снижении температуры воздуха ниже 0</w:t>
      </w:r>
      <w:r w:rsidRPr="0056699E">
        <w:rPr>
          <w:rFonts w:ascii="Times New Roman" w:hAnsi="Times New Roman" w:cs="Times New Roman"/>
          <w:iCs/>
          <w:sz w:val="24"/>
          <w:szCs w:val="24"/>
          <w:vertAlign w:val="superscript"/>
        </w:rPr>
        <w:t>о</w:t>
      </w:r>
      <w:r w:rsidRPr="0056699E">
        <w:rPr>
          <w:rFonts w:ascii="Times New Roman" w:hAnsi="Times New Roman" w:cs="Times New Roman"/>
          <w:iCs/>
          <w:sz w:val="24"/>
          <w:szCs w:val="24"/>
        </w:rPr>
        <w:t>С в следующие 3 дней после поставки (включая дату поставки), саженцы должны храниться в транспортных средствах или складах Поставщика со 100% сохранением жизнеспособности саженцев, в соответствии с условиями, указанными в п.2.3.2.  Поставщик имеет необходимое количество складов на территории Республики Башкортостан для хранения товара до момента приемки.</w:t>
      </w:r>
    </w:p>
    <w:p w:rsidR="0056699E" w:rsidRPr="0056699E" w:rsidRDefault="0056699E" w:rsidP="0056699E">
      <w:pPr>
        <w:pStyle w:val="a6"/>
        <w:tabs>
          <w:tab w:val="left" w:pos="284"/>
        </w:tabs>
        <w:ind w:firstLine="0"/>
        <w:contextualSpacing/>
        <w:jc w:val="both"/>
        <w:rPr>
          <w:rFonts w:ascii="Times New Roman" w:hAnsi="Times New Roman"/>
          <w:bCs/>
          <w:sz w:val="24"/>
        </w:rPr>
      </w:pPr>
      <w:r w:rsidRPr="0056699E">
        <w:rPr>
          <w:rFonts w:ascii="Times New Roman" w:hAnsi="Times New Roman"/>
          <w:iCs/>
          <w:sz w:val="24"/>
        </w:rPr>
        <w:t xml:space="preserve">4.5. </w:t>
      </w:r>
      <w:r w:rsidRPr="0056699E">
        <w:rPr>
          <w:rFonts w:ascii="Times New Roman" w:hAnsi="Times New Roman"/>
          <w:bCs/>
          <w:sz w:val="24"/>
        </w:rPr>
        <w:t xml:space="preserve">В случае установления по результатам экспертизы факта ненадлежащего качества товара,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 Устранить за свой счет все выявленные </w:t>
      </w:r>
      <w:r w:rsidRPr="0056699E">
        <w:rPr>
          <w:rFonts w:ascii="Times New Roman" w:hAnsi="Times New Roman"/>
          <w:bCs/>
          <w:sz w:val="24"/>
        </w:rPr>
        <w:lastRenderedPageBreak/>
        <w:t xml:space="preserve">недостатки, в том числе скрытые, поставленного товара, </w:t>
      </w:r>
      <w:proofErr w:type="gramStart"/>
      <w:r w:rsidRPr="0056699E">
        <w:rPr>
          <w:rFonts w:ascii="Times New Roman" w:hAnsi="Times New Roman"/>
          <w:bCs/>
          <w:sz w:val="24"/>
        </w:rPr>
        <w:t>заменить саженцы на соответствующие</w:t>
      </w:r>
      <w:proofErr w:type="gramEnd"/>
      <w:r w:rsidRPr="0056699E">
        <w:rPr>
          <w:rFonts w:ascii="Times New Roman" w:hAnsi="Times New Roman"/>
          <w:bCs/>
          <w:sz w:val="24"/>
        </w:rPr>
        <w:t xml:space="preserve"> данному техническому заданию в срок до 1 суток с момента подписания акта приемки товара с указанием дефектов товара.</w:t>
      </w:r>
    </w:p>
    <w:p w:rsidR="0056699E" w:rsidRPr="0056699E" w:rsidRDefault="0056699E" w:rsidP="0056699E">
      <w:pPr>
        <w:pStyle w:val="a6"/>
        <w:tabs>
          <w:tab w:val="left" w:pos="284"/>
        </w:tabs>
        <w:ind w:firstLine="0"/>
        <w:contextualSpacing/>
        <w:jc w:val="both"/>
        <w:rPr>
          <w:rFonts w:ascii="Times New Roman" w:hAnsi="Times New Roman"/>
          <w:b/>
          <w:bCs/>
          <w:sz w:val="24"/>
        </w:rPr>
      </w:pPr>
      <w:r w:rsidRPr="0056699E">
        <w:rPr>
          <w:rFonts w:ascii="Times New Roman" w:hAnsi="Times New Roman"/>
          <w:bCs/>
          <w:sz w:val="24"/>
        </w:rPr>
        <w:t>4.6. Поставщик гарантирует замену саженцев, высаженных Заказчиком (с соблюдением технологии хранения, перевозки, посадки, полива), с обнаруженными недостатками (болезни, вредители, не соответствия сорту, обработка ядохимикатами) в течение 1-3 суток после составления акта выявленных недостатков. Срок гарантии – 14 дней с момента приемки саженцев.</w:t>
      </w:r>
    </w:p>
    <w:p w:rsidR="0056699E" w:rsidRPr="0056699E" w:rsidRDefault="0056699E" w:rsidP="0056699E">
      <w:pPr>
        <w:tabs>
          <w:tab w:val="left" w:pos="284"/>
          <w:tab w:val="left" w:pos="426"/>
        </w:tabs>
        <w:autoSpaceDE w:val="0"/>
        <w:adjustRightInd w:val="0"/>
        <w:jc w:val="both"/>
        <w:rPr>
          <w:rFonts w:ascii="Times New Roman" w:hAnsi="Times New Roman" w:cs="Times New Roman"/>
          <w:iCs/>
          <w:sz w:val="24"/>
          <w:szCs w:val="24"/>
          <w:highlight w:val="yellow"/>
        </w:rPr>
      </w:pPr>
    </w:p>
    <w:p w:rsidR="0056699E" w:rsidRPr="0056699E" w:rsidRDefault="0056699E" w:rsidP="0056699E">
      <w:pPr>
        <w:autoSpaceDE w:val="0"/>
        <w:adjustRightInd w:val="0"/>
        <w:rPr>
          <w:rFonts w:ascii="Times New Roman" w:hAnsi="Times New Roman" w:cs="Times New Roman"/>
          <w:i/>
          <w:iCs/>
          <w:sz w:val="24"/>
          <w:szCs w:val="24"/>
          <w:highlight w:val="yellow"/>
        </w:rPr>
      </w:pPr>
    </w:p>
    <w:p w:rsidR="0056699E" w:rsidRPr="0056699E" w:rsidRDefault="0056699E" w:rsidP="0056699E">
      <w:pPr>
        <w:autoSpaceDE w:val="0"/>
        <w:adjustRightInd w:val="0"/>
        <w:jc w:val="both"/>
        <w:rPr>
          <w:rFonts w:ascii="Times New Roman" w:hAnsi="Times New Roman" w:cs="Times New Roman"/>
          <w:b/>
          <w:i/>
          <w:iCs/>
          <w:sz w:val="24"/>
          <w:szCs w:val="24"/>
        </w:rPr>
      </w:pPr>
      <w:r w:rsidRPr="0056699E">
        <w:rPr>
          <w:rFonts w:ascii="Times New Roman" w:hAnsi="Times New Roman" w:cs="Times New Roman"/>
          <w:b/>
          <w:i/>
          <w:iCs/>
          <w:sz w:val="24"/>
          <w:szCs w:val="24"/>
        </w:rPr>
        <w:t>Перечень саженцев, функциональные, технические, качественные, эксплуатационные характеристики объекта закупки и график поставки, указаны в Приложении №1 к техническому заданию (описание объекта закупки).</w:t>
      </w:r>
    </w:p>
    <w:p w:rsidR="0056699E" w:rsidRPr="0056699E" w:rsidRDefault="0056699E" w:rsidP="0056699E">
      <w:pPr>
        <w:jc w:val="both"/>
        <w:rPr>
          <w:rFonts w:ascii="Times New Roman" w:hAnsi="Times New Roman" w:cs="Times New Roman"/>
          <w:b/>
          <w:i/>
          <w:color w:val="000000"/>
          <w:sz w:val="24"/>
          <w:szCs w:val="24"/>
        </w:rPr>
      </w:pPr>
    </w:p>
    <w:p w:rsidR="0056699E" w:rsidRPr="0056699E" w:rsidRDefault="0056699E" w:rsidP="0056699E">
      <w:pPr>
        <w:jc w:val="both"/>
        <w:rPr>
          <w:rFonts w:ascii="Times New Roman" w:hAnsi="Times New Roman" w:cs="Times New Roman"/>
          <w:b/>
          <w:i/>
          <w:color w:val="000000"/>
          <w:sz w:val="24"/>
          <w:szCs w:val="24"/>
        </w:rPr>
      </w:pPr>
    </w:p>
    <w:p w:rsidR="0056699E" w:rsidRPr="0056699E" w:rsidRDefault="0056699E" w:rsidP="0056699E">
      <w:pPr>
        <w:jc w:val="both"/>
        <w:rPr>
          <w:rFonts w:ascii="Times New Roman" w:hAnsi="Times New Roman" w:cs="Times New Roman"/>
          <w:b/>
          <w:i/>
          <w:color w:val="000000"/>
          <w:sz w:val="24"/>
          <w:szCs w:val="24"/>
        </w:rPr>
      </w:pPr>
    </w:p>
    <w:p w:rsidR="0056699E" w:rsidRPr="0056699E" w:rsidRDefault="0056699E" w:rsidP="0056699E">
      <w:pPr>
        <w:jc w:val="right"/>
        <w:rPr>
          <w:rFonts w:ascii="Times New Roman" w:hAnsi="Times New Roman" w:cs="Times New Roman"/>
          <w:sz w:val="24"/>
          <w:szCs w:val="24"/>
        </w:rPr>
        <w:sectPr w:rsidR="0056699E" w:rsidRPr="0056699E" w:rsidSect="00021470">
          <w:footerReference w:type="default" r:id="rId8"/>
          <w:pgSz w:w="11906" w:h="16838"/>
          <w:pgMar w:top="769" w:right="566" w:bottom="1134" w:left="1134" w:header="708" w:footer="708" w:gutter="0"/>
          <w:cols w:space="708"/>
          <w:docGrid w:linePitch="360"/>
        </w:sectPr>
      </w:pPr>
    </w:p>
    <w:p w:rsidR="0056699E" w:rsidRPr="0056699E" w:rsidRDefault="0056699E" w:rsidP="0056699E">
      <w:pPr>
        <w:jc w:val="right"/>
        <w:rPr>
          <w:rFonts w:ascii="Times New Roman" w:hAnsi="Times New Roman" w:cs="Times New Roman"/>
          <w:sz w:val="24"/>
          <w:szCs w:val="24"/>
        </w:rPr>
      </w:pPr>
      <w:r w:rsidRPr="0056699E">
        <w:rPr>
          <w:rFonts w:ascii="Times New Roman" w:hAnsi="Times New Roman" w:cs="Times New Roman"/>
          <w:sz w:val="24"/>
          <w:szCs w:val="24"/>
        </w:rPr>
        <w:lastRenderedPageBreak/>
        <w:t>Приложение №1 к техническому заданию (описание объекта закупки)</w:t>
      </w:r>
    </w:p>
    <w:p w:rsidR="0056699E" w:rsidRPr="0056699E" w:rsidRDefault="0056699E" w:rsidP="0056699E">
      <w:pPr>
        <w:jc w:val="center"/>
        <w:rPr>
          <w:rFonts w:ascii="Times New Roman" w:hAnsi="Times New Roman" w:cs="Times New Roman"/>
          <w:b/>
          <w:i/>
          <w:color w:val="000000"/>
          <w:sz w:val="24"/>
          <w:szCs w:val="24"/>
        </w:rPr>
      </w:pPr>
      <w:r w:rsidRPr="0056699E">
        <w:rPr>
          <w:rFonts w:ascii="Times New Roman" w:hAnsi="Times New Roman" w:cs="Times New Roman"/>
          <w:b/>
          <w:i/>
          <w:iCs/>
          <w:sz w:val="24"/>
          <w:szCs w:val="24"/>
        </w:rPr>
        <w:t>Перечень саженцев</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2480"/>
        <w:gridCol w:w="4498"/>
        <w:gridCol w:w="2121"/>
      </w:tblGrid>
      <w:tr w:rsidR="0056699E" w:rsidRPr="0056699E" w:rsidTr="0056699E">
        <w:trPr>
          <w:trHeight w:val="517"/>
        </w:trPr>
        <w:tc>
          <w:tcPr>
            <w:tcW w:w="1250" w:type="dxa"/>
            <w:vMerge w:val="restart"/>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w:t>
            </w:r>
          </w:p>
          <w:p w:rsidR="0056699E" w:rsidRPr="0056699E" w:rsidRDefault="0056699E" w:rsidP="00066D9C">
            <w:pPr>
              <w:jc w:val="center"/>
              <w:rPr>
                <w:rFonts w:ascii="Times New Roman" w:hAnsi="Times New Roman" w:cs="Times New Roman"/>
                <w:color w:val="000000"/>
                <w:sz w:val="24"/>
                <w:szCs w:val="24"/>
              </w:rPr>
            </w:pPr>
            <w:proofErr w:type="spellStart"/>
            <w:proofErr w:type="gramStart"/>
            <w:r w:rsidRPr="0056699E">
              <w:rPr>
                <w:rFonts w:ascii="Times New Roman" w:hAnsi="Times New Roman" w:cs="Times New Roman"/>
                <w:color w:val="000000"/>
                <w:sz w:val="24"/>
                <w:szCs w:val="24"/>
              </w:rPr>
              <w:t>п</w:t>
            </w:r>
            <w:proofErr w:type="spellEnd"/>
            <w:proofErr w:type="gramEnd"/>
            <w:r w:rsidRPr="0056699E">
              <w:rPr>
                <w:rFonts w:ascii="Times New Roman" w:hAnsi="Times New Roman" w:cs="Times New Roman"/>
                <w:color w:val="000000"/>
                <w:sz w:val="24"/>
                <w:szCs w:val="24"/>
              </w:rPr>
              <w:t>/</w:t>
            </w:r>
            <w:proofErr w:type="spellStart"/>
            <w:r w:rsidRPr="0056699E">
              <w:rPr>
                <w:rFonts w:ascii="Times New Roman" w:hAnsi="Times New Roman" w:cs="Times New Roman"/>
                <w:color w:val="000000"/>
                <w:sz w:val="24"/>
                <w:szCs w:val="24"/>
              </w:rPr>
              <w:t>п</w:t>
            </w:r>
            <w:proofErr w:type="spellEnd"/>
          </w:p>
        </w:tc>
        <w:tc>
          <w:tcPr>
            <w:tcW w:w="2480" w:type="dxa"/>
            <w:vMerge w:val="restart"/>
            <w:shd w:val="clear" w:color="auto" w:fill="auto"/>
            <w:hideMark/>
          </w:tcPr>
          <w:p w:rsidR="0056699E" w:rsidRPr="0056699E" w:rsidRDefault="0056699E" w:rsidP="00066D9C">
            <w:pPr>
              <w:ind w:left="-75" w:right="-101"/>
              <w:jc w:val="center"/>
              <w:rPr>
                <w:rFonts w:ascii="Times New Roman" w:hAnsi="Times New Roman" w:cs="Times New Roman"/>
                <w:sz w:val="24"/>
                <w:szCs w:val="24"/>
              </w:rPr>
            </w:pPr>
            <w:r w:rsidRPr="0056699E">
              <w:rPr>
                <w:rFonts w:ascii="Times New Roman" w:hAnsi="Times New Roman" w:cs="Times New Roman"/>
                <w:sz w:val="24"/>
                <w:szCs w:val="24"/>
              </w:rPr>
              <w:t>Наименование</w:t>
            </w:r>
          </w:p>
        </w:tc>
        <w:tc>
          <w:tcPr>
            <w:tcW w:w="4498" w:type="dxa"/>
            <w:vMerge w:val="restart"/>
            <w:shd w:val="clear" w:color="auto" w:fill="auto"/>
            <w:hideMark/>
          </w:tcPr>
          <w:p w:rsidR="0056699E" w:rsidRPr="0056699E" w:rsidRDefault="0056699E" w:rsidP="00066D9C">
            <w:pPr>
              <w:ind w:left="-59" w:right="-93"/>
              <w:jc w:val="center"/>
              <w:rPr>
                <w:rFonts w:ascii="Times New Roman" w:hAnsi="Times New Roman" w:cs="Times New Roman"/>
                <w:sz w:val="24"/>
                <w:szCs w:val="24"/>
              </w:rPr>
            </w:pPr>
            <w:r w:rsidRPr="0056699E">
              <w:rPr>
                <w:rFonts w:ascii="Times New Roman" w:hAnsi="Times New Roman" w:cs="Times New Roman"/>
                <w:sz w:val="24"/>
                <w:szCs w:val="24"/>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 а также значения показателей, которые не могут изменяться</w:t>
            </w:r>
          </w:p>
        </w:tc>
        <w:tc>
          <w:tcPr>
            <w:tcW w:w="2121" w:type="dxa"/>
            <w:vMerge w:val="restart"/>
            <w:shd w:val="clear" w:color="auto" w:fill="auto"/>
            <w:vAlign w:val="center"/>
            <w:hideMark/>
          </w:tcPr>
          <w:p w:rsidR="0056699E" w:rsidRPr="0056699E" w:rsidRDefault="0056699E" w:rsidP="00066D9C">
            <w:pPr>
              <w:ind w:left="-79" w:right="-81"/>
              <w:jc w:val="center"/>
              <w:rPr>
                <w:rFonts w:ascii="Times New Roman" w:hAnsi="Times New Roman" w:cs="Times New Roman"/>
                <w:sz w:val="24"/>
                <w:szCs w:val="24"/>
              </w:rPr>
            </w:pPr>
            <w:r w:rsidRPr="0056699E">
              <w:rPr>
                <w:rFonts w:ascii="Times New Roman" w:hAnsi="Times New Roman" w:cs="Times New Roman"/>
                <w:sz w:val="24"/>
                <w:szCs w:val="24"/>
              </w:rPr>
              <w:t>Кол-во, шт.</w:t>
            </w:r>
          </w:p>
        </w:tc>
      </w:tr>
      <w:tr w:rsidR="0056699E" w:rsidRPr="0056699E" w:rsidTr="0056699E">
        <w:trPr>
          <w:trHeight w:val="525"/>
        </w:trPr>
        <w:tc>
          <w:tcPr>
            <w:tcW w:w="1250" w:type="dxa"/>
            <w:vMerge/>
            <w:shd w:val="clear" w:color="auto" w:fill="auto"/>
          </w:tcPr>
          <w:p w:rsidR="0056699E" w:rsidRPr="0056699E" w:rsidRDefault="0056699E" w:rsidP="00066D9C">
            <w:pPr>
              <w:jc w:val="center"/>
              <w:rPr>
                <w:rFonts w:ascii="Times New Roman" w:hAnsi="Times New Roman" w:cs="Times New Roman"/>
                <w:color w:val="000000"/>
                <w:sz w:val="24"/>
                <w:szCs w:val="24"/>
              </w:rPr>
            </w:pPr>
          </w:p>
        </w:tc>
        <w:tc>
          <w:tcPr>
            <w:tcW w:w="2480" w:type="dxa"/>
            <w:vMerge/>
            <w:shd w:val="clear" w:color="auto" w:fill="auto"/>
          </w:tcPr>
          <w:p w:rsidR="0056699E" w:rsidRPr="0056699E" w:rsidRDefault="0056699E" w:rsidP="00066D9C">
            <w:pPr>
              <w:ind w:left="-75" w:right="-101"/>
              <w:jc w:val="center"/>
              <w:rPr>
                <w:rFonts w:ascii="Times New Roman" w:hAnsi="Times New Roman" w:cs="Times New Roman"/>
                <w:sz w:val="24"/>
                <w:szCs w:val="24"/>
              </w:rPr>
            </w:pPr>
          </w:p>
        </w:tc>
        <w:tc>
          <w:tcPr>
            <w:tcW w:w="4498" w:type="dxa"/>
            <w:vMerge/>
            <w:shd w:val="clear" w:color="auto" w:fill="auto"/>
          </w:tcPr>
          <w:p w:rsidR="0056699E" w:rsidRPr="0056699E" w:rsidRDefault="0056699E" w:rsidP="00066D9C">
            <w:pPr>
              <w:ind w:left="-59" w:right="-93"/>
              <w:jc w:val="center"/>
              <w:rPr>
                <w:rFonts w:ascii="Times New Roman" w:hAnsi="Times New Roman" w:cs="Times New Roman"/>
                <w:sz w:val="24"/>
                <w:szCs w:val="24"/>
                <w:highlight w:val="yellow"/>
              </w:rPr>
            </w:pPr>
          </w:p>
        </w:tc>
        <w:tc>
          <w:tcPr>
            <w:tcW w:w="2121" w:type="dxa"/>
            <w:vMerge/>
            <w:shd w:val="clear" w:color="auto" w:fill="auto"/>
          </w:tcPr>
          <w:p w:rsidR="0056699E" w:rsidRPr="0056699E" w:rsidRDefault="0056699E" w:rsidP="00066D9C">
            <w:pPr>
              <w:ind w:left="-79" w:right="-81"/>
              <w:jc w:val="center"/>
              <w:rPr>
                <w:rFonts w:ascii="Times New Roman" w:hAnsi="Times New Roman" w:cs="Times New Roman"/>
                <w:sz w:val="24"/>
                <w:szCs w:val="24"/>
              </w:rPr>
            </w:pPr>
          </w:p>
        </w:tc>
      </w:tr>
      <w:tr w:rsidR="0056699E" w:rsidRPr="0056699E" w:rsidTr="0056699E">
        <w:trPr>
          <w:trHeight w:val="510"/>
        </w:trPr>
        <w:tc>
          <w:tcPr>
            <w:tcW w:w="1250" w:type="dxa"/>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1</w:t>
            </w:r>
          </w:p>
        </w:tc>
        <w:tc>
          <w:tcPr>
            <w:tcW w:w="2480" w:type="dxa"/>
            <w:shd w:val="clear" w:color="auto" w:fill="auto"/>
            <w:hideMark/>
          </w:tcPr>
          <w:p w:rsidR="0056699E" w:rsidRPr="0056699E" w:rsidRDefault="0056699E" w:rsidP="00066D9C">
            <w:pPr>
              <w:ind w:left="-75" w:right="-101"/>
              <w:rPr>
                <w:rFonts w:ascii="Times New Roman" w:hAnsi="Times New Roman" w:cs="Times New Roman"/>
                <w:sz w:val="24"/>
                <w:szCs w:val="24"/>
              </w:rPr>
            </w:pPr>
            <w:r w:rsidRPr="0056699E">
              <w:rPr>
                <w:rFonts w:ascii="Times New Roman" w:hAnsi="Times New Roman" w:cs="Times New Roman"/>
                <w:sz w:val="24"/>
                <w:szCs w:val="24"/>
              </w:rPr>
              <w:t>Липа мелколистная</w:t>
            </w:r>
          </w:p>
        </w:tc>
        <w:tc>
          <w:tcPr>
            <w:tcW w:w="4498" w:type="dxa"/>
            <w:shd w:val="clear" w:color="auto" w:fill="auto"/>
            <w:hideMark/>
          </w:tcPr>
          <w:p w:rsidR="0056699E" w:rsidRPr="0056699E" w:rsidRDefault="0056699E" w:rsidP="00066D9C">
            <w:pPr>
              <w:ind w:left="-59" w:right="-93"/>
              <w:rPr>
                <w:rFonts w:ascii="Times New Roman" w:hAnsi="Times New Roman" w:cs="Times New Roman"/>
                <w:sz w:val="24"/>
                <w:szCs w:val="24"/>
              </w:rPr>
            </w:pPr>
            <w:r w:rsidRPr="0056699E">
              <w:rPr>
                <w:rFonts w:ascii="Times New Roman" w:hAnsi="Times New Roman" w:cs="Times New Roman"/>
                <w:sz w:val="24"/>
                <w:szCs w:val="24"/>
              </w:rPr>
              <w:t xml:space="preserve">Высота надземной части: </w:t>
            </w:r>
            <w:r w:rsidRPr="0056699E">
              <w:rPr>
                <w:rFonts w:ascii="Times New Roman" w:hAnsi="Times New Roman" w:cs="Times New Roman"/>
                <w:color w:val="000000"/>
                <w:sz w:val="24"/>
                <w:szCs w:val="24"/>
              </w:rPr>
              <w:t>100-120 см</w:t>
            </w:r>
          </w:p>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color w:val="000000"/>
                <w:sz w:val="24"/>
                <w:szCs w:val="24"/>
              </w:rPr>
              <w:t>Саженец с открытой корневой системой</w:t>
            </w:r>
          </w:p>
        </w:tc>
        <w:tc>
          <w:tcPr>
            <w:tcW w:w="2121" w:type="dxa"/>
            <w:shd w:val="clear" w:color="auto" w:fill="auto"/>
            <w:hideMark/>
          </w:tcPr>
          <w:p w:rsidR="0056699E" w:rsidRPr="0056699E" w:rsidRDefault="0056699E" w:rsidP="00066D9C">
            <w:pPr>
              <w:ind w:left="-79" w:right="-81"/>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2100</w:t>
            </w:r>
          </w:p>
        </w:tc>
      </w:tr>
      <w:tr w:rsidR="0056699E" w:rsidRPr="0056699E" w:rsidTr="0056699E">
        <w:trPr>
          <w:trHeight w:val="393"/>
        </w:trPr>
        <w:tc>
          <w:tcPr>
            <w:tcW w:w="1250" w:type="dxa"/>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2</w:t>
            </w:r>
          </w:p>
        </w:tc>
        <w:tc>
          <w:tcPr>
            <w:tcW w:w="2480" w:type="dxa"/>
            <w:shd w:val="clear" w:color="auto" w:fill="auto"/>
            <w:hideMark/>
          </w:tcPr>
          <w:p w:rsidR="0056699E" w:rsidRPr="0056699E" w:rsidRDefault="0056699E" w:rsidP="00066D9C">
            <w:pPr>
              <w:ind w:left="-75" w:right="-101"/>
              <w:rPr>
                <w:rFonts w:ascii="Times New Roman" w:hAnsi="Times New Roman" w:cs="Times New Roman"/>
                <w:sz w:val="24"/>
                <w:szCs w:val="24"/>
              </w:rPr>
            </w:pPr>
            <w:r w:rsidRPr="0056699E">
              <w:rPr>
                <w:rFonts w:ascii="Times New Roman" w:hAnsi="Times New Roman" w:cs="Times New Roman"/>
                <w:sz w:val="24"/>
                <w:szCs w:val="24"/>
              </w:rPr>
              <w:t>Береза бородавчатая (</w:t>
            </w:r>
            <w:proofErr w:type="spellStart"/>
            <w:r w:rsidRPr="0056699E">
              <w:rPr>
                <w:rFonts w:ascii="Times New Roman" w:hAnsi="Times New Roman" w:cs="Times New Roman"/>
                <w:sz w:val="24"/>
                <w:szCs w:val="24"/>
              </w:rPr>
              <w:t>повислая</w:t>
            </w:r>
            <w:proofErr w:type="spellEnd"/>
            <w:r w:rsidRPr="0056699E">
              <w:rPr>
                <w:rFonts w:ascii="Times New Roman" w:hAnsi="Times New Roman" w:cs="Times New Roman"/>
                <w:sz w:val="24"/>
                <w:szCs w:val="24"/>
              </w:rPr>
              <w:t>)</w:t>
            </w:r>
          </w:p>
        </w:tc>
        <w:tc>
          <w:tcPr>
            <w:tcW w:w="4498" w:type="dxa"/>
            <w:shd w:val="clear" w:color="auto" w:fill="auto"/>
            <w:hideMark/>
          </w:tcPr>
          <w:p w:rsidR="0056699E" w:rsidRPr="0056699E" w:rsidRDefault="0056699E" w:rsidP="00066D9C">
            <w:pPr>
              <w:ind w:left="-59" w:right="-93"/>
              <w:rPr>
                <w:rFonts w:ascii="Times New Roman" w:hAnsi="Times New Roman" w:cs="Times New Roman"/>
                <w:sz w:val="24"/>
                <w:szCs w:val="24"/>
              </w:rPr>
            </w:pPr>
            <w:r w:rsidRPr="0056699E">
              <w:rPr>
                <w:rFonts w:ascii="Times New Roman" w:hAnsi="Times New Roman" w:cs="Times New Roman"/>
                <w:sz w:val="24"/>
                <w:szCs w:val="24"/>
              </w:rPr>
              <w:t xml:space="preserve">Высота надземной части: </w:t>
            </w:r>
            <w:r w:rsidRPr="0056699E">
              <w:rPr>
                <w:rFonts w:ascii="Times New Roman" w:hAnsi="Times New Roman" w:cs="Times New Roman"/>
                <w:color w:val="000000"/>
                <w:sz w:val="24"/>
                <w:szCs w:val="24"/>
              </w:rPr>
              <w:t>100-120 см</w:t>
            </w:r>
          </w:p>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color w:val="000000"/>
                <w:sz w:val="24"/>
                <w:szCs w:val="24"/>
              </w:rPr>
              <w:t>Саженец с открытой корневой системой</w:t>
            </w:r>
          </w:p>
        </w:tc>
        <w:tc>
          <w:tcPr>
            <w:tcW w:w="2121" w:type="dxa"/>
            <w:shd w:val="clear" w:color="auto" w:fill="auto"/>
            <w:hideMark/>
          </w:tcPr>
          <w:p w:rsidR="0056699E" w:rsidRPr="0056699E" w:rsidRDefault="0056699E" w:rsidP="00066D9C">
            <w:pPr>
              <w:ind w:left="-79" w:right="-81"/>
              <w:jc w:val="center"/>
              <w:rPr>
                <w:rFonts w:ascii="Times New Roman" w:hAnsi="Times New Roman" w:cs="Times New Roman"/>
                <w:sz w:val="24"/>
                <w:szCs w:val="24"/>
              </w:rPr>
            </w:pPr>
            <w:r w:rsidRPr="0056699E">
              <w:rPr>
                <w:rFonts w:ascii="Times New Roman" w:hAnsi="Times New Roman" w:cs="Times New Roman"/>
                <w:sz w:val="24"/>
                <w:szCs w:val="24"/>
              </w:rPr>
              <w:t>900</w:t>
            </w:r>
          </w:p>
        </w:tc>
      </w:tr>
      <w:tr w:rsidR="0056699E" w:rsidRPr="0056699E" w:rsidTr="0056699E">
        <w:trPr>
          <w:trHeight w:val="358"/>
        </w:trPr>
        <w:tc>
          <w:tcPr>
            <w:tcW w:w="1250" w:type="dxa"/>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3</w:t>
            </w:r>
          </w:p>
        </w:tc>
        <w:tc>
          <w:tcPr>
            <w:tcW w:w="2480" w:type="dxa"/>
            <w:shd w:val="clear" w:color="auto" w:fill="auto"/>
            <w:hideMark/>
          </w:tcPr>
          <w:p w:rsidR="0056699E" w:rsidRPr="0056699E" w:rsidRDefault="0056699E" w:rsidP="00066D9C">
            <w:pPr>
              <w:ind w:left="-75" w:right="-101"/>
              <w:rPr>
                <w:rFonts w:ascii="Times New Roman" w:hAnsi="Times New Roman" w:cs="Times New Roman"/>
                <w:sz w:val="24"/>
                <w:szCs w:val="24"/>
              </w:rPr>
            </w:pPr>
            <w:r w:rsidRPr="0056699E">
              <w:rPr>
                <w:rFonts w:ascii="Times New Roman" w:hAnsi="Times New Roman" w:cs="Times New Roman"/>
                <w:sz w:val="24"/>
                <w:szCs w:val="24"/>
              </w:rPr>
              <w:t>Тополь пирамидальный</w:t>
            </w:r>
          </w:p>
        </w:tc>
        <w:tc>
          <w:tcPr>
            <w:tcW w:w="4498" w:type="dxa"/>
            <w:shd w:val="clear" w:color="auto" w:fill="auto"/>
            <w:hideMark/>
          </w:tcPr>
          <w:p w:rsidR="0056699E" w:rsidRPr="0056699E" w:rsidRDefault="0056699E" w:rsidP="00066D9C">
            <w:pPr>
              <w:ind w:left="-59" w:right="-93"/>
              <w:rPr>
                <w:rFonts w:ascii="Times New Roman" w:hAnsi="Times New Roman" w:cs="Times New Roman"/>
                <w:sz w:val="24"/>
                <w:szCs w:val="24"/>
              </w:rPr>
            </w:pPr>
            <w:r w:rsidRPr="0056699E">
              <w:rPr>
                <w:rFonts w:ascii="Times New Roman" w:hAnsi="Times New Roman" w:cs="Times New Roman"/>
                <w:sz w:val="24"/>
                <w:szCs w:val="24"/>
              </w:rPr>
              <w:t xml:space="preserve">Высота надземной части: </w:t>
            </w:r>
            <w:r w:rsidRPr="0056699E">
              <w:rPr>
                <w:rFonts w:ascii="Times New Roman" w:hAnsi="Times New Roman" w:cs="Times New Roman"/>
                <w:color w:val="000000"/>
                <w:sz w:val="24"/>
                <w:szCs w:val="24"/>
              </w:rPr>
              <w:t>100-120 см</w:t>
            </w:r>
          </w:p>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color w:val="000000"/>
                <w:sz w:val="24"/>
                <w:szCs w:val="24"/>
              </w:rPr>
              <w:t>Саженец с открытой корневой системой</w:t>
            </w:r>
          </w:p>
        </w:tc>
        <w:tc>
          <w:tcPr>
            <w:tcW w:w="2121" w:type="dxa"/>
            <w:shd w:val="clear" w:color="auto" w:fill="auto"/>
            <w:hideMark/>
          </w:tcPr>
          <w:p w:rsidR="0056699E" w:rsidRPr="0056699E" w:rsidRDefault="0056699E" w:rsidP="00066D9C">
            <w:pPr>
              <w:ind w:left="-79" w:right="-81"/>
              <w:jc w:val="center"/>
              <w:rPr>
                <w:rFonts w:ascii="Times New Roman" w:hAnsi="Times New Roman" w:cs="Times New Roman"/>
                <w:sz w:val="24"/>
                <w:szCs w:val="24"/>
              </w:rPr>
            </w:pPr>
            <w:r w:rsidRPr="0056699E">
              <w:rPr>
                <w:rFonts w:ascii="Times New Roman" w:hAnsi="Times New Roman" w:cs="Times New Roman"/>
                <w:sz w:val="24"/>
                <w:szCs w:val="24"/>
              </w:rPr>
              <w:t>1200</w:t>
            </w:r>
          </w:p>
        </w:tc>
      </w:tr>
      <w:tr w:rsidR="0056699E" w:rsidRPr="0056699E" w:rsidTr="0056699E">
        <w:trPr>
          <w:trHeight w:val="327"/>
        </w:trPr>
        <w:tc>
          <w:tcPr>
            <w:tcW w:w="1250" w:type="dxa"/>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4</w:t>
            </w:r>
          </w:p>
        </w:tc>
        <w:tc>
          <w:tcPr>
            <w:tcW w:w="2480" w:type="dxa"/>
            <w:shd w:val="clear" w:color="auto" w:fill="auto"/>
            <w:hideMark/>
          </w:tcPr>
          <w:p w:rsidR="0056699E" w:rsidRPr="0056699E" w:rsidRDefault="0056699E" w:rsidP="00066D9C">
            <w:pPr>
              <w:ind w:left="-75" w:right="-101"/>
              <w:rPr>
                <w:rFonts w:ascii="Times New Roman" w:hAnsi="Times New Roman" w:cs="Times New Roman"/>
                <w:color w:val="000000"/>
                <w:sz w:val="24"/>
                <w:szCs w:val="24"/>
              </w:rPr>
            </w:pPr>
            <w:r w:rsidRPr="0056699E">
              <w:rPr>
                <w:rFonts w:ascii="Times New Roman" w:hAnsi="Times New Roman" w:cs="Times New Roman"/>
                <w:color w:val="000000"/>
                <w:sz w:val="24"/>
                <w:szCs w:val="24"/>
              </w:rPr>
              <w:t>Сирень обыкновенная</w:t>
            </w:r>
          </w:p>
        </w:tc>
        <w:tc>
          <w:tcPr>
            <w:tcW w:w="4498" w:type="dxa"/>
            <w:shd w:val="clear" w:color="auto" w:fill="auto"/>
            <w:hideMark/>
          </w:tcPr>
          <w:p w:rsidR="0056699E" w:rsidRPr="0056699E" w:rsidRDefault="0056699E" w:rsidP="00066D9C">
            <w:pPr>
              <w:ind w:left="-59" w:right="-93"/>
              <w:rPr>
                <w:rFonts w:ascii="Times New Roman" w:hAnsi="Times New Roman" w:cs="Times New Roman"/>
                <w:sz w:val="24"/>
                <w:szCs w:val="24"/>
              </w:rPr>
            </w:pPr>
            <w:r w:rsidRPr="0056699E">
              <w:rPr>
                <w:rFonts w:ascii="Times New Roman" w:hAnsi="Times New Roman" w:cs="Times New Roman"/>
                <w:sz w:val="24"/>
                <w:szCs w:val="24"/>
              </w:rPr>
              <w:t xml:space="preserve">Высота надземной части: </w:t>
            </w:r>
            <w:r w:rsidRPr="0056699E">
              <w:rPr>
                <w:rFonts w:ascii="Times New Roman" w:hAnsi="Times New Roman" w:cs="Times New Roman"/>
                <w:color w:val="000000"/>
                <w:sz w:val="24"/>
                <w:szCs w:val="24"/>
              </w:rPr>
              <w:t>50-100 см</w:t>
            </w:r>
          </w:p>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color w:val="000000"/>
                <w:sz w:val="24"/>
                <w:szCs w:val="24"/>
              </w:rPr>
              <w:t>Саженец с открытой корневой системой</w:t>
            </w:r>
          </w:p>
        </w:tc>
        <w:tc>
          <w:tcPr>
            <w:tcW w:w="2121" w:type="dxa"/>
            <w:shd w:val="clear" w:color="auto" w:fill="auto"/>
            <w:hideMark/>
          </w:tcPr>
          <w:p w:rsidR="0056699E" w:rsidRPr="0056699E" w:rsidRDefault="0056699E" w:rsidP="00066D9C">
            <w:pPr>
              <w:ind w:left="-79" w:right="-81"/>
              <w:jc w:val="center"/>
              <w:rPr>
                <w:rFonts w:ascii="Times New Roman" w:hAnsi="Times New Roman" w:cs="Times New Roman"/>
                <w:sz w:val="24"/>
                <w:szCs w:val="24"/>
              </w:rPr>
            </w:pPr>
            <w:r w:rsidRPr="0056699E">
              <w:rPr>
                <w:rFonts w:ascii="Times New Roman" w:hAnsi="Times New Roman" w:cs="Times New Roman"/>
                <w:sz w:val="24"/>
                <w:szCs w:val="24"/>
              </w:rPr>
              <w:t>600</w:t>
            </w:r>
          </w:p>
        </w:tc>
      </w:tr>
      <w:tr w:rsidR="0056699E" w:rsidRPr="0056699E" w:rsidTr="0056699E">
        <w:trPr>
          <w:trHeight w:val="397"/>
        </w:trPr>
        <w:tc>
          <w:tcPr>
            <w:tcW w:w="1250" w:type="dxa"/>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5</w:t>
            </w:r>
          </w:p>
        </w:tc>
        <w:tc>
          <w:tcPr>
            <w:tcW w:w="2480" w:type="dxa"/>
            <w:shd w:val="clear" w:color="auto" w:fill="auto"/>
            <w:hideMark/>
          </w:tcPr>
          <w:p w:rsidR="0056699E" w:rsidRPr="0056699E" w:rsidRDefault="0056699E" w:rsidP="00066D9C">
            <w:pPr>
              <w:ind w:left="-75" w:right="-101"/>
              <w:rPr>
                <w:rFonts w:ascii="Times New Roman" w:hAnsi="Times New Roman" w:cs="Times New Roman"/>
                <w:color w:val="000000"/>
                <w:sz w:val="24"/>
                <w:szCs w:val="24"/>
              </w:rPr>
            </w:pPr>
            <w:r w:rsidRPr="0056699E">
              <w:rPr>
                <w:rFonts w:ascii="Times New Roman" w:hAnsi="Times New Roman" w:cs="Times New Roman"/>
                <w:color w:val="000000"/>
                <w:sz w:val="24"/>
                <w:szCs w:val="24"/>
              </w:rPr>
              <w:t>Сосна обыкновенная</w:t>
            </w:r>
          </w:p>
        </w:tc>
        <w:tc>
          <w:tcPr>
            <w:tcW w:w="4498" w:type="dxa"/>
            <w:shd w:val="clear" w:color="auto" w:fill="auto"/>
            <w:hideMark/>
          </w:tcPr>
          <w:p w:rsidR="0056699E" w:rsidRPr="0056699E" w:rsidRDefault="0056699E" w:rsidP="00066D9C">
            <w:pPr>
              <w:ind w:left="-59" w:right="-93"/>
              <w:rPr>
                <w:rFonts w:ascii="Times New Roman" w:hAnsi="Times New Roman" w:cs="Times New Roman"/>
                <w:sz w:val="24"/>
                <w:szCs w:val="24"/>
              </w:rPr>
            </w:pPr>
            <w:r w:rsidRPr="0056699E">
              <w:rPr>
                <w:rFonts w:ascii="Times New Roman" w:hAnsi="Times New Roman" w:cs="Times New Roman"/>
                <w:sz w:val="24"/>
                <w:szCs w:val="24"/>
              </w:rPr>
              <w:t xml:space="preserve">Высота надземной части: </w:t>
            </w:r>
            <w:r w:rsidRPr="0056699E">
              <w:rPr>
                <w:rFonts w:ascii="Times New Roman" w:hAnsi="Times New Roman" w:cs="Times New Roman"/>
                <w:color w:val="000000"/>
                <w:sz w:val="24"/>
                <w:szCs w:val="24"/>
              </w:rPr>
              <w:t>50-100 см</w:t>
            </w:r>
          </w:p>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color w:val="000000"/>
                <w:sz w:val="24"/>
                <w:szCs w:val="24"/>
              </w:rPr>
              <w:t>Саженец в контейнере. Объем контейнера С10 - С15 (л)</w:t>
            </w:r>
          </w:p>
        </w:tc>
        <w:tc>
          <w:tcPr>
            <w:tcW w:w="2121" w:type="dxa"/>
            <w:shd w:val="clear" w:color="auto" w:fill="auto"/>
            <w:hideMark/>
          </w:tcPr>
          <w:p w:rsidR="0056699E" w:rsidRPr="0056699E" w:rsidRDefault="0056699E" w:rsidP="00066D9C">
            <w:pPr>
              <w:ind w:left="-79" w:right="-81"/>
              <w:jc w:val="center"/>
              <w:rPr>
                <w:rFonts w:ascii="Times New Roman" w:hAnsi="Times New Roman" w:cs="Times New Roman"/>
                <w:sz w:val="24"/>
                <w:szCs w:val="24"/>
              </w:rPr>
            </w:pPr>
            <w:r w:rsidRPr="0056699E">
              <w:rPr>
                <w:rFonts w:ascii="Times New Roman" w:hAnsi="Times New Roman" w:cs="Times New Roman"/>
                <w:sz w:val="24"/>
                <w:szCs w:val="24"/>
              </w:rPr>
              <w:t>3800</w:t>
            </w:r>
          </w:p>
        </w:tc>
      </w:tr>
      <w:tr w:rsidR="0056699E" w:rsidRPr="0056699E" w:rsidTr="0056699E">
        <w:trPr>
          <w:trHeight w:val="403"/>
        </w:trPr>
        <w:tc>
          <w:tcPr>
            <w:tcW w:w="1250" w:type="dxa"/>
            <w:shd w:val="clear" w:color="auto" w:fill="auto"/>
            <w:hideMark/>
          </w:tcPr>
          <w:p w:rsidR="0056699E" w:rsidRPr="0056699E" w:rsidRDefault="0056699E" w:rsidP="00066D9C">
            <w:pPr>
              <w:jc w:val="center"/>
              <w:rPr>
                <w:rFonts w:ascii="Times New Roman" w:hAnsi="Times New Roman" w:cs="Times New Roman"/>
                <w:color w:val="000000"/>
                <w:sz w:val="24"/>
                <w:szCs w:val="24"/>
              </w:rPr>
            </w:pPr>
            <w:r w:rsidRPr="0056699E">
              <w:rPr>
                <w:rFonts w:ascii="Times New Roman" w:hAnsi="Times New Roman" w:cs="Times New Roman"/>
                <w:color w:val="000000"/>
                <w:sz w:val="24"/>
                <w:szCs w:val="24"/>
              </w:rPr>
              <w:t>6</w:t>
            </w:r>
          </w:p>
        </w:tc>
        <w:tc>
          <w:tcPr>
            <w:tcW w:w="2480" w:type="dxa"/>
            <w:shd w:val="clear" w:color="auto" w:fill="auto"/>
            <w:hideMark/>
          </w:tcPr>
          <w:p w:rsidR="0056699E" w:rsidRPr="0056699E" w:rsidRDefault="0056699E" w:rsidP="00066D9C">
            <w:pPr>
              <w:ind w:left="-75" w:right="-101"/>
              <w:rPr>
                <w:rFonts w:ascii="Times New Roman" w:hAnsi="Times New Roman" w:cs="Times New Roman"/>
                <w:color w:val="000000"/>
                <w:sz w:val="24"/>
                <w:szCs w:val="24"/>
              </w:rPr>
            </w:pPr>
            <w:r w:rsidRPr="0056699E">
              <w:rPr>
                <w:rFonts w:ascii="Times New Roman" w:hAnsi="Times New Roman" w:cs="Times New Roman"/>
                <w:color w:val="000000"/>
                <w:sz w:val="24"/>
                <w:szCs w:val="24"/>
              </w:rPr>
              <w:t>Ель сибирская</w:t>
            </w:r>
          </w:p>
        </w:tc>
        <w:tc>
          <w:tcPr>
            <w:tcW w:w="4498" w:type="dxa"/>
            <w:shd w:val="clear" w:color="auto" w:fill="auto"/>
            <w:hideMark/>
          </w:tcPr>
          <w:p w:rsidR="0056699E" w:rsidRPr="0056699E" w:rsidRDefault="0056699E" w:rsidP="00066D9C">
            <w:pPr>
              <w:ind w:left="-59" w:right="-93"/>
              <w:rPr>
                <w:rFonts w:ascii="Times New Roman" w:hAnsi="Times New Roman" w:cs="Times New Roman"/>
                <w:sz w:val="24"/>
                <w:szCs w:val="24"/>
              </w:rPr>
            </w:pPr>
            <w:r w:rsidRPr="0056699E">
              <w:rPr>
                <w:rFonts w:ascii="Times New Roman" w:hAnsi="Times New Roman" w:cs="Times New Roman"/>
                <w:sz w:val="24"/>
                <w:szCs w:val="24"/>
              </w:rPr>
              <w:t xml:space="preserve">Высота надземной части: </w:t>
            </w:r>
            <w:r w:rsidRPr="0056699E">
              <w:rPr>
                <w:rFonts w:ascii="Times New Roman" w:hAnsi="Times New Roman" w:cs="Times New Roman"/>
                <w:color w:val="000000"/>
                <w:sz w:val="24"/>
                <w:szCs w:val="24"/>
              </w:rPr>
              <w:t>50-100 см</w:t>
            </w:r>
          </w:p>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sz w:val="24"/>
                <w:szCs w:val="24"/>
              </w:rPr>
              <w:t xml:space="preserve">Саженец в контейнере. </w:t>
            </w:r>
            <w:r w:rsidRPr="0056699E">
              <w:rPr>
                <w:rFonts w:ascii="Times New Roman" w:hAnsi="Times New Roman" w:cs="Times New Roman"/>
                <w:color w:val="000000"/>
                <w:sz w:val="24"/>
                <w:szCs w:val="24"/>
              </w:rPr>
              <w:t>Объем контейнера С10 - С15 (л)</w:t>
            </w:r>
          </w:p>
        </w:tc>
        <w:tc>
          <w:tcPr>
            <w:tcW w:w="2121" w:type="dxa"/>
            <w:shd w:val="clear" w:color="auto" w:fill="auto"/>
            <w:hideMark/>
          </w:tcPr>
          <w:p w:rsidR="0056699E" w:rsidRPr="0056699E" w:rsidRDefault="0056699E" w:rsidP="00066D9C">
            <w:pPr>
              <w:ind w:left="-79" w:right="-81"/>
              <w:jc w:val="center"/>
              <w:rPr>
                <w:rFonts w:ascii="Times New Roman" w:hAnsi="Times New Roman" w:cs="Times New Roman"/>
                <w:sz w:val="24"/>
                <w:szCs w:val="24"/>
              </w:rPr>
            </w:pPr>
            <w:r w:rsidRPr="0056699E">
              <w:rPr>
                <w:rFonts w:ascii="Times New Roman" w:hAnsi="Times New Roman" w:cs="Times New Roman"/>
                <w:sz w:val="24"/>
                <w:szCs w:val="24"/>
              </w:rPr>
              <w:t>4200</w:t>
            </w:r>
          </w:p>
        </w:tc>
      </w:tr>
      <w:tr w:rsidR="0056699E" w:rsidRPr="0056699E" w:rsidTr="0056699E">
        <w:trPr>
          <w:trHeight w:val="68"/>
        </w:trPr>
        <w:tc>
          <w:tcPr>
            <w:tcW w:w="8228" w:type="dxa"/>
            <w:gridSpan w:val="3"/>
            <w:shd w:val="clear" w:color="auto" w:fill="auto"/>
          </w:tcPr>
          <w:p w:rsidR="0056699E" w:rsidRPr="0056699E" w:rsidRDefault="0056699E" w:rsidP="00066D9C">
            <w:pPr>
              <w:ind w:left="-59" w:right="-93"/>
              <w:rPr>
                <w:rFonts w:ascii="Times New Roman" w:hAnsi="Times New Roman" w:cs="Times New Roman"/>
                <w:color w:val="000000"/>
                <w:sz w:val="24"/>
                <w:szCs w:val="24"/>
              </w:rPr>
            </w:pPr>
            <w:r w:rsidRPr="0056699E">
              <w:rPr>
                <w:rFonts w:ascii="Times New Roman" w:hAnsi="Times New Roman" w:cs="Times New Roman"/>
                <w:color w:val="000000"/>
                <w:sz w:val="24"/>
                <w:szCs w:val="24"/>
              </w:rPr>
              <w:t>Итого, шт.</w:t>
            </w:r>
          </w:p>
        </w:tc>
        <w:tc>
          <w:tcPr>
            <w:tcW w:w="2121" w:type="dxa"/>
            <w:shd w:val="clear" w:color="auto" w:fill="auto"/>
            <w:vAlign w:val="center"/>
          </w:tcPr>
          <w:p w:rsidR="0056699E" w:rsidRPr="0056699E" w:rsidRDefault="0056699E" w:rsidP="00066D9C">
            <w:pPr>
              <w:jc w:val="center"/>
              <w:rPr>
                <w:rFonts w:ascii="Times New Roman" w:hAnsi="Times New Roman" w:cs="Times New Roman"/>
                <w:sz w:val="24"/>
                <w:szCs w:val="24"/>
              </w:rPr>
            </w:pPr>
            <w:r w:rsidRPr="0056699E">
              <w:rPr>
                <w:rFonts w:ascii="Times New Roman" w:hAnsi="Times New Roman" w:cs="Times New Roman"/>
                <w:sz w:val="24"/>
                <w:szCs w:val="24"/>
              </w:rPr>
              <w:t>12800</w:t>
            </w:r>
          </w:p>
        </w:tc>
      </w:tr>
    </w:tbl>
    <w:p w:rsidR="0056699E" w:rsidRPr="0056699E" w:rsidRDefault="0056699E" w:rsidP="0056699E">
      <w:pPr>
        <w:jc w:val="both"/>
        <w:rPr>
          <w:rFonts w:ascii="Times New Roman" w:hAnsi="Times New Roman" w:cs="Times New Roman"/>
          <w:b/>
          <w:i/>
          <w:color w:val="000000"/>
          <w:sz w:val="24"/>
          <w:szCs w:val="24"/>
        </w:rPr>
      </w:pPr>
    </w:p>
    <w:p w:rsidR="0056699E" w:rsidRPr="0056699E" w:rsidRDefault="0056699E" w:rsidP="0056699E">
      <w:pPr>
        <w:jc w:val="both"/>
        <w:rPr>
          <w:rFonts w:ascii="Times New Roman" w:hAnsi="Times New Roman" w:cs="Times New Roman"/>
          <w:b/>
          <w:i/>
          <w:color w:val="000000"/>
          <w:sz w:val="24"/>
          <w:szCs w:val="24"/>
        </w:rPr>
      </w:pPr>
    </w:p>
    <w:p w:rsidR="0056699E" w:rsidRPr="0056699E" w:rsidRDefault="0056699E">
      <w:pPr>
        <w:rPr>
          <w:rFonts w:ascii="Times New Roman" w:hAnsi="Times New Roman" w:cs="Times New Roman"/>
          <w:sz w:val="24"/>
          <w:szCs w:val="24"/>
        </w:rPr>
      </w:pPr>
    </w:p>
    <w:sectPr w:rsidR="0056699E" w:rsidRPr="0056699E" w:rsidSect="008A21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3A9" w:rsidRDefault="00F543A9" w:rsidP="00F212E8">
      <w:pPr>
        <w:spacing w:after="0" w:line="240" w:lineRule="auto"/>
      </w:pPr>
      <w:r>
        <w:separator/>
      </w:r>
    </w:p>
  </w:endnote>
  <w:endnote w:type="continuationSeparator" w:id="0">
    <w:p w:rsidR="00F543A9" w:rsidRDefault="00F543A9" w:rsidP="00F21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50" w:rsidRPr="002C187B" w:rsidRDefault="00CD5561">
    <w:pPr>
      <w:pStyle w:val="a8"/>
      <w:jc w:val="right"/>
      <w:rPr>
        <w:sz w:val="16"/>
        <w:szCs w:val="16"/>
      </w:rPr>
    </w:pPr>
    <w:r w:rsidRPr="002C187B">
      <w:rPr>
        <w:sz w:val="16"/>
        <w:szCs w:val="16"/>
      </w:rPr>
      <w:fldChar w:fldCharType="begin"/>
    </w:r>
    <w:r w:rsidR="0056699E" w:rsidRPr="002C187B">
      <w:rPr>
        <w:sz w:val="16"/>
        <w:szCs w:val="16"/>
      </w:rPr>
      <w:instrText>PAGE   \* MERGEFORMAT</w:instrText>
    </w:r>
    <w:r w:rsidRPr="002C187B">
      <w:rPr>
        <w:sz w:val="16"/>
        <w:szCs w:val="16"/>
      </w:rPr>
      <w:fldChar w:fldCharType="separate"/>
    </w:r>
    <w:r w:rsidR="00664EBC">
      <w:rPr>
        <w:noProof/>
        <w:sz w:val="16"/>
        <w:szCs w:val="16"/>
      </w:rPr>
      <w:t>8</w:t>
    </w:r>
    <w:r w:rsidRPr="002C187B">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3A9" w:rsidRDefault="00F543A9" w:rsidP="00F212E8">
      <w:pPr>
        <w:spacing w:after="0" w:line="240" w:lineRule="auto"/>
      </w:pPr>
      <w:r>
        <w:separator/>
      </w:r>
    </w:p>
  </w:footnote>
  <w:footnote w:type="continuationSeparator" w:id="0">
    <w:p w:rsidR="00F543A9" w:rsidRDefault="00F543A9" w:rsidP="00F212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25E46"/>
    <w:multiLevelType w:val="multilevel"/>
    <w:tmpl w:val="CB588598"/>
    <w:lvl w:ilvl="0">
      <w:start w:val="9"/>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A2159"/>
    <w:rsid w:val="00291266"/>
    <w:rsid w:val="003A3EED"/>
    <w:rsid w:val="004058F8"/>
    <w:rsid w:val="0056699E"/>
    <w:rsid w:val="00664EBC"/>
    <w:rsid w:val="008A2159"/>
    <w:rsid w:val="00957DAA"/>
    <w:rsid w:val="00C64288"/>
    <w:rsid w:val="00CD5561"/>
    <w:rsid w:val="00E32D1C"/>
    <w:rsid w:val="00F212E8"/>
    <w:rsid w:val="00F37F92"/>
    <w:rsid w:val="00F543A9"/>
    <w:rsid w:val="00F83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2159"/>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215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A2159"/>
    <w:pPr>
      <w:spacing w:after="120"/>
    </w:pPr>
  </w:style>
  <w:style w:type="paragraph" w:customStyle="1" w:styleId="1">
    <w:name w:val="Название1"/>
    <w:basedOn w:val="Standard"/>
    <w:rsid w:val="008A2159"/>
    <w:pPr>
      <w:jc w:val="center"/>
    </w:pPr>
    <w:rPr>
      <w:b/>
      <w:bCs/>
      <w:lang w:eastAsia="en-US"/>
    </w:rPr>
  </w:style>
  <w:style w:type="paragraph" w:customStyle="1" w:styleId="Textbodyindent">
    <w:name w:val="Text body indent"/>
    <w:basedOn w:val="Standard"/>
    <w:rsid w:val="008A2159"/>
    <w:pPr>
      <w:ind w:left="283" w:firstLine="708"/>
      <w:jc w:val="both"/>
    </w:pPr>
  </w:style>
  <w:style w:type="paragraph" w:styleId="a3">
    <w:name w:val="No Spacing"/>
    <w:rsid w:val="008A2159"/>
    <w:pPr>
      <w:suppressAutoHyphens/>
      <w:autoSpaceDN w:val="0"/>
      <w:spacing w:after="0" w:line="240" w:lineRule="auto"/>
      <w:textAlignment w:val="baseline"/>
    </w:pPr>
    <w:rPr>
      <w:rFonts w:ascii="Calibri" w:eastAsia="Times New Roman" w:hAnsi="Calibri" w:cs="Times New Roman"/>
      <w:kern w:val="3"/>
    </w:rPr>
  </w:style>
  <w:style w:type="paragraph" w:customStyle="1" w:styleId="ConsNonformat">
    <w:name w:val="ConsNonformat"/>
    <w:rsid w:val="008A2159"/>
    <w:pPr>
      <w:suppressAutoHyphens/>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a4">
    <w:name w:val="Обычный + по ширине"/>
    <w:basedOn w:val="Standard"/>
    <w:rsid w:val="008A2159"/>
    <w:pPr>
      <w:jc w:val="both"/>
    </w:pPr>
  </w:style>
  <w:style w:type="paragraph" w:customStyle="1" w:styleId="ConsPlusTitle">
    <w:name w:val="ConsPlusTitle"/>
    <w:rsid w:val="008A2159"/>
    <w:pPr>
      <w:widowControl w:val="0"/>
      <w:suppressAutoHyphens/>
      <w:autoSpaceDN w:val="0"/>
      <w:spacing w:after="0" w:line="240" w:lineRule="auto"/>
      <w:textAlignment w:val="baseline"/>
    </w:pPr>
    <w:rPr>
      <w:rFonts w:ascii="Arial" w:eastAsia="Times New Roman" w:hAnsi="Arial" w:cs="Arial"/>
      <w:b/>
      <w:bCs/>
      <w:kern w:val="3"/>
      <w:sz w:val="20"/>
      <w:szCs w:val="20"/>
      <w:lang w:eastAsia="ru-RU"/>
    </w:rPr>
  </w:style>
  <w:style w:type="paragraph" w:customStyle="1" w:styleId="ConsNormal">
    <w:name w:val="ConsNormal"/>
    <w:rsid w:val="008A2159"/>
    <w:pPr>
      <w:suppressAutoHyphens/>
      <w:autoSpaceDN w:val="0"/>
      <w:spacing w:after="0" w:line="240" w:lineRule="auto"/>
      <w:ind w:right="19772" w:firstLine="720"/>
      <w:textAlignment w:val="baseline"/>
    </w:pPr>
    <w:rPr>
      <w:rFonts w:ascii="Arial" w:eastAsia="Times New Roman" w:hAnsi="Arial" w:cs="Times New Roman"/>
      <w:kern w:val="3"/>
      <w:sz w:val="20"/>
      <w:szCs w:val="20"/>
      <w:lang w:eastAsia="ru-RU"/>
    </w:rPr>
  </w:style>
  <w:style w:type="paragraph" w:customStyle="1" w:styleId="VL">
    <w:name w:val="VL_Основной текст"/>
    <w:basedOn w:val="Standard"/>
    <w:rsid w:val="008A2159"/>
    <w:pPr>
      <w:spacing w:before="240" w:after="200"/>
      <w:jc w:val="both"/>
    </w:pPr>
    <w:rPr>
      <w:rFonts w:cs="Calibri"/>
      <w:color w:val="141618"/>
      <w:sz w:val="22"/>
      <w:szCs w:val="22"/>
      <w:lang w:eastAsia="en-US"/>
    </w:rPr>
  </w:style>
  <w:style w:type="paragraph" w:customStyle="1" w:styleId="TableContents">
    <w:name w:val="Table Contents"/>
    <w:basedOn w:val="Standard"/>
    <w:rsid w:val="008A2159"/>
    <w:pPr>
      <w:suppressLineNumbers/>
    </w:pPr>
  </w:style>
  <w:style w:type="paragraph" w:customStyle="1" w:styleId="a5">
    <w:name w:val="текст сноски"/>
    <w:basedOn w:val="a"/>
    <w:rsid w:val="0056699E"/>
    <w:pPr>
      <w:suppressAutoHyphens w:val="0"/>
      <w:autoSpaceDN/>
      <w:spacing w:after="0" w:line="240" w:lineRule="auto"/>
      <w:textAlignment w:val="auto"/>
    </w:pPr>
    <w:rPr>
      <w:rFonts w:ascii="Gelvetsky 12pt" w:eastAsia="Times New Roman" w:hAnsi="Gelvetsky 12pt" w:cs="Times New Roman"/>
      <w:kern w:val="0"/>
      <w:sz w:val="24"/>
      <w:szCs w:val="24"/>
      <w:lang w:val="en-US" w:eastAsia="ru-RU"/>
    </w:rPr>
  </w:style>
  <w:style w:type="paragraph" w:styleId="a6">
    <w:name w:val="List Paragraph"/>
    <w:basedOn w:val="a"/>
    <w:link w:val="a7"/>
    <w:qFormat/>
    <w:rsid w:val="0056699E"/>
    <w:pPr>
      <w:widowControl/>
      <w:suppressAutoHyphens w:val="0"/>
      <w:autoSpaceDN/>
      <w:spacing w:after="0" w:line="240" w:lineRule="auto"/>
      <w:ind w:firstLine="567"/>
      <w:textAlignment w:val="auto"/>
    </w:pPr>
    <w:rPr>
      <w:rFonts w:ascii="Consolas" w:eastAsia="Times New Roman" w:hAnsi="Consolas" w:cs="Times New Roman"/>
      <w:kern w:val="0"/>
      <w:sz w:val="20"/>
      <w:szCs w:val="24"/>
      <w:lang w:eastAsia="ru-RU"/>
    </w:rPr>
  </w:style>
  <w:style w:type="character" w:customStyle="1" w:styleId="a7">
    <w:name w:val="Абзац списка Знак"/>
    <w:link w:val="a6"/>
    <w:rsid w:val="0056699E"/>
    <w:rPr>
      <w:rFonts w:ascii="Consolas" w:eastAsia="Times New Roman" w:hAnsi="Consolas" w:cs="Times New Roman"/>
      <w:sz w:val="20"/>
      <w:szCs w:val="24"/>
      <w:lang w:eastAsia="ru-RU"/>
    </w:rPr>
  </w:style>
  <w:style w:type="paragraph" w:styleId="a8">
    <w:name w:val="footer"/>
    <w:basedOn w:val="a"/>
    <w:link w:val="a9"/>
    <w:uiPriority w:val="99"/>
    <w:unhideWhenUsed/>
    <w:rsid w:val="0056699E"/>
    <w:pPr>
      <w:widowControl/>
      <w:tabs>
        <w:tab w:val="center" w:pos="4677"/>
        <w:tab w:val="right" w:pos="9355"/>
      </w:tabs>
      <w:suppressAutoHyphens w:val="0"/>
      <w:autoSpaceDN/>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9">
    <w:name w:val="Нижний колонтитул Знак"/>
    <w:basedOn w:val="a0"/>
    <w:link w:val="a8"/>
    <w:uiPriority w:val="99"/>
    <w:rsid w:val="0056699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CD51D-ECDF-4B12-872E-EB470646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3471</Words>
  <Characters>19789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2021-04-22T03:48:00Z</dcterms:created>
  <dcterms:modified xsi:type="dcterms:W3CDTF">2021-04-22T03:58:00Z</dcterms:modified>
</cp:coreProperties>
</file>