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F2" w:rsidRPr="000F5BB4" w:rsidRDefault="00B146F2" w:rsidP="00B146F2">
      <w:pPr>
        <w:jc w:val="center"/>
        <w:rPr>
          <w:b/>
          <w:sz w:val="22"/>
          <w:szCs w:val="22"/>
        </w:rPr>
      </w:pPr>
      <w:r w:rsidRPr="000F5BB4">
        <w:rPr>
          <w:b/>
          <w:sz w:val="22"/>
          <w:szCs w:val="22"/>
        </w:rPr>
        <w:t>ТЕХНИЧЕСКОЕ ЗАДАНИЕ</w:t>
      </w:r>
    </w:p>
    <w:p w:rsidR="00B146F2" w:rsidRPr="000F5BB4" w:rsidRDefault="00B146F2" w:rsidP="00B146F2">
      <w:pPr>
        <w:keepNext/>
        <w:widowControl w:val="0"/>
        <w:shd w:val="clear" w:color="auto" w:fill="FFFFFF"/>
        <w:tabs>
          <w:tab w:val="left" w:pos="709"/>
          <w:tab w:val="left" w:pos="851"/>
          <w:tab w:val="left" w:pos="993"/>
        </w:tabs>
        <w:jc w:val="center"/>
        <w:rPr>
          <w:b/>
          <w:bCs/>
          <w:sz w:val="22"/>
          <w:szCs w:val="22"/>
        </w:rPr>
      </w:pPr>
      <w:r w:rsidRPr="000F5BB4">
        <w:rPr>
          <w:b/>
          <w:sz w:val="22"/>
          <w:szCs w:val="22"/>
        </w:rPr>
        <w:t xml:space="preserve">на </w:t>
      </w:r>
      <w:r w:rsidRPr="000F5BB4">
        <w:rPr>
          <w:b/>
          <w:bCs/>
          <w:sz w:val="22"/>
          <w:szCs w:val="22"/>
        </w:rPr>
        <w:t xml:space="preserve">выполнение работ по замене деревянных оконных блоков на оконные блоки ПВХ </w:t>
      </w:r>
    </w:p>
    <w:p w:rsidR="00917110" w:rsidRPr="000F5BB4" w:rsidRDefault="00B146F2" w:rsidP="00B146F2">
      <w:pPr>
        <w:jc w:val="center"/>
        <w:rPr>
          <w:sz w:val="22"/>
          <w:szCs w:val="22"/>
        </w:rPr>
      </w:pPr>
      <w:r w:rsidRPr="000F5BB4">
        <w:rPr>
          <w:b/>
          <w:bCs/>
          <w:sz w:val="22"/>
          <w:szCs w:val="22"/>
        </w:rPr>
        <w:t>в МАОУ «СОШ №1»</w:t>
      </w:r>
    </w:p>
    <w:p w:rsidR="005961F4" w:rsidRDefault="005961F4" w:rsidP="005961F4"/>
    <w:p w:rsidR="005961F4" w:rsidRPr="005961F4" w:rsidRDefault="005961F4" w:rsidP="005961F4">
      <w:pPr>
        <w:spacing w:before="120" w:after="120"/>
        <w:jc w:val="both"/>
        <w:rPr>
          <w:rFonts w:eastAsia="Nimbus Roman No9 L" w:cs="Nimbus Roman No9 L"/>
          <w:b/>
          <w:bCs/>
          <w:sz w:val="21"/>
          <w:szCs w:val="21"/>
        </w:rPr>
      </w:pPr>
      <w:r w:rsidRPr="005961F4">
        <w:rPr>
          <w:rFonts w:eastAsia="Nimbus Roman No9 L" w:cs="Nimbus Roman No9 L"/>
          <w:b/>
          <w:bCs/>
          <w:sz w:val="21"/>
          <w:szCs w:val="21"/>
        </w:rPr>
        <w:t xml:space="preserve">Объект закупки: </w:t>
      </w:r>
    </w:p>
    <w:tbl>
      <w:tblPr>
        <w:tblW w:w="10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6121"/>
        <w:gridCol w:w="1559"/>
        <w:gridCol w:w="992"/>
        <w:gridCol w:w="990"/>
      </w:tblGrid>
      <w:tr w:rsidR="005961F4" w:rsidRPr="005961F4" w:rsidTr="00093759">
        <w:trPr>
          <w:jc w:val="center"/>
        </w:trPr>
        <w:tc>
          <w:tcPr>
            <w:tcW w:w="540" w:type="dxa"/>
            <w:vAlign w:val="center"/>
          </w:tcPr>
          <w:p w:rsidR="005961F4" w:rsidRPr="005961F4" w:rsidRDefault="005961F4" w:rsidP="005961F4">
            <w:pPr>
              <w:jc w:val="center"/>
              <w:rPr>
                <w:sz w:val="21"/>
                <w:szCs w:val="21"/>
              </w:rPr>
            </w:pPr>
            <w:r w:rsidRPr="005961F4">
              <w:rPr>
                <w:sz w:val="21"/>
                <w:szCs w:val="21"/>
              </w:rPr>
              <w:t xml:space="preserve">№ </w:t>
            </w:r>
            <w:proofErr w:type="gramStart"/>
            <w:r w:rsidRPr="005961F4">
              <w:rPr>
                <w:sz w:val="21"/>
                <w:szCs w:val="21"/>
              </w:rPr>
              <w:t>п</w:t>
            </w:r>
            <w:proofErr w:type="gramEnd"/>
            <w:r w:rsidRPr="005961F4">
              <w:rPr>
                <w:sz w:val="21"/>
                <w:szCs w:val="21"/>
              </w:rPr>
              <w:t>/п</w:t>
            </w:r>
          </w:p>
        </w:tc>
        <w:tc>
          <w:tcPr>
            <w:tcW w:w="6121" w:type="dxa"/>
            <w:shd w:val="clear" w:color="auto" w:fill="auto"/>
            <w:vAlign w:val="center"/>
          </w:tcPr>
          <w:p w:rsidR="005961F4" w:rsidRPr="005961F4" w:rsidRDefault="005961F4" w:rsidP="005961F4">
            <w:pPr>
              <w:jc w:val="center"/>
              <w:rPr>
                <w:sz w:val="21"/>
                <w:szCs w:val="21"/>
              </w:rPr>
            </w:pPr>
            <w:r w:rsidRPr="005961F4">
              <w:rPr>
                <w:sz w:val="21"/>
                <w:szCs w:val="21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5961F4" w:rsidRPr="005961F4" w:rsidRDefault="005961F4" w:rsidP="005961F4">
            <w:pPr>
              <w:jc w:val="center"/>
              <w:rPr>
                <w:sz w:val="21"/>
                <w:szCs w:val="21"/>
              </w:rPr>
            </w:pPr>
            <w:r w:rsidRPr="005961F4">
              <w:rPr>
                <w:sz w:val="21"/>
                <w:szCs w:val="21"/>
              </w:rPr>
              <w:t>Код ОКПД 2</w:t>
            </w:r>
          </w:p>
        </w:tc>
        <w:tc>
          <w:tcPr>
            <w:tcW w:w="992" w:type="dxa"/>
            <w:vAlign w:val="center"/>
          </w:tcPr>
          <w:p w:rsidR="005961F4" w:rsidRPr="005961F4" w:rsidRDefault="005961F4" w:rsidP="005961F4">
            <w:pPr>
              <w:jc w:val="center"/>
              <w:rPr>
                <w:sz w:val="21"/>
                <w:szCs w:val="21"/>
              </w:rPr>
            </w:pPr>
            <w:r w:rsidRPr="005961F4">
              <w:rPr>
                <w:sz w:val="21"/>
                <w:szCs w:val="21"/>
              </w:rPr>
              <w:t>Ед. изм.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961F4" w:rsidRPr="005961F4" w:rsidRDefault="005961F4" w:rsidP="005961F4">
            <w:pPr>
              <w:jc w:val="center"/>
              <w:rPr>
                <w:sz w:val="21"/>
                <w:szCs w:val="21"/>
              </w:rPr>
            </w:pPr>
            <w:r w:rsidRPr="005961F4">
              <w:rPr>
                <w:sz w:val="21"/>
                <w:szCs w:val="21"/>
              </w:rPr>
              <w:t>Кол-во</w:t>
            </w:r>
          </w:p>
        </w:tc>
      </w:tr>
      <w:tr w:rsidR="005961F4" w:rsidRPr="005961F4" w:rsidTr="00093759">
        <w:trPr>
          <w:jc w:val="center"/>
        </w:trPr>
        <w:tc>
          <w:tcPr>
            <w:tcW w:w="540" w:type="dxa"/>
          </w:tcPr>
          <w:p w:rsidR="005961F4" w:rsidRPr="005961F4" w:rsidRDefault="005961F4" w:rsidP="005961F4">
            <w:pPr>
              <w:numPr>
                <w:ilvl w:val="0"/>
                <w:numId w:val="3"/>
              </w:numPr>
              <w:ind w:left="470" w:hanging="357"/>
              <w:rPr>
                <w:sz w:val="21"/>
                <w:szCs w:val="21"/>
              </w:rPr>
            </w:pPr>
          </w:p>
        </w:tc>
        <w:tc>
          <w:tcPr>
            <w:tcW w:w="6121" w:type="dxa"/>
            <w:shd w:val="clear" w:color="auto" w:fill="FFFFFF"/>
          </w:tcPr>
          <w:p w:rsidR="005961F4" w:rsidRPr="005961F4" w:rsidRDefault="005961F4" w:rsidP="005961F4">
            <w:pPr>
              <w:rPr>
                <w:sz w:val="21"/>
                <w:szCs w:val="21"/>
              </w:rPr>
            </w:pPr>
            <w:bookmarkStart w:id="0" w:name="_GoBack"/>
            <w:r w:rsidRPr="005961F4">
              <w:rPr>
                <w:color w:val="000000"/>
                <w:sz w:val="21"/>
                <w:szCs w:val="21"/>
              </w:rPr>
              <w:t xml:space="preserve">Замена деревянных оконных </w:t>
            </w:r>
            <w:r>
              <w:rPr>
                <w:color w:val="000000"/>
                <w:sz w:val="21"/>
                <w:szCs w:val="21"/>
              </w:rPr>
              <w:t>блоков на окна ПВХ</w:t>
            </w:r>
            <w:bookmarkEnd w:id="0"/>
            <w:r>
              <w:rPr>
                <w:color w:val="000000"/>
                <w:sz w:val="21"/>
                <w:szCs w:val="21"/>
              </w:rPr>
              <w:t xml:space="preserve"> в кабинетах</w:t>
            </w:r>
            <w:r w:rsidRPr="005961F4"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МАОУ «СОШ</w:t>
            </w:r>
            <w:r w:rsidRPr="005961F4">
              <w:rPr>
                <w:color w:val="000000"/>
                <w:sz w:val="21"/>
                <w:szCs w:val="21"/>
              </w:rPr>
              <w:t xml:space="preserve"> №1</w:t>
            </w:r>
            <w:r>
              <w:rPr>
                <w:color w:val="000000"/>
                <w:sz w:val="21"/>
                <w:szCs w:val="21"/>
              </w:rPr>
              <w:t>»</w:t>
            </w:r>
            <w:r w:rsidRPr="005961F4">
              <w:rPr>
                <w:color w:val="000000"/>
                <w:sz w:val="21"/>
                <w:szCs w:val="21"/>
              </w:rPr>
              <w:t xml:space="preserve"> по адресу: </w:t>
            </w:r>
            <w:r>
              <w:rPr>
                <w:color w:val="000000"/>
                <w:sz w:val="21"/>
                <w:szCs w:val="21"/>
              </w:rPr>
              <w:t xml:space="preserve">Ханты-Мансийский автономный округ – Югра, </w:t>
            </w:r>
            <w:r w:rsidRPr="005961F4">
              <w:rPr>
                <w:color w:val="000000"/>
                <w:sz w:val="21"/>
                <w:szCs w:val="21"/>
              </w:rPr>
              <w:t xml:space="preserve">г. </w:t>
            </w:r>
            <w:r>
              <w:rPr>
                <w:color w:val="000000"/>
                <w:sz w:val="21"/>
                <w:szCs w:val="21"/>
              </w:rPr>
              <w:t>Мегион</w:t>
            </w:r>
            <w:r w:rsidRPr="005961F4">
              <w:rPr>
                <w:color w:val="000000"/>
                <w:sz w:val="21"/>
                <w:szCs w:val="21"/>
              </w:rPr>
              <w:t xml:space="preserve">, </w:t>
            </w:r>
            <w:r>
              <w:rPr>
                <w:color w:val="000000"/>
                <w:sz w:val="21"/>
                <w:szCs w:val="21"/>
              </w:rPr>
              <w:t>ул. Свободы, д.6</w:t>
            </w:r>
          </w:p>
        </w:tc>
        <w:tc>
          <w:tcPr>
            <w:tcW w:w="1559" w:type="dxa"/>
          </w:tcPr>
          <w:p w:rsidR="005961F4" w:rsidRPr="005961F4" w:rsidRDefault="005961F4" w:rsidP="005961F4">
            <w:pPr>
              <w:jc w:val="center"/>
              <w:rPr>
                <w:sz w:val="21"/>
                <w:szCs w:val="21"/>
              </w:rPr>
            </w:pPr>
            <w:r w:rsidRPr="005961F4">
              <w:rPr>
                <w:sz w:val="21"/>
                <w:szCs w:val="21"/>
              </w:rPr>
              <w:t>43.32.10.110</w:t>
            </w:r>
          </w:p>
        </w:tc>
        <w:tc>
          <w:tcPr>
            <w:tcW w:w="992" w:type="dxa"/>
          </w:tcPr>
          <w:p w:rsidR="005961F4" w:rsidRPr="005961F4" w:rsidRDefault="005961F4" w:rsidP="005961F4">
            <w:pPr>
              <w:jc w:val="center"/>
              <w:rPr>
                <w:sz w:val="21"/>
                <w:szCs w:val="21"/>
              </w:rPr>
            </w:pPr>
            <w:proofErr w:type="spellStart"/>
            <w:r w:rsidRPr="005961F4">
              <w:rPr>
                <w:sz w:val="21"/>
                <w:szCs w:val="21"/>
              </w:rPr>
              <w:t>усл</w:t>
            </w:r>
            <w:proofErr w:type="spellEnd"/>
            <w:r w:rsidRPr="005961F4">
              <w:rPr>
                <w:sz w:val="21"/>
                <w:szCs w:val="21"/>
              </w:rPr>
              <w:t>. ед.</w:t>
            </w:r>
          </w:p>
        </w:tc>
        <w:tc>
          <w:tcPr>
            <w:tcW w:w="990" w:type="dxa"/>
            <w:shd w:val="clear" w:color="auto" w:fill="FFFFFF"/>
          </w:tcPr>
          <w:p w:rsidR="005961F4" w:rsidRPr="005961F4" w:rsidRDefault="00266234" w:rsidP="005961F4">
            <w:pPr>
              <w:jc w:val="center"/>
              <w:rPr>
                <w:sz w:val="21"/>
                <w:szCs w:val="21"/>
                <w:highlight w:val="yellow"/>
              </w:rPr>
            </w:pPr>
            <w:r>
              <w:rPr>
                <w:sz w:val="21"/>
                <w:szCs w:val="21"/>
              </w:rPr>
              <w:t>14</w:t>
            </w:r>
          </w:p>
        </w:tc>
      </w:tr>
    </w:tbl>
    <w:p w:rsidR="005961F4" w:rsidRPr="005961F4" w:rsidRDefault="005961F4" w:rsidP="005961F4">
      <w:pPr>
        <w:spacing w:before="120" w:after="120"/>
        <w:jc w:val="both"/>
        <w:rPr>
          <w:rFonts w:eastAsia="Nimbus Roman No9 L" w:cs="Nimbus Roman No9 L"/>
          <w:b/>
          <w:bCs/>
          <w:sz w:val="21"/>
          <w:szCs w:val="21"/>
        </w:rPr>
      </w:pPr>
    </w:p>
    <w:p w:rsidR="005961F4" w:rsidRDefault="005961F4" w:rsidP="005961F4">
      <w:pPr>
        <w:spacing w:after="120"/>
        <w:jc w:val="both"/>
        <w:rPr>
          <w:rFonts w:eastAsia="Nimbus Roman No9 L" w:cs="Nimbus Roman No9 L"/>
          <w:b/>
          <w:bCs/>
          <w:sz w:val="21"/>
          <w:szCs w:val="21"/>
        </w:rPr>
      </w:pPr>
      <w:r w:rsidRPr="005961F4">
        <w:rPr>
          <w:rFonts w:eastAsia="Nimbus Roman No9 L" w:cs="Nimbus Roman No9 L"/>
          <w:b/>
          <w:bCs/>
          <w:sz w:val="21"/>
          <w:szCs w:val="21"/>
        </w:rPr>
        <w:t>Спецификация окон</w:t>
      </w:r>
    </w:p>
    <w:tbl>
      <w:tblPr>
        <w:tblW w:w="949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3"/>
        <w:gridCol w:w="5246"/>
      </w:tblGrid>
      <w:tr w:rsidR="00BE3199" w:rsidRPr="00BE3199" w:rsidTr="0078125A"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99" w:rsidRPr="00BE3199" w:rsidRDefault="00BE3199" w:rsidP="00BE3199">
            <w:pPr>
              <w:ind w:right="119"/>
              <w:jc w:val="both"/>
              <w:rPr>
                <w:sz w:val="18"/>
                <w:szCs w:val="18"/>
              </w:rPr>
            </w:pPr>
            <w:r w:rsidRPr="00BE3199">
              <w:rPr>
                <w:sz w:val="18"/>
                <w:szCs w:val="18"/>
              </w:rPr>
              <w:t xml:space="preserve">№ </w:t>
            </w:r>
            <w:proofErr w:type="gramStart"/>
            <w:r w:rsidRPr="00BE3199">
              <w:rPr>
                <w:sz w:val="18"/>
                <w:szCs w:val="18"/>
              </w:rPr>
              <w:t>п</w:t>
            </w:r>
            <w:proofErr w:type="gramEnd"/>
            <w:r w:rsidRPr="00BE3199">
              <w:rPr>
                <w:sz w:val="18"/>
                <w:szCs w:val="18"/>
              </w:rPr>
              <w:t>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99" w:rsidRPr="00BE3199" w:rsidRDefault="00BE3199" w:rsidP="00BE3199">
            <w:pPr>
              <w:ind w:right="119"/>
              <w:jc w:val="center"/>
              <w:rPr>
                <w:b/>
                <w:sz w:val="18"/>
                <w:szCs w:val="18"/>
              </w:rPr>
            </w:pPr>
            <w:r w:rsidRPr="00BE3199">
              <w:rPr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99" w:rsidRPr="00BE3199" w:rsidRDefault="00BE3199" w:rsidP="00BE3199">
            <w:pPr>
              <w:suppressAutoHyphens/>
              <w:ind w:right="119"/>
              <w:jc w:val="both"/>
              <w:rPr>
                <w:sz w:val="18"/>
                <w:szCs w:val="18"/>
              </w:rPr>
            </w:pPr>
            <w:r w:rsidRPr="00BE3199">
              <w:rPr>
                <w:bCs/>
                <w:sz w:val="18"/>
                <w:szCs w:val="18"/>
              </w:rPr>
              <w:t>Показатели, используемые для определения соответствия потребности заказчика, предлагаемого к использованию при выполнении работ</w:t>
            </w:r>
          </w:p>
        </w:tc>
      </w:tr>
      <w:tr w:rsidR="00BE3199" w:rsidRPr="00BE3199" w:rsidTr="0078125A">
        <w:trPr>
          <w:trHeight w:val="1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99" w:rsidRPr="00BE3199" w:rsidRDefault="00BE3199" w:rsidP="00BE3199">
            <w:pPr>
              <w:ind w:right="119"/>
              <w:jc w:val="center"/>
              <w:rPr>
                <w:sz w:val="18"/>
                <w:szCs w:val="18"/>
              </w:rPr>
            </w:pPr>
            <w:r w:rsidRPr="00BE3199">
              <w:rPr>
                <w:sz w:val="18"/>
                <w:szCs w:val="18"/>
              </w:rPr>
              <w:t>1</w:t>
            </w:r>
          </w:p>
          <w:p w:rsidR="00BE3199" w:rsidRPr="00BE3199" w:rsidRDefault="00BE3199" w:rsidP="00BE3199">
            <w:pPr>
              <w:ind w:right="119"/>
              <w:jc w:val="both"/>
              <w:rPr>
                <w:sz w:val="18"/>
                <w:szCs w:val="18"/>
              </w:rPr>
            </w:pPr>
          </w:p>
          <w:p w:rsidR="00BE3199" w:rsidRPr="00BE3199" w:rsidRDefault="00BE3199" w:rsidP="00BE3199">
            <w:pPr>
              <w:suppressAutoHyphens/>
              <w:ind w:right="119"/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01" w:rsidRDefault="00BE3199" w:rsidP="00BE3199">
            <w:pPr>
              <w:jc w:val="both"/>
              <w:rPr>
                <w:sz w:val="18"/>
                <w:szCs w:val="18"/>
              </w:rPr>
            </w:pPr>
            <w:r w:rsidRPr="00BE3199">
              <w:rPr>
                <w:sz w:val="18"/>
                <w:szCs w:val="18"/>
              </w:rPr>
              <w:t xml:space="preserve">Оконный блок </w:t>
            </w:r>
          </w:p>
          <w:p w:rsidR="00BE3199" w:rsidRPr="00BE3199" w:rsidRDefault="00E27C01" w:rsidP="00BE319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 мм</w:t>
            </w:r>
            <w:r w:rsidR="00B50A0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*1800 мм</w:t>
            </w:r>
          </w:p>
          <w:p w:rsidR="00BE3199" w:rsidRPr="00BE3199" w:rsidRDefault="00BE3199" w:rsidP="00BE3199">
            <w:pPr>
              <w:ind w:right="119"/>
              <w:jc w:val="both"/>
              <w:rPr>
                <w:bCs/>
                <w:sz w:val="18"/>
                <w:szCs w:val="18"/>
              </w:rPr>
            </w:pPr>
          </w:p>
          <w:p w:rsidR="00BE3199" w:rsidRPr="00BE3199" w:rsidRDefault="0078125A" w:rsidP="00BE3199">
            <w:pPr>
              <w:ind w:right="119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drawing>
                <wp:inline distT="0" distB="0" distL="0" distR="0">
                  <wp:extent cx="1984076" cy="1811547"/>
                  <wp:effectExtent l="0" t="0" r="0" b="0"/>
                  <wp:docPr id="3" name="Рисунок 3" descr="C:\Users\m_patrakova\Desktop\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_patrakova\Desktop\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3967" cy="1811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3199" w:rsidRPr="00BE3199" w:rsidRDefault="00BE3199" w:rsidP="00BE3199">
            <w:pPr>
              <w:ind w:right="119"/>
              <w:jc w:val="both"/>
              <w:rPr>
                <w:bCs/>
                <w:sz w:val="18"/>
                <w:szCs w:val="18"/>
              </w:rPr>
            </w:pPr>
          </w:p>
          <w:p w:rsidR="00BE3199" w:rsidRPr="00BE3199" w:rsidRDefault="00BE3199" w:rsidP="00BE3199">
            <w:pPr>
              <w:suppressAutoHyphens/>
              <w:ind w:right="119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99" w:rsidRPr="00B10A61" w:rsidRDefault="00BE3199" w:rsidP="00BE3199">
            <w:pPr>
              <w:numPr>
                <w:ilvl w:val="0"/>
                <w:numId w:val="4"/>
              </w:numPr>
              <w:tabs>
                <w:tab w:val="num" w:pos="317"/>
              </w:tabs>
              <w:ind w:left="33" w:right="119" w:firstLine="1"/>
              <w:jc w:val="both"/>
              <w:rPr>
                <w:bCs/>
                <w:sz w:val="18"/>
                <w:szCs w:val="18"/>
                <w:lang w:eastAsia="ar-SA"/>
              </w:rPr>
            </w:pPr>
            <w:r w:rsidRPr="00BE3199">
              <w:rPr>
                <w:sz w:val="18"/>
                <w:szCs w:val="18"/>
              </w:rPr>
              <w:t>Материал – ПВХ.</w:t>
            </w:r>
          </w:p>
          <w:p w:rsidR="00BE3199" w:rsidRPr="00BE3199" w:rsidRDefault="00281643" w:rsidP="00BE3199">
            <w:pPr>
              <w:numPr>
                <w:ilvl w:val="0"/>
                <w:numId w:val="4"/>
              </w:numPr>
              <w:tabs>
                <w:tab w:val="num" w:pos="317"/>
              </w:tabs>
              <w:ind w:left="33" w:right="119" w:firstLine="1"/>
              <w:jc w:val="both"/>
              <w:rPr>
                <w:bCs/>
                <w:sz w:val="18"/>
                <w:szCs w:val="18"/>
                <w:lang w:eastAsia="ar-SA"/>
              </w:rPr>
            </w:pPr>
            <w:proofErr w:type="gramStart"/>
            <w:r w:rsidRPr="00B10A61">
              <w:rPr>
                <w:bCs/>
                <w:sz w:val="18"/>
                <w:szCs w:val="18"/>
                <w:lang w:eastAsia="ar-SA"/>
              </w:rPr>
              <w:t>Д</w:t>
            </w:r>
            <w:r w:rsidR="00BE3199" w:rsidRPr="00B10A61">
              <w:rPr>
                <w:bCs/>
                <w:sz w:val="18"/>
                <w:szCs w:val="18"/>
                <w:lang w:eastAsia="ar-SA"/>
              </w:rPr>
              <w:t>вухстворчатые</w:t>
            </w:r>
            <w:proofErr w:type="gramEnd"/>
            <w:r w:rsidR="00BE3199" w:rsidRPr="00B10A61">
              <w:rPr>
                <w:bCs/>
                <w:sz w:val="18"/>
                <w:szCs w:val="18"/>
                <w:lang w:eastAsia="ar-SA"/>
              </w:rPr>
              <w:t xml:space="preserve"> с глухой и поворотно-откидной створкой  </w:t>
            </w:r>
          </w:p>
          <w:p w:rsidR="00BE3199" w:rsidRPr="00BE3199" w:rsidRDefault="00BE3199" w:rsidP="00BE3199">
            <w:pPr>
              <w:numPr>
                <w:ilvl w:val="0"/>
                <w:numId w:val="4"/>
              </w:numPr>
              <w:tabs>
                <w:tab w:val="num" w:pos="317"/>
              </w:tabs>
              <w:ind w:left="33" w:firstLine="1"/>
              <w:rPr>
                <w:sz w:val="18"/>
                <w:szCs w:val="18"/>
              </w:rPr>
            </w:pPr>
            <w:r w:rsidRPr="00BE3199">
              <w:rPr>
                <w:sz w:val="18"/>
                <w:szCs w:val="18"/>
              </w:rPr>
              <w:t xml:space="preserve">Ширина профиля коробки: </w:t>
            </w:r>
            <w:r w:rsidRPr="00BE3199">
              <w:rPr>
                <w:b/>
                <w:sz w:val="18"/>
                <w:szCs w:val="18"/>
              </w:rPr>
              <w:t>не менее 70 мм</w:t>
            </w:r>
          </w:p>
          <w:p w:rsidR="00BE3199" w:rsidRPr="00BE3199" w:rsidRDefault="00BE3199" w:rsidP="00BE3199">
            <w:pPr>
              <w:numPr>
                <w:ilvl w:val="0"/>
                <w:numId w:val="4"/>
              </w:numPr>
              <w:tabs>
                <w:tab w:val="num" w:pos="317"/>
              </w:tabs>
              <w:ind w:left="459" w:hanging="425"/>
              <w:rPr>
                <w:sz w:val="18"/>
                <w:szCs w:val="18"/>
              </w:rPr>
            </w:pPr>
            <w:r w:rsidRPr="00BE3199">
              <w:rPr>
                <w:sz w:val="18"/>
                <w:szCs w:val="18"/>
              </w:rPr>
              <w:t xml:space="preserve">Ширина профиля створки: </w:t>
            </w:r>
            <w:r w:rsidRPr="00BE3199">
              <w:rPr>
                <w:b/>
                <w:sz w:val="18"/>
                <w:szCs w:val="18"/>
              </w:rPr>
              <w:t>не мене</w:t>
            </w:r>
            <w:r w:rsidRPr="00BE3199">
              <w:rPr>
                <w:sz w:val="18"/>
                <w:szCs w:val="18"/>
              </w:rPr>
              <w:t xml:space="preserve">е </w:t>
            </w:r>
            <w:r w:rsidRPr="00BE3199">
              <w:rPr>
                <w:b/>
                <w:sz w:val="18"/>
                <w:szCs w:val="18"/>
              </w:rPr>
              <w:t>70 мм</w:t>
            </w:r>
          </w:p>
          <w:p w:rsidR="00BE3199" w:rsidRPr="00BE3199" w:rsidRDefault="00BE3199" w:rsidP="00BE3199">
            <w:pPr>
              <w:numPr>
                <w:ilvl w:val="0"/>
                <w:numId w:val="4"/>
              </w:numPr>
              <w:tabs>
                <w:tab w:val="num" w:pos="317"/>
                <w:tab w:val="left" w:pos="2831"/>
                <w:tab w:val="left" w:pos="4304"/>
              </w:tabs>
              <w:ind w:left="459" w:hanging="425"/>
              <w:jc w:val="both"/>
              <w:rPr>
                <w:sz w:val="18"/>
                <w:szCs w:val="18"/>
              </w:rPr>
            </w:pPr>
            <w:r w:rsidRPr="00BE3199">
              <w:rPr>
                <w:sz w:val="18"/>
                <w:szCs w:val="18"/>
              </w:rPr>
              <w:t xml:space="preserve">Количество камер в профиле: </w:t>
            </w:r>
            <w:r w:rsidRPr="00BE3199">
              <w:rPr>
                <w:b/>
                <w:sz w:val="18"/>
                <w:szCs w:val="18"/>
              </w:rPr>
              <w:t>не менее 5</w:t>
            </w:r>
          </w:p>
          <w:p w:rsidR="00BE3199" w:rsidRPr="00BE3199" w:rsidRDefault="00BE3199" w:rsidP="00BE3199">
            <w:pPr>
              <w:numPr>
                <w:ilvl w:val="0"/>
                <w:numId w:val="4"/>
              </w:numPr>
              <w:tabs>
                <w:tab w:val="num" w:pos="317"/>
                <w:tab w:val="left" w:pos="2831"/>
                <w:tab w:val="left" w:pos="4304"/>
              </w:tabs>
              <w:ind w:left="459" w:hanging="425"/>
              <w:jc w:val="both"/>
              <w:rPr>
                <w:sz w:val="18"/>
                <w:szCs w:val="18"/>
              </w:rPr>
            </w:pPr>
            <w:r w:rsidRPr="00BE3199">
              <w:rPr>
                <w:b/>
                <w:sz w:val="18"/>
                <w:szCs w:val="18"/>
              </w:rPr>
              <w:t>Не менее двух</w:t>
            </w:r>
            <w:r w:rsidRPr="00BE3199">
              <w:rPr>
                <w:sz w:val="18"/>
                <w:szCs w:val="18"/>
              </w:rPr>
              <w:t xml:space="preserve"> контуров уплотнения окна ПВХ.</w:t>
            </w:r>
          </w:p>
          <w:p w:rsidR="00BE3199" w:rsidRPr="00BE3199" w:rsidRDefault="00BE3199" w:rsidP="00BE3199">
            <w:pPr>
              <w:numPr>
                <w:ilvl w:val="0"/>
                <w:numId w:val="4"/>
              </w:numPr>
              <w:tabs>
                <w:tab w:val="num" w:pos="317"/>
                <w:tab w:val="left" w:pos="2831"/>
                <w:tab w:val="left" w:pos="4304"/>
              </w:tabs>
              <w:ind w:left="459" w:hanging="425"/>
              <w:jc w:val="both"/>
              <w:rPr>
                <w:sz w:val="18"/>
                <w:szCs w:val="18"/>
              </w:rPr>
            </w:pPr>
            <w:r w:rsidRPr="00BE3199">
              <w:rPr>
                <w:sz w:val="18"/>
                <w:szCs w:val="18"/>
              </w:rPr>
              <w:t xml:space="preserve">Приведенное сопротивление теплопередачи: </w:t>
            </w:r>
            <w:r w:rsidRPr="00BE3199">
              <w:rPr>
                <w:b/>
                <w:sz w:val="18"/>
                <w:szCs w:val="18"/>
              </w:rPr>
              <w:t xml:space="preserve">не </w:t>
            </w:r>
            <w:r w:rsidR="00A2310E" w:rsidRPr="00B10A61">
              <w:rPr>
                <w:b/>
                <w:sz w:val="18"/>
                <w:szCs w:val="18"/>
              </w:rPr>
              <w:t>ниже</w:t>
            </w:r>
            <w:r w:rsidRPr="00BE3199">
              <w:rPr>
                <w:sz w:val="18"/>
                <w:szCs w:val="18"/>
              </w:rPr>
              <w:t xml:space="preserve"> </w:t>
            </w:r>
            <w:r w:rsidRPr="00BE3199">
              <w:rPr>
                <w:b/>
                <w:sz w:val="18"/>
                <w:szCs w:val="18"/>
              </w:rPr>
              <w:t>класса А</w:t>
            </w:r>
            <w:proofErr w:type="gramStart"/>
            <w:r w:rsidRPr="00BE3199">
              <w:rPr>
                <w:b/>
                <w:sz w:val="18"/>
                <w:szCs w:val="18"/>
              </w:rPr>
              <w:t>2</w:t>
            </w:r>
            <w:proofErr w:type="gramEnd"/>
            <w:r w:rsidRPr="00BE3199">
              <w:rPr>
                <w:b/>
                <w:sz w:val="18"/>
                <w:szCs w:val="18"/>
              </w:rPr>
              <w:t>,  (0,75-0,79 м</w:t>
            </w:r>
            <w:r w:rsidRPr="00BE3199">
              <w:rPr>
                <w:b/>
                <w:sz w:val="18"/>
                <w:szCs w:val="18"/>
                <w:vertAlign w:val="superscript"/>
              </w:rPr>
              <w:t>2</w:t>
            </w:r>
            <w:r w:rsidRPr="00BE3199">
              <w:rPr>
                <w:b/>
                <w:sz w:val="18"/>
                <w:szCs w:val="18"/>
              </w:rPr>
              <w:t>·</w:t>
            </w:r>
            <w:r w:rsidRPr="00BE3199">
              <w:rPr>
                <w:b/>
                <w:sz w:val="18"/>
                <w:szCs w:val="18"/>
                <w:vertAlign w:val="superscript"/>
              </w:rPr>
              <w:t>0</w:t>
            </w:r>
            <w:r w:rsidRPr="00BE3199">
              <w:rPr>
                <w:b/>
                <w:sz w:val="18"/>
                <w:szCs w:val="18"/>
              </w:rPr>
              <w:t>С/Вт)</w:t>
            </w:r>
          </w:p>
          <w:p w:rsidR="00BE3199" w:rsidRPr="00BE3199" w:rsidRDefault="00BE3199" w:rsidP="00BE3199">
            <w:pPr>
              <w:numPr>
                <w:ilvl w:val="0"/>
                <w:numId w:val="4"/>
              </w:numPr>
              <w:tabs>
                <w:tab w:val="num" w:pos="317"/>
                <w:tab w:val="left" w:pos="2831"/>
                <w:tab w:val="left" w:pos="4304"/>
              </w:tabs>
              <w:ind w:left="459" w:hanging="425"/>
              <w:jc w:val="both"/>
              <w:rPr>
                <w:sz w:val="18"/>
                <w:szCs w:val="18"/>
              </w:rPr>
            </w:pPr>
            <w:proofErr w:type="spellStart"/>
            <w:r w:rsidRPr="00BE3199">
              <w:rPr>
                <w:sz w:val="18"/>
                <w:szCs w:val="18"/>
              </w:rPr>
              <w:t>Воздухо</w:t>
            </w:r>
            <w:proofErr w:type="spellEnd"/>
            <w:r w:rsidR="00DD3A42" w:rsidRPr="00B10A61">
              <w:rPr>
                <w:sz w:val="18"/>
                <w:szCs w:val="18"/>
              </w:rPr>
              <w:t xml:space="preserve"> </w:t>
            </w:r>
            <w:r w:rsidRPr="00BE3199">
              <w:rPr>
                <w:sz w:val="18"/>
                <w:szCs w:val="18"/>
              </w:rPr>
              <w:t xml:space="preserve">- и водопроницаемость: </w:t>
            </w:r>
            <w:r w:rsidR="00A2310E" w:rsidRPr="00B10A61">
              <w:rPr>
                <w:b/>
                <w:sz w:val="18"/>
                <w:szCs w:val="18"/>
              </w:rPr>
              <w:t>не ниже класса</w:t>
            </w:r>
            <w:proofErr w:type="gramStart"/>
            <w:r w:rsidR="00A2310E" w:rsidRPr="00B10A61">
              <w:rPr>
                <w:b/>
                <w:sz w:val="18"/>
                <w:szCs w:val="18"/>
              </w:rPr>
              <w:t xml:space="preserve"> </w:t>
            </w:r>
            <w:r w:rsidRPr="00BE3199">
              <w:rPr>
                <w:b/>
                <w:sz w:val="18"/>
                <w:szCs w:val="18"/>
              </w:rPr>
              <w:t>Б</w:t>
            </w:r>
            <w:proofErr w:type="gramEnd"/>
          </w:p>
          <w:p w:rsidR="00BE3199" w:rsidRPr="00BE3199" w:rsidRDefault="00BE3199" w:rsidP="00BE3199">
            <w:pPr>
              <w:numPr>
                <w:ilvl w:val="0"/>
                <w:numId w:val="6"/>
              </w:numPr>
              <w:tabs>
                <w:tab w:val="num" w:pos="317"/>
                <w:tab w:val="left" w:pos="2831"/>
                <w:tab w:val="left" w:pos="4304"/>
              </w:tabs>
              <w:ind w:left="459" w:hanging="425"/>
              <w:contextualSpacing/>
              <w:jc w:val="both"/>
              <w:rPr>
                <w:b/>
                <w:sz w:val="18"/>
                <w:szCs w:val="18"/>
              </w:rPr>
            </w:pPr>
            <w:r w:rsidRPr="00BE3199">
              <w:rPr>
                <w:sz w:val="18"/>
                <w:szCs w:val="18"/>
              </w:rPr>
              <w:t>Звукоизоляция окна:</w:t>
            </w:r>
            <w:r w:rsidRPr="00BE3199">
              <w:rPr>
                <w:b/>
                <w:sz w:val="18"/>
                <w:szCs w:val="18"/>
              </w:rPr>
              <w:t xml:space="preserve"> не менее класса</w:t>
            </w:r>
            <w:proofErr w:type="gramStart"/>
            <w:r w:rsidRPr="00BE3199">
              <w:rPr>
                <w:b/>
                <w:sz w:val="18"/>
                <w:szCs w:val="18"/>
              </w:rPr>
              <w:t xml:space="preserve"> В</w:t>
            </w:r>
            <w:proofErr w:type="gramEnd"/>
            <w:r w:rsidRPr="00BE3199">
              <w:rPr>
                <w:b/>
                <w:sz w:val="18"/>
                <w:szCs w:val="18"/>
              </w:rPr>
              <w:t xml:space="preserve">  (31-33 </w:t>
            </w:r>
            <w:proofErr w:type="spellStart"/>
            <w:r w:rsidRPr="00BE3199">
              <w:rPr>
                <w:b/>
                <w:sz w:val="18"/>
                <w:szCs w:val="18"/>
              </w:rPr>
              <w:t>дБа</w:t>
            </w:r>
            <w:proofErr w:type="spellEnd"/>
            <w:r w:rsidRPr="00BE3199">
              <w:rPr>
                <w:b/>
                <w:sz w:val="18"/>
                <w:szCs w:val="18"/>
              </w:rPr>
              <w:t>)</w:t>
            </w:r>
          </w:p>
          <w:p w:rsidR="00BE3199" w:rsidRPr="00BE3199" w:rsidRDefault="00BE3199" w:rsidP="00BE3199">
            <w:pPr>
              <w:numPr>
                <w:ilvl w:val="0"/>
                <w:numId w:val="6"/>
              </w:numPr>
              <w:tabs>
                <w:tab w:val="num" w:pos="317"/>
                <w:tab w:val="left" w:pos="2831"/>
                <w:tab w:val="left" w:pos="4304"/>
              </w:tabs>
              <w:ind w:left="459" w:hanging="425"/>
              <w:contextualSpacing/>
              <w:jc w:val="both"/>
              <w:rPr>
                <w:b/>
                <w:sz w:val="18"/>
                <w:szCs w:val="18"/>
              </w:rPr>
            </w:pPr>
            <w:r w:rsidRPr="00BE3199">
              <w:rPr>
                <w:sz w:val="18"/>
                <w:szCs w:val="18"/>
              </w:rPr>
              <w:t>Общий коэффициент пропускания света:</w:t>
            </w:r>
            <w:r w:rsidRPr="00BE3199">
              <w:rPr>
                <w:b/>
                <w:sz w:val="18"/>
                <w:szCs w:val="18"/>
              </w:rPr>
              <w:t xml:space="preserve"> не </w:t>
            </w:r>
            <w:r w:rsidR="003C4052" w:rsidRPr="00B10A61">
              <w:rPr>
                <w:b/>
                <w:sz w:val="18"/>
                <w:szCs w:val="18"/>
              </w:rPr>
              <w:t>ниже</w:t>
            </w:r>
            <w:r w:rsidRPr="00BE3199">
              <w:rPr>
                <w:b/>
                <w:sz w:val="18"/>
                <w:szCs w:val="18"/>
              </w:rPr>
              <w:t xml:space="preserve"> класса</w:t>
            </w:r>
            <w:proofErr w:type="gramStart"/>
            <w:r w:rsidRPr="00BE3199">
              <w:rPr>
                <w:b/>
                <w:sz w:val="18"/>
                <w:szCs w:val="18"/>
              </w:rPr>
              <w:t xml:space="preserve"> В</w:t>
            </w:r>
            <w:proofErr w:type="gramEnd"/>
            <w:r w:rsidRPr="00BE3199">
              <w:rPr>
                <w:b/>
                <w:sz w:val="18"/>
                <w:szCs w:val="18"/>
              </w:rPr>
              <w:t xml:space="preserve"> (0,40-0,44)</w:t>
            </w:r>
          </w:p>
          <w:p w:rsidR="006A6788" w:rsidRPr="00B10A61" w:rsidRDefault="00BE3199" w:rsidP="006A6788">
            <w:pPr>
              <w:numPr>
                <w:ilvl w:val="0"/>
                <w:numId w:val="6"/>
              </w:numPr>
              <w:tabs>
                <w:tab w:val="num" w:pos="317"/>
                <w:tab w:val="left" w:pos="2831"/>
                <w:tab w:val="left" w:pos="4304"/>
              </w:tabs>
              <w:ind w:left="459" w:hanging="425"/>
              <w:contextualSpacing/>
              <w:jc w:val="both"/>
              <w:rPr>
                <w:b/>
                <w:sz w:val="18"/>
                <w:szCs w:val="18"/>
              </w:rPr>
            </w:pPr>
            <w:r w:rsidRPr="00BE3199">
              <w:rPr>
                <w:sz w:val="18"/>
                <w:szCs w:val="18"/>
              </w:rPr>
              <w:t>Сопротивление ветровой нагрузке:</w:t>
            </w:r>
            <w:r w:rsidRPr="00BE3199">
              <w:rPr>
                <w:b/>
                <w:sz w:val="18"/>
                <w:szCs w:val="18"/>
              </w:rPr>
              <w:t xml:space="preserve"> не менее класса</w:t>
            </w:r>
            <w:proofErr w:type="gramStart"/>
            <w:r w:rsidRPr="00BE3199">
              <w:rPr>
                <w:b/>
                <w:sz w:val="18"/>
                <w:szCs w:val="18"/>
              </w:rPr>
              <w:t xml:space="preserve"> В</w:t>
            </w:r>
            <w:proofErr w:type="gramEnd"/>
            <w:r w:rsidRPr="00BE3199">
              <w:rPr>
                <w:b/>
                <w:sz w:val="18"/>
                <w:szCs w:val="18"/>
              </w:rPr>
              <w:t xml:space="preserve"> (600-799 Па)</w:t>
            </w:r>
          </w:p>
          <w:p w:rsidR="006A6788" w:rsidRPr="00BE3199" w:rsidRDefault="006A6788" w:rsidP="006A6788">
            <w:pPr>
              <w:numPr>
                <w:ilvl w:val="0"/>
                <w:numId w:val="6"/>
              </w:numPr>
              <w:tabs>
                <w:tab w:val="num" w:pos="317"/>
                <w:tab w:val="left" w:pos="2831"/>
                <w:tab w:val="left" w:pos="4304"/>
              </w:tabs>
              <w:ind w:left="459" w:hanging="425"/>
              <w:contextualSpacing/>
              <w:jc w:val="both"/>
              <w:rPr>
                <w:b/>
                <w:sz w:val="18"/>
                <w:szCs w:val="18"/>
              </w:rPr>
            </w:pPr>
            <w:r w:rsidRPr="00B10A61">
              <w:rPr>
                <w:sz w:val="18"/>
                <w:szCs w:val="18"/>
              </w:rPr>
              <w:t>Количество камер в стеклопакете:</w:t>
            </w:r>
            <w:r w:rsidRPr="00B10A61">
              <w:rPr>
                <w:b/>
                <w:sz w:val="18"/>
                <w:szCs w:val="18"/>
              </w:rPr>
              <w:t xml:space="preserve"> не менее 2</w:t>
            </w:r>
          </w:p>
          <w:p w:rsidR="00BE3199" w:rsidRPr="00BE3199" w:rsidRDefault="00BE3199" w:rsidP="00BE3199">
            <w:pPr>
              <w:numPr>
                <w:ilvl w:val="0"/>
                <w:numId w:val="4"/>
              </w:numPr>
              <w:tabs>
                <w:tab w:val="num" w:pos="317"/>
                <w:tab w:val="left" w:pos="2831"/>
                <w:tab w:val="left" w:pos="4304"/>
              </w:tabs>
              <w:ind w:left="459" w:hanging="425"/>
              <w:jc w:val="both"/>
              <w:rPr>
                <w:sz w:val="18"/>
                <w:szCs w:val="18"/>
                <w:lang w:eastAsia="ar-SA"/>
              </w:rPr>
            </w:pPr>
            <w:r w:rsidRPr="00BE3199">
              <w:rPr>
                <w:sz w:val="18"/>
                <w:szCs w:val="18"/>
              </w:rPr>
              <w:t xml:space="preserve">Толщина стеклопакета – </w:t>
            </w:r>
            <w:r w:rsidRPr="00BE3199">
              <w:rPr>
                <w:b/>
                <w:sz w:val="18"/>
                <w:szCs w:val="18"/>
              </w:rPr>
              <w:t xml:space="preserve">не менее </w:t>
            </w:r>
            <w:r w:rsidR="00272202" w:rsidRPr="00B10A61">
              <w:rPr>
                <w:b/>
                <w:sz w:val="18"/>
                <w:szCs w:val="18"/>
              </w:rPr>
              <w:t>32</w:t>
            </w:r>
            <w:r w:rsidRPr="00BE3199">
              <w:rPr>
                <w:b/>
                <w:sz w:val="18"/>
                <w:szCs w:val="18"/>
              </w:rPr>
              <w:t xml:space="preserve"> мм. </w:t>
            </w:r>
            <w:r w:rsidRPr="00BE3199">
              <w:rPr>
                <w:sz w:val="18"/>
                <w:szCs w:val="18"/>
              </w:rPr>
              <w:t>(</w:t>
            </w:r>
            <w:r w:rsidR="00272202" w:rsidRPr="00B10A61">
              <w:rPr>
                <w:sz w:val="18"/>
                <w:szCs w:val="18"/>
              </w:rPr>
              <w:t>4-10-4-10-4</w:t>
            </w:r>
            <w:r w:rsidRPr="00BE3199">
              <w:rPr>
                <w:sz w:val="18"/>
                <w:szCs w:val="18"/>
              </w:rPr>
              <w:t>)</w:t>
            </w:r>
          </w:p>
          <w:p w:rsidR="00BE3199" w:rsidRPr="00BE3199" w:rsidRDefault="00BE3199" w:rsidP="00BE3199">
            <w:pPr>
              <w:numPr>
                <w:ilvl w:val="0"/>
                <w:numId w:val="4"/>
              </w:numPr>
              <w:tabs>
                <w:tab w:val="num" w:pos="317"/>
                <w:tab w:val="left" w:pos="2831"/>
                <w:tab w:val="left" w:pos="4304"/>
              </w:tabs>
              <w:ind w:left="459" w:hanging="425"/>
              <w:jc w:val="both"/>
              <w:rPr>
                <w:sz w:val="18"/>
                <w:szCs w:val="18"/>
              </w:rPr>
            </w:pPr>
            <w:r w:rsidRPr="00BE3199">
              <w:rPr>
                <w:sz w:val="18"/>
                <w:szCs w:val="18"/>
              </w:rPr>
              <w:t xml:space="preserve">Толщина стекла: </w:t>
            </w:r>
            <w:r w:rsidRPr="00BE3199">
              <w:rPr>
                <w:b/>
                <w:sz w:val="18"/>
                <w:szCs w:val="18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4 мм"/>
              </w:smartTagPr>
              <w:r w:rsidRPr="00BE3199">
                <w:rPr>
                  <w:b/>
                  <w:sz w:val="18"/>
                  <w:szCs w:val="18"/>
                </w:rPr>
                <w:t>4 мм</w:t>
              </w:r>
            </w:smartTag>
            <w:r w:rsidRPr="00BE3199">
              <w:rPr>
                <w:b/>
                <w:sz w:val="18"/>
                <w:szCs w:val="18"/>
              </w:rPr>
              <w:t>.</w:t>
            </w:r>
          </w:p>
          <w:p w:rsidR="00CC2A1F" w:rsidRPr="00B10A61" w:rsidRDefault="00BE3199" w:rsidP="00CC2A1F">
            <w:pPr>
              <w:numPr>
                <w:ilvl w:val="0"/>
                <w:numId w:val="4"/>
              </w:numPr>
              <w:tabs>
                <w:tab w:val="num" w:pos="317"/>
              </w:tabs>
              <w:ind w:left="459" w:hanging="425"/>
              <w:jc w:val="both"/>
              <w:rPr>
                <w:sz w:val="18"/>
                <w:szCs w:val="18"/>
              </w:rPr>
            </w:pPr>
            <w:r w:rsidRPr="00BE3199">
              <w:rPr>
                <w:sz w:val="18"/>
                <w:szCs w:val="18"/>
              </w:rPr>
              <w:t>Цвет оконного блока: белый.</w:t>
            </w:r>
          </w:p>
          <w:p w:rsidR="00BE3199" w:rsidRPr="00BE3199" w:rsidRDefault="00BE3199" w:rsidP="00CC2A1F">
            <w:pPr>
              <w:numPr>
                <w:ilvl w:val="0"/>
                <w:numId w:val="4"/>
              </w:numPr>
              <w:tabs>
                <w:tab w:val="num" w:pos="317"/>
              </w:tabs>
              <w:ind w:left="459" w:hanging="425"/>
              <w:jc w:val="both"/>
              <w:rPr>
                <w:sz w:val="18"/>
                <w:szCs w:val="18"/>
              </w:rPr>
            </w:pPr>
            <w:r w:rsidRPr="00BE3199">
              <w:rPr>
                <w:sz w:val="18"/>
                <w:szCs w:val="18"/>
              </w:rPr>
              <w:t xml:space="preserve">Оконные  блоки </w:t>
            </w:r>
            <w:r w:rsidRPr="00BE3199">
              <w:rPr>
                <w:b/>
                <w:sz w:val="18"/>
                <w:szCs w:val="18"/>
              </w:rPr>
              <w:t>обязательно</w:t>
            </w:r>
            <w:r w:rsidRPr="00BE3199">
              <w:rPr>
                <w:sz w:val="18"/>
                <w:szCs w:val="18"/>
              </w:rPr>
              <w:t xml:space="preserve"> должны соответствовать ГОСТ</w:t>
            </w:r>
            <w:r w:rsidR="005A2A8A" w:rsidRPr="00B10A61">
              <w:rPr>
                <w:sz w:val="18"/>
                <w:szCs w:val="18"/>
              </w:rPr>
              <w:t xml:space="preserve"> </w:t>
            </w:r>
            <w:r w:rsidRPr="00BE3199">
              <w:rPr>
                <w:sz w:val="18"/>
                <w:szCs w:val="18"/>
              </w:rPr>
              <w:t>30674-99</w:t>
            </w:r>
            <w:r w:rsidR="005D7F95" w:rsidRPr="00B10A61">
              <w:rPr>
                <w:sz w:val="18"/>
                <w:szCs w:val="18"/>
              </w:rPr>
              <w:t>, ГОСТ 23166-99</w:t>
            </w:r>
          </w:p>
          <w:p w:rsidR="00BE3199" w:rsidRPr="00BE3199" w:rsidRDefault="00BE3199" w:rsidP="00BE3199">
            <w:pPr>
              <w:tabs>
                <w:tab w:val="num" w:pos="317"/>
              </w:tabs>
              <w:suppressAutoHyphens/>
              <w:ind w:left="459" w:right="119" w:hanging="425"/>
              <w:jc w:val="both"/>
              <w:rPr>
                <w:sz w:val="18"/>
                <w:szCs w:val="18"/>
              </w:rPr>
            </w:pPr>
            <w:r w:rsidRPr="00BE3199">
              <w:rPr>
                <w:sz w:val="18"/>
                <w:szCs w:val="18"/>
              </w:rPr>
              <w:t>Стеклопакеты должны соответствовать ГОСТ 24866-2014</w:t>
            </w:r>
          </w:p>
        </w:tc>
      </w:tr>
      <w:tr w:rsidR="00BE3199" w:rsidRPr="00BE3199" w:rsidTr="0078125A">
        <w:trPr>
          <w:trHeight w:val="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99" w:rsidRPr="00BE3199" w:rsidRDefault="00BE3199" w:rsidP="00BE3199">
            <w:pPr>
              <w:suppressAutoHyphens/>
              <w:ind w:right="119"/>
              <w:jc w:val="center"/>
              <w:rPr>
                <w:sz w:val="18"/>
                <w:szCs w:val="18"/>
              </w:rPr>
            </w:pPr>
            <w:r w:rsidRPr="00BE3199">
              <w:rPr>
                <w:sz w:val="18"/>
                <w:szCs w:val="18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99" w:rsidRPr="00BE3199" w:rsidRDefault="00BE3199" w:rsidP="00BE3199">
            <w:pPr>
              <w:suppressAutoHyphens/>
              <w:ind w:right="119"/>
              <w:jc w:val="both"/>
              <w:rPr>
                <w:bCs/>
                <w:sz w:val="18"/>
                <w:szCs w:val="18"/>
              </w:rPr>
            </w:pPr>
            <w:r w:rsidRPr="00BE3199">
              <w:rPr>
                <w:bCs/>
                <w:sz w:val="18"/>
                <w:szCs w:val="18"/>
              </w:rPr>
              <w:t xml:space="preserve">Фурнитура оконных блоков </w:t>
            </w:r>
          </w:p>
          <w:p w:rsidR="00BE3199" w:rsidRPr="00BE3199" w:rsidRDefault="00BE3199" w:rsidP="00BE3199">
            <w:pPr>
              <w:suppressAutoHyphens/>
              <w:ind w:right="119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B5" w:rsidRPr="001863B5" w:rsidRDefault="001863B5" w:rsidP="006F39D4">
            <w:pPr>
              <w:numPr>
                <w:ilvl w:val="0"/>
                <w:numId w:val="5"/>
              </w:numPr>
              <w:tabs>
                <w:tab w:val="clear" w:pos="720"/>
                <w:tab w:val="left" w:pos="34"/>
                <w:tab w:val="left" w:pos="328"/>
              </w:tabs>
              <w:ind w:left="34" w:firstLine="0"/>
              <w:jc w:val="both"/>
              <w:rPr>
                <w:sz w:val="18"/>
                <w:szCs w:val="18"/>
              </w:rPr>
            </w:pPr>
            <w:proofErr w:type="spellStart"/>
            <w:r w:rsidRPr="006F39D4">
              <w:rPr>
                <w:b/>
                <w:sz w:val="18"/>
                <w:szCs w:val="18"/>
                <w:lang w:val="en-US"/>
              </w:rPr>
              <w:t>Roto</w:t>
            </w:r>
            <w:proofErr w:type="spellEnd"/>
            <w:r w:rsidRPr="006F39D4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F39D4">
              <w:rPr>
                <w:b/>
                <w:sz w:val="18"/>
                <w:szCs w:val="18"/>
                <w:lang w:val="en-US"/>
              </w:rPr>
              <w:t>nt</w:t>
            </w:r>
            <w:proofErr w:type="spellEnd"/>
            <w:r w:rsidRPr="001863B5">
              <w:rPr>
                <w:sz w:val="18"/>
                <w:szCs w:val="18"/>
              </w:rPr>
              <w:t xml:space="preserve"> или эквивалент</w:t>
            </w:r>
          </w:p>
          <w:p w:rsidR="00BE3199" w:rsidRPr="00BE3199" w:rsidRDefault="00BE3199" w:rsidP="00BE3199">
            <w:pPr>
              <w:numPr>
                <w:ilvl w:val="0"/>
                <w:numId w:val="5"/>
              </w:numPr>
              <w:tabs>
                <w:tab w:val="num" w:pos="317"/>
              </w:tabs>
              <w:ind w:left="317" w:hanging="283"/>
              <w:jc w:val="both"/>
              <w:rPr>
                <w:b/>
                <w:sz w:val="18"/>
                <w:szCs w:val="18"/>
              </w:rPr>
            </w:pPr>
            <w:r w:rsidRPr="00BE3199">
              <w:rPr>
                <w:bCs/>
                <w:sz w:val="18"/>
                <w:szCs w:val="18"/>
              </w:rPr>
              <w:t xml:space="preserve">Срок эксплуатации </w:t>
            </w:r>
            <w:r w:rsidRPr="00BE3199">
              <w:rPr>
                <w:b/>
                <w:bCs/>
                <w:sz w:val="18"/>
                <w:szCs w:val="18"/>
              </w:rPr>
              <w:t>не менее 20 тыс. циклов</w:t>
            </w:r>
            <w:r w:rsidRPr="00BE3199">
              <w:rPr>
                <w:bCs/>
                <w:sz w:val="18"/>
                <w:szCs w:val="18"/>
              </w:rPr>
              <w:t xml:space="preserve"> открывания-закрывания.</w:t>
            </w:r>
          </w:p>
          <w:p w:rsidR="00BE3199" w:rsidRPr="00BE3199" w:rsidRDefault="00BE3199" w:rsidP="00BE3199">
            <w:pPr>
              <w:numPr>
                <w:ilvl w:val="0"/>
                <w:numId w:val="5"/>
              </w:numPr>
              <w:tabs>
                <w:tab w:val="num" w:pos="317"/>
              </w:tabs>
              <w:ind w:left="317" w:hanging="283"/>
              <w:jc w:val="both"/>
              <w:rPr>
                <w:b/>
                <w:sz w:val="18"/>
                <w:szCs w:val="18"/>
              </w:rPr>
            </w:pPr>
            <w:r w:rsidRPr="00BE3199">
              <w:rPr>
                <w:sz w:val="18"/>
                <w:szCs w:val="18"/>
              </w:rPr>
              <w:t xml:space="preserve">Система </w:t>
            </w:r>
            <w:r w:rsidRPr="00BE3199">
              <w:rPr>
                <w:b/>
                <w:sz w:val="18"/>
                <w:szCs w:val="18"/>
              </w:rPr>
              <w:t xml:space="preserve">микропроветривания </w:t>
            </w:r>
            <w:r w:rsidRPr="00BE3199">
              <w:rPr>
                <w:sz w:val="18"/>
                <w:szCs w:val="18"/>
              </w:rPr>
              <w:t>воздуха</w:t>
            </w:r>
          </w:p>
          <w:p w:rsidR="00BE3199" w:rsidRPr="00BE3199" w:rsidRDefault="00BE3199" w:rsidP="00BE3199">
            <w:pPr>
              <w:numPr>
                <w:ilvl w:val="0"/>
                <w:numId w:val="5"/>
              </w:numPr>
              <w:tabs>
                <w:tab w:val="num" w:pos="317"/>
              </w:tabs>
              <w:ind w:left="317" w:hanging="283"/>
              <w:jc w:val="both"/>
              <w:rPr>
                <w:b/>
                <w:sz w:val="18"/>
                <w:szCs w:val="18"/>
              </w:rPr>
            </w:pPr>
            <w:r w:rsidRPr="00BE3199">
              <w:rPr>
                <w:sz w:val="18"/>
                <w:szCs w:val="18"/>
              </w:rPr>
              <w:t>Приточный вентиляционный клапан</w:t>
            </w:r>
          </w:p>
        </w:tc>
      </w:tr>
      <w:tr w:rsidR="00BE3199" w:rsidRPr="00BE3199" w:rsidTr="007812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99" w:rsidRPr="00BE3199" w:rsidRDefault="00BE3199" w:rsidP="00BE3199">
            <w:pPr>
              <w:suppressAutoHyphens/>
              <w:jc w:val="center"/>
              <w:rPr>
                <w:bCs/>
                <w:sz w:val="18"/>
                <w:szCs w:val="18"/>
              </w:rPr>
            </w:pPr>
            <w:r w:rsidRPr="00BE3199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199" w:rsidRPr="00BE3199" w:rsidRDefault="00BE3199" w:rsidP="00BE3199">
            <w:pPr>
              <w:suppressAutoHyphens/>
              <w:rPr>
                <w:sz w:val="18"/>
                <w:szCs w:val="18"/>
              </w:rPr>
            </w:pPr>
            <w:r w:rsidRPr="00BE3199">
              <w:rPr>
                <w:sz w:val="18"/>
                <w:szCs w:val="18"/>
              </w:rPr>
              <w:t>Отлив</w:t>
            </w:r>
          </w:p>
          <w:p w:rsidR="00BE3199" w:rsidRPr="00BE3199" w:rsidRDefault="00BE3199" w:rsidP="00BE3199">
            <w:pPr>
              <w:jc w:val="both"/>
              <w:rPr>
                <w:sz w:val="18"/>
                <w:szCs w:val="18"/>
              </w:rPr>
            </w:pPr>
          </w:p>
          <w:p w:rsidR="00BE3199" w:rsidRPr="00BE3199" w:rsidRDefault="00BE3199" w:rsidP="00BE3199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199" w:rsidRPr="00BE3199" w:rsidRDefault="00BE3199" w:rsidP="00BE3199">
            <w:pPr>
              <w:jc w:val="both"/>
              <w:rPr>
                <w:sz w:val="18"/>
                <w:szCs w:val="18"/>
              </w:rPr>
            </w:pPr>
            <w:r w:rsidRPr="00BE3199">
              <w:rPr>
                <w:sz w:val="18"/>
                <w:szCs w:val="18"/>
              </w:rPr>
              <w:t xml:space="preserve">Толщина </w:t>
            </w:r>
            <w:r w:rsidRPr="00BE3199">
              <w:rPr>
                <w:b/>
                <w:sz w:val="18"/>
                <w:szCs w:val="18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0,5 мм"/>
              </w:smartTagPr>
              <w:r w:rsidRPr="00BE3199">
                <w:rPr>
                  <w:b/>
                  <w:sz w:val="18"/>
                  <w:szCs w:val="18"/>
                </w:rPr>
                <w:t>0,5 мм</w:t>
              </w:r>
            </w:smartTag>
            <w:r w:rsidRPr="00BE3199">
              <w:rPr>
                <w:sz w:val="18"/>
                <w:szCs w:val="18"/>
              </w:rPr>
              <w:t xml:space="preserve">, сталь оцинкованная,  с защитным покрытием из полиэстера.  </w:t>
            </w:r>
          </w:p>
          <w:p w:rsidR="00BE3199" w:rsidRPr="00BE3199" w:rsidRDefault="00BE3199" w:rsidP="00BE3199">
            <w:pPr>
              <w:suppressAutoHyphens/>
              <w:jc w:val="both"/>
              <w:rPr>
                <w:sz w:val="18"/>
                <w:szCs w:val="18"/>
              </w:rPr>
            </w:pPr>
            <w:r w:rsidRPr="00BE3199">
              <w:rPr>
                <w:sz w:val="18"/>
                <w:szCs w:val="18"/>
              </w:rPr>
              <w:t>Цвет: белый.</w:t>
            </w:r>
          </w:p>
        </w:tc>
      </w:tr>
      <w:tr w:rsidR="00BE3199" w:rsidRPr="00BE3199" w:rsidTr="007812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99" w:rsidRPr="00BE3199" w:rsidRDefault="00BE3199" w:rsidP="00BE3199">
            <w:pPr>
              <w:suppressAutoHyphens/>
              <w:jc w:val="center"/>
              <w:rPr>
                <w:bCs/>
                <w:sz w:val="18"/>
                <w:szCs w:val="18"/>
              </w:rPr>
            </w:pPr>
            <w:r w:rsidRPr="00BE3199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199" w:rsidRPr="00BE3199" w:rsidRDefault="00BE3199" w:rsidP="00BE3199">
            <w:pPr>
              <w:suppressAutoHyphens/>
              <w:rPr>
                <w:sz w:val="18"/>
                <w:szCs w:val="18"/>
              </w:rPr>
            </w:pPr>
            <w:r w:rsidRPr="00BE3199">
              <w:rPr>
                <w:sz w:val="18"/>
                <w:szCs w:val="18"/>
              </w:rPr>
              <w:t xml:space="preserve">Утепленные пластиковые откосы </w:t>
            </w:r>
            <w:proofErr w:type="gramStart"/>
            <w:r w:rsidRPr="00BE3199">
              <w:rPr>
                <w:sz w:val="18"/>
                <w:szCs w:val="18"/>
              </w:rPr>
              <w:t>из</w:t>
            </w:r>
            <w:proofErr w:type="gramEnd"/>
            <w:r w:rsidRPr="00BE3199">
              <w:rPr>
                <w:sz w:val="18"/>
                <w:szCs w:val="18"/>
              </w:rPr>
              <w:t xml:space="preserve"> </w:t>
            </w:r>
            <w:proofErr w:type="gramStart"/>
            <w:r w:rsidRPr="00BE3199">
              <w:rPr>
                <w:sz w:val="18"/>
                <w:szCs w:val="18"/>
              </w:rPr>
              <w:t>сэндвич</w:t>
            </w:r>
            <w:proofErr w:type="gramEnd"/>
            <w:r w:rsidRPr="00BE3199">
              <w:rPr>
                <w:sz w:val="18"/>
                <w:szCs w:val="18"/>
              </w:rPr>
              <w:t xml:space="preserve"> – панелей</w:t>
            </w:r>
          </w:p>
          <w:p w:rsidR="00BE3199" w:rsidRPr="00BE3199" w:rsidRDefault="00BE3199" w:rsidP="00BE319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199" w:rsidRPr="00BE3199" w:rsidRDefault="00BE3199" w:rsidP="00BE3199">
            <w:pPr>
              <w:jc w:val="both"/>
              <w:rPr>
                <w:sz w:val="18"/>
                <w:szCs w:val="18"/>
              </w:rPr>
            </w:pPr>
            <w:r w:rsidRPr="00BE3199">
              <w:rPr>
                <w:sz w:val="18"/>
                <w:szCs w:val="18"/>
              </w:rPr>
              <w:t xml:space="preserve">Сэндвич – панель: толщина </w:t>
            </w:r>
            <w:r w:rsidRPr="00BE3199">
              <w:rPr>
                <w:b/>
                <w:sz w:val="18"/>
                <w:szCs w:val="18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BE3199">
                <w:rPr>
                  <w:b/>
                  <w:sz w:val="18"/>
                  <w:szCs w:val="18"/>
                </w:rPr>
                <w:t>10 мм</w:t>
              </w:r>
            </w:smartTag>
            <w:r w:rsidRPr="00BE3199">
              <w:rPr>
                <w:sz w:val="18"/>
                <w:szCs w:val="18"/>
              </w:rPr>
              <w:t>.</w:t>
            </w:r>
          </w:p>
          <w:p w:rsidR="00BE3199" w:rsidRPr="00BE3199" w:rsidRDefault="00BE3199" w:rsidP="005A354F">
            <w:pPr>
              <w:suppressAutoHyphens/>
              <w:jc w:val="both"/>
              <w:rPr>
                <w:sz w:val="18"/>
                <w:szCs w:val="18"/>
              </w:rPr>
            </w:pPr>
            <w:r w:rsidRPr="00BE3199">
              <w:rPr>
                <w:sz w:val="18"/>
                <w:szCs w:val="18"/>
              </w:rPr>
              <w:t xml:space="preserve">Откосы в </w:t>
            </w:r>
            <w:r w:rsidR="00B10A61">
              <w:rPr>
                <w:sz w:val="18"/>
                <w:szCs w:val="18"/>
              </w:rPr>
              <w:t xml:space="preserve">бетонной стене </w:t>
            </w:r>
            <w:r w:rsidRPr="00BE3199">
              <w:rPr>
                <w:sz w:val="18"/>
                <w:szCs w:val="18"/>
              </w:rPr>
              <w:t xml:space="preserve">оборудуются </w:t>
            </w:r>
            <w:proofErr w:type="gramStart"/>
            <w:r w:rsidRPr="00BE3199">
              <w:rPr>
                <w:sz w:val="18"/>
                <w:szCs w:val="18"/>
              </w:rPr>
              <w:t>сэндвич-панелями</w:t>
            </w:r>
            <w:proofErr w:type="gramEnd"/>
            <w:r w:rsidRPr="00BE3199">
              <w:rPr>
                <w:sz w:val="18"/>
                <w:szCs w:val="18"/>
              </w:rPr>
              <w:t xml:space="preserve"> по периметру оконного проема. Угловые соединения откосов со стенами заклеиваются декоративным пластиковым уголком.</w:t>
            </w:r>
            <w:r w:rsidR="005A354F">
              <w:t xml:space="preserve"> </w:t>
            </w:r>
            <w:proofErr w:type="spellStart"/>
            <w:r w:rsidR="005A354F">
              <w:rPr>
                <w:sz w:val="18"/>
                <w:szCs w:val="18"/>
              </w:rPr>
              <w:t>Нащельники</w:t>
            </w:r>
            <w:proofErr w:type="spellEnd"/>
            <w:r w:rsidR="005A354F">
              <w:rPr>
                <w:sz w:val="18"/>
                <w:szCs w:val="18"/>
              </w:rPr>
              <w:t xml:space="preserve"> </w:t>
            </w:r>
            <w:proofErr w:type="spellStart"/>
            <w:r w:rsidR="005A354F">
              <w:rPr>
                <w:sz w:val="18"/>
                <w:szCs w:val="18"/>
              </w:rPr>
              <w:t>пластиквые</w:t>
            </w:r>
            <w:proofErr w:type="spellEnd"/>
            <w:r w:rsidR="005A354F">
              <w:rPr>
                <w:sz w:val="18"/>
                <w:szCs w:val="18"/>
              </w:rPr>
              <w:t xml:space="preserve"> белого цвета шириной до 100 мм в зависимости от необходимости.</w:t>
            </w:r>
          </w:p>
        </w:tc>
      </w:tr>
      <w:tr w:rsidR="00BE3199" w:rsidRPr="00BE3199" w:rsidTr="007812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99" w:rsidRPr="00BE3199" w:rsidRDefault="00BE3199" w:rsidP="00BE3199">
            <w:pPr>
              <w:suppressAutoHyphens/>
              <w:jc w:val="center"/>
              <w:rPr>
                <w:bCs/>
                <w:sz w:val="18"/>
                <w:szCs w:val="18"/>
              </w:rPr>
            </w:pPr>
            <w:r w:rsidRPr="00BE3199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199" w:rsidRPr="00BE3199" w:rsidRDefault="00BE3199" w:rsidP="00BE3199">
            <w:pPr>
              <w:suppressAutoHyphens/>
              <w:jc w:val="both"/>
              <w:rPr>
                <w:sz w:val="18"/>
                <w:szCs w:val="18"/>
              </w:rPr>
            </w:pPr>
            <w:r w:rsidRPr="00BE3199">
              <w:rPr>
                <w:sz w:val="18"/>
                <w:szCs w:val="18"/>
              </w:rPr>
              <w:t xml:space="preserve">Подоконник 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199" w:rsidRPr="00BE3199" w:rsidRDefault="00BE3199" w:rsidP="00BE3199">
            <w:pPr>
              <w:jc w:val="both"/>
              <w:rPr>
                <w:sz w:val="18"/>
                <w:szCs w:val="18"/>
              </w:rPr>
            </w:pPr>
            <w:r w:rsidRPr="00BE3199">
              <w:rPr>
                <w:sz w:val="18"/>
                <w:szCs w:val="18"/>
              </w:rPr>
              <w:t xml:space="preserve">Доски подоконные ПВХ со специальной </w:t>
            </w:r>
            <w:proofErr w:type="spellStart"/>
            <w:r w:rsidRPr="00BE3199">
              <w:rPr>
                <w:sz w:val="18"/>
                <w:szCs w:val="18"/>
              </w:rPr>
              <w:t>термоклеящейся</w:t>
            </w:r>
            <w:proofErr w:type="spellEnd"/>
            <w:r w:rsidRPr="00BE3199">
              <w:rPr>
                <w:sz w:val="18"/>
                <w:szCs w:val="18"/>
              </w:rPr>
              <w:t xml:space="preserve"> пленкой. Торцевые заглушки.</w:t>
            </w:r>
          </w:p>
          <w:p w:rsidR="00BE3199" w:rsidRPr="00BE3199" w:rsidRDefault="00BE3199" w:rsidP="00BE3199">
            <w:pPr>
              <w:jc w:val="both"/>
              <w:rPr>
                <w:sz w:val="18"/>
                <w:szCs w:val="18"/>
              </w:rPr>
            </w:pPr>
            <w:r w:rsidRPr="00BE3199">
              <w:rPr>
                <w:sz w:val="18"/>
                <w:szCs w:val="18"/>
              </w:rPr>
              <w:t xml:space="preserve">Толщина подоконников: </w:t>
            </w:r>
            <w:r w:rsidRPr="00BE3199">
              <w:rPr>
                <w:b/>
                <w:sz w:val="18"/>
                <w:szCs w:val="18"/>
              </w:rPr>
              <w:t xml:space="preserve">не менее 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BE3199">
                <w:rPr>
                  <w:b/>
                  <w:sz w:val="18"/>
                  <w:szCs w:val="18"/>
                </w:rPr>
                <w:t>20 мм</w:t>
              </w:r>
            </w:smartTag>
            <w:r w:rsidRPr="00BE3199">
              <w:rPr>
                <w:sz w:val="18"/>
                <w:szCs w:val="18"/>
              </w:rPr>
              <w:t>.</w:t>
            </w:r>
          </w:p>
          <w:p w:rsidR="00BE3199" w:rsidRPr="00BE3199" w:rsidRDefault="00BE3199" w:rsidP="00BE3199">
            <w:pPr>
              <w:suppressAutoHyphens/>
              <w:jc w:val="both"/>
              <w:rPr>
                <w:sz w:val="18"/>
                <w:szCs w:val="18"/>
              </w:rPr>
            </w:pPr>
            <w:r w:rsidRPr="00BE3199">
              <w:rPr>
                <w:sz w:val="18"/>
                <w:szCs w:val="18"/>
              </w:rPr>
              <w:t>Цвет: белый.</w:t>
            </w:r>
          </w:p>
        </w:tc>
      </w:tr>
    </w:tbl>
    <w:p w:rsidR="00170412" w:rsidRPr="003E6767" w:rsidRDefault="00170412" w:rsidP="005961F4">
      <w:pPr>
        <w:spacing w:after="120"/>
        <w:jc w:val="both"/>
        <w:rPr>
          <w:rFonts w:eastAsia="Nimbus Roman No9 L" w:cs="Nimbus Roman No9 L"/>
          <w:b/>
          <w:bCs/>
          <w:sz w:val="21"/>
          <w:szCs w:val="21"/>
          <w:lang w:val="en-US"/>
        </w:rPr>
      </w:pPr>
    </w:p>
    <w:p w:rsidR="002D2F6F" w:rsidRPr="002D2F6F" w:rsidRDefault="005961F4" w:rsidP="00EA2B08">
      <w:pPr>
        <w:pStyle w:val="a"/>
        <w:tabs>
          <w:tab w:val="clear" w:pos="1021"/>
          <w:tab w:val="num" w:pos="0"/>
        </w:tabs>
        <w:ind w:firstLine="426"/>
        <w:jc w:val="both"/>
        <w:rPr>
          <w:sz w:val="21"/>
          <w:szCs w:val="21"/>
        </w:rPr>
      </w:pPr>
      <w:r w:rsidRPr="002D2F6F">
        <w:rPr>
          <w:sz w:val="21"/>
          <w:szCs w:val="21"/>
        </w:rPr>
        <w:t xml:space="preserve">Гарантия на выполненную работу – </w:t>
      </w:r>
      <w:r w:rsidRPr="002D2F6F">
        <w:rPr>
          <w:sz w:val="21"/>
          <w:szCs w:val="21"/>
          <w:shd w:val="clear" w:color="auto" w:fill="FFFFFF"/>
        </w:rPr>
        <w:t>36 месяцев</w:t>
      </w:r>
      <w:r w:rsidRPr="002D2F6F">
        <w:rPr>
          <w:sz w:val="21"/>
          <w:szCs w:val="21"/>
        </w:rPr>
        <w:t xml:space="preserve"> </w:t>
      </w:r>
      <w:proofErr w:type="gramStart"/>
      <w:r w:rsidRPr="002D2F6F">
        <w:rPr>
          <w:sz w:val="21"/>
          <w:szCs w:val="21"/>
        </w:rPr>
        <w:t>с даты подписания</w:t>
      </w:r>
      <w:proofErr w:type="gramEnd"/>
      <w:r w:rsidRPr="002D2F6F">
        <w:rPr>
          <w:sz w:val="21"/>
          <w:szCs w:val="21"/>
        </w:rPr>
        <w:t xml:space="preserve"> </w:t>
      </w:r>
      <w:r w:rsidR="00CB2CCF">
        <w:rPr>
          <w:sz w:val="21"/>
          <w:szCs w:val="21"/>
        </w:rPr>
        <w:t>а</w:t>
      </w:r>
      <w:r w:rsidR="00CB2CCF" w:rsidRPr="00CB2CCF">
        <w:rPr>
          <w:sz w:val="21"/>
          <w:szCs w:val="21"/>
          <w:lang w:eastAsia="ru-RU"/>
        </w:rPr>
        <w:t>кта сдачи-приемки работ или универсального передаточного документа</w:t>
      </w:r>
      <w:r w:rsidRPr="002D2F6F">
        <w:rPr>
          <w:sz w:val="21"/>
          <w:szCs w:val="21"/>
        </w:rPr>
        <w:t>.</w:t>
      </w:r>
    </w:p>
    <w:p w:rsidR="002D2F6F" w:rsidRPr="00CB2DC2" w:rsidRDefault="002D2F6F" w:rsidP="00547F6D">
      <w:pPr>
        <w:numPr>
          <w:ilvl w:val="0"/>
          <w:numId w:val="2"/>
        </w:numPr>
        <w:tabs>
          <w:tab w:val="clear" w:pos="1021"/>
          <w:tab w:val="num" w:pos="0"/>
          <w:tab w:val="left" w:pos="709"/>
        </w:tabs>
        <w:ind w:firstLine="426"/>
        <w:jc w:val="both"/>
        <w:rPr>
          <w:sz w:val="21"/>
          <w:szCs w:val="21"/>
        </w:rPr>
      </w:pPr>
      <w:r w:rsidRPr="002D2F6F">
        <w:rPr>
          <w:sz w:val="21"/>
          <w:szCs w:val="21"/>
        </w:rPr>
        <w:t>Цвет изделий должен быть однотонным, без цветовых пятен и включений. Дефекты поверхности (риски, усадочные раковины, вздутия, царапины, пузырьки и т.д.) и разнотонность цвета не допускаются.</w:t>
      </w:r>
    </w:p>
    <w:p w:rsidR="00CB2DC2" w:rsidRPr="00CB2DC2" w:rsidRDefault="00CB2DC2" w:rsidP="00547F6D">
      <w:pPr>
        <w:pStyle w:val="a"/>
        <w:tabs>
          <w:tab w:val="clear" w:pos="1021"/>
          <w:tab w:val="num" w:pos="0"/>
          <w:tab w:val="left" w:pos="709"/>
        </w:tabs>
        <w:ind w:firstLine="426"/>
        <w:jc w:val="both"/>
        <w:rPr>
          <w:rFonts w:eastAsia="Times New Roman"/>
          <w:sz w:val="21"/>
          <w:szCs w:val="21"/>
          <w:lang w:eastAsia="ru-RU"/>
        </w:rPr>
      </w:pPr>
      <w:r w:rsidRPr="00CB2DC2">
        <w:rPr>
          <w:rFonts w:eastAsia="Times New Roman"/>
          <w:sz w:val="21"/>
          <w:szCs w:val="21"/>
          <w:lang w:eastAsia="ru-RU"/>
        </w:rPr>
        <w:t>Профили должны быть долговечными (стойкими к длительным климатическим воздействиям).</w:t>
      </w:r>
    </w:p>
    <w:p w:rsidR="00CB2DC2" w:rsidRPr="00386930" w:rsidRDefault="00CB2DC2" w:rsidP="00547F6D">
      <w:pPr>
        <w:pStyle w:val="a"/>
        <w:tabs>
          <w:tab w:val="clear" w:pos="1021"/>
          <w:tab w:val="num" w:pos="0"/>
          <w:tab w:val="num" w:pos="426"/>
          <w:tab w:val="left" w:pos="709"/>
        </w:tabs>
        <w:ind w:firstLine="426"/>
        <w:jc w:val="both"/>
        <w:rPr>
          <w:rFonts w:eastAsia="Times New Roman"/>
          <w:sz w:val="21"/>
          <w:szCs w:val="21"/>
          <w:lang w:eastAsia="ru-RU"/>
        </w:rPr>
      </w:pPr>
      <w:r w:rsidRPr="00CB2DC2">
        <w:rPr>
          <w:rFonts w:eastAsia="Times New Roman"/>
          <w:sz w:val="21"/>
          <w:szCs w:val="21"/>
          <w:lang w:eastAsia="ru-RU"/>
        </w:rPr>
        <w:t>Профили должны быть стойкими к слабоагрессивному кислотному, щелочному и соляному воздействию.</w:t>
      </w:r>
    </w:p>
    <w:p w:rsidR="00386930" w:rsidRPr="00386930" w:rsidRDefault="00386930" w:rsidP="00547F6D">
      <w:pPr>
        <w:pStyle w:val="a"/>
        <w:tabs>
          <w:tab w:val="left" w:pos="709"/>
        </w:tabs>
        <w:ind w:firstLine="426"/>
        <w:jc w:val="both"/>
        <w:rPr>
          <w:rFonts w:eastAsia="Times New Roman"/>
          <w:sz w:val="21"/>
          <w:szCs w:val="21"/>
          <w:lang w:eastAsia="ru-RU"/>
        </w:rPr>
      </w:pPr>
      <w:r w:rsidRPr="00386930">
        <w:rPr>
          <w:rFonts w:eastAsia="Times New Roman"/>
          <w:sz w:val="21"/>
          <w:szCs w:val="21"/>
          <w:lang w:eastAsia="ru-RU"/>
        </w:rPr>
        <w:lastRenderedPageBreak/>
        <w:t>Лицевые поверхности главных профилей должны быть покрыты защитной плёнкой.</w:t>
      </w:r>
    </w:p>
    <w:p w:rsidR="00386930" w:rsidRPr="00386930" w:rsidRDefault="00386930" w:rsidP="00547F6D">
      <w:pPr>
        <w:pStyle w:val="a"/>
        <w:tabs>
          <w:tab w:val="left" w:pos="709"/>
        </w:tabs>
        <w:ind w:firstLine="426"/>
        <w:jc w:val="both"/>
        <w:rPr>
          <w:rFonts w:eastAsia="Times New Roman"/>
          <w:sz w:val="21"/>
          <w:szCs w:val="21"/>
          <w:lang w:eastAsia="ru-RU"/>
        </w:rPr>
      </w:pPr>
      <w:r w:rsidRPr="00386930">
        <w:rPr>
          <w:rFonts w:eastAsia="Times New Roman"/>
          <w:sz w:val="21"/>
          <w:szCs w:val="21"/>
          <w:lang w:eastAsia="ru-RU"/>
        </w:rPr>
        <w:t>Пластиковые подоконники должны быть выставлены по уровню и располагаться на одном уровне от пола.</w:t>
      </w:r>
    </w:p>
    <w:p w:rsidR="00386930" w:rsidRPr="00386930" w:rsidRDefault="00386930" w:rsidP="00547F6D">
      <w:pPr>
        <w:pStyle w:val="a"/>
        <w:tabs>
          <w:tab w:val="left" w:pos="709"/>
        </w:tabs>
        <w:ind w:firstLine="426"/>
        <w:jc w:val="both"/>
        <w:rPr>
          <w:rFonts w:eastAsia="Times New Roman"/>
          <w:sz w:val="21"/>
          <w:szCs w:val="21"/>
          <w:lang w:eastAsia="ru-RU"/>
        </w:rPr>
      </w:pPr>
      <w:r w:rsidRPr="00386930">
        <w:rPr>
          <w:rFonts w:eastAsia="Times New Roman"/>
          <w:sz w:val="21"/>
          <w:szCs w:val="21"/>
          <w:lang w:eastAsia="ru-RU"/>
        </w:rPr>
        <w:t xml:space="preserve">Откосы в </w:t>
      </w:r>
      <w:r w:rsidR="001A29DD">
        <w:rPr>
          <w:rFonts w:eastAsia="Times New Roman"/>
          <w:sz w:val="21"/>
          <w:szCs w:val="21"/>
          <w:lang w:eastAsia="ru-RU"/>
        </w:rPr>
        <w:t>бетонной</w:t>
      </w:r>
      <w:r w:rsidRPr="00386930">
        <w:rPr>
          <w:rFonts w:eastAsia="Times New Roman"/>
          <w:sz w:val="21"/>
          <w:szCs w:val="21"/>
          <w:lang w:eastAsia="ru-RU"/>
        </w:rPr>
        <w:t xml:space="preserve"> стене оборудуются </w:t>
      </w:r>
      <w:proofErr w:type="gramStart"/>
      <w:r w:rsidRPr="00386930">
        <w:rPr>
          <w:rFonts w:eastAsia="Times New Roman"/>
          <w:sz w:val="21"/>
          <w:szCs w:val="21"/>
          <w:lang w:eastAsia="ru-RU"/>
        </w:rPr>
        <w:t>сэндвич-панелями</w:t>
      </w:r>
      <w:proofErr w:type="gramEnd"/>
      <w:r w:rsidRPr="00386930">
        <w:rPr>
          <w:rFonts w:eastAsia="Times New Roman"/>
          <w:sz w:val="21"/>
          <w:szCs w:val="21"/>
          <w:lang w:eastAsia="ru-RU"/>
        </w:rPr>
        <w:t xml:space="preserve"> по периметру оконного проема. Угловые соединения откосов со стенами заклеиваются декоративным пластиковым уголком.</w:t>
      </w:r>
    </w:p>
    <w:p w:rsidR="00386930" w:rsidRPr="00386930" w:rsidRDefault="00386930" w:rsidP="00547F6D">
      <w:pPr>
        <w:pStyle w:val="a"/>
        <w:tabs>
          <w:tab w:val="left" w:pos="709"/>
        </w:tabs>
        <w:ind w:firstLine="426"/>
        <w:jc w:val="both"/>
        <w:rPr>
          <w:rFonts w:eastAsia="Times New Roman"/>
          <w:sz w:val="21"/>
          <w:szCs w:val="21"/>
          <w:lang w:eastAsia="ru-RU"/>
        </w:rPr>
      </w:pPr>
      <w:r w:rsidRPr="00386930">
        <w:rPr>
          <w:rFonts w:eastAsia="Times New Roman"/>
          <w:sz w:val="21"/>
          <w:szCs w:val="21"/>
          <w:lang w:eastAsia="ru-RU"/>
        </w:rPr>
        <w:t xml:space="preserve">Все </w:t>
      </w:r>
      <w:proofErr w:type="spellStart"/>
      <w:r w:rsidRPr="00386930">
        <w:rPr>
          <w:rFonts w:eastAsia="Times New Roman"/>
          <w:sz w:val="21"/>
          <w:szCs w:val="21"/>
          <w:lang w:eastAsia="ru-RU"/>
        </w:rPr>
        <w:t>вырывы</w:t>
      </w:r>
      <w:proofErr w:type="spellEnd"/>
      <w:r w:rsidRPr="00386930">
        <w:rPr>
          <w:rFonts w:eastAsia="Times New Roman"/>
          <w:sz w:val="21"/>
          <w:szCs w:val="21"/>
          <w:lang w:eastAsia="ru-RU"/>
        </w:rPr>
        <w:t xml:space="preserve"> и пустоты в стенах изнутри и снаружи заделываются цементно-песчаным раствором, выравниваются, грунтуются и красятся под цвет основной прилегающей строительной конструкции. </w:t>
      </w:r>
    </w:p>
    <w:p w:rsidR="00386930" w:rsidRPr="00386930" w:rsidRDefault="00386930" w:rsidP="00547F6D">
      <w:pPr>
        <w:pStyle w:val="a"/>
        <w:tabs>
          <w:tab w:val="left" w:pos="709"/>
        </w:tabs>
        <w:ind w:firstLine="426"/>
        <w:jc w:val="both"/>
        <w:rPr>
          <w:rFonts w:eastAsia="Times New Roman"/>
          <w:sz w:val="21"/>
          <w:szCs w:val="21"/>
          <w:lang w:eastAsia="ru-RU"/>
        </w:rPr>
      </w:pPr>
      <w:r w:rsidRPr="00386930">
        <w:rPr>
          <w:rFonts w:eastAsia="Times New Roman"/>
          <w:sz w:val="21"/>
          <w:szCs w:val="21"/>
          <w:lang w:eastAsia="ru-RU"/>
        </w:rPr>
        <w:t>Монтаж оконных блоков производить в соответствии с ГОСТ 30971-2012 Швы монтажные узлов примыкания оконных блоков к стеновым проемам. Общие технические условия.</w:t>
      </w:r>
    </w:p>
    <w:p w:rsidR="002D2F6F" w:rsidRPr="005961F4" w:rsidRDefault="002D2F6F" w:rsidP="00812759">
      <w:pPr>
        <w:ind w:left="360"/>
        <w:jc w:val="both"/>
        <w:rPr>
          <w:rFonts w:eastAsia="Calibri"/>
          <w:sz w:val="21"/>
          <w:szCs w:val="21"/>
        </w:rPr>
      </w:pPr>
    </w:p>
    <w:p w:rsidR="005961F4" w:rsidRPr="005961F4" w:rsidRDefault="005961F4" w:rsidP="005961F4">
      <w:pPr>
        <w:spacing w:before="120"/>
        <w:jc w:val="both"/>
        <w:rPr>
          <w:rFonts w:eastAsia="Nimbus Roman No9 L" w:cs="Nimbus Roman No9 L"/>
          <w:b/>
          <w:bCs/>
          <w:sz w:val="21"/>
          <w:szCs w:val="21"/>
        </w:rPr>
      </w:pPr>
      <w:r w:rsidRPr="005961F4">
        <w:rPr>
          <w:rFonts w:eastAsia="Nimbus Roman No9 L" w:cs="Nimbus Roman No9 L"/>
          <w:b/>
          <w:bCs/>
          <w:sz w:val="21"/>
          <w:szCs w:val="21"/>
        </w:rPr>
        <w:t>Порядок выполнения работы:</w:t>
      </w:r>
    </w:p>
    <w:p w:rsidR="005961F4" w:rsidRPr="005961F4" w:rsidRDefault="005961F4" w:rsidP="005961F4">
      <w:pPr>
        <w:jc w:val="both"/>
        <w:rPr>
          <w:sz w:val="21"/>
          <w:szCs w:val="21"/>
        </w:rPr>
      </w:pPr>
      <w:r w:rsidRPr="005961F4">
        <w:rPr>
          <w:sz w:val="21"/>
          <w:szCs w:val="21"/>
        </w:rPr>
        <w:t>1.  Подрядчик осуществляет уточненные замеры оконных проемов по месту выполнения работы до начала монтажных работ, организует изготовление оконных блоков  и доставку до места установки.</w:t>
      </w:r>
    </w:p>
    <w:p w:rsidR="005961F4" w:rsidRPr="005961F4" w:rsidRDefault="005961F4" w:rsidP="005961F4">
      <w:pPr>
        <w:jc w:val="both"/>
        <w:rPr>
          <w:sz w:val="21"/>
          <w:szCs w:val="21"/>
        </w:rPr>
      </w:pPr>
      <w:r w:rsidRPr="005961F4">
        <w:rPr>
          <w:sz w:val="21"/>
          <w:szCs w:val="21"/>
        </w:rPr>
        <w:t>2. Подрядчик осуществляет демонтаж существующих окон, установку пластиковых окон, внутреннюю и внешнюю отделку оконных проемов по месту установки</w:t>
      </w:r>
      <w:r w:rsidR="00FE3B17">
        <w:rPr>
          <w:sz w:val="21"/>
          <w:szCs w:val="21"/>
        </w:rPr>
        <w:t xml:space="preserve">, </w:t>
      </w:r>
      <w:r w:rsidRPr="005961F4">
        <w:rPr>
          <w:sz w:val="21"/>
          <w:szCs w:val="21"/>
        </w:rPr>
        <w:t xml:space="preserve">уборку и вывоз мусора. </w:t>
      </w:r>
    </w:p>
    <w:p w:rsidR="005961F4" w:rsidRPr="005961F4" w:rsidRDefault="005961F4" w:rsidP="005961F4">
      <w:pPr>
        <w:jc w:val="both"/>
        <w:rPr>
          <w:sz w:val="21"/>
          <w:szCs w:val="21"/>
        </w:rPr>
      </w:pPr>
      <w:r w:rsidRPr="005961F4">
        <w:rPr>
          <w:sz w:val="21"/>
          <w:szCs w:val="21"/>
        </w:rPr>
        <w:t xml:space="preserve">3. Подрядчик устанавливает окна из ПВХ профиля с подоконными досками из ПВХ. (Пластиковые окна должны быть 2020 года изготовления, с применением энергосберегающего стеклопакета, новыми, без повреждений, в исправном состоянии). Установка окон должна соответствовать требованиям ГОСТ  23166-99 «Блоки оконные. Общие технические условия», </w:t>
      </w:r>
      <w:r w:rsidR="00DB7BC6" w:rsidRPr="00DB7BC6">
        <w:rPr>
          <w:sz w:val="21"/>
          <w:szCs w:val="21"/>
        </w:rPr>
        <w:t>ГОСТ 30971-2012</w:t>
      </w:r>
      <w:r w:rsidRPr="005961F4">
        <w:rPr>
          <w:sz w:val="21"/>
          <w:szCs w:val="21"/>
        </w:rPr>
        <w:t xml:space="preserve"> «Швы монтажные узлов примыканий оконных блоков к стеновым проемам», ГОСТ  30674-99. «Блоки оконные из поливинилхлоридных профилей. Технические условия», СНиП 3.04.01-87 «Изоляционные и отделочные покрытия»</w:t>
      </w:r>
    </w:p>
    <w:p w:rsidR="005961F4" w:rsidRPr="005961F4" w:rsidRDefault="005961F4" w:rsidP="005961F4">
      <w:pPr>
        <w:jc w:val="both"/>
        <w:rPr>
          <w:sz w:val="21"/>
          <w:szCs w:val="21"/>
        </w:rPr>
      </w:pPr>
      <w:r w:rsidRPr="005961F4">
        <w:rPr>
          <w:sz w:val="21"/>
          <w:szCs w:val="21"/>
        </w:rPr>
        <w:t xml:space="preserve">4. Подрядчик выполняет внутреннюю отделку (в том числе откосы из </w:t>
      </w:r>
      <w:proofErr w:type="spellStart"/>
      <w:r w:rsidRPr="005961F4">
        <w:rPr>
          <w:sz w:val="21"/>
          <w:szCs w:val="21"/>
        </w:rPr>
        <w:t>сендви</w:t>
      </w:r>
      <w:r w:rsidR="00D57243">
        <w:rPr>
          <w:sz w:val="21"/>
          <w:szCs w:val="21"/>
        </w:rPr>
        <w:t>ч</w:t>
      </w:r>
      <w:proofErr w:type="spellEnd"/>
      <w:r w:rsidR="00D57243">
        <w:rPr>
          <w:sz w:val="21"/>
          <w:szCs w:val="21"/>
        </w:rPr>
        <w:t xml:space="preserve">-панелей с отделкой </w:t>
      </w:r>
      <w:proofErr w:type="spellStart"/>
      <w:r w:rsidR="00D57243">
        <w:rPr>
          <w:sz w:val="21"/>
          <w:szCs w:val="21"/>
        </w:rPr>
        <w:t>обналичкой</w:t>
      </w:r>
      <w:proofErr w:type="spellEnd"/>
      <w:r w:rsidRPr="005961F4">
        <w:rPr>
          <w:sz w:val="21"/>
          <w:szCs w:val="21"/>
        </w:rPr>
        <w:t>) и внешнюю отделку (</w:t>
      </w:r>
      <w:r w:rsidR="00556540" w:rsidRPr="00556540">
        <w:rPr>
          <w:sz w:val="21"/>
          <w:szCs w:val="21"/>
        </w:rPr>
        <w:t xml:space="preserve">в том числе </w:t>
      </w:r>
      <w:proofErr w:type="spellStart"/>
      <w:r w:rsidR="00556540" w:rsidRPr="00556540">
        <w:rPr>
          <w:sz w:val="21"/>
          <w:szCs w:val="21"/>
        </w:rPr>
        <w:t>нащельники</w:t>
      </w:r>
      <w:proofErr w:type="spellEnd"/>
      <w:r w:rsidR="00556540" w:rsidRPr="00556540">
        <w:rPr>
          <w:sz w:val="21"/>
          <w:szCs w:val="21"/>
        </w:rPr>
        <w:t>, установка отливов оконных</w:t>
      </w:r>
      <w:r w:rsidRPr="005961F4">
        <w:rPr>
          <w:sz w:val="21"/>
          <w:szCs w:val="21"/>
        </w:rPr>
        <w:t>).</w:t>
      </w:r>
    </w:p>
    <w:p w:rsidR="005961F4" w:rsidRPr="005961F4" w:rsidRDefault="005961F4" w:rsidP="005961F4">
      <w:pPr>
        <w:spacing w:before="120"/>
        <w:jc w:val="both"/>
        <w:rPr>
          <w:rFonts w:eastAsia="Nimbus Roman No9 L"/>
          <w:b/>
          <w:bCs/>
          <w:sz w:val="21"/>
          <w:szCs w:val="21"/>
        </w:rPr>
      </w:pPr>
      <w:r w:rsidRPr="005961F4">
        <w:rPr>
          <w:rFonts w:eastAsia="Nimbus Roman No9 L"/>
          <w:b/>
          <w:bCs/>
          <w:sz w:val="21"/>
          <w:szCs w:val="21"/>
        </w:rPr>
        <w:t>Требования к выполнению работы:</w:t>
      </w:r>
    </w:p>
    <w:p w:rsidR="005961F4" w:rsidRPr="005961F4" w:rsidRDefault="005961F4" w:rsidP="005961F4">
      <w:pPr>
        <w:jc w:val="both"/>
        <w:rPr>
          <w:sz w:val="21"/>
          <w:szCs w:val="21"/>
        </w:rPr>
      </w:pPr>
      <w:r w:rsidRPr="005961F4">
        <w:rPr>
          <w:sz w:val="21"/>
          <w:szCs w:val="21"/>
        </w:rPr>
        <w:t xml:space="preserve">1. Работы должны производиться только в отведенной зоне работ. Работы должны быть произведены минимальным количеством технических средств и механизмов, что нужно для сокращения шума, пыли, загрязнения воздуха. </w:t>
      </w:r>
    </w:p>
    <w:p w:rsidR="005961F4" w:rsidRPr="005961F4" w:rsidRDefault="005961F4" w:rsidP="005961F4">
      <w:pPr>
        <w:jc w:val="both"/>
        <w:rPr>
          <w:sz w:val="21"/>
          <w:szCs w:val="21"/>
        </w:rPr>
      </w:pPr>
      <w:r w:rsidRPr="005961F4">
        <w:rPr>
          <w:sz w:val="21"/>
          <w:szCs w:val="21"/>
        </w:rPr>
        <w:t xml:space="preserve">2. Подрядчик обязан соблюдать технологию и последовательность выполнения работ в соответствии с действующими нормами и правилами на данные виды работ. </w:t>
      </w:r>
    </w:p>
    <w:p w:rsidR="005961F4" w:rsidRPr="005961F4" w:rsidRDefault="005961F4" w:rsidP="005961F4">
      <w:pPr>
        <w:jc w:val="both"/>
        <w:rPr>
          <w:sz w:val="21"/>
          <w:szCs w:val="21"/>
        </w:rPr>
      </w:pPr>
      <w:r w:rsidRPr="005961F4">
        <w:rPr>
          <w:sz w:val="21"/>
          <w:szCs w:val="21"/>
        </w:rPr>
        <w:t>3. До начала производства работ должен быть назначен ответственный за организацию производства строительно-монтажных работ на объекте, их качество, соблюдение правил и требований СНиП и технических регламентов, а также ответственные по объекту за пожарную безопасность и технику безопасности. До начала производства работ должны быть представлены Заказчику копии приказов о назначении ответственных лиц по объекту и списки специалистов-ремонтников, имеющих регистрацию РФ.</w:t>
      </w:r>
    </w:p>
    <w:p w:rsidR="005961F4" w:rsidRPr="005961F4" w:rsidRDefault="005961F4" w:rsidP="005961F4">
      <w:pPr>
        <w:jc w:val="both"/>
        <w:rPr>
          <w:sz w:val="21"/>
          <w:szCs w:val="21"/>
        </w:rPr>
      </w:pPr>
      <w:r w:rsidRPr="005961F4">
        <w:rPr>
          <w:sz w:val="21"/>
          <w:szCs w:val="21"/>
        </w:rPr>
        <w:t>4. Закупка, доставка, приемка, разгрузка, складирование оборудования, материалов и другого имущества осуществляется силами Подрядчика. Места складирования материалов согласовывают с Заказчиком.</w:t>
      </w:r>
    </w:p>
    <w:p w:rsidR="005961F4" w:rsidRPr="005961F4" w:rsidRDefault="00AF5396" w:rsidP="005961F4">
      <w:pPr>
        <w:jc w:val="both"/>
        <w:rPr>
          <w:sz w:val="21"/>
          <w:szCs w:val="21"/>
        </w:rPr>
      </w:pPr>
      <w:r>
        <w:rPr>
          <w:sz w:val="21"/>
          <w:szCs w:val="21"/>
        </w:rPr>
        <w:t>5</w:t>
      </w:r>
      <w:r w:rsidR="005961F4" w:rsidRPr="005961F4">
        <w:rPr>
          <w:sz w:val="21"/>
          <w:szCs w:val="21"/>
        </w:rPr>
        <w:t>. Не допускается оставлять незаполненные оконные проемы новыми конструкциями ПВХ (с остеклением) по окончанию рабочего дня (в целях недопущения несанкционированного доступа в учреждение  в ночное время).</w:t>
      </w:r>
    </w:p>
    <w:p w:rsidR="005961F4" w:rsidRPr="005961F4" w:rsidRDefault="005961F4" w:rsidP="005961F4">
      <w:pPr>
        <w:spacing w:before="120"/>
        <w:jc w:val="both"/>
        <w:rPr>
          <w:rFonts w:eastAsia="Nimbus Roman No9 L"/>
          <w:b/>
          <w:bCs/>
          <w:sz w:val="21"/>
          <w:szCs w:val="21"/>
        </w:rPr>
      </w:pPr>
      <w:r w:rsidRPr="005961F4">
        <w:rPr>
          <w:rFonts w:eastAsia="Nimbus Roman No9 L"/>
          <w:b/>
          <w:bCs/>
          <w:sz w:val="21"/>
          <w:szCs w:val="21"/>
        </w:rPr>
        <w:t>Требования к безопасности выполняемых работ:</w:t>
      </w:r>
    </w:p>
    <w:p w:rsidR="005961F4" w:rsidRPr="005961F4" w:rsidRDefault="005961F4" w:rsidP="005961F4">
      <w:pPr>
        <w:jc w:val="both"/>
        <w:rPr>
          <w:sz w:val="21"/>
          <w:szCs w:val="21"/>
        </w:rPr>
      </w:pPr>
      <w:r w:rsidRPr="005961F4">
        <w:rPr>
          <w:sz w:val="21"/>
          <w:szCs w:val="21"/>
        </w:rPr>
        <w:t>1. Обеспечить контроль своих действий в целях сохранения здоровья, создания безопасных условий труда, создание безопасных условий окружающим, сбережения окружающей среды, безопасности работающих.</w:t>
      </w:r>
    </w:p>
    <w:p w:rsidR="005961F4" w:rsidRPr="005961F4" w:rsidRDefault="005961F4" w:rsidP="005961F4">
      <w:pPr>
        <w:jc w:val="both"/>
        <w:rPr>
          <w:sz w:val="21"/>
          <w:szCs w:val="21"/>
        </w:rPr>
      </w:pPr>
      <w:r w:rsidRPr="005961F4">
        <w:rPr>
          <w:sz w:val="21"/>
          <w:szCs w:val="21"/>
        </w:rPr>
        <w:t>2. Обеспечить необходимые противопожарные мероприятия, мероприятия по технике безопасности во время выполнения работ.</w:t>
      </w:r>
    </w:p>
    <w:p w:rsidR="005961F4" w:rsidRPr="005961F4" w:rsidRDefault="005961F4" w:rsidP="005961F4">
      <w:pPr>
        <w:jc w:val="both"/>
        <w:rPr>
          <w:sz w:val="21"/>
          <w:szCs w:val="21"/>
        </w:rPr>
      </w:pPr>
      <w:r w:rsidRPr="005961F4">
        <w:rPr>
          <w:sz w:val="21"/>
          <w:szCs w:val="21"/>
        </w:rPr>
        <w:t xml:space="preserve">3. Не допускать курения своих сотрудников в здании образовательного учреждения. Нести ответственность за любые нарушения правил и требований по охране труда, а также за последствия этих нарушений. </w:t>
      </w:r>
    </w:p>
    <w:p w:rsidR="005961F4" w:rsidRPr="005961F4" w:rsidRDefault="005961F4" w:rsidP="005961F4">
      <w:pPr>
        <w:jc w:val="both"/>
        <w:rPr>
          <w:sz w:val="21"/>
          <w:szCs w:val="21"/>
        </w:rPr>
      </w:pPr>
      <w:r w:rsidRPr="005961F4">
        <w:rPr>
          <w:sz w:val="21"/>
          <w:szCs w:val="21"/>
        </w:rPr>
        <w:t xml:space="preserve">4. Обеспечить безопасность работ для третьих лиц и окружающей среды, выполнять работы с соблюдением требований безопасности труда, норм пожарной безопасности. </w:t>
      </w:r>
    </w:p>
    <w:p w:rsidR="005961F4" w:rsidRPr="005961F4" w:rsidRDefault="005961F4" w:rsidP="005961F4">
      <w:pPr>
        <w:jc w:val="both"/>
        <w:rPr>
          <w:sz w:val="21"/>
          <w:szCs w:val="21"/>
        </w:rPr>
      </w:pPr>
      <w:r w:rsidRPr="005961F4">
        <w:rPr>
          <w:sz w:val="21"/>
          <w:szCs w:val="21"/>
        </w:rPr>
        <w:t>5. Нести ответственность, выплачивать суммы по всем претензиям, требованиям и судебным искам и нести всякого рода расходы за травму или гибель людей и повреждение имущества, возникших в результате выполнения работ в случае возникновения увечья и несчастного случая, в том числе со смертельным исходом, в процессе выполнения Работ Подрядчиком.</w:t>
      </w:r>
    </w:p>
    <w:p w:rsidR="005961F4" w:rsidRDefault="005961F4" w:rsidP="005961F4">
      <w:pPr>
        <w:jc w:val="both"/>
        <w:rPr>
          <w:sz w:val="21"/>
          <w:szCs w:val="21"/>
        </w:rPr>
      </w:pPr>
      <w:r w:rsidRPr="005961F4">
        <w:rPr>
          <w:sz w:val="21"/>
          <w:szCs w:val="21"/>
        </w:rPr>
        <w:t>6. Обеспечивать за свой счет сохранность материалов, оборудования, стоянки строительной техники и другого имущества, необходимого для производства работ, с момента начала работ до сдачи-приемки выполненных работ.</w:t>
      </w:r>
    </w:p>
    <w:p w:rsidR="001C4529" w:rsidRDefault="001C4529" w:rsidP="005961F4">
      <w:pPr>
        <w:jc w:val="both"/>
        <w:rPr>
          <w:sz w:val="21"/>
          <w:szCs w:val="21"/>
        </w:rPr>
      </w:pPr>
    </w:p>
    <w:p w:rsidR="001C4529" w:rsidRPr="001C4529" w:rsidRDefault="001C4529" w:rsidP="001C4529">
      <w:pPr>
        <w:jc w:val="both"/>
        <w:rPr>
          <w:sz w:val="21"/>
          <w:szCs w:val="21"/>
        </w:rPr>
      </w:pPr>
      <w:r w:rsidRPr="001C4529">
        <w:rPr>
          <w:b/>
          <w:sz w:val="21"/>
          <w:szCs w:val="21"/>
        </w:rPr>
        <w:t>Требования к уборке помещений:</w:t>
      </w:r>
    </w:p>
    <w:p w:rsidR="001C4529" w:rsidRPr="005961F4" w:rsidRDefault="001C4529" w:rsidP="001C4529">
      <w:pPr>
        <w:jc w:val="both"/>
        <w:rPr>
          <w:sz w:val="21"/>
          <w:szCs w:val="21"/>
        </w:rPr>
      </w:pPr>
      <w:r w:rsidRPr="001C4529">
        <w:rPr>
          <w:sz w:val="21"/>
          <w:szCs w:val="21"/>
        </w:rPr>
        <w:t>1</w:t>
      </w:r>
      <w:r>
        <w:rPr>
          <w:sz w:val="21"/>
          <w:szCs w:val="21"/>
        </w:rPr>
        <w:t>.</w:t>
      </w:r>
      <w:r w:rsidRPr="001C4529">
        <w:rPr>
          <w:sz w:val="21"/>
          <w:szCs w:val="21"/>
        </w:rPr>
        <w:t xml:space="preserve"> Складирование демонтированных оконных блоков и мусора допускается в течение рабочего дня в местах, согласованных с Заказчиком, обязателен вывоз </w:t>
      </w:r>
      <w:r>
        <w:rPr>
          <w:sz w:val="21"/>
          <w:szCs w:val="21"/>
        </w:rPr>
        <w:t>Подрядчиком</w:t>
      </w:r>
      <w:r w:rsidRPr="001C4529">
        <w:rPr>
          <w:sz w:val="21"/>
          <w:szCs w:val="21"/>
        </w:rPr>
        <w:t xml:space="preserve"> складированного мусора за пределы территории Заказчика.</w:t>
      </w:r>
    </w:p>
    <w:p w:rsidR="005961F4" w:rsidRPr="005961F4" w:rsidRDefault="005961F4" w:rsidP="005961F4">
      <w:pPr>
        <w:spacing w:before="120"/>
        <w:jc w:val="both"/>
        <w:rPr>
          <w:rFonts w:eastAsia="Nimbus Roman No9 L"/>
          <w:b/>
          <w:bCs/>
          <w:sz w:val="21"/>
          <w:szCs w:val="21"/>
        </w:rPr>
      </w:pPr>
      <w:r w:rsidRPr="005961F4">
        <w:rPr>
          <w:rFonts w:eastAsia="Nimbus Roman No9 L"/>
          <w:b/>
          <w:bCs/>
          <w:sz w:val="21"/>
          <w:szCs w:val="21"/>
        </w:rPr>
        <w:lastRenderedPageBreak/>
        <w:t>Требования к материалам:</w:t>
      </w:r>
    </w:p>
    <w:p w:rsidR="005961F4" w:rsidRPr="005961F4" w:rsidRDefault="005961F4" w:rsidP="005961F4">
      <w:pPr>
        <w:jc w:val="both"/>
        <w:rPr>
          <w:sz w:val="21"/>
          <w:szCs w:val="21"/>
        </w:rPr>
      </w:pPr>
      <w:r w:rsidRPr="005961F4">
        <w:rPr>
          <w:sz w:val="21"/>
          <w:szCs w:val="21"/>
        </w:rPr>
        <w:t>1. Все применяемые материалы должны быть новыми, не бывшими в употреблении.</w:t>
      </w:r>
    </w:p>
    <w:p w:rsidR="005961F4" w:rsidRPr="005961F4" w:rsidRDefault="00A15388" w:rsidP="005961F4">
      <w:pPr>
        <w:jc w:val="both"/>
        <w:rPr>
          <w:sz w:val="21"/>
          <w:szCs w:val="21"/>
        </w:rPr>
      </w:pPr>
      <w:r>
        <w:rPr>
          <w:sz w:val="21"/>
          <w:szCs w:val="21"/>
        </w:rPr>
        <w:t>2</w:t>
      </w:r>
      <w:r w:rsidR="005961F4" w:rsidRPr="005961F4">
        <w:rPr>
          <w:sz w:val="21"/>
          <w:szCs w:val="21"/>
        </w:rPr>
        <w:t xml:space="preserve">. Все строительные отделочные материалы должны соответствовать санитарным правилам </w:t>
      </w:r>
      <w:proofErr w:type="spellStart"/>
      <w:r w:rsidR="005961F4" w:rsidRPr="005961F4">
        <w:rPr>
          <w:sz w:val="21"/>
          <w:szCs w:val="21"/>
        </w:rPr>
        <w:t>СанПин</w:t>
      </w:r>
      <w:proofErr w:type="spellEnd"/>
      <w:r w:rsidR="005961F4" w:rsidRPr="005961F4">
        <w:rPr>
          <w:sz w:val="21"/>
          <w:szCs w:val="21"/>
        </w:rPr>
        <w:t xml:space="preserve"> 2.1.729-99. По своим техническим, гигиеническим характеристикам и требованиям пожарной безопасности применяемые материалы должны иметь необходимые гигиенические сертификаты соответствия Госстандарта России, пожарной безопасности, санитарным правилам и нормам (в том числе противопожарным нормам) от производителей с целью применения их в образовательных учреждениях. Сертификаты соответствия Госстандарта России, пожарной безопасности, санитарным правилам и нормам передать Заказчику до начала производства работ, выполняемых с использованием этих материалов.</w:t>
      </w:r>
    </w:p>
    <w:p w:rsidR="005961F4" w:rsidRPr="005961F4" w:rsidRDefault="005961F4" w:rsidP="005961F4">
      <w:pPr>
        <w:spacing w:before="120"/>
        <w:jc w:val="both"/>
        <w:rPr>
          <w:rFonts w:eastAsia="Nimbus Roman No9 L"/>
          <w:b/>
          <w:bCs/>
          <w:sz w:val="21"/>
          <w:szCs w:val="21"/>
        </w:rPr>
      </w:pPr>
      <w:r w:rsidRPr="005961F4">
        <w:rPr>
          <w:rFonts w:eastAsia="Nimbus Roman No9 L"/>
          <w:b/>
          <w:bCs/>
          <w:sz w:val="21"/>
          <w:szCs w:val="21"/>
        </w:rPr>
        <w:t>Требования к изделиям:</w:t>
      </w:r>
    </w:p>
    <w:p w:rsidR="005961F4" w:rsidRPr="005961F4" w:rsidRDefault="005961F4" w:rsidP="005961F4">
      <w:pPr>
        <w:jc w:val="both"/>
        <w:rPr>
          <w:sz w:val="21"/>
          <w:szCs w:val="21"/>
        </w:rPr>
      </w:pPr>
      <w:r w:rsidRPr="005961F4">
        <w:rPr>
          <w:sz w:val="21"/>
          <w:szCs w:val="21"/>
        </w:rPr>
        <w:t xml:space="preserve">1. </w:t>
      </w:r>
      <w:proofErr w:type="gramStart"/>
      <w:r w:rsidRPr="005961F4">
        <w:rPr>
          <w:sz w:val="21"/>
          <w:szCs w:val="21"/>
        </w:rPr>
        <w:t>Изделие должно быть новым (товаром, который не был в употреблении, не прошел ремонт, в том числе восстановление, замену составных частей, восстановление потребительских свойств), не иметь дефектов, связанных с качеством его изготовления, либо с качеством используемых при его изготовлении материалов быть светостойким и износостойким, отвечать требованиям пожарной безопасности и экологии, свободным от прав третьих лиц и не являться предметом залога, ареста</w:t>
      </w:r>
      <w:proofErr w:type="gramEnd"/>
      <w:r w:rsidRPr="005961F4">
        <w:rPr>
          <w:sz w:val="21"/>
          <w:szCs w:val="21"/>
        </w:rPr>
        <w:t xml:space="preserve"> или иного обременения.</w:t>
      </w:r>
    </w:p>
    <w:p w:rsidR="005961F4" w:rsidRPr="005961F4" w:rsidRDefault="005961F4" w:rsidP="005961F4">
      <w:pPr>
        <w:jc w:val="both"/>
        <w:rPr>
          <w:sz w:val="21"/>
          <w:szCs w:val="21"/>
        </w:rPr>
      </w:pPr>
    </w:p>
    <w:p w:rsidR="005961F4" w:rsidRPr="005961F4" w:rsidRDefault="005961F4" w:rsidP="005961F4">
      <w:pPr>
        <w:jc w:val="right"/>
        <w:rPr>
          <w:b/>
          <w:color w:val="333399"/>
          <w:sz w:val="22"/>
          <w:szCs w:val="22"/>
        </w:rPr>
      </w:pPr>
    </w:p>
    <w:p w:rsidR="005961F4" w:rsidRPr="005961F4" w:rsidRDefault="005961F4" w:rsidP="005961F4">
      <w:pPr>
        <w:tabs>
          <w:tab w:val="left" w:pos="851"/>
          <w:tab w:val="num" w:pos="1844"/>
        </w:tabs>
        <w:jc w:val="both"/>
        <w:rPr>
          <w:sz w:val="28"/>
          <w:szCs w:val="28"/>
          <w:highlight w:val="yellow"/>
        </w:rPr>
      </w:pPr>
    </w:p>
    <w:p w:rsidR="005961F4" w:rsidRPr="005961F4" w:rsidRDefault="005961F4" w:rsidP="005961F4">
      <w:pPr>
        <w:outlineLvl w:val="0"/>
        <w:rPr>
          <w:b/>
          <w:bCs/>
          <w:sz w:val="22"/>
          <w:szCs w:val="22"/>
          <w:highlight w:val="yellow"/>
        </w:rPr>
      </w:pPr>
    </w:p>
    <w:p w:rsidR="005961F4" w:rsidRPr="005961F4" w:rsidRDefault="005961F4" w:rsidP="005961F4">
      <w:pPr>
        <w:outlineLvl w:val="0"/>
        <w:rPr>
          <w:b/>
          <w:bCs/>
          <w:color w:val="333399"/>
          <w:sz w:val="22"/>
          <w:szCs w:val="22"/>
          <w:highlight w:val="yellow"/>
        </w:rPr>
      </w:pPr>
    </w:p>
    <w:p w:rsidR="005961F4" w:rsidRPr="005961F4" w:rsidRDefault="005961F4" w:rsidP="005961F4">
      <w:pPr>
        <w:outlineLvl w:val="0"/>
        <w:rPr>
          <w:b/>
          <w:bCs/>
          <w:color w:val="333399"/>
          <w:sz w:val="22"/>
          <w:szCs w:val="22"/>
          <w:highlight w:val="yellow"/>
        </w:rPr>
      </w:pPr>
    </w:p>
    <w:p w:rsidR="005961F4" w:rsidRPr="005961F4" w:rsidRDefault="005961F4" w:rsidP="005961F4">
      <w:pPr>
        <w:outlineLvl w:val="0"/>
        <w:rPr>
          <w:b/>
          <w:bCs/>
          <w:color w:val="333399"/>
          <w:sz w:val="22"/>
          <w:szCs w:val="22"/>
          <w:highlight w:val="yellow"/>
        </w:rPr>
      </w:pPr>
    </w:p>
    <w:p w:rsidR="005961F4" w:rsidRPr="005961F4" w:rsidRDefault="005961F4" w:rsidP="005961F4">
      <w:pPr>
        <w:outlineLvl w:val="0"/>
        <w:rPr>
          <w:b/>
          <w:bCs/>
          <w:color w:val="333399"/>
          <w:sz w:val="22"/>
          <w:szCs w:val="22"/>
          <w:highlight w:val="yellow"/>
        </w:rPr>
      </w:pPr>
    </w:p>
    <w:p w:rsidR="005961F4" w:rsidRPr="005961F4" w:rsidRDefault="005961F4" w:rsidP="005961F4">
      <w:pPr>
        <w:tabs>
          <w:tab w:val="left" w:pos="851"/>
          <w:tab w:val="num" w:pos="1844"/>
        </w:tabs>
        <w:jc w:val="both"/>
        <w:rPr>
          <w:b/>
          <w:bCs/>
          <w:sz w:val="28"/>
          <w:szCs w:val="28"/>
        </w:rPr>
      </w:pPr>
      <w:r w:rsidRPr="005961F4">
        <w:rPr>
          <w:b/>
          <w:bCs/>
          <w:sz w:val="28"/>
          <w:szCs w:val="28"/>
        </w:rPr>
        <w:t xml:space="preserve"> </w:t>
      </w:r>
    </w:p>
    <w:p w:rsidR="00E1603D" w:rsidRPr="005961F4" w:rsidRDefault="00E1603D" w:rsidP="005961F4"/>
    <w:sectPr w:rsidR="00E1603D" w:rsidRPr="005961F4" w:rsidSect="00275DF2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mbus Roman No9 L">
    <w:altName w:val="MS PMincho"/>
    <w:charset w:val="80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5EB9"/>
    <w:multiLevelType w:val="hybridMultilevel"/>
    <w:tmpl w:val="3A2E83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943F3D"/>
    <w:multiLevelType w:val="hybridMultilevel"/>
    <w:tmpl w:val="6B5AC7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5B37B6"/>
    <w:multiLevelType w:val="hybridMultilevel"/>
    <w:tmpl w:val="202CB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CD4BFD"/>
    <w:multiLevelType w:val="hybridMultilevel"/>
    <w:tmpl w:val="DF44C142"/>
    <w:lvl w:ilvl="0" w:tplc="897C008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3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DC"/>
    <w:rsid w:val="00022BF7"/>
    <w:rsid w:val="00086286"/>
    <w:rsid w:val="00093759"/>
    <w:rsid w:val="000F5BB4"/>
    <w:rsid w:val="00111515"/>
    <w:rsid w:val="00170412"/>
    <w:rsid w:val="001863B5"/>
    <w:rsid w:val="001A29DD"/>
    <w:rsid w:val="001C4529"/>
    <w:rsid w:val="00241EA6"/>
    <w:rsid w:val="00266234"/>
    <w:rsid w:val="00272202"/>
    <w:rsid w:val="00275DF2"/>
    <w:rsid w:val="00281643"/>
    <w:rsid w:val="002D2F6F"/>
    <w:rsid w:val="00301930"/>
    <w:rsid w:val="00334794"/>
    <w:rsid w:val="00386930"/>
    <w:rsid w:val="003C4052"/>
    <w:rsid w:val="003E6767"/>
    <w:rsid w:val="00473E9F"/>
    <w:rsid w:val="004D28C0"/>
    <w:rsid w:val="00500BDC"/>
    <w:rsid w:val="00547F6D"/>
    <w:rsid w:val="00556540"/>
    <w:rsid w:val="005961F4"/>
    <w:rsid w:val="005A2A8A"/>
    <w:rsid w:val="005A354F"/>
    <w:rsid w:val="005B2A62"/>
    <w:rsid w:val="005D7F95"/>
    <w:rsid w:val="006A6788"/>
    <w:rsid w:val="006F39D4"/>
    <w:rsid w:val="0077166F"/>
    <w:rsid w:val="0078125A"/>
    <w:rsid w:val="00812759"/>
    <w:rsid w:val="00826E15"/>
    <w:rsid w:val="00845AEA"/>
    <w:rsid w:val="00860164"/>
    <w:rsid w:val="00867FB6"/>
    <w:rsid w:val="00917110"/>
    <w:rsid w:val="00926EC2"/>
    <w:rsid w:val="00930C24"/>
    <w:rsid w:val="00A13FE5"/>
    <w:rsid w:val="00A15388"/>
    <w:rsid w:val="00A2310E"/>
    <w:rsid w:val="00AA5DB9"/>
    <w:rsid w:val="00AD3C5F"/>
    <w:rsid w:val="00AF5396"/>
    <w:rsid w:val="00B10A61"/>
    <w:rsid w:val="00B146F2"/>
    <w:rsid w:val="00B50A0F"/>
    <w:rsid w:val="00B8653A"/>
    <w:rsid w:val="00BE3199"/>
    <w:rsid w:val="00CB2CCF"/>
    <w:rsid w:val="00CB2DC2"/>
    <w:rsid w:val="00CC2A1F"/>
    <w:rsid w:val="00D57243"/>
    <w:rsid w:val="00DB7BC6"/>
    <w:rsid w:val="00DD3A42"/>
    <w:rsid w:val="00E1603D"/>
    <w:rsid w:val="00E27C01"/>
    <w:rsid w:val="00EA2B08"/>
    <w:rsid w:val="00FE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14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1863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s-el-name">
    <w:name w:val="es-el-name"/>
    <w:basedOn w:val="a1"/>
    <w:rsid w:val="00917110"/>
  </w:style>
  <w:style w:type="paragraph" w:customStyle="1" w:styleId="a">
    <w:name w:val="Маркированый"/>
    <w:basedOn w:val="a0"/>
    <w:rsid w:val="005961F4"/>
    <w:pPr>
      <w:numPr>
        <w:numId w:val="1"/>
      </w:numPr>
    </w:pPr>
    <w:rPr>
      <w:rFonts w:eastAsia="Calibri"/>
      <w:szCs w:val="22"/>
      <w:lang w:eastAsia="en-US"/>
    </w:rPr>
  </w:style>
  <w:style w:type="paragraph" w:styleId="a4">
    <w:name w:val="Balloon Text"/>
    <w:basedOn w:val="a0"/>
    <w:link w:val="a5"/>
    <w:uiPriority w:val="99"/>
    <w:semiHidden/>
    <w:unhideWhenUsed/>
    <w:rsid w:val="005961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961F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1863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TOC Heading"/>
    <w:basedOn w:val="1"/>
    <w:next w:val="a0"/>
    <w:uiPriority w:val="39"/>
    <w:semiHidden/>
    <w:unhideWhenUsed/>
    <w:qFormat/>
    <w:rsid w:val="001863B5"/>
    <w:pPr>
      <w:spacing w:line="276" w:lineRule="auto"/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14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1863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s-el-name">
    <w:name w:val="es-el-name"/>
    <w:basedOn w:val="a1"/>
    <w:rsid w:val="00917110"/>
  </w:style>
  <w:style w:type="paragraph" w:customStyle="1" w:styleId="a">
    <w:name w:val="Маркированый"/>
    <w:basedOn w:val="a0"/>
    <w:rsid w:val="005961F4"/>
    <w:pPr>
      <w:numPr>
        <w:numId w:val="1"/>
      </w:numPr>
    </w:pPr>
    <w:rPr>
      <w:rFonts w:eastAsia="Calibri"/>
      <w:szCs w:val="22"/>
      <w:lang w:eastAsia="en-US"/>
    </w:rPr>
  </w:style>
  <w:style w:type="paragraph" w:styleId="a4">
    <w:name w:val="Balloon Text"/>
    <w:basedOn w:val="a0"/>
    <w:link w:val="a5"/>
    <w:uiPriority w:val="99"/>
    <w:semiHidden/>
    <w:unhideWhenUsed/>
    <w:rsid w:val="005961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961F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1863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TOC Heading"/>
    <w:basedOn w:val="1"/>
    <w:next w:val="a0"/>
    <w:uiPriority w:val="39"/>
    <w:semiHidden/>
    <w:unhideWhenUsed/>
    <w:qFormat/>
    <w:rsid w:val="001863B5"/>
    <w:pPr>
      <w:spacing w:line="276" w:lineRule="auto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ED491-FA71-45B0-B82A-025B6A89B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3</Pages>
  <Words>1276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 Патракова</dc:creator>
  <cp:keywords/>
  <dc:description/>
  <cp:lastModifiedBy>Маша Патракова</cp:lastModifiedBy>
  <cp:revision>50</cp:revision>
  <dcterms:created xsi:type="dcterms:W3CDTF">2021-04-14T08:10:00Z</dcterms:created>
  <dcterms:modified xsi:type="dcterms:W3CDTF">2021-04-26T10:19:00Z</dcterms:modified>
</cp:coreProperties>
</file>