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105" w:rsidRPr="00330A99" w:rsidRDefault="00017105" w:rsidP="00017105">
      <w:pPr>
        <w:jc w:val="center"/>
        <w:rPr>
          <w:b/>
        </w:rPr>
      </w:pPr>
      <w:r w:rsidRPr="00330A99">
        <w:rPr>
          <w:b/>
        </w:rPr>
        <w:t>Акционерное общество «Бенат»</w:t>
      </w:r>
    </w:p>
    <w:tbl>
      <w:tblPr>
        <w:tblW w:w="0" w:type="auto"/>
        <w:tblLook w:val="04A0" w:firstRow="1" w:lastRow="0" w:firstColumn="1" w:lastColumn="0" w:noHBand="0" w:noVBand="1"/>
      </w:tblPr>
      <w:tblGrid>
        <w:gridCol w:w="4626"/>
        <w:gridCol w:w="4729"/>
      </w:tblGrid>
      <w:tr w:rsidR="00017105" w:rsidRPr="00330A99" w:rsidTr="0062026C">
        <w:tc>
          <w:tcPr>
            <w:tcW w:w="5211" w:type="dxa"/>
            <w:shd w:val="clear" w:color="auto" w:fill="auto"/>
          </w:tcPr>
          <w:p w:rsidR="00017105" w:rsidRPr="00330A99" w:rsidRDefault="00017105" w:rsidP="0062026C">
            <w:pPr>
              <w:jc w:val="center"/>
              <w:rPr>
                <w:b/>
              </w:rPr>
            </w:pPr>
          </w:p>
        </w:tc>
        <w:tc>
          <w:tcPr>
            <w:tcW w:w="4962" w:type="dxa"/>
            <w:shd w:val="clear" w:color="auto" w:fill="auto"/>
          </w:tcPr>
          <w:p w:rsidR="00017105" w:rsidRPr="00330A99" w:rsidRDefault="00017105" w:rsidP="0062026C">
            <w:pPr>
              <w:rPr>
                <w:b/>
              </w:rPr>
            </w:pPr>
            <w:r w:rsidRPr="00330A99">
              <w:rPr>
                <w:b/>
              </w:rPr>
              <w:t xml:space="preserve">        </w:t>
            </w:r>
          </w:p>
          <w:p w:rsidR="00017105" w:rsidRPr="00330A99" w:rsidRDefault="00017105" w:rsidP="0062026C">
            <w:pPr>
              <w:rPr>
                <w:b/>
              </w:rPr>
            </w:pPr>
          </w:p>
          <w:p w:rsidR="00017105" w:rsidRPr="00330A99" w:rsidRDefault="00017105" w:rsidP="0062026C">
            <w:pPr>
              <w:rPr>
                <w:b/>
              </w:rPr>
            </w:pPr>
            <w:r w:rsidRPr="00330A99">
              <w:rPr>
                <w:b/>
              </w:rPr>
              <w:t>«УТВЕРЖДАЮ»:</w:t>
            </w:r>
          </w:p>
          <w:p w:rsidR="00017105" w:rsidRPr="00330A99" w:rsidRDefault="00017105" w:rsidP="0062026C">
            <w:pPr>
              <w:rPr>
                <w:b/>
              </w:rPr>
            </w:pPr>
          </w:p>
          <w:p w:rsidR="00017105" w:rsidRPr="00330A99" w:rsidRDefault="00017105" w:rsidP="0062026C">
            <w:pPr>
              <w:widowControl w:val="0"/>
              <w:autoSpaceDE w:val="0"/>
              <w:autoSpaceDN w:val="0"/>
              <w:adjustRightInd w:val="0"/>
              <w:rPr>
                <w:b/>
              </w:rPr>
            </w:pPr>
            <w:r w:rsidRPr="00330A99">
              <w:rPr>
                <w:b/>
              </w:rPr>
              <w:t>Генеральн</w:t>
            </w:r>
            <w:r w:rsidR="00236F06" w:rsidRPr="00330A99">
              <w:rPr>
                <w:b/>
              </w:rPr>
              <w:t>ый</w:t>
            </w:r>
            <w:r w:rsidRPr="00330A99">
              <w:rPr>
                <w:b/>
              </w:rPr>
              <w:t xml:space="preserve"> директор </w:t>
            </w:r>
          </w:p>
          <w:p w:rsidR="00017105" w:rsidRPr="00330A99" w:rsidRDefault="00017105" w:rsidP="0062026C">
            <w:pPr>
              <w:widowControl w:val="0"/>
              <w:autoSpaceDE w:val="0"/>
              <w:autoSpaceDN w:val="0"/>
              <w:adjustRightInd w:val="0"/>
              <w:rPr>
                <w:b/>
              </w:rPr>
            </w:pPr>
            <w:r w:rsidRPr="00330A99">
              <w:rPr>
                <w:b/>
              </w:rPr>
              <w:t>АО «</w:t>
            </w:r>
            <w:r w:rsidR="00236F06" w:rsidRPr="00330A99">
              <w:rPr>
                <w:b/>
              </w:rPr>
              <w:t>Бенат</w:t>
            </w:r>
            <w:r w:rsidRPr="00330A99">
              <w:rPr>
                <w:b/>
              </w:rPr>
              <w:t>»</w:t>
            </w:r>
          </w:p>
          <w:p w:rsidR="00017105" w:rsidRPr="00330A99" w:rsidRDefault="00017105" w:rsidP="0062026C">
            <w:pPr>
              <w:widowControl w:val="0"/>
              <w:autoSpaceDE w:val="0"/>
              <w:autoSpaceDN w:val="0"/>
              <w:adjustRightInd w:val="0"/>
              <w:rPr>
                <w:b/>
              </w:rPr>
            </w:pPr>
          </w:p>
          <w:p w:rsidR="00017105" w:rsidRPr="00330A99" w:rsidRDefault="00017105" w:rsidP="0062026C">
            <w:pPr>
              <w:widowControl w:val="0"/>
              <w:autoSpaceDE w:val="0"/>
              <w:autoSpaceDN w:val="0"/>
              <w:adjustRightInd w:val="0"/>
              <w:rPr>
                <w:b/>
              </w:rPr>
            </w:pPr>
            <w:r w:rsidRPr="00330A99">
              <w:rPr>
                <w:b/>
              </w:rPr>
              <w:t xml:space="preserve">_______________________ </w:t>
            </w:r>
            <w:r w:rsidR="00236F06" w:rsidRPr="00330A99">
              <w:rPr>
                <w:b/>
              </w:rPr>
              <w:t>А</w:t>
            </w:r>
            <w:r w:rsidRPr="00330A99">
              <w:rPr>
                <w:b/>
              </w:rPr>
              <w:t>.</w:t>
            </w:r>
            <w:r w:rsidR="00236F06" w:rsidRPr="00330A99">
              <w:rPr>
                <w:b/>
              </w:rPr>
              <w:t>Б</w:t>
            </w:r>
            <w:r w:rsidRPr="00330A99">
              <w:rPr>
                <w:b/>
              </w:rPr>
              <w:t xml:space="preserve">. </w:t>
            </w:r>
            <w:r w:rsidR="00236F06" w:rsidRPr="00330A99">
              <w:rPr>
                <w:b/>
              </w:rPr>
              <w:t>Бабенко</w:t>
            </w:r>
          </w:p>
          <w:p w:rsidR="00017105" w:rsidRPr="00330A99" w:rsidRDefault="00017105" w:rsidP="0062026C">
            <w:pPr>
              <w:widowControl w:val="0"/>
              <w:autoSpaceDE w:val="0"/>
              <w:autoSpaceDN w:val="0"/>
              <w:adjustRightInd w:val="0"/>
              <w:jc w:val="right"/>
              <w:rPr>
                <w:b/>
              </w:rPr>
            </w:pPr>
          </w:p>
          <w:p w:rsidR="00017105" w:rsidRPr="00330A99" w:rsidRDefault="00017105" w:rsidP="0062026C">
            <w:pPr>
              <w:jc w:val="center"/>
              <w:rPr>
                <w:b/>
              </w:rPr>
            </w:pPr>
          </w:p>
          <w:p w:rsidR="00017105" w:rsidRPr="00330A99" w:rsidRDefault="00017105" w:rsidP="0062026C">
            <w:pPr>
              <w:jc w:val="center"/>
              <w:rPr>
                <w:b/>
              </w:rPr>
            </w:pPr>
          </w:p>
          <w:p w:rsidR="00017105" w:rsidRPr="00330A99" w:rsidRDefault="00017105" w:rsidP="0062026C">
            <w:pPr>
              <w:jc w:val="center"/>
              <w:rPr>
                <w:b/>
              </w:rPr>
            </w:pPr>
          </w:p>
        </w:tc>
      </w:tr>
    </w:tbl>
    <w:p w:rsidR="00017105" w:rsidRPr="00330A99" w:rsidRDefault="00017105" w:rsidP="00017105">
      <w:pPr>
        <w:rPr>
          <w:b/>
        </w:rPr>
      </w:pPr>
    </w:p>
    <w:p w:rsidR="00C4236D" w:rsidRPr="00330A99" w:rsidRDefault="00C4236D" w:rsidP="00017105">
      <w:pPr>
        <w:rPr>
          <w:b/>
        </w:rPr>
      </w:pPr>
    </w:p>
    <w:p w:rsidR="00017105" w:rsidRPr="00330A99" w:rsidRDefault="00017105" w:rsidP="00017105">
      <w:pPr>
        <w:rPr>
          <w:b/>
        </w:rPr>
      </w:pPr>
    </w:p>
    <w:p w:rsidR="00017105" w:rsidRPr="00330A99" w:rsidRDefault="00017105" w:rsidP="00017105">
      <w:pPr>
        <w:widowControl w:val="0"/>
        <w:tabs>
          <w:tab w:val="left" w:pos="0"/>
        </w:tabs>
        <w:autoSpaceDE w:val="0"/>
        <w:autoSpaceDN w:val="0"/>
        <w:adjustRightInd w:val="0"/>
        <w:jc w:val="center"/>
        <w:rPr>
          <w:b/>
          <w:bCs/>
        </w:rPr>
      </w:pPr>
    </w:p>
    <w:p w:rsidR="00017105" w:rsidRPr="00330A99" w:rsidRDefault="00017105" w:rsidP="00017105">
      <w:pPr>
        <w:widowControl w:val="0"/>
        <w:tabs>
          <w:tab w:val="left" w:pos="0"/>
        </w:tabs>
        <w:autoSpaceDE w:val="0"/>
        <w:autoSpaceDN w:val="0"/>
        <w:adjustRightInd w:val="0"/>
        <w:jc w:val="center"/>
        <w:rPr>
          <w:b/>
          <w:bCs/>
        </w:rPr>
      </w:pPr>
      <w:r w:rsidRPr="00330A99">
        <w:rPr>
          <w:b/>
          <w:bCs/>
        </w:rPr>
        <w:t>ДОКУМЕНТАЦИЯ</w:t>
      </w:r>
    </w:p>
    <w:p w:rsidR="00017105" w:rsidRPr="00330A99" w:rsidRDefault="00017105" w:rsidP="00017105">
      <w:pPr>
        <w:widowControl w:val="0"/>
        <w:autoSpaceDE w:val="0"/>
        <w:autoSpaceDN w:val="0"/>
        <w:adjustRightInd w:val="0"/>
      </w:pPr>
    </w:p>
    <w:p w:rsidR="00017105" w:rsidRPr="00330A99" w:rsidRDefault="006E0521" w:rsidP="003D4433">
      <w:pPr>
        <w:widowControl w:val="0"/>
        <w:autoSpaceDE w:val="0"/>
        <w:autoSpaceDN w:val="0"/>
        <w:adjustRightInd w:val="0"/>
        <w:jc w:val="center"/>
        <w:rPr>
          <w:b/>
        </w:rPr>
      </w:pPr>
      <w:r w:rsidRPr="00330A99">
        <w:rPr>
          <w:b/>
        </w:rPr>
        <w:t>о</w:t>
      </w:r>
      <w:r w:rsidR="00017105" w:rsidRPr="00330A99">
        <w:rPr>
          <w:b/>
        </w:rPr>
        <w:t xml:space="preserve"> </w:t>
      </w:r>
      <w:r w:rsidR="00301C5E" w:rsidRPr="00330A99">
        <w:rPr>
          <w:b/>
        </w:rPr>
        <w:t>проведени</w:t>
      </w:r>
      <w:r w:rsidRPr="00330A99">
        <w:rPr>
          <w:b/>
        </w:rPr>
        <w:t>и запроса предложений</w:t>
      </w:r>
      <w:r w:rsidR="00017105" w:rsidRPr="00330A99">
        <w:rPr>
          <w:b/>
        </w:rPr>
        <w:t xml:space="preserve"> в электронной форме на право заключения договора</w:t>
      </w:r>
      <w:r w:rsidRPr="00330A99">
        <w:rPr>
          <w:b/>
        </w:rPr>
        <w:t xml:space="preserve"> </w:t>
      </w:r>
      <w:r w:rsidR="00350850">
        <w:rPr>
          <w:b/>
        </w:rPr>
        <w:t xml:space="preserve">на </w:t>
      </w:r>
      <w:r w:rsidR="005E6ED6">
        <w:rPr>
          <w:b/>
        </w:rPr>
        <w:t>поставку</w:t>
      </w:r>
      <w:r w:rsidR="009B5E72">
        <w:rPr>
          <w:b/>
        </w:rPr>
        <w:t xml:space="preserve"> </w:t>
      </w:r>
      <w:r w:rsidR="009B5E72" w:rsidRPr="009B5E72">
        <w:rPr>
          <w:b/>
        </w:rPr>
        <w:t>стрейч-пленки</w:t>
      </w:r>
      <w:r w:rsidR="002F2E95">
        <w:rPr>
          <w:b/>
        </w:rPr>
        <w:t xml:space="preserve"> для упаковки пищевых продуктов</w:t>
      </w:r>
    </w:p>
    <w:p w:rsidR="00017105" w:rsidRPr="00330A99" w:rsidRDefault="00017105" w:rsidP="00017105">
      <w:pPr>
        <w:jc w:val="center"/>
        <w:rPr>
          <w:b/>
        </w:rPr>
      </w:pPr>
    </w:p>
    <w:p w:rsidR="00017105" w:rsidRPr="00330A99" w:rsidRDefault="00017105" w:rsidP="00017105">
      <w:pPr>
        <w:jc w:val="center"/>
        <w:rPr>
          <w:b/>
        </w:rPr>
      </w:pPr>
    </w:p>
    <w:p w:rsidR="00017105" w:rsidRPr="00330A99" w:rsidRDefault="00017105" w:rsidP="00017105">
      <w:pPr>
        <w:jc w:val="center"/>
        <w:rPr>
          <w:b/>
        </w:rPr>
      </w:pPr>
    </w:p>
    <w:p w:rsidR="00017105" w:rsidRPr="00330A99" w:rsidRDefault="00017105" w:rsidP="00017105">
      <w:pPr>
        <w:jc w:val="center"/>
        <w:rPr>
          <w:b/>
        </w:rPr>
      </w:pPr>
    </w:p>
    <w:p w:rsidR="00017105" w:rsidRPr="00330A99" w:rsidRDefault="00017105" w:rsidP="00017105">
      <w:pPr>
        <w:jc w:val="center"/>
        <w:rPr>
          <w:b/>
        </w:rPr>
      </w:pPr>
    </w:p>
    <w:p w:rsidR="00017105" w:rsidRPr="00330A99" w:rsidRDefault="00017105" w:rsidP="00017105">
      <w:pPr>
        <w:jc w:val="center"/>
        <w:rPr>
          <w:b/>
        </w:rPr>
      </w:pPr>
    </w:p>
    <w:p w:rsidR="00017105" w:rsidRPr="00330A99" w:rsidRDefault="00017105" w:rsidP="00017105">
      <w:pPr>
        <w:rPr>
          <w:b/>
        </w:rPr>
      </w:pPr>
    </w:p>
    <w:p w:rsidR="00017105" w:rsidRPr="00330A99" w:rsidRDefault="00017105" w:rsidP="00017105">
      <w:pPr>
        <w:jc w:val="center"/>
        <w:rPr>
          <w:b/>
        </w:rPr>
      </w:pPr>
    </w:p>
    <w:p w:rsidR="00017105" w:rsidRPr="00330A99" w:rsidRDefault="00017105" w:rsidP="00017105">
      <w:pPr>
        <w:jc w:val="center"/>
        <w:rPr>
          <w:b/>
        </w:rPr>
      </w:pPr>
    </w:p>
    <w:p w:rsidR="00017105" w:rsidRPr="00330A99" w:rsidRDefault="00017105" w:rsidP="00017105">
      <w:pPr>
        <w:rPr>
          <w:b/>
        </w:rPr>
      </w:pPr>
    </w:p>
    <w:p w:rsidR="00236F06" w:rsidRPr="00330A99" w:rsidRDefault="00236F06" w:rsidP="00017105">
      <w:pPr>
        <w:rPr>
          <w:b/>
        </w:rPr>
      </w:pPr>
    </w:p>
    <w:p w:rsidR="00236F06" w:rsidRPr="00330A99" w:rsidRDefault="00236F06" w:rsidP="00017105">
      <w:pPr>
        <w:rPr>
          <w:b/>
        </w:rPr>
      </w:pPr>
    </w:p>
    <w:p w:rsidR="00236F06" w:rsidRPr="00330A99" w:rsidRDefault="00236F06" w:rsidP="00017105">
      <w:pPr>
        <w:rPr>
          <w:b/>
        </w:rPr>
      </w:pPr>
    </w:p>
    <w:p w:rsidR="00236F06" w:rsidRPr="00330A99" w:rsidRDefault="00236F06" w:rsidP="00017105">
      <w:pPr>
        <w:rPr>
          <w:b/>
        </w:rPr>
      </w:pPr>
    </w:p>
    <w:p w:rsidR="00236F06" w:rsidRPr="00330A99" w:rsidRDefault="00236F06" w:rsidP="00017105">
      <w:pPr>
        <w:rPr>
          <w:b/>
        </w:rPr>
      </w:pPr>
    </w:p>
    <w:p w:rsidR="00236F06" w:rsidRPr="00330A99" w:rsidRDefault="00236F06" w:rsidP="00017105">
      <w:pPr>
        <w:rPr>
          <w:b/>
        </w:rPr>
      </w:pPr>
    </w:p>
    <w:p w:rsidR="00236F06" w:rsidRPr="00330A99" w:rsidRDefault="00236F06" w:rsidP="00017105">
      <w:pPr>
        <w:rPr>
          <w:b/>
        </w:rPr>
      </w:pPr>
    </w:p>
    <w:p w:rsidR="00236F06" w:rsidRPr="00330A99" w:rsidRDefault="00236F06" w:rsidP="00017105">
      <w:pPr>
        <w:rPr>
          <w:b/>
        </w:rPr>
      </w:pPr>
    </w:p>
    <w:p w:rsidR="00236F06" w:rsidRPr="00330A99" w:rsidRDefault="00236F06" w:rsidP="00017105">
      <w:pPr>
        <w:rPr>
          <w:b/>
        </w:rPr>
      </w:pPr>
    </w:p>
    <w:p w:rsidR="00C4236D" w:rsidRPr="00330A99" w:rsidRDefault="00C4236D" w:rsidP="00017105">
      <w:pPr>
        <w:rPr>
          <w:b/>
        </w:rPr>
      </w:pPr>
    </w:p>
    <w:p w:rsidR="00C4236D" w:rsidRPr="00330A99" w:rsidRDefault="00C4236D" w:rsidP="00017105">
      <w:pPr>
        <w:rPr>
          <w:b/>
        </w:rPr>
      </w:pPr>
    </w:p>
    <w:p w:rsidR="00C4236D" w:rsidRPr="00330A99" w:rsidRDefault="00C4236D" w:rsidP="00017105">
      <w:pPr>
        <w:rPr>
          <w:b/>
        </w:rPr>
      </w:pPr>
    </w:p>
    <w:p w:rsidR="00C4236D" w:rsidRDefault="00C4236D" w:rsidP="00017105">
      <w:pPr>
        <w:rPr>
          <w:b/>
        </w:rPr>
      </w:pPr>
    </w:p>
    <w:p w:rsidR="009B5E72" w:rsidRPr="00330A99" w:rsidRDefault="009B5E72" w:rsidP="00017105">
      <w:pPr>
        <w:rPr>
          <w:b/>
        </w:rPr>
      </w:pPr>
    </w:p>
    <w:p w:rsidR="00236F06" w:rsidRDefault="00236F06" w:rsidP="00017105">
      <w:pPr>
        <w:rPr>
          <w:b/>
        </w:rPr>
      </w:pPr>
    </w:p>
    <w:p w:rsidR="009E1683" w:rsidRDefault="009E1683" w:rsidP="00017105">
      <w:pPr>
        <w:rPr>
          <w:b/>
        </w:rPr>
      </w:pPr>
    </w:p>
    <w:p w:rsidR="009E1683" w:rsidRDefault="009E1683" w:rsidP="00017105">
      <w:pPr>
        <w:rPr>
          <w:b/>
        </w:rPr>
      </w:pPr>
    </w:p>
    <w:p w:rsidR="009E1683" w:rsidRDefault="009E1683" w:rsidP="00017105">
      <w:pPr>
        <w:rPr>
          <w:b/>
        </w:rPr>
      </w:pPr>
    </w:p>
    <w:p w:rsidR="009E1683" w:rsidRDefault="009E1683" w:rsidP="00017105">
      <w:pPr>
        <w:rPr>
          <w:b/>
        </w:rPr>
      </w:pPr>
    </w:p>
    <w:p w:rsidR="009E1683" w:rsidRDefault="009E1683" w:rsidP="00017105">
      <w:pPr>
        <w:rPr>
          <w:b/>
        </w:rPr>
      </w:pPr>
    </w:p>
    <w:p w:rsidR="009E1683" w:rsidRPr="00330A99" w:rsidRDefault="009E1683" w:rsidP="00017105">
      <w:pPr>
        <w:rPr>
          <w:b/>
        </w:rPr>
      </w:pPr>
    </w:p>
    <w:p w:rsidR="00017105" w:rsidRPr="00330A99" w:rsidRDefault="00017105" w:rsidP="00017105">
      <w:pPr>
        <w:jc w:val="center"/>
        <w:rPr>
          <w:b/>
        </w:rPr>
      </w:pPr>
    </w:p>
    <w:p w:rsidR="00017105" w:rsidRDefault="00017105" w:rsidP="00017105">
      <w:pPr>
        <w:jc w:val="center"/>
        <w:rPr>
          <w:b/>
        </w:rPr>
      </w:pPr>
      <w:r w:rsidRPr="00330A99">
        <w:rPr>
          <w:b/>
        </w:rPr>
        <w:t>г. Тюмень, 20</w:t>
      </w:r>
      <w:r w:rsidR="002F2E95">
        <w:rPr>
          <w:b/>
        </w:rPr>
        <w:t>2</w:t>
      </w:r>
      <w:r w:rsidR="00B045A5">
        <w:rPr>
          <w:b/>
        </w:rPr>
        <w:t>1</w:t>
      </w:r>
      <w:r w:rsidRPr="00330A99">
        <w:rPr>
          <w:b/>
        </w:rPr>
        <w:t xml:space="preserve"> год</w:t>
      </w:r>
    </w:p>
    <w:p w:rsidR="009F77C1" w:rsidRDefault="009F77C1" w:rsidP="00017105">
      <w:pPr>
        <w:jc w:val="center"/>
        <w:rPr>
          <w:b/>
        </w:rPr>
      </w:pPr>
    </w:p>
    <w:p w:rsidR="000856CD" w:rsidRPr="00330A99" w:rsidRDefault="000856CD" w:rsidP="00017105">
      <w:pPr>
        <w:jc w:val="center"/>
        <w:rPr>
          <w:b/>
        </w:rPr>
      </w:pPr>
    </w:p>
    <w:p w:rsidR="002B1D63" w:rsidRPr="00CE4BA5" w:rsidRDefault="002B1D63" w:rsidP="00301C5E">
      <w:pPr>
        <w:pStyle w:val="a4"/>
        <w:tabs>
          <w:tab w:val="left" w:pos="540"/>
          <w:tab w:val="left" w:pos="900"/>
        </w:tabs>
        <w:ind w:firstLine="709"/>
        <w:rPr>
          <w:sz w:val="22"/>
          <w:szCs w:val="22"/>
        </w:rPr>
      </w:pPr>
      <w:r w:rsidRPr="00CE4BA5">
        <w:rPr>
          <w:sz w:val="22"/>
          <w:szCs w:val="22"/>
        </w:rPr>
        <w:t xml:space="preserve">Настоящая закупка проводится в соответствии с Федеральным законом от 18 июля 2011 года № 223-ФЗ «О закупках товаров, работ, услуг отдельными видами юридических лиц» и Положением о закупке товаров, работ, услуг Акционерного общества «Бенат», утвержденным Решением Совета директоров АО «Бенат» от </w:t>
      </w:r>
      <w:r w:rsidR="0034388D" w:rsidRPr="00CE4BA5">
        <w:rPr>
          <w:sz w:val="22"/>
          <w:szCs w:val="22"/>
        </w:rPr>
        <w:t>7</w:t>
      </w:r>
      <w:r w:rsidRPr="00CE4BA5">
        <w:rPr>
          <w:sz w:val="22"/>
          <w:szCs w:val="22"/>
        </w:rPr>
        <w:t xml:space="preserve"> </w:t>
      </w:r>
      <w:r w:rsidR="0034388D" w:rsidRPr="00CE4BA5">
        <w:rPr>
          <w:sz w:val="22"/>
          <w:szCs w:val="22"/>
        </w:rPr>
        <w:t>ноября</w:t>
      </w:r>
      <w:r w:rsidRPr="00CE4BA5">
        <w:rPr>
          <w:sz w:val="22"/>
          <w:szCs w:val="22"/>
        </w:rPr>
        <w:t xml:space="preserve"> 201</w:t>
      </w:r>
      <w:r w:rsidR="0034388D" w:rsidRPr="00CE4BA5">
        <w:rPr>
          <w:sz w:val="22"/>
          <w:szCs w:val="22"/>
        </w:rPr>
        <w:t>8</w:t>
      </w:r>
      <w:r w:rsidRPr="00CE4BA5">
        <w:rPr>
          <w:sz w:val="22"/>
          <w:szCs w:val="22"/>
        </w:rPr>
        <w:t xml:space="preserve"> г.</w:t>
      </w:r>
      <w:r w:rsidR="00301C5E" w:rsidRPr="00CE4BA5">
        <w:rPr>
          <w:sz w:val="22"/>
          <w:szCs w:val="22"/>
        </w:rPr>
        <w:t xml:space="preserve"> </w:t>
      </w:r>
      <w:r w:rsidRPr="00CE4BA5">
        <w:rPr>
          <w:sz w:val="22"/>
          <w:szCs w:val="22"/>
        </w:rPr>
        <w:t xml:space="preserve">(протокол № </w:t>
      </w:r>
      <w:r w:rsidR="0034388D" w:rsidRPr="00CE4BA5">
        <w:rPr>
          <w:sz w:val="22"/>
          <w:szCs w:val="22"/>
        </w:rPr>
        <w:t>4</w:t>
      </w:r>
      <w:r w:rsidRPr="00CE4BA5">
        <w:rPr>
          <w:sz w:val="22"/>
          <w:szCs w:val="22"/>
        </w:rPr>
        <w:t xml:space="preserve"> от 0</w:t>
      </w:r>
      <w:r w:rsidR="0034388D" w:rsidRPr="00CE4BA5">
        <w:rPr>
          <w:sz w:val="22"/>
          <w:szCs w:val="22"/>
        </w:rPr>
        <w:t>7</w:t>
      </w:r>
      <w:r w:rsidRPr="00CE4BA5">
        <w:rPr>
          <w:sz w:val="22"/>
          <w:szCs w:val="22"/>
        </w:rPr>
        <w:t>.</w:t>
      </w:r>
      <w:r w:rsidR="0034388D" w:rsidRPr="00CE4BA5">
        <w:rPr>
          <w:sz w:val="22"/>
          <w:szCs w:val="22"/>
        </w:rPr>
        <w:t>11</w:t>
      </w:r>
      <w:r w:rsidRPr="00CE4BA5">
        <w:rPr>
          <w:sz w:val="22"/>
          <w:szCs w:val="22"/>
        </w:rPr>
        <w:t>.201</w:t>
      </w:r>
      <w:r w:rsidR="0034388D" w:rsidRPr="00CE4BA5">
        <w:rPr>
          <w:sz w:val="22"/>
          <w:szCs w:val="22"/>
        </w:rPr>
        <w:t>8</w:t>
      </w:r>
      <w:r w:rsidRPr="00CE4BA5">
        <w:rPr>
          <w:sz w:val="22"/>
          <w:szCs w:val="22"/>
        </w:rPr>
        <w:t xml:space="preserve"> г.),</w:t>
      </w:r>
      <w:r w:rsidR="0095013F" w:rsidRPr="00CE4BA5">
        <w:rPr>
          <w:sz w:val="22"/>
          <w:szCs w:val="22"/>
        </w:rPr>
        <w:t xml:space="preserve"> именуемым в дальнейшем «Положение о закупке», </w:t>
      </w:r>
      <w:r w:rsidRPr="00CE4BA5">
        <w:rPr>
          <w:sz w:val="22"/>
          <w:szCs w:val="22"/>
        </w:rPr>
        <w:t xml:space="preserve"> регламентом работы электронной площадки.</w:t>
      </w:r>
    </w:p>
    <w:p w:rsidR="003E1AF0" w:rsidRPr="00CE4BA5" w:rsidRDefault="00AE77F7" w:rsidP="0043512E">
      <w:pPr>
        <w:pStyle w:val="a4"/>
        <w:tabs>
          <w:tab w:val="left" w:pos="540"/>
          <w:tab w:val="left" w:pos="900"/>
        </w:tabs>
        <w:ind w:firstLine="709"/>
        <w:rPr>
          <w:sz w:val="22"/>
          <w:szCs w:val="22"/>
        </w:rPr>
      </w:pPr>
      <w:r w:rsidRPr="00CE4BA5">
        <w:rPr>
          <w:sz w:val="22"/>
          <w:szCs w:val="22"/>
        </w:rPr>
        <w:t xml:space="preserve">                              </w:t>
      </w:r>
    </w:p>
    <w:p w:rsidR="008D3471" w:rsidRPr="00CE4BA5" w:rsidRDefault="003E1AF0" w:rsidP="001B264A">
      <w:pPr>
        <w:tabs>
          <w:tab w:val="num" w:pos="709"/>
          <w:tab w:val="left" w:pos="851"/>
        </w:tabs>
        <w:rPr>
          <w:sz w:val="22"/>
          <w:szCs w:val="22"/>
        </w:rPr>
      </w:pPr>
      <w:r w:rsidRPr="00CE4BA5">
        <w:rPr>
          <w:sz w:val="22"/>
          <w:szCs w:val="22"/>
        </w:rPr>
        <w:t>«</w:t>
      </w:r>
      <w:r w:rsidR="006E248D" w:rsidRPr="00CE4BA5">
        <w:rPr>
          <w:sz w:val="22"/>
          <w:szCs w:val="22"/>
        </w:rPr>
        <w:t xml:space="preserve"> </w:t>
      </w:r>
      <w:r w:rsidR="00B045A5">
        <w:rPr>
          <w:sz w:val="22"/>
          <w:szCs w:val="22"/>
        </w:rPr>
        <w:t>14</w:t>
      </w:r>
      <w:r w:rsidR="006E248D" w:rsidRPr="00CE4BA5">
        <w:rPr>
          <w:sz w:val="22"/>
          <w:szCs w:val="22"/>
        </w:rPr>
        <w:t xml:space="preserve"> </w:t>
      </w:r>
      <w:r w:rsidRPr="00CE4BA5">
        <w:rPr>
          <w:sz w:val="22"/>
          <w:szCs w:val="22"/>
        </w:rPr>
        <w:t>»</w:t>
      </w:r>
      <w:r w:rsidR="006169B4" w:rsidRPr="00CE4BA5">
        <w:rPr>
          <w:sz w:val="22"/>
          <w:szCs w:val="22"/>
        </w:rPr>
        <w:t xml:space="preserve"> </w:t>
      </w:r>
      <w:r w:rsidR="00B045A5">
        <w:rPr>
          <w:sz w:val="22"/>
          <w:szCs w:val="22"/>
        </w:rPr>
        <w:t>мая</w:t>
      </w:r>
      <w:r w:rsidRPr="00CE4BA5">
        <w:rPr>
          <w:sz w:val="22"/>
          <w:szCs w:val="22"/>
        </w:rPr>
        <w:t xml:space="preserve">  20</w:t>
      </w:r>
      <w:r w:rsidR="002F2E95">
        <w:rPr>
          <w:sz w:val="22"/>
          <w:szCs w:val="22"/>
        </w:rPr>
        <w:t>2</w:t>
      </w:r>
      <w:r w:rsidR="00B045A5">
        <w:rPr>
          <w:sz w:val="22"/>
          <w:szCs w:val="22"/>
        </w:rPr>
        <w:t>1</w:t>
      </w:r>
      <w:r w:rsidRPr="00CE4BA5">
        <w:rPr>
          <w:sz w:val="22"/>
          <w:szCs w:val="22"/>
        </w:rPr>
        <w:t xml:space="preserve"> года</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087"/>
      </w:tblGrid>
      <w:tr w:rsidR="002B1D63" w:rsidRPr="00CE4BA5" w:rsidTr="009C5B3B">
        <w:tc>
          <w:tcPr>
            <w:tcW w:w="10348" w:type="dxa"/>
            <w:gridSpan w:val="2"/>
          </w:tcPr>
          <w:p w:rsidR="002B1D63" w:rsidRPr="00CE4BA5" w:rsidRDefault="002B1D63" w:rsidP="0062026C">
            <w:pPr>
              <w:tabs>
                <w:tab w:val="num" w:pos="709"/>
                <w:tab w:val="left" w:pos="851"/>
              </w:tabs>
              <w:jc w:val="both"/>
              <w:rPr>
                <w:sz w:val="22"/>
                <w:szCs w:val="22"/>
              </w:rPr>
            </w:pPr>
            <w:r w:rsidRPr="00CE4BA5">
              <w:rPr>
                <w:sz w:val="22"/>
                <w:szCs w:val="22"/>
              </w:rPr>
              <w:t>Сведения о заказчике</w:t>
            </w:r>
          </w:p>
        </w:tc>
      </w:tr>
      <w:tr w:rsidR="002B1D63" w:rsidRPr="00CE4BA5" w:rsidTr="009C5B3B">
        <w:tc>
          <w:tcPr>
            <w:tcW w:w="3261" w:type="dxa"/>
          </w:tcPr>
          <w:p w:rsidR="002B1D63" w:rsidRPr="00CE4BA5" w:rsidRDefault="002B1D63" w:rsidP="0062026C">
            <w:pPr>
              <w:tabs>
                <w:tab w:val="num" w:pos="709"/>
                <w:tab w:val="left" w:pos="851"/>
              </w:tabs>
              <w:jc w:val="both"/>
              <w:rPr>
                <w:sz w:val="22"/>
                <w:szCs w:val="22"/>
              </w:rPr>
            </w:pPr>
            <w:r w:rsidRPr="00CE4BA5">
              <w:rPr>
                <w:sz w:val="22"/>
                <w:szCs w:val="22"/>
                <w:lang w:eastAsia="en-US"/>
              </w:rPr>
              <w:t>Наименование Заказчика</w:t>
            </w:r>
          </w:p>
        </w:tc>
        <w:tc>
          <w:tcPr>
            <w:tcW w:w="7087" w:type="dxa"/>
          </w:tcPr>
          <w:p w:rsidR="002B1D63" w:rsidRPr="00CE4BA5" w:rsidRDefault="002B1D63" w:rsidP="0062026C">
            <w:pPr>
              <w:jc w:val="both"/>
              <w:outlineLvl w:val="1"/>
              <w:rPr>
                <w:sz w:val="22"/>
                <w:szCs w:val="22"/>
              </w:rPr>
            </w:pPr>
            <w:r w:rsidRPr="00CE4BA5">
              <w:rPr>
                <w:sz w:val="22"/>
                <w:szCs w:val="22"/>
              </w:rPr>
              <w:t>Акционерное Общество «Бенат»</w:t>
            </w:r>
          </w:p>
        </w:tc>
      </w:tr>
      <w:tr w:rsidR="002B1D63" w:rsidRPr="00CE4BA5" w:rsidTr="009C5B3B">
        <w:tc>
          <w:tcPr>
            <w:tcW w:w="3261" w:type="dxa"/>
          </w:tcPr>
          <w:p w:rsidR="002B1D63" w:rsidRPr="00CE4BA5" w:rsidRDefault="002B1D63" w:rsidP="0062026C">
            <w:pPr>
              <w:tabs>
                <w:tab w:val="num" w:pos="709"/>
                <w:tab w:val="left" w:pos="851"/>
              </w:tabs>
              <w:jc w:val="both"/>
              <w:rPr>
                <w:sz w:val="22"/>
                <w:szCs w:val="22"/>
                <w:lang w:eastAsia="en-US"/>
              </w:rPr>
            </w:pPr>
            <w:r w:rsidRPr="00CE4BA5">
              <w:rPr>
                <w:sz w:val="22"/>
                <w:szCs w:val="22"/>
                <w:lang w:eastAsia="en-US"/>
              </w:rPr>
              <w:t>Место нахождения</w:t>
            </w:r>
          </w:p>
        </w:tc>
        <w:tc>
          <w:tcPr>
            <w:tcW w:w="7087" w:type="dxa"/>
          </w:tcPr>
          <w:p w:rsidR="002B1D63" w:rsidRPr="00CE4BA5" w:rsidRDefault="002B1D63" w:rsidP="0062026C">
            <w:pPr>
              <w:jc w:val="both"/>
              <w:rPr>
                <w:sz w:val="22"/>
                <w:szCs w:val="22"/>
              </w:rPr>
            </w:pPr>
            <w:r w:rsidRPr="00CE4BA5">
              <w:rPr>
                <w:sz w:val="22"/>
                <w:szCs w:val="22"/>
              </w:rPr>
              <w:t>625001, Тюменская область, г. Тюмень, ул. Мельзаводская д. 18</w:t>
            </w:r>
          </w:p>
        </w:tc>
      </w:tr>
      <w:tr w:rsidR="002B1D63" w:rsidRPr="00CE4BA5" w:rsidTr="009C5B3B">
        <w:tc>
          <w:tcPr>
            <w:tcW w:w="3261" w:type="dxa"/>
          </w:tcPr>
          <w:p w:rsidR="002B1D63" w:rsidRPr="00CE4BA5" w:rsidRDefault="002B1D63" w:rsidP="0062026C">
            <w:pPr>
              <w:tabs>
                <w:tab w:val="num" w:pos="709"/>
                <w:tab w:val="left" w:pos="851"/>
              </w:tabs>
              <w:jc w:val="both"/>
              <w:rPr>
                <w:sz w:val="22"/>
                <w:szCs w:val="22"/>
                <w:lang w:eastAsia="en-US"/>
              </w:rPr>
            </w:pPr>
            <w:r w:rsidRPr="00CE4BA5">
              <w:rPr>
                <w:sz w:val="22"/>
                <w:szCs w:val="22"/>
                <w:lang w:eastAsia="en-US"/>
              </w:rPr>
              <w:t>Почтовый адрес</w:t>
            </w:r>
          </w:p>
        </w:tc>
        <w:tc>
          <w:tcPr>
            <w:tcW w:w="7087" w:type="dxa"/>
          </w:tcPr>
          <w:p w:rsidR="002B1D63" w:rsidRPr="00CE4BA5" w:rsidRDefault="002B1D63" w:rsidP="0062026C">
            <w:pPr>
              <w:jc w:val="both"/>
              <w:rPr>
                <w:sz w:val="22"/>
                <w:szCs w:val="22"/>
              </w:rPr>
            </w:pPr>
            <w:r w:rsidRPr="00CE4BA5">
              <w:rPr>
                <w:sz w:val="22"/>
                <w:szCs w:val="22"/>
              </w:rPr>
              <w:t>625001, Тюменская область, г. Тюмень, ул. Мельзаводская д. 18</w:t>
            </w:r>
          </w:p>
        </w:tc>
      </w:tr>
      <w:tr w:rsidR="002B1D63" w:rsidRPr="00CE4BA5" w:rsidTr="009C5B3B">
        <w:tc>
          <w:tcPr>
            <w:tcW w:w="3261" w:type="dxa"/>
          </w:tcPr>
          <w:p w:rsidR="002B1D63" w:rsidRPr="00CE4BA5" w:rsidRDefault="002B1D63" w:rsidP="0062026C">
            <w:pPr>
              <w:tabs>
                <w:tab w:val="num" w:pos="709"/>
                <w:tab w:val="left" w:pos="851"/>
              </w:tabs>
              <w:jc w:val="both"/>
              <w:rPr>
                <w:sz w:val="22"/>
                <w:szCs w:val="22"/>
                <w:lang w:eastAsia="en-US"/>
              </w:rPr>
            </w:pPr>
            <w:r w:rsidRPr="00CE4BA5">
              <w:rPr>
                <w:sz w:val="22"/>
                <w:szCs w:val="22"/>
                <w:lang w:eastAsia="en-US"/>
              </w:rPr>
              <w:t>Адрес электронной почты</w:t>
            </w:r>
          </w:p>
        </w:tc>
        <w:tc>
          <w:tcPr>
            <w:tcW w:w="7087" w:type="dxa"/>
          </w:tcPr>
          <w:p w:rsidR="002B1D63" w:rsidRPr="00CE4BA5" w:rsidRDefault="006169B4" w:rsidP="0062026C">
            <w:pPr>
              <w:jc w:val="both"/>
              <w:rPr>
                <w:sz w:val="22"/>
                <w:szCs w:val="22"/>
                <w:lang w:val="en-US"/>
              </w:rPr>
            </w:pPr>
            <w:r w:rsidRPr="00CE4BA5">
              <w:rPr>
                <w:sz w:val="22"/>
                <w:szCs w:val="22"/>
                <w:lang w:val="en-US"/>
              </w:rPr>
              <w:t>eicherkashina@benat.ru</w:t>
            </w:r>
          </w:p>
        </w:tc>
      </w:tr>
      <w:tr w:rsidR="002B1D63" w:rsidRPr="00CE4BA5" w:rsidTr="009C5B3B">
        <w:tc>
          <w:tcPr>
            <w:tcW w:w="3261" w:type="dxa"/>
          </w:tcPr>
          <w:p w:rsidR="002B1D63" w:rsidRPr="00CE4BA5" w:rsidRDefault="002B1D63" w:rsidP="0062026C">
            <w:pPr>
              <w:tabs>
                <w:tab w:val="num" w:pos="709"/>
                <w:tab w:val="left" w:pos="851"/>
              </w:tabs>
              <w:jc w:val="both"/>
              <w:rPr>
                <w:sz w:val="22"/>
                <w:szCs w:val="22"/>
                <w:lang w:eastAsia="en-US"/>
              </w:rPr>
            </w:pPr>
            <w:r w:rsidRPr="00CE4BA5">
              <w:rPr>
                <w:sz w:val="22"/>
                <w:szCs w:val="22"/>
                <w:lang w:eastAsia="en-US"/>
              </w:rPr>
              <w:t>Номер контактного телефона заказчика</w:t>
            </w:r>
          </w:p>
        </w:tc>
        <w:tc>
          <w:tcPr>
            <w:tcW w:w="7087" w:type="dxa"/>
          </w:tcPr>
          <w:p w:rsidR="002B1D63" w:rsidRPr="00CE4BA5" w:rsidRDefault="002B1D63" w:rsidP="006169B4">
            <w:pPr>
              <w:jc w:val="both"/>
              <w:rPr>
                <w:sz w:val="22"/>
                <w:szCs w:val="22"/>
              </w:rPr>
            </w:pPr>
            <w:r w:rsidRPr="00CE4BA5">
              <w:rPr>
                <w:sz w:val="22"/>
                <w:szCs w:val="22"/>
              </w:rPr>
              <w:t>8-345-243-29-58 доб</w:t>
            </w:r>
            <w:r w:rsidR="003E1AF0" w:rsidRPr="00CE4BA5">
              <w:rPr>
                <w:sz w:val="22"/>
                <w:szCs w:val="22"/>
              </w:rPr>
              <w:t>.</w:t>
            </w:r>
            <w:r w:rsidRPr="00CE4BA5">
              <w:rPr>
                <w:sz w:val="22"/>
                <w:szCs w:val="22"/>
              </w:rPr>
              <w:t xml:space="preserve"> 13</w:t>
            </w:r>
            <w:r w:rsidR="006169B4" w:rsidRPr="00CE4BA5">
              <w:rPr>
                <w:sz w:val="22"/>
                <w:szCs w:val="22"/>
              </w:rPr>
              <w:t>9</w:t>
            </w:r>
          </w:p>
        </w:tc>
      </w:tr>
      <w:tr w:rsidR="002B1D63" w:rsidRPr="00CE4BA5" w:rsidTr="009C5B3B">
        <w:tc>
          <w:tcPr>
            <w:tcW w:w="3261" w:type="dxa"/>
          </w:tcPr>
          <w:p w:rsidR="002B1D63" w:rsidRPr="00CE4BA5" w:rsidRDefault="002B1D63" w:rsidP="0062026C">
            <w:pPr>
              <w:tabs>
                <w:tab w:val="num" w:pos="709"/>
                <w:tab w:val="left" w:pos="851"/>
              </w:tabs>
              <w:jc w:val="both"/>
              <w:rPr>
                <w:sz w:val="22"/>
                <w:szCs w:val="22"/>
                <w:lang w:eastAsia="en-US"/>
              </w:rPr>
            </w:pPr>
            <w:r w:rsidRPr="00CE4BA5">
              <w:rPr>
                <w:sz w:val="22"/>
                <w:szCs w:val="22"/>
              </w:rPr>
              <w:t>Контактное лицо</w:t>
            </w:r>
          </w:p>
        </w:tc>
        <w:tc>
          <w:tcPr>
            <w:tcW w:w="7087" w:type="dxa"/>
          </w:tcPr>
          <w:p w:rsidR="002B1D63" w:rsidRPr="00CE4BA5" w:rsidRDefault="006169B4" w:rsidP="006169B4">
            <w:pPr>
              <w:widowControl w:val="0"/>
              <w:autoSpaceDE w:val="0"/>
              <w:autoSpaceDN w:val="0"/>
              <w:adjustRightInd w:val="0"/>
              <w:jc w:val="both"/>
              <w:outlineLvl w:val="1"/>
              <w:rPr>
                <w:sz w:val="22"/>
                <w:szCs w:val="22"/>
              </w:rPr>
            </w:pPr>
            <w:r w:rsidRPr="00CE4BA5">
              <w:rPr>
                <w:sz w:val="22"/>
                <w:szCs w:val="22"/>
              </w:rPr>
              <w:t>Черкашина Елена Игоревна</w:t>
            </w:r>
          </w:p>
        </w:tc>
      </w:tr>
      <w:tr w:rsidR="00095269" w:rsidRPr="00CE4BA5" w:rsidTr="009C5B3B">
        <w:tc>
          <w:tcPr>
            <w:tcW w:w="3261" w:type="dxa"/>
          </w:tcPr>
          <w:p w:rsidR="00095269" w:rsidRPr="00CE4BA5" w:rsidRDefault="00095269" w:rsidP="00095269">
            <w:pPr>
              <w:tabs>
                <w:tab w:val="num" w:pos="709"/>
                <w:tab w:val="left" w:pos="851"/>
              </w:tabs>
              <w:jc w:val="both"/>
              <w:rPr>
                <w:sz w:val="22"/>
                <w:szCs w:val="22"/>
                <w:lang w:eastAsia="en-US"/>
              </w:rPr>
            </w:pPr>
            <w:r w:rsidRPr="00CE4BA5">
              <w:rPr>
                <w:sz w:val="22"/>
                <w:szCs w:val="22"/>
                <w:lang w:eastAsia="en-US"/>
              </w:rPr>
              <w:t xml:space="preserve">Предмет договора </w:t>
            </w:r>
          </w:p>
        </w:tc>
        <w:tc>
          <w:tcPr>
            <w:tcW w:w="7087" w:type="dxa"/>
          </w:tcPr>
          <w:p w:rsidR="00095269" w:rsidRPr="00CE4BA5" w:rsidRDefault="009B5E72" w:rsidP="00095269">
            <w:pPr>
              <w:rPr>
                <w:sz w:val="22"/>
                <w:szCs w:val="22"/>
              </w:rPr>
            </w:pPr>
            <w:r w:rsidRPr="003A129D">
              <w:rPr>
                <w:sz w:val="23"/>
                <w:szCs w:val="23"/>
              </w:rPr>
              <w:t>Поставка стрейч-пленки для упаковки пищевых продуктов</w:t>
            </w:r>
          </w:p>
        </w:tc>
      </w:tr>
      <w:tr w:rsidR="00095269" w:rsidRPr="008F427C" w:rsidTr="009C5B3B">
        <w:trPr>
          <w:trHeight w:val="598"/>
        </w:trPr>
        <w:tc>
          <w:tcPr>
            <w:tcW w:w="3261" w:type="dxa"/>
          </w:tcPr>
          <w:p w:rsidR="00095269" w:rsidRPr="00CE4BA5" w:rsidRDefault="00095269" w:rsidP="00095269">
            <w:pPr>
              <w:tabs>
                <w:tab w:val="num" w:pos="709"/>
                <w:tab w:val="left" w:pos="851"/>
              </w:tabs>
              <w:jc w:val="both"/>
              <w:rPr>
                <w:sz w:val="22"/>
                <w:szCs w:val="22"/>
                <w:lang w:eastAsia="en-US"/>
              </w:rPr>
            </w:pPr>
            <w:r w:rsidRPr="00CE4BA5">
              <w:rPr>
                <w:sz w:val="22"/>
                <w:szCs w:val="22"/>
                <w:lang w:eastAsia="en-US"/>
              </w:rPr>
              <w:t>Наименование и количество поставляемого товара, объем работ, услуг</w:t>
            </w:r>
          </w:p>
        </w:tc>
        <w:tc>
          <w:tcPr>
            <w:tcW w:w="7087" w:type="dxa"/>
          </w:tcPr>
          <w:p w:rsidR="009B5E72" w:rsidRDefault="009B5E72" w:rsidP="009B5E72">
            <w:pPr>
              <w:contextualSpacing/>
              <w:jc w:val="right"/>
              <w:rPr>
                <w:color w:val="000000"/>
                <w:sz w:val="23"/>
                <w:szCs w:val="23"/>
              </w:rPr>
            </w:pPr>
            <w:r w:rsidRPr="009B5E72">
              <w:rPr>
                <w:color w:val="000000"/>
                <w:sz w:val="23"/>
                <w:szCs w:val="23"/>
              </w:rPr>
              <w:t xml:space="preserve">Таблица </w:t>
            </w:r>
            <w:r w:rsidR="002F2E95">
              <w:rPr>
                <w:color w:val="000000"/>
                <w:sz w:val="23"/>
                <w:szCs w:val="23"/>
              </w:rPr>
              <w:t xml:space="preserve">№ </w:t>
            </w:r>
            <w:r w:rsidRPr="009B5E72">
              <w:rPr>
                <w:color w:val="000000"/>
                <w:sz w:val="23"/>
                <w:szCs w:val="23"/>
              </w:rPr>
              <w:t>1</w:t>
            </w:r>
          </w:p>
          <w:p w:rsidR="002F2E95" w:rsidRPr="009B5E72" w:rsidRDefault="002F2E95" w:rsidP="009B5E72">
            <w:pPr>
              <w:contextualSpacing/>
              <w:jc w:val="right"/>
              <w:rPr>
                <w:color w:val="000000"/>
                <w:sz w:val="23"/>
                <w:szCs w:val="23"/>
              </w:rPr>
            </w:pPr>
          </w:p>
          <w:tbl>
            <w:tblPr>
              <w:tblStyle w:val="af8"/>
              <w:tblW w:w="5000" w:type="pct"/>
              <w:jc w:val="center"/>
              <w:tblLayout w:type="fixed"/>
              <w:tblLook w:val="04A0" w:firstRow="1" w:lastRow="0" w:firstColumn="1" w:lastColumn="0" w:noHBand="0" w:noVBand="1"/>
            </w:tblPr>
            <w:tblGrid>
              <w:gridCol w:w="685"/>
              <w:gridCol w:w="1360"/>
              <w:gridCol w:w="800"/>
              <w:gridCol w:w="1371"/>
              <w:gridCol w:w="1324"/>
              <w:gridCol w:w="1321"/>
            </w:tblGrid>
            <w:tr w:rsidR="002F2E95" w:rsidRPr="00A010E3" w:rsidTr="00B045A5">
              <w:trPr>
                <w:jc w:val="center"/>
              </w:trPr>
              <w:tc>
                <w:tcPr>
                  <w:tcW w:w="499" w:type="pct"/>
                  <w:vAlign w:val="center"/>
                </w:tcPr>
                <w:p w:rsidR="002F2E95" w:rsidRPr="00A010E3" w:rsidRDefault="002F2E95" w:rsidP="002F2E95">
                  <w:pPr>
                    <w:ind w:left="63" w:hanging="176"/>
                    <w:jc w:val="center"/>
                    <w:rPr>
                      <w:sz w:val="20"/>
                      <w:szCs w:val="20"/>
                    </w:rPr>
                  </w:pPr>
                  <w:r w:rsidRPr="00A010E3">
                    <w:rPr>
                      <w:sz w:val="20"/>
                      <w:szCs w:val="20"/>
                    </w:rPr>
                    <w:t>№ п/п</w:t>
                  </w:r>
                </w:p>
              </w:tc>
              <w:tc>
                <w:tcPr>
                  <w:tcW w:w="991" w:type="pct"/>
                  <w:vAlign w:val="center"/>
                </w:tcPr>
                <w:p w:rsidR="002F2E95" w:rsidRPr="00A010E3" w:rsidRDefault="002F2E95" w:rsidP="009E1683">
                  <w:pPr>
                    <w:jc w:val="center"/>
                    <w:rPr>
                      <w:sz w:val="20"/>
                      <w:szCs w:val="20"/>
                    </w:rPr>
                  </w:pPr>
                  <w:r w:rsidRPr="00A010E3">
                    <w:rPr>
                      <w:sz w:val="20"/>
                      <w:szCs w:val="20"/>
                    </w:rPr>
                    <w:t>Наименова</w:t>
                  </w:r>
                  <w:r w:rsidR="009E1683">
                    <w:rPr>
                      <w:sz w:val="20"/>
                      <w:szCs w:val="20"/>
                    </w:rPr>
                    <w:t>-</w:t>
                  </w:r>
                  <w:r w:rsidRPr="00A010E3">
                    <w:rPr>
                      <w:sz w:val="20"/>
                      <w:szCs w:val="20"/>
                    </w:rPr>
                    <w:t>ние Продукции</w:t>
                  </w:r>
                </w:p>
              </w:tc>
              <w:tc>
                <w:tcPr>
                  <w:tcW w:w="583" w:type="pct"/>
                  <w:tcBorders>
                    <w:left w:val="single" w:sz="4" w:space="0" w:color="auto"/>
                  </w:tcBorders>
                  <w:vAlign w:val="center"/>
                </w:tcPr>
                <w:p w:rsidR="002F2E95" w:rsidRPr="00A010E3" w:rsidRDefault="002F2E95" w:rsidP="002F2E95">
                  <w:pPr>
                    <w:pStyle w:val="af9"/>
                    <w:ind w:left="3"/>
                    <w:jc w:val="center"/>
                    <w:rPr>
                      <w:sz w:val="20"/>
                      <w:szCs w:val="20"/>
                    </w:rPr>
                  </w:pPr>
                  <w:r w:rsidRPr="00A010E3">
                    <w:rPr>
                      <w:sz w:val="20"/>
                      <w:szCs w:val="20"/>
                    </w:rPr>
                    <w:t>Ед. изм, шт.</w:t>
                  </w:r>
                </w:p>
              </w:tc>
              <w:tc>
                <w:tcPr>
                  <w:tcW w:w="999" w:type="pct"/>
                  <w:tcBorders>
                    <w:left w:val="single" w:sz="4" w:space="0" w:color="auto"/>
                  </w:tcBorders>
                  <w:vAlign w:val="center"/>
                </w:tcPr>
                <w:p w:rsidR="002F2E95" w:rsidRPr="00A010E3" w:rsidRDefault="002F2E95" w:rsidP="002F2E95">
                  <w:pPr>
                    <w:pStyle w:val="af9"/>
                    <w:ind w:left="0"/>
                    <w:jc w:val="center"/>
                    <w:rPr>
                      <w:sz w:val="20"/>
                      <w:szCs w:val="20"/>
                    </w:rPr>
                  </w:pPr>
                  <w:r w:rsidRPr="00A010E3">
                    <w:rPr>
                      <w:sz w:val="20"/>
                      <w:szCs w:val="20"/>
                    </w:rPr>
                    <w:t>Кол-во продукции.</w:t>
                  </w:r>
                </w:p>
              </w:tc>
              <w:tc>
                <w:tcPr>
                  <w:tcW w:w="965" w:type="pct"/>
                  <w:tcBorders>
                    <w:left w:val="single" w:sz="4" w:space="0" w:color="auto"/>
                    <w:right w:val="single" w:sz="4" w:space="0" w:color="auto"/>
                  </w:tcBorders>
                  <w:vAlign w:val="center"/>
                </w:tcPr>
                <w:p w:rsidR="002F2E95" w:rsidRPr="00A010E3" w:rsidRDefault="002F2E95" w:rsidP="002F2E95">
                  <w:pPr>
                    <w:pStyle w:val="af9"/>
                    <w:ind w:left="0"/>
                    <w:jc w:val="center"/>
                    <w:rPr>
                      <w:sz w:val="20"/>
                      <w:szCs w:val="20"/>
                    </w:rPr>
                  </w:pPr>
                  <w:r w:rsidRPr="00A010E3">
                    <w:rPr>
                      <w:sz w:val="20"/>
                      <w:szCs w:val="20"/>
                    </w:rPr>
                    <w:t>Стоимость за единицу продукции (с учетом НДС 20%)</w:t>
                  </w:r>
                  <w:r w:rsidRPr="00A010E3">
                    <w:rPr>
                      <w:rStyle w:val="ae"/>
                      <w:sz w:val="20"/>
                      <w:szCs w:val="20"/>
                    </w:rPr>
                    <w:footnoteReference w:id="1"/>
                  </w:r>
                  <w:r w:rsidRPr="00A010E3">
                    <w:rPr>
                      <w:sz w:val="20"/>
                      <w:szCs w:val="20"/>
                    </w:rPr>
                    <w:t>, руб.</w:t>
                  </w:r>
                </w:p>
              </w:tc>
              <w:tc>
                <w:tcPr>
                  <w:tcW w:w="964" w:type="pct"/>
                  <w:tcBorders>
                    <w:left w:val="single" w:sz="4" w:space="0" w:color="auto"/>
                    <w:right w:val="single" w:sz="4" w:space="0" w:color="auto"/>
                  </w:tcBorders>
                </w:tcPr>
                <w:p w:rsidR="002F2E95" w:rsidRPr="00A010E3" w:rsidRDefault="002F2E95" w:rsidP="002F2E95">
                  <w:pPr>
                    <w:pStyle w:val="af9"/>
                    <w:ind w:left="0"/>
                    <w:jc w:val="center"/>
                    <w:rPr>
                      <w:sz w:val="20"/>
                      <w:szCs w:val="20"/>
                    </w:rPr>
                  </w:pPr>
                  <w:r w:rsidRPr="00A010E3">
                    <w:rPr>
                      <w:sz w:val="20"/>
                      <w:szCs w:val="20"/>
                    </w:rPr>
                    <w:t>Стоимость продукции (с учетом НДС 20%)</w:t>
                  </w:r>
                  <w:r w:rsidRPr="00A010E3">
                    <w:rPr>
                      <w:rStyle w:val="ae"/>
                      <w:sz w:val="20"/>
                      <w:szCs w:val="20"/>
                    </w:rPr>
                    <w:footnoteReference w:id="2"/>
                  </w:r>
                  <w:r w:rsidRPr="00A010E3">
                    <w:rPr>
                      <w:sz w:val="20"/>
                      <w:szCs w:val="20"/>
                    </w:rPr>
                    <w:t>, руб.</w:t>
                  </w:r>
                </w:p>
              </w:tc>
            </w:tr>
            <w:tr w:rsidR="00B045A5" w:rsidRPr="00A010E3" w:rsidTr="00B045A5">
              <w:trPr>
                <w:jc w:val="center"/>
              </w:trPr>
              <w:tc>
                <w:tcPr>
                  <w:tcW w:w="499" w:type="pct"/>
                  <w:vAlign w:val="center"/>
                </w:tcPr>
                <w:p w:rsidR="00B045A5" w:rsidRPr="00A010E3" w:rsidRDefault="00B045A5" w:rsidP="00B045A5">
                  <w:pPr>
                    <w:pStyle w:val="a6"/>
                    <w:numPr>
                      <w:ilvl w:val="0"/>
                      <w:numId w:val="23"/>
                    </w:numPr>
                  </w:pPr>
                </w:p>
              </w:tc>
              <w:tc>
                <w:tcPr>
                  <w:tcW w:w="991" w:type="pct"/>
                  <w:vAlign w:val="center"/>
                </w:tcPr>
                <w:p w:rsidR="00B045A5" w:rsidRPr="00A010E3" w:rsidRDefault="00B045A5" w:rsidP="00B045A5">
                  <w:pPr>
                    <w:rPr>
                      <w:color w:val="000000"/>
                      <w:sz w:val="20"/>
                      <w:szCs w:val="20"/>
                    </w:rPr>
                  </w:pPr>
                  <w:r w:rsidRPr="00A010E3">
                    <w:rPr>
                      <w:rFonts w:eastAsia="SimSun"/>
                      <w:sz w:val="20"/>
                      <w:szCs w:val="20"/>
                    </w:rPr>
                    <w:t xml:space="preserve">Стрейч-пленка для упаковки пищевых продуктов </w:t>
                  </w:r>
                  <w:r>
                    <w:rPr>
                      <w:rFonts w:eastAsia="SimSun"/>
                      <w:sz w:val="20"/>
                      <w:szCs w:val="20"/>
                    </w:rPr>
                    <w:t>500*300, 23 мкм</w:t>
                  </w:r>
                </w:p>
              </w:tc>
              <w:tc>
                <w:tcPr>
                  <w:tcW w:w="583" w:type="pct"/>
                  <w:tcBorders>
                    <w:left w:val="single" w:sz="4" w:space="0" w:color="auto"/>
                  </w:tcBorders>
                  <w:vAlign w:val="center"/>
                </w:tcPr>
                <w:p w:rsidR="00B045A5" w:rsidRPr="00A010E3" w:rsidRDefault="00B045A5" w:rsidP="00B045A5">
                  <w:pPr>
                    <w:pStyle w:val="a9"/>
                    <w:jc w:val="center"/>
                    <w:rPr>
                      <w:rFonts w:ascii="Times New Roman" w:hAnsi="Times New Roman"/>
                      <w:sz w:val="20"/>
                      <w:szCs w:val="20"/>
                    </w:rPr>
                  </w:pPr>
                  <w:r>
                    <w:rPr>
                      <w:rFonts w:ascii="Times New Roman" w:hAnsi="Times New Roman"/>
                      <w:sz w:val="20"/>
                      <w:szCs w:val="20"/>
                    </w:rPr>
                    <w:t>кг</w:t>
                  </w:r>
                </w:p>
              </w:tc>
              <w:tc>
                <w:tcPr>
                  <w:tcW w:w="999" w:type="pct"/>
                  <w:tcBorders>
                    <w:left w:val="single" w:sz="4" w:space="0" w:color="auto"/>
                  </w:tcBorders>
                  <w:vAlign w:val="center"/>
                </w:tcPr>
                <w:p w:rsidR="00B045A5" w:rsidRPr="00A010E3" w:rsidRDefault="00B045A5" w:rsidP="00B045A5">
                  <w:pPr>
                    <w:pStyle w:val="a9"/>
                    <w:jc w:val="center"/>
                    <w:rPr>
                      <w:rFonts w:ascii="Times New Roman" w:hAnsi="Times New Roman"/>
                      <w:sz w:val="20"/>
                      <w:szCs w:val="20"/>
                    </w:rPr>
                  </w:pPr>
                  <w:r>
                    <w:rPr>
                      <w:rFonts w:ascii="Times New Roman" w:hAnsi="Times New Roman"/>
                      <w:sz w:val="20"/>
                      <w:szCs w:val="20"/>
                    </w:rPr>
                    <w:t>12</w:t>
                  </w:r>
                  <w:r w:rsidRPr="00A010E3">
                    <w:rPr>
                      <w:rFonts w:ascii="Times New Roman" w:hAnsi="Times New Roman"/>
                      <w:sz w:val="20"/>
                      <w:szCs w:val="20"/>
                    </w:rPr>
                    <w:t xml:space="preserve"> 000</w:t>
                  </w:r>
                </w:p>
              </w:tc>
              <w:tc>
                <w:tcPr>
                  <w:tcW w:w="965" w:type="pct"/>
                  <w:tcBorders>
                    <w:left w:val="single" w:sz="4" w:space="0" w:color="auto"/>
                    <w:right w:val="single" w:sz="4" w:space="0" w:color="auto"/>
                  </w:tcBorders>
                  <w:vAlign w:val="center"/>
                </w:tcPr>
                <w:p w:rsidR="00B045A5" w:rsidRPr="00A010E3" w:rsidRDefault="00B045A5" w:rsidP="00B045A5">
                  <w:pPr>
                    <w:pStyle w:val="a9"/>
                    <w:jc w:val="center"/>
                    <w:rPr>
                      <w:rFonts w:ascii="Times New Roman" w:hAnsi="Times New Roman"/>
                      <w:sz w:val="20"/>
                      <w:szCs w:val="20"/>
                    </w:rPr>
                  </w:pPr>
                  <w:r>
                    <w:rPr>
                      <w:rFonts w:ascii="Times New Roman" w:hAnsi="Times New Roman"/>
                      <w:sz w:val="20"/>
                      <w:szCs w:val="20"/>
                    </w:rPr>
                    <w:t>183</w:t>
                  </w:r>
                  <w:r w:rsidRPr="00A010E3">
                    <w:rPr>
                      <w:rFonts w:ascii="Times New Roman" w:hAnsi="Times New Roman"/>
                      <w:sz w:val="20"/>
                      <w:szCs w:val="20"/>
                    </w:rPr>
                    <w:t>,</w:t>
                  </w:r>
                  <w:r>
                    <w:rPr>
                      <w:rFonts w:ascii="Times New Roman" w:hAnsi="Times New Roman"/>
                      <w:sz w:val="20"/>
                      <w:szCs w:val="20"/>
                    </w:rPr>
                    <w:t>5</w:t>
                  </w:r>
                  <w:r w:rsidRPr="00A010E3">
                    <w:rPr>
                      <w:rFonts w:ascii="Times New Roman" w:hAnsi="Times New Roman"/>
                      <w:sz w:val="20"/>
                      <w:szCs w:val="20"/>
                    </w:rPr>
                    <w:t>0</w:t>
                  </w:r>
                </w:p>
              </w:tc>
              <w:tc>
                <w:tcPr>
                  <w:tcW w:w="964" w:type="pct"/>
                  <w:tcBorders>
                    <w:left w:val="single" w:sz="4" w:space="0" w:color="auto"/>
                    <w:right w:val="single" w:sz="4" w:space="0" w:color="auto"/>
                  </w:tcBorders>
                  <w:vAlign w:val="center"/>
                </w:tcPr>
                <w:p w:rsidR="00B045A5" w:rsidRPr="00A010E3" w:rsidRDefault="00B045A5" w:rsidP="00B045A5">
                  <w:pPr>
                    <w:pStyle w:val="a9"/>
                    <w:jc w:val="center"/>
                    <w:rPr>
                      <w:rFonts w:ascii="Times New Roman" w:hAnsi="Times New Roman"/>
                      <w:sz w:val="20"/>
                      <w:szCs w:val="20"/>
                    </w:rPr>
                  </w:pPr>
                  <w:r>
                    <w:rPr>
                      <w:rFonts w:ascii="Times New Roman" w:hAnsi="Times New Roman"/>
                      <w:sz w:val="20"/>
                      <w:szCs w:val="20"/>
                    </w:rPr>
                    <w:t>2 202</w:t>
                  </w:r>
                  <w:r w:rsidRPr="00A010E3">
                    <w:rPr>
                      <w:rFonts w:ascii="Times New Roman" w:hAnsi="Times New Roman"/>
                      <w:sz w:val="20"/>
                      <w:szCs w:val="20"/>
                    </w:rPr>
                    <w:t> 000,00</w:t>
                  </w:r>
                </w:p>
              </w:tc>
            </w:tr>
            <w:tr w:rsidR="00B045A5" w:rsidRPr="00A010E3" w:rsidTr="00B045A5">
              <w:trPr>
                <w:cantSplit/>
                <w:trHeight w:val="226"/>
                <w:jc w:val="center"/>
              </w:trPr>
              <w:tc>
                <w:tcPr>
                  <w:tcW w:w="4036" w:type="pct"/>
                  <w:gridSpan w:val="5"/>
                  <w:vAlign w:val="center"/>
                </w:tcPr>
                <w:p w:rsidR="00B045A5" w:rsidRPr="00A010E3" w:rsidRDefault="00B045A5" w:rsidP="00B045A5">
                  <w:pPr>
                    <w:pStyle w:val="a9"/>
                    <w:jc w:val="center"/>
                    <w:rPr>
                      <w:rFonts w:ascii="Times New Roman" w:hAnsi="Times New Roman"/>
                      <w:b/>
                      <w:sz w:val="20"/>
                      <w:szCs w:val="20"/>
                    </w:rPr>
                  </w:pPr>
                  <w:r w:rsidRPr="00A010E3">
                    <w:rPr>
                      <w:rFonts w:ascii="Times New Roman" w:hAnsi="Times New Roman"/>
                      <w:b/>
                      <w:sz w:val="20"/>
                      <w:szCs w:val="20"/>
                    </w:rPr>
                    <w:t>ИТОГО</w:t>
                  </w:r>
                </w:p>
              </w:tc>
              <w:tc>
                <w:tcPr>
                  <w:tcW w:w="964" w:type="pct"/>
                  <w:tcBorders>
                    <w:left w:val="single" w:sz="4" w:space="0" w:color="auto"/>
                  </w:tcBorders>
                  <w:vAlign w:val="center"/>
                </w:tcPr>
                <w:p w:rsidR="00B045A5" w:rsidRPr="00A010E3" w:rsidRDefault="00B045A5" w:rsidP="00B045A5">
                  <w:pPr>
                    <w:pStyle w:val="a9"/>
                    <w:jc w:val="center"/>
                    <w:rPr>
                      <w:rFonts w:ascii="Times New Roman" w:hAnsi="Times New Roman"/>
                      <w:b/>
                      <w:sz w:val="20"/>
                      <w:szCs w:val="20"/>
                    </w:rPr>
                  </w:pPr>
                  <w:r>
                    <w:rPr>
                      <w:rFonts w:ascii="Times New Roman" w:hAnsi="Times New Roman"/>
                      <w:b/>
                      <w:sz w:val="20"/>
                      <w:szCs w:val="20"/>
                    </w:rPr>
                    <w:t>2</w:t>
                  </w:r>
                  <w:r w:rsidRPr="00A010E3">
                    <w:rPr>
                      <w:rFonts w:ascii="Times New Roman" w:hAnsi="Times New Roman"/>
                      <w:b/>
                      <w:sz w:val="20"/>
                      <w:szCs w:val="20"/>
                    </w:rPr>
                    <w:t xml:space="preserve"> </w:t>
                  </w:r>
                  <w:r>
                    <w:rPr>
                      <w:rFonts w:ascii="Times New Roman" w:hAnsi="Times New Roman"/>
                      <w:b/>
                      <w:sz w:val="20"/>
                      <w:szCs w:val="20"/>
                    </w:rPr>
                    <w:t>202</w:t>
                  </w:r>
                  <w:r w:rsidRPr="00A010E3">
                    <w:rPr>
                      <w:rFonts w:ascii="Times New Roman" w:hAnsi="Times New Roman"/>
                      <w:b/>
                      <w:sz w:val="20"/>
                      <w:szCs w:val="20"/>
                    </w:rPr>
                    <w:t> 000,00</w:t>
                  </w:r>
                </w:p>
              </w:tc>
            </w:tr>
          </w:tbl>
          <w:p w:rsidR="00095269" w:rsidRPr="008F427C" w:rsidRDefault="00095269" w:rsidP="004F344E">
            <w:pPr>
              <w:contextualSpacing/>
              <w:rPr>
                <w:color w:val="000000"/>
                <w:sz w:val="23"/>
                <w:szCs w:val="23"/>
              </w:rPr>
            </w:pPr>
          </w:p>
        </w:tc>
      </w:tr>
      <w:tr w:rsidR="00095269" w:rsidRPr="008F427C" w:rsidTr="009C5B3B">
        <w:trPr>
          <w:trHeight w:val="1545"/>
        </w:trPr>
        <w:tc>
          <w:tcPr>
            <w:tcW w:w="3261" w:type="dxa"/>
          </w:tcPr>
          <w:p w:rsidR="00095269" w:rsidRPr="00CE4BA5" w:rsidRDefault="00095269" w:rsidP="00095269">
            <w:pPr>
              <w:tabs>
                <w:tab w:val="num" w:pos="709"/>
                <w:tab w:val="left" w:pos="851"/>
              </w:tabs>
              <w:jc w:val="both"/>
              <w:rPr>
                <w:sz w:val="22"/>
                <w:szCs w:val="22"/>
                <w:lang w:eastAsia="en-US"/>
              </w:rPr>
            </w:pPr>
            <w:r w:rsidRPr="00CE4BA5">
              <w:rPr>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087" w:type="dxa"/>
          </w:tcPr>
          <w:p w:rsidR="00095269" w:rsidRPr="00CE4BA5" w:rsidRDefault="004F557C" w:rsidP="009B5E72">
            <w:pPr>
              <w:widowControl w:val="0"/>
              <w:jc w:val="both"/>
              <w:rPr>
                <w:sz w:val="22"/>
                <w:szCs w:val="22"/>
              </w:rPr>
            </w:pPr>
            <w:r w:rsidRPr="00CE4BA5">
              <w:rPr>
                <w:sz w:val="22"/>
                <w:szCs w:val="22"/>
              </w:rPr>
              <w:t xml:space="preserve">В соответствии с проектом договора (приложение № 2 к настоящей документации) и Техническим заданием на </w:t>
            </w:r>
            <w:r w:rsidR="007B0D2B" w:rsidRPr="00CE4BA5">
              <w:rPr>
                <w:sz w:val="22"/>
                <w:szCs w:val="22"/>
              </w:rPr>
              <w:t xml:space="preserve">поставку </w:t>
            </w:r>
            <w:r w:rsidR="009B5E72">
              <w:rPr>
                <w:sz w:val="22"/>
                <w:szCs w:val="22"/>
              </w:rPr>
              <w:t xml:space="preserve">стрейч-пленки для </w:t>
            </w:r>
            <w:r w:rsidR="007B0D2B" w:rsidRPr="00CE4BA5">
              <w:rPr>
                <w:sz w:val="22"/>
                <w:szCs w:val="22"/>
              </w:rPr>
              <w:t xml:space="preserve">упаковки </w:t>
            </w:r>
            <w:r w:rsidR="009B5E72">
              <w:rPr>
                <w:sz w:val="22"/>
                <w:szCs w:val="22"/>
              </w:rPr>
              <w:t>пищевых продуктов</w:t>
            </w:r>
            <w:r w:rsidRPr="00CE4BA5">
              <w:rPr>
                <w:sz w:val="22"/>
                <w:szCs w:val="22"/>
              </w:rPr>
              <w:t xml:space="preserve"> (приложение №</w:t>
            </w:r>
            <w:r w:rsidR="002F2E95">
              <w:rPr>
                <w:sz w:val="22"/>
                <w:szCs w:val="22"/>
              </w:rPr>
              <w:t xml:space="preserve"> </w:t>
            </w:r>
            <w:r w:rsidRPr="00CE4BA5">
              <w:rPr>
                <w:sz w:val="22"/>
                <w:szCs w:val="22"/>
              </w:rPr>
              <w:t>1 к настоящей документации).</w:t>
            </w:r>
          </w:p>
        </w:tc>
      </w:tr>
      <w:tr w:rsidR="00095269" w:rsidRPr="00CE4BA5" w:rsidTr="009C5B3B">
        <w:trPr>
          <w:trHeight w:val="553"/>
        </w:trPr>
        <w:tc>
          <w:tcPr>
            <w:tcW w:w="3261" w:type="dxa"/>
          </w:tcPr>
          <w:p w:rsidR="00095269" w:rsidRPr="00CE4BA5" w:rsidRDefault="00095269" w:rsidP="00095269">
            <w:pPr>
              <w:tabs>
                <w:tab w:val="num" w:pos="709"/>
                <w:tab w:val="left" w:pos="851"/>
              </w:tabs>
              <w:jc w:val="both"/>
              <w:rPr>
                <w:sz w:val="22"/>
                <w:szCs w:val="22"/>
              </w:rPr>
            </w:pPr>
            <w:r w:rsidRPr="00CE4BA5">
              <w:rPr>
                <w:color w:val="000000"/>
                <w:sz w:val="22"/>
                <w:szCs w:val="22"/>
              </w:rPr>
              <w:t xml:space="preserve">Требования к гарантийному сроку и (или) объему предоставления гарантии качества продукции, к обслуживанию товара, к расходам на эксплуатацию товара, об обязательности </w:t>
            </w:r>
            <w:r w:rsidRPr="00CE4BA5">
              <w:rPr>
                <w:color w:val="000000"/>
                <w:sz w:val="22"/>
                <w:szCs w:val="22"/>
              </w:rPr>
              <w:lastRenderedPageBreak/>
              <w:t>осуществления монтажа и наладки товара, к обучению лиц, осуществляющих использование и обслуживание товара</w:t>
            </w:r>
          </w:p>
        </w:tc>
        <w:tc>
          <w:tcPr>
            <w:tcW w:w="7087" w:type="dxa"/>
            <w:tcBorders>
              <w:bottom w:val="single" w:sz="4" w:space="0" w:color="auto"/>
            </w:tcBorders>
          </w:tcPr>
          <w:p w:rsidR="007B0D2B" w:rsidRPr="00CE4BA5" w:rsidRDefault="007B0D2B" w:rsidP="007B0D2B">
            <w:pPr>
              <w:spacing w:line="22" w:lineRule="atLeast"/>
              <w:jc w:val="both"/>
              <w:rPr>
                <w:sz w:val="22"/>
                <w:szCs w:val="22"/>
              </w:rPr>
            </w:pPr>
            <w:r w:rsidRPr="00CE4BA5">
              <w:rPr>
                <w:sz w:val="22"/>
                <w:szCs w:val="22"/>
              </w:rPr>
              <w:lastRenderedPageBreak/>
              <w:t>В соответствии с техническим заданием (приложение №</w:t>
            </w:r>
            <w:r w:rsidR="002F2E95">
              <w:rPr>
                <w:sz w:val="22"/>
                <w:szCs w:val="22"/>
              </w:rPr>
              <w:t xml:space="preserve"> </w:t>
            </w:r>
            <w:r w:rsidRPr="00CE4BA5">
              <w:rPr>
                <w:sz w:val="22"/>
                <w:szCs w:val="22"/>
              </w:rPr>
              <w:t>1 к настоящей документации):</w:t>
            </w:r>
            <w:r w:rsidR="009B5E72">
              <w:rPr>
                <w:sz w:val="22"/>
                <w:szCs w:val="22"/>
              </w:rPr>
              <w:t xml:space="preserve"> </w:t>
            </w:r>
            <w:r w:rsidR="009B5E72" w:rsidRPr="009B5E72">
              <w:rPr>
                <w:sz w:val="22"/>
                <w:szCs w:val="22"/>
              </w:rPr>
              <w:t>1 год со дня изготовления</w:t>
            </w:r>
            <w:r w:rsidR="009B5E72">
              <w:rPr>
                <w:sz w:val="22"/>
                <w:szCs w:val="22"/>
              </w:rPr>
              <w:t>.</w:t>
            </w:r>
          </w:p>
          <w:p w:rsidR="00095269" w:rsidRPr="009E1683" w:rsidRDefault="00095269" w:rsidP="009B5E72">
            <w:pPr>
              <w:widowControl w:val="0"/>
              <w:tabs>
                <w:tab w:val="left" w:pos="567"/>
              </w:tabs>
              <w:autoSpaceDE w:val="0"/>
              <w:autoSpaceDN w:val="0"/>
              <w:adjustRightInd w:val="0"/>
              <w:jc w:val="both"/>
              <w:rPr>
                <w:sz w:val="22"/>
                <w:szCs w:val="22"/>
                <w:lang w:eastAsia="ar-SA"/>
              </w:rPr>
            </w:pPr>
          </w:p>
        </w:tc>
      </w:tr>
      <w:tr w:rsidR="00095269" w:rsidRPr="00CE4BA5" w:rsidTr="009C5B3B">
        <w:trPr>
          <w:trHeight w:val="186"/>
        </w:trPr>
        <w:tc>
          <w:tcPr>
            <w:tcW w:w="3261" w:type="dxa"/>
          </w:tcPr>
          <w:p w:rsidR="00095269" w:rsidRPr="00CE4BA5" w:rsidRDefault="00095269" w:rsidP="00EC2198">
            <w:pPr>
              <w:tabs>
                <w:tab w:val="left" w:pos="851"/>
              </w:tabs>
              <w:jc w:val="both"/>
              <w:rPr>
                <w:sz w:val="22"/>
                <w:szCs w:val="22"/>
                <w:lang w:eastAsia="en-US"/>
              </w:rPr>
            </w:pPr>
            <w:bookmarkStart w:id="0" w:name="OLE_LINK6"/>
            <w:bookmarkStart w:id="1" w:name="OLE_LINK7"/>
            <w:bookmarkStart w:id="2" w:name="OLE_LINK8"/>
            <w:r w:rsidRPr="00CE4BA5">
              <w:rPr>
                <w:sz w:val="22"/>
                <w:szCs w:val="22"/>
                <w:lang w:eastAsia="en-US"/>
              </w:rPr>
              <w:t>Место и условия</w:t>
            </w:r>
            <w:bookmarkEnd w:id="0"/>
            <w:bookmarkEnd w:id="1"/>
            <w:bookmarkEnd w:id="2"/>
            <w:r w:rsidR="00EC2198" w:rsidRPr="00CE4BA5">
              <w:rPr>
                <w:sz w:val="22"/>
                <w:szCs w:val="22"/>
                <w:lang w:eastAsia="en-US"/>
              </w:rPr>
              <w:t xml:space="preserve"> выполнения работ, оказания услуг</w:t>
            </w:r>
          </w:p>
        </w:tc>
        <w:tc>
          <w:tcPr>
            <w:tcW w:w="7087" w:type="dxa"/>
            <w:tcBorders>
              <w:bottom w:val="single" w:sz="4" w:space="0" w:color="auto"/>
            </w:tcBorders>
          </w:tcPr>
          <w:p w:rsidR="0098022A" w:rsidRPr="00CE4BA5" w:rsidRDefault="00EC2CFF" w:rsidP="00EC2CFF">
            <w:pPr>
              <w:tabs>
                <w:tab w:val="left" w:pos="0"/>
              </w:tabs>
              <w:ind w:left="41" w:hanging="41"/>
              <w:contextualSpacing/>
              <w:jc w:val="both"/>
              <w:rPr>
                <w:bCs/>
                <w:sz w:val="22"/>
                <w:szCs w:val="22"/>
              </w:rPr>
            </w:pPr>
            <w:r w:rsidRPr="00CE4BA5">
              <w:rPr>
                <w:bCs/>
                <w:sz w:val="22"/>
                <w:szCs w:val="22"/>
              </w:rPr>
              <w:t>Место и условия поставки товара определены проектом договора (приложение № 2 к настоящей документации)</w:t>
            </w:r>
          </w:p>
          <w:p w:rsidR="009E1683" w:rsidRDefault="009E1683" w:rsidP="004F5529">
            <w:pPr>
              <w:tabs>
                <w:tab w:val="left" w:pos="0"/>
              </w:tabs>
              <w:contextualSpacing/>
              <w:jc w:val="both"/>
              <w:rPr>
                <w:bCs/>
                <w:sz w:val="22"/>
                <w:szCs w:val="22"/>
              </w:rPr>
            </w:pPr>
            <w:r w:rsidRPr="009E1683">
              <w:rPr>
                <w:bCs/>
                <w:sz w:val="22"/>
                <w:szCs w:val="22"/>
              </w:rPr>
              <w:t>Доставка Продукции осуществляется силами и за счет Поставщика до склада Покупателя, находящегося по адресу: г.</w:t>
            </w:r>
            <w:r>
              <w:rPr>
                <w:bCs/>
                <w:sz w:val="22"/>
                <w:szCs w:val="22"/>
              </w:rPr>
              <w:t xml:space="preserve"> </w:t>
            </w:r>
            <w:r w:rsidRPr="009E1683">
              <w:rPr>
                <w:bCs/>
                <w:sz w:val="22"/>
                <w:szCs w:val="22"/>
              </w:rPr>
              <w:t>Тюмень, ул. Мельзаводская, д. 18</w:t>
            </w:r>
            <w:r>
              <w:rPr>
                <w:bCs/>
                <w:sz w:val="22"/>
                <w:szCs w:val="22"/>
              </w:rPr>
              <w:t xml:space="preserve">. </w:t>
            </w:r>
          </w:p>
          <w:p w:rsidR="004F5529" w:rsidRPr="004F5529" w:rsidRDefault="004F5529" w:rsidP="004F5529">
            <w:pPr>
              <w:tabs>
                <w:tab w:val="left" w:pos="0"/>
              </w:tabs>
              <w:contextualSpacing/>
              <w:jc w:val="both"/>
              <w:rPr>
                <w:bCs/>
                <w:sz w:val="22"/>
                <w:szCs w:val="22"/>
              </w:rPr>
            </w:pPr>
            <w:r w:rsidRPr="004F5529">
              <w:rPr>
                <w:bCs/>
                <w:sz w:val="22"/>
                <w:szCs w:val="22"/>
              </w:rPr>
              <w:t>Поставка Продукции осуществляется партиями. Под партией Продукции понимается</w:t>
            </w:r>
            <w:r w:rsidR="006B4E10">
              <w:rPr>
                <w:bCs/>
                <w:sz w:val="22"/>
                <w:szCs w:val="22"/>
              </w:rPr>
              <w:t xml:space="preserve"> </w:t>
            </w:r>
            <w:r w:rsidRPr="004F5529">
              <w:rPr>
                <w:bCs/>
                <w:sz w:val="22"/>
                <w:szCs w:val="22"/>
              </w:rPr>
              <w:t>количество Продукции, перевозимое одним транспортным средством и оформленное отдельным товарно-сопроводительным документом.</w:t>
            </w:r>
          </w:p>
          <w:p w:rsidR="004F5529" w:rsidRPr="004F5529" w:rsidRDefault="004F5529" w:rsidP="004F5529">
            <w:pPr>
              <w:tabs>
                <w:tab w:val="left" w:pos="0"/>
              </w:tabs>
              <w:ind w:left="41" w:hanging="41"/>
              <w:contextualSpacing/>
              <w:jc w:val="both"/>
              <w:rPr>
                <w:bCs/>
                <w:sz w:val="22"/>
                <w:szCs w:val="22"/>
              </w:rPr>
            </w:pPr>
            <w:r w:rsidRPr="004F5529">
              <w:rPr>
                <w:bCs/>
                <w:sz w:val="22"/>
                <w:szCs w:val="22"/>
              </w:rPr>
              <w:t xml:space="preserve">Поставка Продукции осуществляется на основании заявок Покупателя. Заявка оформляется по форме, согласно Приложению №1 к </w:t>
            </w:r>
            <w:r>
              <w:rPr>
                <w:bCs/>
                <w:sz w:val="22"/>
                <w:szCs w:val="22"/>
              </w:rPr>
              <w:t>проекту</w:t>
            </w:r>
            <w:r w:rsidRPr="004F5529">
              <w:rPr>
                <w:bCs/>
                <w:sz w:val="22"/>
                <w:szCs w:val="22"/>
              </w:rPr>
              <w:t xml:space="preserve"> Договор</w:t>
            </w:r>
            <w:r>
              <w:rPr>
                <w:bCs/>
                <w:sz w:val="22"/>
                <w:szCs w:val="22"/>
              </w:rPr>
              <w:t>а</w:t>
            </w:r>
            <w:r w:rsidRPr="004F5529">
              <w:rPr>
                <w:bCs/>
                <w:sz w:val="22"/>
                <w:szCs w:val="22"/>
              </w:rPr>
              <w:t xml:space="preserve"> и содержит информацию о количестве, наименовании, цене за единицу Продукции, об общей стоимости Продукции,</w:t>
            </w:r>
            <w:r w:rsidR="006B4E10">
              <w:rPr>
                <w:bCs/>
                <w:sz w:val="22"/>
                <w:szCs w:val="22"/>
              </w:rPr>
              <w:t xml:space="preserve"> </w:t>
            </w:r>
            <w:r w:rsidRPr="004F5529">
              <w:rPr>
                <w:bCs/>
                <w:sz w:val="22"/>
                <w:szCs w:val="22"/>
              </w:rPr>
              <w:t xml:space="preserve">сроке поставки Продукции. Подписанная и заверенная печатью заявка направляется на электронную почту Поставщика. Заявки являются неотъемлемой частью </w:t>
            </w:r>
            <w:r>
              <w:rPr>
                <w:bCs/>
                <w:sz w:val="22"/>
                <w:szCs w:val="22"/>
              </w:rPr>
              <w:t>проекта</w:t>
            </w:r>
            <w:r w:rsidRPr="004F5529">
              <w:rPr>
                <w:bCs/>
                <w:sz w:val="22"/>
                <w:szCs w:val="22"/>
              </w:rPr>
              <w:t xml:space="preserve"> договора.</w:t>
            </w:r>
          </w:p>
          <w:p w:rsidR="004F5529" w:rsidRPr="004F5529" w:rsidRDefault="004F5529" w:rsidP="004F5529">
            <w:pPr>
              <w:tabs>
                <w:tab w:val="left" w:pos="0"/>
              </w:tabs>
              <w:ind w:left="41" w:hanging="41"/>
              <w:contextualSpacing/>
              <w:jc w:val="both"/>
              <w:rPr>
                <w:bCs/>
                <w:sz w:val="22"/>
                <w:szCs w:val="22"/>
              </w:rPr>
            </w:pPr>
            <w:r w:rsidRPr="004F5529">
              <w:rPr>
                <w:bCs/>
                <w:sz w:val="22"/>
                <w:szCs w:val="22"/>
              </w:rPr>
              <w:t xml:space="preserve"> Датой получения заявки Покупателя является дата получения электронного сообщения со всей информацией, указанной в п.2.3. </w:t>
            </w:r>
            <w:r>
              <w:rPr>
                <w:bCs/>
                <w:sz w:val="22"/>
                <w:szCs w:val="22"/>
              </w:rPr>
              <w:t>проекта</w:t>
            </w:r>
            <w:r w:rsidRPr="004F5529">
              <w:rPr>
                <w:bCs/>
                <w:sz w:val="22"/>
                <w:szCs w:val="22"/>
              </w:rPr>
              <w:t xml:space="preserve"> Договора. </w:t>
            </w:r>
          </w:p>
          <w:p w:rsidR="004F5529" w:rsidRPr="004F5529" w:rsidRDefault="004F5529" w:rsidP="004F5529">
            <w:pPr>
              <w:tabs>
                <w:tab w:val="left" w:pos="0"/>
              </w:tabs>
              <w:ind w:left="41" w:hanging="41"/>
              <w:contextualSpacing/>
              <w:jc w:val="both"/>
              <w:rPr>
                <w:bCs/>
                <w:sz w:val="22"/>
                <w:szCs w:val="22"/>
              </w:rPr>
            </w:pPr>
            <w:r w:rsidRPr="004F5529">
              <w:rPr>
                <w:bCs/>
                <w:sz w:val="22"/>
                <w:szCs w:val="22"/>
              </w:rPr>
              <w:t xml:space="preserve">Поставщик изготавливает и поставляет Продукцию в течение </w:t>
            </w:r>
            <w:r w:rsidR="00BF27E4" w:rsidRPr="00BF27E4">
              <w:rPr>
                <w:b/>
                <w:bCs/>
                <w:sz w:val="22"/>
                <w:szCs w:val="22"/>
              </w:rPr>
              <w:t>48</w:t>
            </w:r>
            <w:r w:rsidR="00012150" w:rsidRPr="00846B5E">
              <w:rPr>
                <w:b/>
                <w:bCs/>
                <w:sz w:val="22"/>
                <w:szCs w:val="22"/>
              </w:rPr>
              <w:t xml:space="preserve"> (</w:t>
            </w:r>
            <w:r w:rsidR="00BF27E4">
              <w:rPr>
                <w:b/>
                <w:bCs/>
                <w:sz w:val="22"/>
                <w:szCs w:val="22"/>
              </w:rPr>
              <w:t>сорока восьми</w:t>
            </w:r>
            <w:r w:rsidR="00012150" w:rsidRPr="00846B5E">
              <w:rPr>
                <w:b/>
                <w:bCs/>
                <w:sz w:val="22"/>
                <w:szCs w:val="22"/>
              </w:rPr>
              <w:t>)</w:t>
            </w:r>
            <w:r w:rsidR="00012150">
              <w:rPr>
                <w:b/>
                <w:bCs/>
                <w:sz w:val="22"/>
                <w:szCs w:val="22"/>
              </w:rPr>
              <w:t xml:space="preserve"> </w:t>
            </w:r>
            <w:r w:rsidR="00BF27E4">
              <w:rPr>
                <w:b/>
                <w:bCs/>
                <w:sz w:val="22"/>
                <w:szCs w:val="22"/>
              </w:rPr>
              <w:t>часов</w:t>
            </w:r>
            <w:r w:rsidRPr="004F5529">
              <w:rPr>
                <w:bCs/>
                <w:sz w:val="22"/>
                <w:szCs w:val="22"/>
              </w:rPr>
              <w:t xml:space="preserve"> с момента согласования Заявки. </w:t>
            </w:r>
          </w:p>
          <w:p w:rsidR="004F5529" w:rsidRPr="004F5529" w:rsidRDefault="004F5529" w:rsidP="004F5529">
            <w:pPr>
              <w:tabs>
                <w:tab w:val="left" w:pos="0"/>
              </w:tabs>
              <w:ind w:left="41" w:hanging="41"/>
              <w:contextualSpacing/>
              <w:jc w:val="both"/>
              <w:rPr>
                <w:bCs/>
                <w:sz w:val="22"/>
                <w:szCs w:val="22"/>
              </w:rPr>
            </w:pPr>
            <w:r w:rsidRPr="004F5529">
              <w:rPr>
                <w:bCs/>
                <w:sz w:val="22"/>
                <w:szCs w:val="22"/>
              </w:rPr>
              <w:t>Оригиналы товарных накладных с отметкой Покупателя о получении Продукции с приложением печати Покупателя передаются Покупателем Поставщику в день получения Продукции</w:t>
            </w:r>
            <w:r w:rsidRPr="004F5529">
              <w:rPr>
                <w:b/>
                <w:bCs/>
                <w:sz w:val="22"/>
                <w:szCs w:val="22"/>
              </w:rPr>
              <w:t xml:space="preserve">, </w:t>
            </w:r>
            <w:r w:rsidRPr="004F5529">
              <w:rPr>
                <w:bCs/>
                <w:sz w:val="22"/>
                <w:szCs w:val="22"/>
              </w:rPr>
              <w:t>с одновременным направлением сканированных копий по электронной почте или по факсу</w:t>
            </w:r>
            <w:r w:rsidR="00012150">
              <w:rPr>
                <w:bCs/>
                <w:sz w:val="22"/>
                <w:szCs w:val="22"/>
              </w:rPr>
              <w:t xml:space="preserve"> Поставщика (</w:t>
            </w:r>
            <w:r w:rsidR="006B4E10">
              <w:rPr>
                <w:bCs/>
                <w:sz w:val="22"/>
                <w:szCs w:val="22"/>
              </w:rPr>
              <w:t>указываются в заявке участника закупки)</w:t>
            </w:r>
            <w:r w:rsidRPr="004F5529">
              <w:rPr>
                <w:b/>
                <w:bCs/>
                <w:sz w:val="22"/>
                <w:szCs w:val="22"/>
              </w:rPr>
              <w:t>.</w:t>
            </w:r>
          </w:p>
          <w:p w:rsidR="004F5529" w:rsidRPr="004F5529" w:rsidRDefault="004F5529" w:rsidP="004F5529">
            <w:pPr>
              <w:tabs>
                <w:tab w:val="left" w:pos="0"/>
              </w:tabs>
              <w:ind w:left="41" w:hanging="41"/>
              <w:contextualSpacing/>
              <w:jc w:val="both"/>
              <w:rPr>
                <w:bCs/>
                <w:sz w:val="22"/>
                <w:szCs w:val="22"/>
              </w:rPr>
            </w:pPr>
            <w:r w:rsidRPr="004F5529">
              <w:rPr>
                <w:bCs/>
                <w:sz w:val="22"/>
                <w:szCs w:val="22"/>
              </w:rPr>
              <w:t xml:space="preserve">Поставка любой, согласованной партии Продукции Покупателю в период действия настоящего Договора считается произведенной в рамках настоящего Договора и не может быть признана не договорной поставкой. </w:t>
            </w:r>
          </w:p>
          <w:p w:rsidR="006B4E10" w:rsidRPr="006B4E10" w:rsidRDefault="006B4E10" w:rsidP="006B4E10">
            <w:pPr>
              <w:contextualSpacing/>
              <w:jc w:val="both"/>
              <w:rPr>
                <w:rFonts w:eastAsia="SimSun"/>
                <w:sz w:val="22"/>
                <w:szCs w:val="22"/>
              </w:rPr>
            </w:pPr>
            <w:r w:rsidRPr="006B4E10">
              <w:rPr>
                <w:rFonts w:eastAsia="SimSun"/>
                <w:sz w:val="22"/>
                <w:szCs w:val="22"/>
              </w:rPr>
              <w:t>Датой перехода права собственности, датой перехода риска утраты или повреждения Продукции от Поставщика к Покупателю и датой поставки Продукции считается дата подписания уполномоченным лицом с проставлением печати на складе Покупателя товарной и товарно-транспортной накладных на соответствующую Продукцию.</w:t>
            </w:r>
          </w:p>
          <w:p w:rsidR="006B4E10" w:rsidRPr="006B4E10" w:rsidRDefault="006B4E10" w:rsidP="006B4E10">
            <w:pPr>
              <w:autoSpaceDE w:val="0"/>
              <w:autoSpaceDN w:val="0"/>
              <w:adjustRightInd w:val="0"/>
              <w:jc w:val="both"/>
              <w:rPr>
                <w:rFonts w:eastAsia="SimSun"/>
                <w:sz w:val="22"/>
                <w:szCs w:val="22"/>
              </w:rPr>
            </w:pPr>
            <w:r w:rsidRPr="006B4E10">
              <w:rPr>
                <w:rFonts w:eastAsia="SimSun"/>
                <w:sz w:val="22"/>
                <w:szCs w:val="22"/>
              </w:rPr>
              <w:t>В</w:t>
            </w:r>
            <w:r>
              <w:rPr>
                <w:rFonts w:eastAsia="SimSun"/>
                <w:sz w:val="22"/>
                <w:szCs w:val="22"/>
              </w:rPr>
              <w:t xml:space="preserve"> </w:t>
            </w:r>
            <w:r w:rsidRPr="006B4E10">
              <w:rPr>
                <w:rFonts w:eastAsia="SimSun"/>
                <w:sz w:val="22"/>
                <w:szCs w:val="22"/>
              </w:rPr>
              <w:t>случае обнаружения несоответствия качества Продукции Покупатель направляет Поставщику уведомление о вызове представителя Поставщика по электронной почте</w:t>
            </w:r>
            <w:r w:rsidR="00670828">
              <w:rPr>
                <w:rFonts w:eastAsia="SimSun"/>
                <w:sz w:val="22"/>
                <w:szCs w:val="22"/>
              </w:rPr>
              <w:t xml:space="preserve"> </w:t>
            </w:r>
            <w:r w:rsidRPr="006B4E10">
              <w:rPr>
                <w:rFonts w:eastAsia="SimSun"/>
                <w:bCs/>
                <w:noProof/>
                <w:sz w:val="22"/>
                <w:szCs w:val="22"/>
              </w:rPr>
              <w:t>и дополнительно по телефону,</w:t>
            </w:r>
            <w:r w:rsidRPr="006B4E10">
              <w:rPr>
                <w:rFonts w:eastAsia="SimSun"/>
                <w:sz w:val="22"/>
                <w:szCs w:val="22"/>
              </w:rPr>
              <w:t xml:space="preserve"> не позднее 48 часов после обнаружения несоответствия Продукции. </w:t>
            </w:r>
          </w:p>
          <w:p w:rsidR="006B4E10" w:rsidRPr="006B4E10" w:rsidRDefault="006B4E10" w:rsidP="00670828">
            <w:pPr>
              <w:autoSpaceDE w:val="0"/>
              <w:autoSpaceDN w:val="0"/>
              <w:adjustRightInd w:val="0"/>
              <w:ind w:hanging="101"/>
              <w:jc w:val="both"/>
              <w:rPr>
                <w:rFonts w:eastAsia="SimSun"/>
                <w:sz w:val="22"/>
                <w:szCs w:val="22"/>
              </w:rPr>
            </w:pPr>
            <w:r w:rsidRPr="006B4E10">
              <w:rPr>
                <w:rFonts w:eastAsia="SimSun"/>
                <w:sz w:val="22"/>
                <w:szCs w:val="22"/>
              </w:rPr>
              <w:t xml:space="preserve"> Покупатель обязан обеспечить хранение Продукции ненадлежащего качества</w:t>
            </w:r>
            <w:r w:rsidR="00EE699E">
              <w:rPr>
                <w:rFonts w:eastAsia="SimSun"/>
                <w:sz w:val="22"/>
                <w:szCs w:val="22"/>
              </w:rPr>
              <w:t xml:space="preserve"> </w:t>
            </w:r>
            <w:r w:rsidRPr="006B4E10">
              <w:rPr>
                <w:rFonts w:eastAsia="SimSun"/>
                <w:sz w:val="22"/>
                <w:szCs w:val="22"/>
              </w:rPr>
              <w:t>в условиях, предотвращающих дальнейшее ухудшение ее качества и смешение с другой однородной Продукцией.</w:t>
            </w:r>
          </w:p>
          <w:p w:rsidR="006B4E10" w:rsidRPr="006B4E10" w:rsidRDefault="006B4E10" w:rsidP="00670828">
            <w:pPr>
              <w:autoSpaceDE w:val="0"/>
              <w:autoSpaceDN w:val="0"/>
              <w:adjustRightInd w:val="0"/>
              <w:jc w:val="both"/>
              <w:rPr>
                <w:rFonts w:eastAsia="SimSun"/>
                <w:bCs/>
                <w:sz w:val="22"/>
                <w:szCs w:val="22"/>
              </w:rPr>
            </w:pPr>
            <w:r w:rsidRPr="006B4E10">
              <w:rPr>
                <w:rFonts w:eastAsia="SimSun"/>
                <w:sz w:val="22"/>
                <w:szCs w:val="22"/>
              </w:rPr>
              <w:t xml:space="preserve">При неявке Поставщика в течение 3 (Трех) дней, после получения уведомления Покупатель составляет Акт ТОРГ-2. Акт ТОРГ-2, подписанный Покупателем в одностороннем порядке, имеет силу двустороннего Акта. Акт ТОРГ-2 передается Поставщику в течение 5 (Пяти) рабочих дней с даты направления уведомления о вызове Поставщика, </w:t>
            </w:r>
            <w:r w:rsidRPr="006B4E10">
              <w:rPr>
                <w:rFonts w:eastAsia="SimSun"/>
                <w:bCs/>
                <w:sz w:val="22"/>
                <w:szCs w:val="22"/>
              </w:rPr>
              <w:t>позже указанного срока Акт ТОРГ-2 Поставщиком не принимается. К акту должны быть приложены следующие документы:</w:t>
            </w:r>
          </w:p>
          <w:p w:rsidR="006B4E10" w:rsidRPr="006B4E10" w:rsidRDefault="006B4E10" w:rsidP="006B4E10">
            <w:pPr>
              <w:autoSpaceDE w:val="0"/>
              <w:autoSpaceDN w:val="0"/>
              <w:adjustRightInd w:val="0"/>
              <w:ind w:firstLine="709"/>
              <w:jc w:val="both"/>
              <w:rPr>
                <w:rFonts w:eastAsia="SimSun"/>
                <w:bCs/>
                <w:sz w:val="22"/>
                <w:szCs w:val="22"/>
              </w:rPr>
            </w:pPr>
            <w:r w:rsidRPr="006B4E10">
              <w:rPr>
                <w:rFonts w:eastAsia="SimSun"/>
                <w:bCs/>
                <w:sz w:val="22"/>
                <w:szCs w:val="22"/>
              </w:rPr>
              <w:t>- документы Поставщика, удостоверяющие качество Продукции;</w:t>
            </w:r>
          </w:p>
          <w:p w:rsidR="006B4E10" w:rsidRPr="006B4E10" w:rsidRDefault="006B4E10" w:rsidP="006B4E10">
            <w:pPr>
              <w:autoSpaceDE w:val="0"/>
              <w:autoSpaceDN w:val="0"/>
              <w:adjustRightInd w:val="0"/>
              <w:ind w:firstLine="709"/>
              <w:jc w:val="both"/>
              <w:rPr>
                <w:rFonts w:eastAsia="SimSun"/>
                <w:sz w:val="22"/>
                <w:szCs w:val="22"/>
              </w:rPr>
            </w:pPr>
            <w:r w:rsidRPr="006B4E10">
              <w:rPr>
                <w:rFonts w:eastAsia="SimSun"/>
                <w:bCs/>
                <w:sz w:val="22"/>
                <w:szCs w:val="22"/>
              </w:rPr>
              <w:t xml:space="preserve">- </w:t>
            </w:r>
            <w:r w:rsidRPr="006B4E10">
              <w:rPr>
                <w:rFonts w:eastAsia="SimSun"/>
                <w:sz w:val="22"/>
                <w:szCs w:val="22"/>
              </w:rPr>
              <w:t xml:space="preserve">фотографии, подтверждающие несоответствие Продукции; </w:t>
            </w:r>
          </w:p>
          <w:p w:rsidR="006B4E10" w:rsidRPr="006B4E10" w:rsidRDefault="006B4E10" w:rsidP="006B4E10">
            <w:pPr>
              <w:autoSpaceDE w:val="0"/>
              <w:autoSpaceDN w:val="0"/>
              <w:adjustRightInd w:val="0"/>
              <w:ind w:firstLine="709"/>
              <w:jc w:val="both"/>
              <w:rPr>
                <w:rFonts w:eastAsia="SimSun"/>
                <w:sz w:val="22"/>
                <w:szCs w:val="22"/>
              </w:rPr>
            </w:pPr>
            <w:r w:rsidRPr="006B4E10">
              <w:rPr>
                <w:rFonts w:eastAsia="SimSun"/>
                <w:sz w:val="22"/>
                <w:szCs w:val="22"/>
              </w:rPr>
              <w:t>- иные необходимые документы.</w:t>
            </w:r>
          </w:p>
          <w:p w:rsidR="004F5529" w:rsidRDefault="00670828" w:rsidP="00670828">
            <w:pPr>
              <w:autoSpaceDE w:val="0"/>
              <w:autoSpaceDN w:val="0"/>
              <w:adjustRightInd w:val="0"/>
              <w:jc w:val="both"/>
              <w:rPr>
                <w:bCs/>
                <w:sz w:val="22"/>
                <w:szCs w:val="22"/>
              </w:rPr>
            </w:pPr>
            <w:r w:rsidRPr="00670828">
              <w:rPr>
                <w:rFonts w:eastAsia="SimSun"/>
                <w:bCs/>
                <w:noProof/>
                <w:sz w:val="22"/>
                <w:szCs w:val="22"/>
              </w:rPr>
              <w:lastRenderedPageBreak/>
              <w:t>Покупатель обязуется обеспечить разгрузку и приемку поставленной Продукции по количеству мест в течение 12 (Двенадцати) рабочих часов с момента ее доставки на склад Покупателя.</w:t>
            </w:r>
          </w:p>
          <w:p w:rsidR="000D53E1" w:rsidRPr="00CE4BA5" w:rsidRDefault="000D53E1" w:rsidP="00670828">
            <w:pPr>
              <w:tabs>
                <w:tab w:val="left" w:pos="0"/>
              </w:tabs>
              <w:ind w:left="41" w:hanging="41"/>
              <w:contextualSpacing/>
              <w:jc w:val="both"/>
              <w:rPr>
                <w:bCs/>
                <w:sz w:val="22"/>
                <w:szCs w:val="22"/>
              </w:rPr>
            </w:pPr>
            <w:r w:rsidRPr="00CE4BA5">
              <w:rPr>
                <w:rFonts w:eastAsia="SimSun"/>
                <w:sz w:val="22"/>
                <w:szCs w:val="22"/>
              </w:rPr>
              <w:t xml:space="preserve">При отсутствии потребности в поставке Продукции, Покупатель не обязан подавать Заявки и выбирать </w:t>
            </w:r>
            <w:r w:rsidR="00670828">
              <w:rPr>
                <w:rFonts w:eastAsia="SimSun"/>
                <w:sz w:val="22"/>
                <w:szCs w:val="22"/>
              </w:rPr>
              <w:t>Продукцию на всю указанную сумму</w:t>
            </w:r>
            <w:r w:rsidRPr="00CE4BA5">
              <w:rPr>
                <w:rFonts w:eastAsia="SimSun"/>
                <w:sz w:val="22"/>
                <w:szCs w:val="22"/>
              </w:rPr>
              <w:t>.</w:t>
            </w:r>
          </w:p>
        </w:tc>
      </w:tr>
      <w:tr w:rsidR="00095269" w:rsidRPr="00CE4BA5" w:rsidTr="009C5B3B">
        <w:trPr>
          <w:trHeight w:val="309"/>
        </w:trPr>
        <w:tc>
          <w:tcPr>
            <w:tcW w:w="3261" w:type="dxa"/>
          </w:tcPr>
          <w:p w:rsidR="00095269" w:rsidRPr="00CE4BA5" w:rsidRDefault="00095269" w:rsidP="00A61EA2">
            <w:pPr>
              <w:tabs>
                <w:tab w:val="num" w:pos="709"/>
                <w:tab w:val="left" w:pos="851"/>
              </w:tabs>
              <w:jc w:val="both"/>
              <w:rPr>
                <w:sz w:val="22"/>
                <w:szCs w:val="22"/>
                <w:lang w:eastAsia="en-US"/>
              </w:rPr>
            </w:pPr>
            <w:r w:rsidRPr="00CE4BA5">
              <w:rPr>
                <w:sz w:val="22"/>
                <w:szCs w:val="22"/>
              </w:rPr>
              <w:lastRenderedPageBreak/>
              <w:t xml:space="preserve">Срок </w:t>
            </w:r>
            <w:r w:rsidR="00A61EA2" w:rsidRPr="00CE4BA5">
              <w:rPr>
                <w:sz w:val="22"/>
                <w:szCs w:val="22"/>
              </w:rPr>
              <w:t>вып</w:t>
            </w:r>
            <w:r w:rsidRPr="00CE4BA5">
              <w:rPr>
                <w:sz w:val="22"/>
                <w:szCs w:val="22"/>
              </w:rPr>
              <w:t>о</w:t>
            </w:r>
            <w:r w:rsidR="00A61EA2" w:rsidRPr="00CE4BA5">
              <w:rPr>
                <w:sz w:val="22"/>
                <w:szCs w:val="22"/>
              </w:rPr>
              <w:t>лнения работ, оказания услуг</w:t>
            </w:r>
          </w:p>
        </w:tc>
        <w:tc>
          <w:tcPr>
            <w:tcW w:w="7087" w:type="dxa"/>
            <w:tcBorders>
              <w:top w:val="single" w:sz="4" w:space="0" w:color="auto"/>
              <w:bottom w:val="single" w:sz="4" w:space="0" w:color="auto"/>
            </w:tcBorders>
          </w:tcPr>
          <w:p w:rsidR="00F136FA" w:rsidRPr="00012150" w:rsidRDefault="00082924" w:rsidP="00082924">
            <w:pPr>
              <w:tabs>
                <w:tab w:val="left" w:pos="0"/>
              </w:tabs>
              <w:suppressAutoHyphens/>
              <w:jc w:val="both"/>
              <w:rPr>
                <w:sz w:val="22"/>
                <w:szCs w:val="22"/>
              </w:rPr>
            </w:pPr>
            <w:r w:rsidRPr="00CE4BA5">
              <w:rPr>
                <w:sz w:val="22"/>
                <w:szCs w:val="22"/>
              </w:rPr>
              <w:t xml:space="preserve">Договор вступает в силу с </w:t>
            </w:r>
            <w:r w:rsidR="002440B8" w:rsidRPr="00683D92">
              <w:t xml:space="preserve">момента </w:t>
            </w:r>
            <w:r w:rsidR="002440B8">
              <w:t xml:space="preserve">его </w:t>
            </w:r>
            <w:r w:rsidR="002440B8" w:rsidRPr="00683D92">
              <w:t xml:space="preserve">подписания </w:t>
            </w:r>
            <w:r w:rsidR="002440B8">
              <w:t xml:space="preserve">и действует </w:t>
            </w:r>
            <w:r w:rsidR="002440B8" w:rsidRPr="00683D92">
              <w:t xml:space="preserve">до </w:t>
            </w:r>
            <w:r w:rsidR="00012150" w:rsidRPr="006C550D">
              <w:rPr>
                <w:sz w:val="22"/>
                <w:szCs w:val="22"/>
              </w:rPr>
              <w:t>31.12.2021</w:t>
            </w:r>
            <w:r w:rsidR="002440B8" w:rsidRPr="006C550D">
              <w:rPr>
                <w:sz w:val="22"/>
                <w:szCs w:val="22"/>
              </w:rPr>
              <w:t xml:space="preserve"> г</w:t>
            </w:r>
            <w:r w:rsidR="002440B8">
              <w:t>.</w:t>
            </w:r>
            <w:r w:rsidRPr="00CE4BA5">
              <w:rPr>
                <w:sz w:val="22"/>
                <w:szCs w:val="22"/>
              </w:rPr>
              <w:t xml:space="preserve"> включительно.</w:t>
            </w:r>
          </w:p>
        </w:tc>
      </w:tr>
      <w:tr w:rsidR="00012150" w:rsidRPr="00CE4BA5" w:rsidTr="009C5B3B">
        <w:tc>
          <w:tcPr>
            <w:tcW w:w="3261" w:type="dxa"/>
          </w:tcPr>
          <w:p w:rsidR="00012150" w:rsidRPr="00CE4BA5" w:rsidRDefault="00012150" w:rsidP="00012150">
            <w:pPr>
              <w:tabs>
                <w:tab w:val="num" w:pos="709"/>
                <w:tab w:val="left" w:pos="851"/>
              </w:tabs>
              <w:jc w:val="both"/>
              <w:rPr>
                <w:sz w:val="22"/>
                <w:szCs w:val="22"/>
                <w:lang w:eastAsia="en-US"/>
              </w:rPr>
            </w:pPr>
            <w:r w:rsidRPr="00CE4BA5">
              <w:rPr>
                <w:sz w:val="22"/>
                <w:szCs w:val="22"/>
              </w:rPr>
              <w:t>Сведения о начальной (максимальной) цене договора</w:t>
            </w:r>
          </w:p>
        </w:tc>
        <w:tc>
          <w:tcPr>
            <w:tcW w:w="7087" w:type="dxa"/>
          </w:tcPr>
          <w:p w:rsidR="00D12A81" w:rsidRPr="00D12A81" w:rsidRDefault="00D12A81" w:rsidP="00D12A81">
            <w:pPr>
              <w:jc w:val="both"/>
              <w:outlineLvl w:val="1"/>
              <w:rPr>
                <w:rFonts w:eastAsia="SimSun"/>
                <w:sz w:val="23"/>
                <w:szCs w:val="23"/>
              </w:rPr>
            </w:pPr>
            <w:r w:rsidRPr="00D12A81">
              <w:rPr>
                <w:rFonts w:eastAsia="SimSun"/>
                <w:sz w:val="23"/>
                <w:szCs w:val="23"/>
              </w:rPr>
              <w:t>Начальная (максимальная) цена договора</w:t>
            </w:r>
            <w:r w:rsidRPr="00D12A81">
              <w:rPr>
                <w:rFonts w:eastAsia="SimSun"/>
                <w:b/>
                <w:sz w:val="23"/>
                <w:szCs w:val="23"/>
              </w:rPr>
              <w:t>: 2 202 000,00 руб., в том числе НДС</w:t>
            </w:r>
            <w:r w:rsidRPr="00D12A81">
              <w:rPr>
                <w:rFonts w:eastAsia="SimSun"/>
                <w:sz w:val="23"/>
                <w:szCs w:val="23"/>
              </w:rPr>
              <w:t xml:space="preserve"> </w:t>
            </w:r>
            <w:r w:rsidRPr="00D12A81">
              <w:rPr>
                <w:rFonts w:eastAsia="SimSun"/>
                <w:b/>
                <w:sz w:val="23"/>
                <w:szCs w:val="23"/>
              </w:rPr>
              <w:t>20%</w:t>
            </w:r>
          </w:p>
          <w:p w:rsidR="00012150" w:rsidRPr="0044013E" w:rsidRDefault="00D12A81" w:rsidP="00D12A81">
            <w:pPr>
              <w:jc w:val="both"/>
              <w:outlineLvl w:val="1"/>
              <w:rPr>
                <w:rFonts w:eastAsia="SimSun"/>
                <w:sz w:val="23"/>
                <w:szCs w:val="23"/>
              </w:rPr>
            </w:pPr>
            <w:r w:rsidRPr="00D12A81">
              <w:rPr>
                <w:rFonts w:eastAsia="SimSun"/>
                <w:sz w:val="23"/>
                <w:szCs w:val="23"/>
              </w:rPr>
              <w:t>Начальная (максимальная) цена за единицу продукции (1кг)  указана в таблице №1 настояще</w:t>
            </w:r>
            <w:r>
              <w:rPr>
                <w:rFonts w:eastAsia="SimSun"/>
                <w:sz w:val="23"/>
                <w:szCs w:val="23"/>
              </w:rPr>
              <w:t>й</w:t>
            </w:r>
            <w:r w:rsidRPr="00D12A81">
              <w:rPr>
                <w:rFonts w:eastAsia="SimSun"/>
                <w:sz w:val="23"/>
                <w:szCs w:val="23"/>
              </w:rPr>
              <w:t xml:space="preserve"> </w:t>
            </w:r>
            <w:r>
              <w:rPr>
                <w:rFonts w:eastAsia="SimSun"/>
                <w:sz w:val="23"/>
                <w:szCs w:val="23"/>
              </w:rPr>
              <w:t>документации.</w:t>
            </w:r>
          </w:p>
        </w:tc>
      </w:tr>
      <w:tr w:rsidR="00095269" w:rsidRPr="00CE4BA5" w:rsidTr="009C5B3B">
        <w:trPr>
          <w:trHeight w:val="2020"/>
        </w:trPr>
        <w:tc>
          <w:tcPr>
            <w:tcW w:w="3261" w:type="dxa"/>
          </w:tcPr>
          <w:p w:rsidR="00095269" w:rsidRPr="00CE4BA5" w:rsidRDefault="00095269" w:rsidP="00095269">
            <w:pPr>
              <w:tabs>
                <w:tab w:val="num" w:pos="709"/>
                <w:tab w:val="left" w:pos="851"/>
              </w:tabs>
              <w:jc w:val="both"/>
              <w:rPr>
                <w:sz w:val="22"/>
                <w:szCs w:val="22"/>
              </w:rPr>
            </w:pPr>
            <w:r w:rsidRPr="00CE4BA5">
              <w:rPr>
                <w:sz w:val="22"/>
                <w:szCs w:val="22"/>
              </w:rPr>
              <w:t>Форма, сроки и порядок оплаты по договору</w:t>
            </w:r>
          </w:p>
        </w:tc>
        <w:tc>
          <w:tcPr>
            <w:tcW w:w="7087" w:type="dxa"/>
          </w:tcPr>
          <w:p w:rsidR="00BF3529" w:rsidRPr="00BF3529" w:rsidRDefault="00BF3529" w:rsidP="00BF3529">
            <w:pPr>
              <w:tabs>
                <w:tab w:val="left" w:pos="0"/>
              </w:tabs>
              <w:suppressAutoHyphens/>
              <w:jc w:val="both"/>
              <w:rPr>
                <w:rFonts w:eastAsia="SimSun"/>
                <w:sz w:val="22"/>
                <w:szCs w:val="22"/>
              </w:rPr>
            </w:pPr>
            <w:r w:rsidRPr="00BF3529">
              <w:rPr>
                <w:rFonts w:eastAsia="SimSun"/>
                <w:sz w:val="22"/>
                <w:szCs w:val="22"/>
              </w:rPr>
              <w:t>Покупатель производит расчет</w:t>
            </w:r>
            <w:r w:rsidRPr="00BF3529">
              <w:rPr>
                <w:rFonts w:eastAsia="SimSun"/>
                <w:sz w:val="22"/>
                <w:szCs w:val="22"/>
                <w:vertAlign w:val="superscript"/>
              </w:rPr>
              <w:footnoteReference w:id="3"/>
            </w:r>
            <w:r w:rsidRPr="00BF3529">
              <w:rPr>
                <w:rFonts w:eastAsia="SimSun"/>
                <w:sz w:val="22"/>
                <w:szCs w:val="22"/>
              </w:rPr>
              <w:t>:</w:t>
            </w:r>
          </w:p>
          <w:p w:rsidR="00BF3529" w:rsidRPr="00BF3529" w:rsidRDefault="00BF3529" w:rsidP="00BF3529">
            <w:pPr>
              <w:tabs>
                <w:tab w:val="left" w:pos="0"/>
              </w:tabs>
              <w:suppressAutoHyphens/>
              <w:jc w:val="both"/>
              <w:rPr>
                <w:rFonts w:eastAsia="SimSun"/>
                <w:sz w:val="22"/>
                <w:szCs w:val="22"/>
              </w:rPr>
            </w:pPr>
            <w:r w:rsidRPr="00BF3529">
              <w:rPr>
                <w:rFonts w:eastAsia="SimSun"/>
                <w:sz w:val="22"/>
                <w:szCs w:val="22"/>
                <w:u w:val="single"/>
              </w:rPr>
              <w:t>1вариант.</w:t>
            </w:r>
            <w:r w:rsidRPr="00BF3529">
              <w:rPr>
                <w:rFonts w:eastAsia="SimSun"/>
                <w:sz w:val="22"/>
                <w:szCs w:val="22"/>
              </w:rPr>
              <w:t xml:space="preserve"> </w:t>
            </w:r>
          </w:p>
          <w:p w:rsidR="00BF3529" w:rsidRPr="00BF3529" w:rsidRDefault="00BF3529" w:rsidP="00BF3529">
            <w:pPr>
              <w:tabs>
                <w:tab w:val="left" w:pos="0"/>
              </w:tabs>
              <w:suppressAutoHyphens/>
              <w:jc w:val="both"/>
              <w:rPr>
                <w:rFonts w:eastAsia="SimSun"/>
                <w:sz w:val="22"/>
                <w:szCs w:val="22"/>
              </w:rPr>
            </w:pPr>
            <w:r w:rsidRPr="00BF3529">
              <w:rPr>
                <w:rFonts w:eastAsia="SimSun"/>
                <w:sz w:val="22"/>
                <w:szCs w:val="22"/>
              </w:rPr>
              <w:t xml:space="preserve">перечислением денежных средств на расчетный счет Поставщика </w:t>
            </w:r>
            <w:r w:rsidRPr="00BF3529">
              <w:rPr>
                <w:rFonts w:eastAsia="SimSun"/>
                <w:b/>
                <w:sz w:val="22"/>
                <w:szCs w:val="22"/>
              </w:rPr>
              <w:t>в течение 30 (тридцати) календарных дней</w:t>
            </w:r>
            <w:r w:rsidRPr="00BF3529">
              <w:rPr>
                <w:rFonts w:eastAsia="SimSun"/>
                <w:sz w:val="22"/>
                <w:szCs w:val="22"/>
              </w:rPr>
              <w:t xml:space="preserve"> с момента поступления Продукции на склад Покупателя согласно товарной накладной и счету-фактуре.</w:t>
            </w:r>
          </w:p>
          <w:p w:rsidR="00BF3529" w:rsidRPr="00BF3529" w:rsidRDefault="00BF3529" w:rsidP="00BF3529">
            <w:pPr>
              <w:tabs>
                <w:tab w:val="left" w:pos="0"/>
              </w:tabs>
              <w:suppressAutoHyphens/>
              <w:jc w:val="both"/>
              <w:rPr>
                <w:rFonts w:eastAsia="SimSun"/>
                <w:sz w:val="22"/>
                <w:szCs w:val="22"/>
                <w:u w:val="single"/>
              </w:rPr>
            </w:pPr>
            <w:r w:rsidRPr="00BF3529">
              <w:rPr>
                <w:rFonts w:eastAsia="SimSun"/>
                <w:sz w:val="22"/>
                <w:szCs w:val="22"/>
                <w:u w:val="single"/>
              </w:rPr>
              <w:t xml:space="preserve">2 вариант.    </w:t>
            </w:r>
          </w:p>
          <w:p w:rsidR="00BF3529" w:rsidRPr="00BF3529" w:rsidRDefault="00BF3529" w:rsidP="00BF3529">
            <w:pPr>
              <w:tabs>
                <w:tab w:val="left" w:pos="0"/>
              </w:tabs>
              <w:suppressAutoHyphens/>
              <w:jc w:val="both"/>
              <w:rPr>
                <w:rFonts w:eastAsia="SimSun"/>
                <w:sz w:val="22"/>
                <w:szCs w:val="22"/>
              </w:rPr>
            </w:pPr>
            <w:r w:rsidRPr="00BF3529">
              <w:rPr>
                <w:rFonts w:eastAsia="SimSun"/>
                <w:sz w:val="22"/>
                <w:szCs w:val="22"/>
              </w:rPr>
              <w:t xml:space="preserve">перечислением денежных средств на расчетный счет Поставщика </w:t>
            </w:r>
            <w:r w:rsidRPr="00BF3529">
              <w:rPr>
                <w:rFonts w:eastAsia="SimSun"/>
                <w:b/>
                <w:sz w:val="22"/>
                <w:szCs w:val="22"/>
              </w:rPr>
              <w:t>в течение 60 (шестидесяти) календарных дней</w:t>
            </w:r>
            <w:r w:rsidRPr="00BF3529">
              <w:rPr>
                <w:rFonts w:eastAsia="SimSun"/>
                <w:sz w:val="22"/>
                <w:szCs w:val="22"/>
              </w:rPr>
              <w:t xml:space="preserve"> с момента поступления Продукции на склад Покупателя согласно товарной накладной и счету-фактуре.</w:t>
            </w:r>
          </w:p>
          <w:p w:rsidR="0075638C" w:rsidRPr="0075638C" w:rsidRDefault="0075638C" w:rsidP="0075638C">
            <w:pPr>
              <w:tabs>
                <w:tab w:val="left" w:pos="0"/>
              </w:tabs>
              <w:suppressAutoHyphens/>
              <w:jc w:val="both"/>
              <w:rPr>
                <w:rFonts w:eastAsia="SimSun"/>
                <w:bCs/>
                <w:sz w:val="22"/>
                <w:szCs w:val="22"/>
              </w:rPr>
            </w:pPr>
            <w:r w:rsidRPr="0075638C">
              <w:rPr>
                <w:rFonts w:eastAsia="SimSun"/>
                <w:sz w:val="22"/>
                <w:szCs w:val="22"/>
              </w:rPr>
              <w:t xml:space="preserve">Обязательства Покупателя по оплате Продукции считаются исполненными надлежащим образом с момента списания денежных средств с расчетного счета банка </w:t>
            </w:r>
            <w:r w:rsidRPr="0075638C">
              <w:rPr>
                <w:rFonts w:eastAsia="SimSun"/>
                <w:bCs/>
                <w:sz w:val="22"/>
                <w:szCs w:val="22"/>
              </w:rPr>
              <w:t>Покупателя.</w:t>
            </w:r>
          </w:p>
          <w:p w:rsidR="00095269" w:rsidRPr="00CE4BA5" w:rsidRDefault="0075638C" w:rsidP="00012150">
            <w:pPr>
              <w:tabs>
                <w:tab w:val="left" w:pos="0"/>
              </w:tabs>
              <w:suppressAutoHyphens/>
              <w:jc w:val="both"/>
              <w:rPr>
                <w:sz w:val="22"/>
                <w:szCs w:val="22"/>
              </w:rPr>
            </w:pPr>
            <w:r w:rsidRPr="0075638C">
              <w:rPr>
                <w:rFonts w:eastAsia="SimSun"/>
                <w:bCs/>
                <w:sz w:val="22"/>
                <w:szCs w:val="22"/>
              </w:rPr>
              <w:t>Валюта платежа – российский рубль</w:t>
            </w:r>
          </w:p>
        </w:tc>
      </w:tr>
      <w:tr w:rsidR="00095269" w:rsidRPr="00CE4BA5" w:rsidTr="009C5B3B">
        <w:tc>
          <w:tcPr>
            <w:tcW w:w="3261" w:type="dxa"/>
          </w:tcPr>
          <w:p w:rsidR="00095269" w:rsidRPr="00CE4BA5" w:rsidRDefault="00095269" w:rsidP="00095269">
            <w:pPr>
              <w:tabs>
                <w:tab w:val="num" w:pos="709"/>
                <w:tab w:val="left" w:pos="851"/>
              </w:tabs>
              <w:jc w:val="both"/>
              <w:rPr>
                <w:sz w:val="22"/>
                <w:szCs w:val="22"/>
              </w:rPr>
            </w:pPr>
            <w:r w:rsidRPr="00CE4BA5">
              <w:rPr>
                <w:sz w:val="22"/>
                <w:szCs w:val="22"/>
              </w:rPr>
              <w:t>Порядок формирования цены договора</w:t>
            </w:r>
          </w:p>
        </w:tc>
        <w:tc>
          <w:tcPr>
            <w:tcW w:w="7087" w:type="dxa"/>
          </w:tcPr>
          <w:p w:rsidR="0044013E" w:rsidRPr="00012150" w:rsidRDefault="00012150" w:rsidP="001259C9">
            <w:pPr>
              <w:tabs>
                <w:tab w:val="left" w:pos="0"/>
              </w:tabs>
              <w:suppressAutoHyphens/>
              <w:jc w:val="both"/>
              <w:rPr>
                <w:rFonts w:eastAsia="SimSun"/>
                <w:bCs/>
                <w:sz w:val="22"/>
                <w:szCs w:val="22"/>
              </w:rPr>
            </w:pPr>
            <w:r w:rsidRPr="00012150">
              <w:rPr>
                <w:rFonts w:eastAsia="SimSun"/>
                <w:bCs/>
                <w:sz w:val="22"/>
                <w:szCs w:val="22"/>
              </w:rPr>
              <w:t>Цена договора включает затраты на все виды установленных налогов, в т.ч. НДС</w:t>
            </w:r>
            <w:r w:rsidRPr="00012150">
              <w:rPr>
                <w:rFonts w:eastAsia="SimSun"/>
                <w:bCs/>
                <w:sz w:val="22"/>
                <w:szCs w:val="22"/>
                <w:vertAlign w:val="superscript"/>
              </w:rPr>
              <w:footnoteReference w:id="4"/>
            </w:r>
            <w:r w:rsidRPr="00012150">
              <w:rPr>
                <w:rFonts w:eastAsia="SimSun"/>
                <w:bCs/>
                <w:sz w:val="22"/>
                <w:szCs w:val="22"/>
              </w:rPr>
              <w:t xml:space="preserve"> 20%, а также иные расходы (в том числе доставка Продукции до склада Покупателя), связанные с исполнением обязанностей по Договору.</w:t>
            </w:r>
          </w:p>
        </w:tc>
      </w:tr>
      <w:tr w:rsidR="00095269" w:rsidRPr="00CE4BA5" w:rsidTr="009C5B3B">
        <w:tc>
          <w:tcPr>
            <w:tcW w:w="3261" w:type="dxa"/>
          </w:tcPr>
          <w:p w:rsidR="00095269" w:rsidRPr="00CE4BA5" w:rsidRDefault="00095269" w:rsidP="00095269">
            <w:pPr>
              <w:tabs>
                <w:tab w:val="num" w:pos="709"/>
                <w:tab w:val="left" w:pos="851"/>
              </w:tabs>
              <w:jc w:val="both"/>
              <w:rPr>
                <w:sz w:val="22"/>
                <w:szCs w:val="22"/>
              </w:rPr>
            </w:pPr>
            <w:r w:rsidRPr="00CE4BA5">
              <w:rPr>
                <w:sz w:val="22"/>
                <w:szCs w:val="22"/>
              </w:rPr>
              <w:t xml:space="preserve">Требования к участникам закупки </w:t>
            </w:r>
          </w:p>
        </w:tc>
        <w:tc>
          <w:tcPr>
            <w:tcW w:w="7087" w:type="dxa"/>
          </w:tcPr>
          <w:p w:rsidR="00095269" w:rsidRPr="00CE4BA5" w:rsidRDefault="00095269" w:rsidP="00095269">
            <w:pPr>
              <w:autoSpaceDE w:val="0"/>
              <w:autoSpaceDN w:val="0"/>
              <w:adjustRightInd w:val="0"/>
              <w:jc w:val="both"/>
              <w:rPr>
                <w:sz w:val="22"/>
                <w:szCs w:val="22"/>
                <w:lang w:bidi="ru-RU"/>
              </w:rPr>
            </w:pPr>
            <w:r w:rsidRPr="00CE4BA5">
              <w:rPr>
                <w:sz w:val="22"/>
                <w:szCs w:val="22"/>
                <w:lang w:bidi="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p>
          <w:p w:rsidR="00095269" w:rsidRPr="00CE4BA5" w:rsidRDefault="00095269" w:rsidP="00095269">
            <w:pPr>
              <w:autoSpaceDE w:val="0"/>
              <w:autoSpaceDN w:val="0"/>
              <w:adjustRightInd w:val="0"/>
              <w:jc w:val="both"/>
              <w:rPr>
                <w:sz w:val="22"/>
                <w:szCs w:val="22"/>
              </w:rPr>
            </w:pPr>
            <w:r w:rsidRPr="00CE4BA5">
              <w:rPr>
                <w:sz w:val="22"/>
                <w:szCs w:val="22"/>
                <w:lang w:bidi="ru-RU"/>
              </w:rPr>
              <w:t>Для участия в процедуре закупки участник запроса предложений в электронной форме должен соответствовать следующим требованиям:</w:t>
            </w:r>
          </w:p>
          <w:p w:rsidR="00095269" w:rsidRPr="00CE4BA5" w:rsidRDefault="00095269" w:rsidP="00095269">
            <w:pPr>
              <w:pStyle w:val="a6"/>
              <w:numPr>
                <w:ilvl w:val="0"/>
                <w:numId w:val="14"/>
              </w:numPr>
              <w:autoSpaceDE w:val="0"/>
              <w:autoSpaceDN w:val="0"/>
              <w:adjustRightInd w:val="0"/>
              <w:jc w:val="both"/>
              <w:rPr>
                <w:sz w:val="22"/>
                <w:szCs w:val="22"/>
              </w:rPr>
            </w:pPr>
            <w:r w:rsidRPr="00CE4BA5">
              <w:rPr>
                <w:sz w:val="22"/>
                <w:szCs w:val="22"/>
              </w:rPr>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095269" w:rsidRPr="00CE4BA5" w:rsidRDefault="00095269" w:rsidP="00095269">
            <w:pPr>
              <w:pStyle w:val="a6"/>
              <w:numPr>
                <w:ilvl w:val="0"/>
                <w:numId w:val="14"/>
              </w:numPr>
              <w:autoSpaceDE w:val="0"/>
              <w:autoSpaceDN w:val="0"/>
              <w:adjustRightInd w:val="0"/>
              <w:jc w:val="both"/>
              <w:rPr>
                <w:sz w:val="22"/>
                <w:szCs w:val="22"/>
              </w:rPr>
            </w:pPr>
            <w:r w:rsidRPr="00CE4BA5">
              <w:rPr>
                <w:sz w:val="22"/>
                <w:szCs w:val="22"/>
              </w:rPr>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095269" w:rsidRPr="00CE4BA5" w:rsidRDefault="00095269" w:rsidP="00095269">
            <w:pPr>
              <w:pStyle w:val="a6"/>
              <w:numPr>
                <w:ilvl w:val="0"/>
                <w:numId w:val="14"/>
              </w:numPr>
              <w:autoSpaceDE w:val="0"/>
              <w:autoSpaceDN w:val="0"/>
              <w:adjustRightInd w:val="0"/>
              <w:jc w:val="both"/>
              <w:rPr>
                <w:sz w:val="22"/>
                <w:szCs w:val="22"/>
              </w:rPr>
            </w:pPr>
            <w:r w:rsidRPr="00CE4BA5">
              <w:rPr>
                <w:sz w:val="22"/>
                <w:szCs w:val="22"/>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095269" w:rsidRPr="00CE4BA5" w:rsidRDefault="00095269" w:rsidP="00095269">
            <w:pPr>
              <w:pStyle w:val="a6"/>
              <w:numPr>
                <w:ilvl w:val="0"/>
                <w:numId w:val="14"/>
              </w:numPr>
              <w:autoSpaceDE w:val="0"/>
              <w:autoSpaceDN w:val="0"/>
              <w:adjustRightInd w:val="0"/>
              <w:jc w:val="both"/>
              <w:rPr>
                <w:sz w:val="22"/>
                <w:szCs w:val="22"/>
              </w:rPr>
            </w:pPr>
            <w:r w:rsidRPr="00CE4BA5">
              <w:rPr>
                <w:sz w:val="22"/>
                <w:szCs w:val="22"/>
              </w:rPr>
              <w:lastRenderedPageBreak/>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095269" w:rsidRPr="00CE4BA5" w:rsidRDefault="00095269" w:rsidP="00095269">
            <w:pPr>
              <w:pStyle w:val="a6"/>
              <w:numPr>
                <w:ilvl w:val="0"/>
                <w:numId w:val="14"/>
              </w:numPr>
              <w:autoSpaceDE w:val="0"/>
              <w:autoSpaceDN w:val="0"/>
              <w:adjustRightInd w:val="0"/>
              <w:jc w:val="both"/>
              <w:rPr>
                <w:sz w:val="22"/>
                <w:szCs w:val="22"/>
              </w:rPr>
            </w:pPr>
            <w:r w:rsidRPr="00CE4BA5">
              <w:rPr>
                <w:sz w:val="22"/>
                <w:szCs w:val="22"/>
              </w:rPr>
              <w:t>отсутствие сведений об участнике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w:t>
            </w:r>
          </w:p>
          <w:p w:rsidR="001259C9" w:rsidRPr="00CE4BA5" w:rsidRDefault="00095269" w:rsidP="00095269">
            <w:pPr>
              <w:pStyle w:val="a6"/>
              <w:numPr>
                <w:ilvl w:val="0"/>
                <w:numId w:val="14"/>
              </w:numPr>
              <w:autoSpaceDE w:val="0"/>
              <w:autoSpaceDN w:val="0"/>
              <w:adjustRightInd w:val="0"/>
              <w:jc w:val="both"/>
              <w:rPr>
                <w:sz w:val="22"/>
                <w:szCs w:val="22"/>
              </w:rPr>
            </w:pPr>
            <w:r w:rsidRPr="00CE4BA5">
              <w:rPr>
                <w:sz w:val="22"/>
                <w:szCs w:val="22"/>
              </w:rPr>
              <w:t xml:space="preserve">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095269" w:rsidRPr="00CE4BA5" w:rsidRDefault="00095269" w:rsidP="00095269">
            <w:pPr>
              <w:autoSpaceDE w:val="0"/>
              <w:autoSpaceDN w:val="0"/>
              <w:adjustRightInd w:val="0"/>
              <w:jc w:val="both"/>
              <w:rPr>
                <w:sz w:val="22"/>
                <w:szCs w:val="22"/>
              </w:rPr>
            </w:pPr>
            <w:r w:rsidRPr="00CE4BA5">
              <w:rPr>
                <w:sz w:val="22"/>
                <w:szCs w:val="22"/>
              </w:rPr>
              <w:t>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tc>
      </w:tr>
      <w:tr w:rsidR="00095269" w:rsidRPr="00CE4BA5" w:rsidTr="009C5B3B">
        <w:tc>
          <w:tcPr>
            <w:tcW w:w="3261" w:type="dxa"/>
          </w:tcPr>
          <w:p w:rsidR="00095269" w:rsidRPr="00CE4BA5" w:rsidRDefault="00095269" w:rsidP="00095269">
            <w:pPr>
              <w:tabs>
                <w:tab w:val="num" w:pos="709"/>
                <w:tab w:val="left" w:pos="851"/>
              </w:tabs>
              <w:jc w:val="both"/>
              <w:rPr>
                <w:sz w:val="22"/>
                <w:szCs w:val="22"/>
                <w:lang w:eastAsia="en-US"/>
              </w:rPr>
            </w:pPr>
            <w:r w:rsidRPr="00CE4BA5">
              <w:rPr>
                <w:sz w:val="22"/>
                <w:szCs w:val="22"/>
                <w:lang w:eastAsia="en-US"/>
              </w:rPr>
              <w:lastRenderedPageBreak/>
              <w:t>Адрес электронной площадки, на которой будет проводиться запрос предложений в электронной форме</w:t>
            </w:r>
          </w:p>
        </w:tc>
        <w:tc>
          <w:tcPr>
            <w:tcW w:w="7087" w:type="dxa"/>
          </w:tcPr>
          <w:p w:rsidR="00095269" w:rsidRPr="00CE4BA5" w:rsidRDefault="004A26B1" w:rsidP="00095269">
            <w:pPr>
              <w:tabs>
                <w:tab w:val="num" w:pos="709"/>
                <w:tab w:val="left" w:pos="851"/>
              </w:tabs>
              <w:jc w:val="both"/>
              <w:rPr>
                <w:sz w:val="22"/>
                <w:szCs w:val="22"/>
                <w:lang w:eastAsia="ar-SA"/>
              </w:rPr>
            </w:pPr>
            <w:hyperlink r:id="rId8" w:history="1">
              <w:r w:rsidR="000F2F8D" w:rsidRPr="009A1D0D">
                <w:rPr>
                  <w:rStyle w:val="a3"/>
                  <w:sz w:val="22"/>
                  <w:szCs w:val="22"/>
                  <w:lang w:eastAsia="ar-SA"/>
                </w:rPr>
                <w:t>https://torgi.etp-region.ru/</w:t>
              </w:r>
            </w:hyperlink>
            <w:r w:rsidR="000F2F8D">
              <w:rPr>
                <w:sz w:val="22"/>
                <w:szCs w:val="22"/>
                <w:lang w:eastAsia="ar-SA"/>
              </w:rPr>
              <w:t xml:space="preserve"> </w:t>
            </w:r>
          </w:p>
          <w:p w:rsidR="00095269" w:rsidRPr="00CE4BA5" w:rsidRDefault="00095269" w:rsidP="00095269">
            <w:pPr>
              <w:tabs>
                <w:tab w:val="num" w:pos="709"/>
                <w:tab w:val="left" w:pos="851"/>
              </w:tabs>
              <w:jc w:val="both"/>
              <w:rPr>
                <w:sz w:val="22"/>
                <w:szCs w:val="22"/>
                <w:lang w:eastAsia="en-US"/>
              </w:rPr>
            </w:pPr>
          </w:p>
        </w:tc>
      </w:tr>
      <w:tr w:rsidR="00095269" w:rsidRPr="00CE4BA5" w:rsidTr="009C5B3B">
        <w:tc>
          <w:tcPr>
            <w:tcW w:w="3261" w:type="dxa"/>
          </w:tcPr>
          <w:p w:rsidR="00095269" w:rsidRPr="00CE4BA5" w:rsidRDefault="00095269" w:rsidP="00095269">
            <w:pPr>
              <w:rPr>
                <w:sz w:val="22"/>
                <w:szCs w:val="22"/>
              </w:rPr>
            </w:pPr>
            <w:r w:rsidRPr="00CE4BA5">
              <w:rPr>
                <w:sz w:val="22"/>
                <w:szCs w:val="22"/>
              </w:rPr>
              <w:t>Место подачи заявок на участие в запросе предложений в электронной  форме, порядок подачи заявок на участие в запросе предложений, срок их подачи, в том числе дата и время начала и окончания подачи заявок на участие в запросе предложений. Перечень документов, представляемых участниками закупки для подтверждения их соответствия установленным требованиям.</w:t>
            </w:r>
          </w:p>
        </w:tc>
        <w:tc>
          <w:tcPr>
            <w:tcW w:w="7087" w:type="dxa"/>
          </w:tcPr>
          <w:p w:rsidR="00095269" w:rsidRPr="00CE4BA5" w:rsidRDefault="00095269" w:rsidP="00095269">
            <w:pPr>
              <w:pStyle w:val="1"/>
              <w:tabs>
                <w:tab w:val="left" w:pos="1440"/>
              </w:tabs>
              <w:spacing w:line="240" w:lineRule="auto"/>
              <w:ind w:left="0"/>
              <w:rPr>
                <w:sz w:val="22"/>
                <w:szCs w:val="22"/>
              </w:rPr>
            </w:pPr>
            <w:r w:rsidRPr="00CE4BA5">
              <w:rPr>
                <w:sz w:val="22"/>
                <w:szCs w:val="22"/>
              </w:rPr>
              <w:t xml:space="preserve">Заявки на участие в запросе предложений в электронной форме могут подаваться в любое время с момента размещения закупки до даты и времени окончания срока подачи заявок на участие в запросе предложений в электронной форме: до </w:t>
            </w:r>
            <w:r w:rsidR="0044013E">
              <w:rPr>
                <w:b/>
                <w:sz w:val="22"/>
                <w:szCs w:val="22"/>
              </w:rPr>
              <w:t>23-50</w:t>
            </w:r>
            <w:r w:rsidRPr="00CE4BA5">
              <w:rPr>
                <w:sz w:val="22"/>
                <w:szCs w:val="22"/>
              </w:rPr>
              <w:t xml:space="preserve"> часов местного времени Заказчика </w:t>
            </w:r>
            <w:r w:rsidRPr="00CE4BA5">
              <w:rPr>
                <w:b/>
                <w:sz w:val="22"/>
                <w:szCs w:val="22"/>
              </w:rPr>
              <w:t>«</w:t>
            </w:r>
            <w:r w:rsidR="0044013E">
              <w:rPr>
                <w:b/>
                <w:sz w:val="22"/>
                <w:szCs w:val="22"/>
              </w:rPr>
              <w:t>2</w:t>
            </w:r>
            <w:r w:rsidR="00477EF2">
              <w:rPr>
                <w:b/>
                <w:sz w:val="22"/>
                <w:szCs w:val="22"/>
              </w:rPr>
              <w:t>6</w:t>
            </w:r>
            <w:r w:rsidR="008471BC" w:rsidRPr="00CE4BA5">
              <w:rPr>
                <w:b/>
                <w:sz w:val="22"/>
                <w:szCs w:val="22"/>
              </w:rPr>
              <w:t>»</w:t>
            </w:r>
            <w:r w:rsidRPr="00CE4BA5">
              <w:rPr>
                <w:b/>
                <w:sz w:val="22"/>
                <w:szCs w:val="22"/>
              </w:rPr>
              <w:t> </w:t>
            </w:r>
            <w:r w:rsidR="00477EF2">
              <w:rPr>
                <w:b/>
                <w:sz w:val="22"/>
                <w:szCs w:val="22"/>
              </w:rPr>
              <w:t>мая</w:t>
            </w:r>
            <w:r w:rsidRPr="00CE4BA5">
              <w:rPr>
                <w:b/>
                <w:sz w:val="22"/>
                <w:szCs w:val="22"/>
              </w:rPr>
              <w:t xml:space="preserve"> 20</w:t>
            </w:r>
            <w:r w:rsidR="0044013E">
              <w:rPr>
                <w:b/>
                <w:sz w:val="22"/>
                <w:szCs w:val="22"/>
              </w:rPr>
              <w:t>2</w:t>
            </w:r>
            <w:r w:rsidR="00477EF2">
              <w:rPr>
                <w:b/>
                <w:sz w:val="22"/>
                <w:szCs w:val="22"/>
              </w:rPr>
              <w:t>1</w:t>
            </w:r>
            <w:r w:rsidRPr="00CE4BA5">
              <w:rPr>
                <w:b/>
                <w:sz w:val="22"/>
                <w:szCs w:val="22"/>
              </w:rPr>
              <w:t xml:space="preserve"> года.</w:t>
            </w:r>
            <w:r w:rsidRPr="00CE4BA5">
              <w:rPr>
                <w:sz w:val="22"/>
                <w:szCs w:val="22"/>
              </w:rPr>
              <w:t xml:space="preserve"> Заявка подается оператору электронной площадки</w:t>
            </w:r>
            <w:r w:rsidRPr="000F2F8D">
              <w:rPr>
                <w:sz w:val="22"/>
                <w:szCs w:val="22"/>
              </w:rPr>
              <w:t xml:space="preserve"> </w:t>
            </w:r>
            <w:hyperlink r:id="rId9" w:history="1">
              <w:r w:rsidR="000F2F8D" w:rsidRPr="000F2F8D">
                <w:rPr>
                  <w:rStyle w:val="a3"/>
                  <w:sz w:val="22"/>
                  <w:szCs w:val="22"/>
                </w:rPr>
                <w:t>https://torgi.etp-region.ru/</w:t>
              </w:r>
            </w:hyperlink>
            <w:r w:rsidR="000F2F8D">
              <w:t xml:space="preserve"> </w:t>
            </w:r>
            <w:r w:rsidRPr="00CE4BA5">
              <w:rPr>
                <w:sz w:val="22"/>
                <w:szCs w:val="22"/>
              </w:rPr>
              <w:t xml:space="preserve"> в порядке, установленном регламентом электронной площадки (далее, регламент, регламент электронной площадки доступен по ссылке </w:t>
            </w:r>
            <w:r w:rsidR="000F2F8D" w:rsidRPr="000F2F8D">
              <w:rPr>
                <w:sz w:val="22"/>
                <w:szCs w:val="22"/>
              </w:rPr>
              <w:t>https://etp-region.ru/cer/reglament.pdf</w:t>
            </w:r>
            <w:r w:rsidR="000F2F8D">
              <w:rPr>
                <w:sz w:val="22"/>
                <w:szCs w:val="22"/>
              </w:rPr>
              <w:t xml:space="preserve"> </w:t>
            </w:r>
            <w:r w:rsidRPr="00CE4BA5">
              <w:rPr>
                <w:sz w:val="22"/>
                <w:szCs w:val="22"/>
              </w:rPr>
              <w:t>).</w:t>
            </w:r>
          </w:p>
          <w:p w:rsidR="00095269" w:rsidRPr="00CE4BA5" w:rsidRDefault="00095269" w:rsidP="00095269">
            <w:pPr>
              <w:pStyle w:val="1"/>
              <w:tabs>
                <w:tab w:val="left" w:pos="1440"/>
              </w:tabs>
              <w:spacing w:line="240" w:lineRule="auto"/>
              <w:ind w:left="0"/>
              <w:rPr>
                <w:sz w:val="22"/>
                <w:szCs w:val="22"/>
              </w:rPr>
            </w:pPr>
            <w:r w:rsidRPr="00CE4BA5">
              <w:rPr>
                <w:sz w:val="22"/>
                <w:szCs w:val="22"/>
              </w:rPr>
              <w:t xml:space="preserve">Подача заявок на участие в закупке осуществляется только клиентами электронной площадки. Если участник закупки не является клиентом электронной площадки, ему следует пройти процедуру аккредитации с электронной цифровой подписью на электронной площадке. Аккредитация участников запроса предложений в электронной форме производится в соответствии с Регламентом, установленным электронной площадкой (если регламентом электронной площадкой предусмотрена аккредитация участников запроса предложений в электронной форме). </w:t>
            </w:r>
          </w:p>
          <w:p w:rsidR="00095269" w:rsidRPr="00CE4BA5" w:rsidRDefault="00095269" w:rsidP="00095269">
            <w:pPr>
              <w:pStyle w:val="1"/>
              <w:tabs>
                <w:tab w:val="left" w:pos="1440"/>
              </w:tabs>
              <w:spacing w:line="240" w:lineRule="auto"/>
              <w:ind w:left="0"/>
              <w:rPr>
                <w:sz w:val="22"/>
                <w:szCs w:val="22"/>
              </w:rPr>
            </w:pPr>
            <w:r w:rsidRPr="00CE4BA5">
              <w:rPr>
                <w:sz w:val="22"/>
                <w:szCs w:val="22"/>
              </w:rPr>
              <w:t>Документы, предоставленные участником закупки оператору электронной площадки для прохождения аккредитации, закупочной комиссией в ходе рассмотрения первых и вторых частей заявок не рассматриваются.</w:t>
            </w:r>
          </w:p>
          <w:p w:rsidR="00095269" w:rsidRPr="00CE4BA5" w:rsidRDefault="00095269" w:rsidP="00095269">
            <w:pPr>
              <w:pStyle w:val="1"/>
              <w:tabs>
                <w:tab w:val="left" w:pos="1440"/>
              </w:tabs>
              <w:spacing w:line="240" w:lineRule="auto"/>
              <w:ind w:left="0"/>
              <w:rPr>
                <w:sz w:val="22"/>
                <w:szCs w:val="22"/>
              </w:rPr>
            </w:pPr>
            <w:r w:rsidRPr="00CE4BA5">
              <w:rPr>
                <w:sz w:val="22"/>
                <w:szCs w:val="22"/>
              </w:rPr>
              <w:t>Участник размещения заказа вправе подать только одну заявку на участие в запросе предложений в электронной форме.</w:t>
            </w:r>
          </w:p>
          <w:p w:rsidR="00095269" w:rsidRPr="00CE4BA5" w:rsidRDefault="00095269" w:rsidP="00095269">
            <w:pPr>
              <w:pStyle w:val="1"/>
              <w:tabs>
                <w:tab w:val="left" w:pos="1440"/>
              </w:tabs>
              <w:spacing w:line="240" w:lineRule="auto"/>
              <w:ind w:left="0"/>
              <w:rPr>
                <w:sz w:val="22"/>
                <w:szCs w:val="22"/>
              </w:rPr>
            </w:pPr>
            <w:r w:rsidRPr="00CE4BA5">
              <w:rPr>
                <w:sz w:val="22"/>
                <w:szCs w:val="22"/>
              </w:rPr>
              <w:lastRenderedPageBreak/>
              <w:t xml:space="preserve"> Заявка на участие в запросе предложений в электронной форме состоит из первой части </w:t>
            </w:r>
            <w:r w:rsidR="006E6C62" w:rsidRPr="00CE4BA5">
              <w:rPr>
                <w:sz w:val="22"/>
                <w:szCs w:val="22"/>
              </w:rPr>
              <w:t>заявки</w:t>
            </w:r>
            <w:r w:rsidRPr="00CE4BA5">
              <w:rPr>
                <w:sz w:val="22"/>
                <w:szCs w:val="22"/>
              </w:rPr>
              <w:t xml:space="preserve"> на запрос предложений в электронной форме, второй части </w:t>
            </w:r>
            <w:r w:rsidR="006E6C62" w:rsidRPr="00CE4BA5">
              <w:rPr>
                <w:sz w:val="22"/>
                <w:szCs w:val="22"/>
              </w:rPr>
              <w:t>заявки</w:t>
            </w:r>
            <w:r w:rsidRPr="00CE4BA5">
              <w:rPr>
                <w:sz w:val="22"/>
                <w:szCs w:val="22"/>
              </w:rPr>
              <w:t xml:space="preserve"> на запрос предложений в электронной форме и ценового предложения. Форма первой и второй частей </w:t>
            </w:r>
            <w:r w:rsidR="006E6C62" w:rsidRPr="00CE4BA5">
              <w:rPr>
                <w:sz w:val="22"/>
                <w:szCs w:val="22"/>
              </w:rPr>
              <w:t>заявки</w:t>
            </w:r>
            <w:r w:rsidRPr="00CE4BA5">
              <w:rPr>
                <w:sz w:val="22"/>
                <w:szCs w:val="22"/>
              </w:rPr>
              <w:t xml:space="preserve"> на запрос предложений в электронной форме, ценового предложения устанавливается Заказчиком (Приложения № 3, № 4, № 5 и № 6  к настоящей документации).  </w:t>
            </w:r>
          </w:p>
          <w:p w:rsidR="00095269" w:rsidRPr="00CE4BA5" w:rsidRDefault="00095269" w:rsidP="00095269">
            <w:pPr>
              <w:spacing w:after="80"/>
              <w:rPr>
                <w:sz w:val="22"/>
                <w:szCs w:val="22"/>
              </w:rPr>
            </w:pPr>
            <w:r w:rsidRPr="00D07011">
              <w:rPr>
                <w:b/>
                <w:i/>
                <w:sz w:val="22"/>
                <w:szCs w:val="22"/>
              </w:rPr>
              <w:t xml:space="preserve">Первая часть </w:t>
            </w:r>
            <w:r w:rsidR="006E6C62" w:rsidRPr="00D07011">
              <w:rPr>
                <w:b/>
                <w:i/>
                <w:sz w:val="22"/>
                <w:szCs w:val="22"/>
              </w:rPr>
              <w:t>заявки</w:t>
            </w:r>
            <w:r w:rsidRPr="00CE4BA5">
              <w:rPr>
                <w:sz w:val="22"/>
                <w:szCs w:val="22"/>
              </w:rPr>
              <w:t xml:space="preserve"> на запрос предложений в электронной форме</w:t>
            </w:r>
            <w:r w:rsidRPr="00CE4BA5">
              <w:rPr>
                <w:i/>
                <w:sz w:val="22"/>
                <w:szCs w:val="22"/>
              </w:rPr>
              <w:t xml:space="preserve"> </w:t>
            </w:r>
            <w:r w:rsidRPr="00CE4BA5">
              <w:rPr>
                <w:sz w:val="22"/>
                <w:szCs w:val="22"/>
              </w:rPr>
              <w:t>должна содержать следующие сведения:</w:t>
            </w:r>
          </w:p>
          <w:p w:rsidR="00095269" w:rsidRPr="00CE4BA5" w:rsidRDefault="00095269" w:rsidP="00095269">
            <w:pPr>
              <w:spacing w:after="80"/>
              <w:rPr>
                <w:sz w:val="22"/>
                <w:szCs w:val="22"/>
              </w:rPr>
            </w:pPr>
            <w:r w:rsidRPr="00CE4BA5">
              <w:rPr>
                <w:sz w:val="22"/>
                <w:szCs w:val="22"/>
              </w:rPr>
              <w:t xml:space="preserve"> 1) согласие участника закупки на поставку товаров, выполнение работ, оказание услуг, указанных в извещении и документации о проведении запроса предложений в электронной форме, на условиях, предусмотренных проектом договора;</w:t>
            </w:r>
          </w:p>
          <w:p w:rsidR="00095269" w:rsidRPr="00CE4BA5" w:rsidRDefault="00095269" w:rsidP="00533A5F">
            <w:pPr>
              <w:jc w:val="both"/>
              <w:rPr>
                <w:sz w:val="22"/>
                <w:szCs w:val="22"/>
              </w:rPr>
            </w:pPr>
            <w:r w:rsidRPr="00CE4BA5">
              <w:rPr>
                <w:sz w:val="22"/>
                <w:szCs w:val="22"/>
              </w:rPr>
              <w:t xml:space="preserve">2) предмет договора; наименования, товарные знаки (при наличии), единицы измерения, количество и конкретные характеристики поставляемого Товара содержит согласие на поставку Товара в соответствии с требованиями документации о проведении запроса предложений в электронной форме </w:t>
            </w:r>
            <w:r w:rsidR="00533A5F" w:rsidRPr="00CE4BA5">
              <w:rPr>
                <w:sz w:val="22"/>
                <w:szCs w:val="22"/>
              </w:rPr>
              <w:t xml:space="preserve">. Первая часть заявки должна быть заполнена и предоставлена по форме, установленной настоящей документацией (Приложение № 3: Форма «Согласие на поставку товара») . </w:t>
            </w:r>
            <w:r w:rsidRPr="00CE4BA5">
              <w:rPr>
                <w:sz w:val="22"/>
                <w:szCs w:val="22"/>
              </w:rPr>
              <w:t xml:space="preserve"> </w:t>
            </w:r>
          </w:p>
          <w:p w:rsidR="00095269" w:rsidRPr="00CE4BA5" w:rsidRDefault="00095269" w:rsidP="00BC1895">
            <w:pPr>
              <w:spacing w:after="80"/>
              <w:jc w:val="both"/>
              <w:rPr>
                <w:sz w:val="22"/>
                <w:szCs w:val="22"/>
              </w:rPr>
            </w:pPr>
            <w:bookmarkStart w:id="3" w:name="_Ref419820997"/>
            <w:bookmarkStart w:id="4" w:name="_Ref526363310"/>
            <w:r w:rsidRPr="00CE4BA5">
              <w:rPr>
                <w:sz w:val="22"/>
                <w:szCs w:val="22"/>
              </w:rPr>
              <w:t>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bookmarkEnd w:id="3"/>
            <w:r w:rsidRPr="00CE4BA5">
              <w:rPr>
                <w:sz w:val="22"/>
                <w:szCs w:val="22"/>
              </w:rPr>
              <w:t xml:space="preserve"> В первой части заявки не должно указываться ценовое предложение участника закупки.</w:t>
            </w:r>
            <w:bookmarkEnd w:id="4"/>
          </w:p>
          <w:p w:rsidR="00095269" w:rsidRPr="00CE4BA5" w:rsidRDefault="00095269" w:rsidP="00095269">
            <w:pPr>
              <w:pStyle w:val="1"/>
              <w:tabs>
                <w:tab w:val="left" w:pos="1440"/>
              </w:tabs>
              <w:spacing w:line="240" w:lineRule="auto"/>
              <w:ind w:left="0"/>
              <w:rPr>
                <w:sz w:val="22"/>
                <w:szCs w:val="22"/>
              </w:rPr>
            </w:pPr>
            <w:r w:rsidRPr="00D07011">
              <w:rPr>
                <w:b/>
                <w:i/>
                <w:sz w:val="22"/>
                <w:szCs w:val="22"/>
              </w:rPr>
              <w:t>Вторая часть</w:t>
            </w:r>
            <w:r w:rsidRPr="00D07011">
              <w:rPr>
                <w:b/>
                <w:sz w:val="22"/>
                <w:szCs w:val="22"/>
              </w:rPr>
              <w:t xml:space="preserve"> </w:t>
            </w:r>
            <w:r w:rsidR="00533A5F" w:rsidRPr="00D07011">
              <w:rPr>
                <w:b/>
                <w:i/>
                <w:sz w:val="22"/>
                <w:szCs w:val="22"/>
              </w:rPr>
              <w:t>заявки</w:t>
            </w:r>
            <w:r w:rsidRPr="00CE4BA5">
              <w:rPr>
                <w:sz w:val="22"/>
                <w:szCs w:val="22"/>
              </w:rPr>
              <w:t xml:space="preserve"> на запрос предложений в электронной форме должна содержать следующие сведения и документы: </w:t>
            </w:r>
          </w:p>
          <w:p w:rsidR="00095269" w:rsidRPr="00CE4BA5" w:rsidRDefault="00095269" w:rsidP="00095269">
            <w:pPr>
              <w:pStyle w:val="a6"/>
              <w:numPr>
                <w:ilvl w:val="0"/>
                <w:numId w:val="1"/>
              </w:numPr>
              <w:tabs>
                <w:tab w:val="left" w:pos="1627"/>
              </w:tabs>
              <w:suppressAutoHyphens/>
              <w:ind w:left="777"/>
              <w:jc w:val="both"/>
              <w:rPr>
                <w:sz w:val="22"/>
                <w:szCs w:val="22"/>
              </w:rPr>
            </w:pPr>
            <w:r w:rsidRPr="00CE4BA5">
              <w:rPr>
                <w:sz w:val="22"/>
                <w:szCs w:val="22"/>
              </w:rPr>
              <w:t>Анкета участника закупки (Приложение № 4 к настоящей документации) с указанием фирменного наименования (наименования), сведений об организационно-правовой форме, о месте нахождения, о почтовом адресе, о фамилии, имени, отчестве, должности руководителя и основании на котором руководитель осуществляет свою деятельность (для юридического лица), фамилии, имени, отчества (последнее - при наличии), паспортных данных, сведений о месте жительства (для физического лица), номере контактного телефона, адресе электронной почты, банковских реквизитах, идентификационном номере налогоплательщика; кода причины постановки на учет (КПП) (для юридического лица);</w:t>
            </w:r>
          </w:p>
          <w:p w:rsidR="00095269" w:rsidRPr="00CE4BA5" w:rsidRDefault="00095269" w:rsidP="00095269">
            <w:pPr>
              <w:pStyle w:val="a6"/>
              <w:numPr>
                <w:ilvl w:val="0"/>
                <w:numId w:val="1"/>
              </w:numPr>
              <w:tabs>
                <w:tab w:val="left" w:pos="1627"/>
              </w:tabs>
              <w:suppressAutoHyphens/>
              <w:ind w:left="777"/>
              <w:jc w:val="both"/>
              <w:rPr>
                <w:sz w:val="22"/>
                <w:szCs w:val="22"/>
              </w:rPr>
            </w:pPr>
            <w:r w:rsidRPr="00CE4BA5">
              <w:rPr>
                <w:bCs/>
                <w:sz w:val="22"/>
                <w:szCs w:val="22"/>
              </w:rPr>
              <w:t>Квалификация участника запроса предложений</w:t>
            </w:r>
            <w:r w:rsidR="00611638" w:rsidRPr="00CE4BA5">
              <w:rPr>
                <w:bCs/>
                <w:sz w:val="22"/>
                <w:szCs w:val="22"/>
              </w:rPr>
              <w:t xml:space="preserve"> в электронной форме</w:t>
            </w:r>
            <w:r w:rsidRPr="00CE4BA5">
              <w:rPr>
                <w:rStyle w:val="ae"/>
                <w:bCs/>
                <w:sz w:val="22"/>
                <w:szCs w:val="22"/>
              </w:rPr>
              <w:footnoteReference w:id="5"/>
            </w:r>
            <w:r w:rsidRPr="00CE4BA5">
              <w:rPr>
                <w:bCs/>
                <w:sz w:val="22"/>
                <w:szCs w:val="22"/>
              </w:rPr>
              <w:t xml:space="preserve"> (Приложение № 5 к настоящей документации);</w:t>
            </w:r>
          </w:p>
          <w:p w:rsidR="00095269" w:rsidRPr="00CE4BA5" w:rsidRDefault="00095269" w:rsidP="00095269">
            <w:pPr>
              <w:pStyle w:val="a6"/>
              <w:numPr>
                <w:ilvl w:val="0"/>
                <w:numId w:val="1"/>
              </w:numPr>
              <w:tabs>
                <w:tab w:val="left" w:pos="1627"/>
              </w:tabs>
              <w:suppressAutoHyphens/>
              <w:ind w:left="777"/>
              <w:jc w:val="both"/>
              <w:rPr>
                <w:sz w:val="22"/>
                <w:szCs w:val="22"/>
              </w:rPr>
            </w:pPr>
            <w:r w:rsidRPr="00CE4BA5">
              <w:rPr>
                <w:bCs/>
                <w:sz w:val="22"/>
                <w:szCs w:val="22"/>
              </w:rPr>
              <w:t>копии документов, подтверждающих информацию  о предложении участника закупки по исполнению договора в соответствии с критериями оценки, установленными в документации о проведении запроса предложений в электронной форме;</w:t>
            </w:r>
          </w:p>
          <w:p w:rsidR="00095269" w:rsidRPr="00CE4BA5" w:rsidRDefault="00095269" w:rsidP="00095269">
            <w:pPr>
              <w:pStyle w:val="a6"/>
              <w:numPr>
                <w:ilvl w:val="0"/>
                <w:numId w:val="1"/>
              </w:numPr>
              <w:tabs>
                <w:tab w:val="left" w:pos="1627"/>
              </w:tabs>
              <w:suppressAutoHyphens/>
              <w:ind w:left="777"/>
              <w:contextualSpacing w:val="0"/>
              <w:jc w:val="both"/>
              <w:rPr>
                <w:sz w:val="22"/>
                <w:szCs w:val="22"/>
              </w:rPr>
            </w:pPr>
            <w:r w:rsidRPr="00CE4BA5">
              <w:rPr>
                <w:sz w:val="22"/>
                <w:szCs w:val="22"/>
              </w:rPr>
              <w:t>копия учредительных документов (для юридических лиц);</w:t>
            </w:r>
          </w:p>
          <w:p w:rsidR="00095269" w:rsidRPr="00CE4BA5" w:rsidRDefault="00095269" w:rsidP="00095269">
            <w:pPr>
              <w:pStyle w:val="a6"/>
              <w:numPr>
                <w:ilvl w:val="0"/>
                <w:numId w:val="1"/>
              </w:numPr>
              <w:tabs>
                <w:tab w:val="left" w:pos="1627"/>
              </w:tabs>
              <w:suppressAutoHyphens/>
              <w:ind w:left="777"/>
              <w:contextualSpacing w:val="0"/>
              <w:jc w:val="both"/>
              <w:rPr>
                <w:sz w:val="22"/>
                <w:szCs w:val="22"/>
              </w:rPr>
            </w:pPr>
            <w:r w:rsidRPr="00CE4BA5">
              <w:rPr>
                <w:color w:val="000000"/>
                <w:sz w:val="22"/>
                <w:szCs w:val="22"/>
              </w:rPr>
              <w:t>полученная не ранее чем за 1 (один) месяц до дня размещения в  единой информационной системе извещения о проведении запроса предложений в электронной форме копию выписки из единого государственного реестра юридических лиц или копия такой выписки (для юридических лиц), полученная не ранее чем за 1 (один) месяц до дня размещения в  единой информационной системе извещения о проведении запроса предложений</w:t>
            </w:r>
            <w:r w:rsidR="00350850" w:rsidRPr="00CE4BA5">
              <w:rPr>
                <w:color w:val="000000"/>
                <w:sz w:val="22"/>
                <w:szCs w:val="22"/>
              </w:rPr>
              <w:t xml:space="preserve"> в электронной форме</w:t>
            </w:r>
            <w:r w:rsidRPr="00CE4BA5">
              <w:rPr>
                <w:color w:val="000000"/>
                <w:sz w:val="22"/>
                <w:szCs w:val="22"/>
              </w:rPr>
              <w:t xml:space="preserve"> выписки из единого государственного реестра индивидуальных предпринимателей или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Pr="00CE4BA5">
              <w:rPr>
                <w:sz w:val="22"/>
                <w:szCs w:val="22"/>
              </w:rPr>
              <w:t>;</w:t>
            </w:r>
          </w:p>
          <w:p w:rsidR="00095269" w:rsidRPr="00CE4BA5" w:rsidRDefault="00095269" w:rsidP="00095269">
            <w:pPr>
              <w:pStyle w:val="a6"/>
              <w:numPr>
                <w:ilvl w:val="0"/>
                <w:numId w:val="1"/>
              </w:numPr>
              <w:tabs>
                <w:tab w:val="left" w:pos="1627"/>
              </w:tabs>
              <w:suppressAutoHyphens/>
              <w:ind w:left="777"/>
              <w:contextualSpacing w:val="0"/>
              <w:jc w:val="both"/>
              <w:rPr>
                <w:color w:val="000000"/>
                <w:sz w:val="22"/>
                <w:szCs w:val="22"/>
              </w:rPr>
            </w:pPr>
            <w:r w:rsidRPr="00CE4BA5">
              <w:rPr>
                <w:color w:val="000000"/>
                <w:sz w:val="22"/>
                <w:szCs w:val="22"/>
              </w:rPr>
              <w:t>копия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части - руководитель). В случае если от имени участника закупки действует иное лицо, заявка на участие в запросе предложений в электронной форме должна содержать также копию доверенности на осуществление действий от имени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в электронной форме должна содержать также копию документа, подтверждающего полномочия такого лица;</w:t>
            </w:r>
          </w:p>
          <w:p w:rsidR="00095269" w:rsidRPr="00CE4BA5" w:rsidRDefault="00095269" w:rsidP="00095269">
            <w:pPr>
              <w:pStyle w:val="a6"/>
              <w:numPr>
                <w:ilvl w:val="0"/>
                <w:numId w:val="1"/>
              </w:numPr>
              <w:suppressAutoHyphens/>
              <w:ind w:left="750"/>
              <w:contextualSpacing w:val="0"/>
              <w:jc w:val="both"/>
              <w:rPr>
                <w:color w:val="000000"/>
                <w:sz w:val="22"/>
                <w:szCs w:val="22"/>
              </w:rPr>
            </w:pPr>
            <w:r w:rsidRPr="00CE4BA5">
              <w:rPr>
                <w:color w:val="000000"/>
                <w:sz w:val="22"/>
                <w:szCs w:val="22"/>
              </w:rPr>
              <w:t>копию свидетельства о постановке на учет российской организации в налоговом органе по месту ее нахождения (для юридических лиц) или копию свидетельства о постановке на учет физического лица в налоговом органе (для физических лиц);</w:t>
            </w:r>
          </w:p>
          <w:p w:rsidR="00095269" w:rsidRPr="00CE4BA5" w:rsidRDefault="00095269" w:rsidP="00095269">
            <w:pPr>
              <w:pStyle w:val="a6"/>
              <w:numPr>
                <w:ilvl w:val="0"/>
                <w:numId w:val="1"/>
              </w:numPr>
              <w:suppressAutoHyphens/>
              <w:ind w:left="750"/>
              <w:jc w:val="both"/>
              <w:rPr>
                <w:color w:val="000000"/>
                <w:sz w:val="22"/>
                <w:szCs w:val="22"/>
              </w:rPr>
            </w:pPr>
            <w:r w:rsidRPr="00CE4BA5">
              <w:rPr>
                <w:color w:val="000000"/>
                <w:sz w:val="22"/>
                <w:szCs w:val="22"/>
              </w:rPr>
              <w:t>копию свидетельства о государственной регистрации юридического лица;</w:t>
            </w:r>
          </w:p>
          <w:p w:rsidR="00095269" w:rsidRPr="00CE4BA5" w:rsidRDefault="00095269" w:rsidP="00095269">
            <w:pPr>
              <w:pStyle w:val="a6"/>
              <w:numPr>
                <w:ilvl w:val="0"/>
                <w:numId w:val="1"/>
              </w:numPr>
              <w:tabs>
                <w:tab w:val="left" w:pos="1627"/>
              </w:tabs>
              <w:suppressAutoHyphens/>
              <w:ind w:left="777"/>
              <w:contextualSpacing w:val="0"/>
              <w:jc w:val="both"/>
              <w:rPr>
                <w:color w:val="000000"/>
                <w:sz w:val="22"/>
                <w:szCs w:val="22"/>
              </w:rPr>
            </w:pPr>
            <w:r w:rsidRPr="00CE4BA5">
              <w:rPr>
                <w:color w:val="000000"/>
                <w:sz w:val="22"/>
                <w:szCs w:val="22"/>
              </w:rPr>
              <w:t>документ, подтверждающий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095269" w:rsidRDefault="00095269" w:rsidP="00095269">
            <w:pPr>
              <w:pStyle w:val="a6"/>
              <w:numPr>
                <w:ilvl w:val="0"/>
                <w:numId w:val="1"/>
              </w:numPr>
              <w:tabs>
                <w:tab w:val="left" w:pos="1627"/>
              </w:tabs>
              <w:suppressAutoHyphens/>
              <w:ind w:left="750"/>
              <w:contextualSpacing w:val="0"/>
              <w:jc w:val="both"/>
              <w:rPr>
                <w:color w:val="000000"/>
                <w:sz w:val="22"/>
                <w:szCs w:val="22"/>
              </w:rPr>
            </w:pPr>
            <w:r w:rsidRPr="00CE4BA5">
              <w:rPr>
                <w:color w:val="000000"/>
                <w:sz w:val="22"/>
                <w:szCs w:val="22"/>
              </w:rPr>
              <w:t>документ, подтверждающий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3B3870" w:rsidRPr="003B3870" w:rsidRDefault="003B3870" w:rsidP="003B3870">
            <w:pPr>
              <w:pStyle w:val="a6"/>
              <w:numPr>
                <w:ilvl w:val="0"/>
                <w:numId w:val="1"/>
              </w:numPr>
              <w:tabs>
                <w:tab w:val="left" w:pos="1627"/>
              </w:tabs>
              <w:suppressAutoHyphens/>
              <w:ind w:left="750"/>
              <w:jc w:val="both"/>
              <w:rPr>
                <w:color w:val="000000"/>
                <w:sz w:val="22"/>
                <w:szCs w:val="22"/>
              </w:rPr>
            </w:pPr>
            <w:r w:rsidRPr="003B3870">
              <w:rPr>
                <w:color w:val="000000"/>
                <w:sz w:val="22"/>
                <w:szCs w:val="22"/>
              </w:rPr>
              <w:t>документация, указанная в</w:t>
            </w:r>
            <w:r w:rsidR="003C428D">
              <w:rPr>
                <w:color w:val="000000"/>
                <w:sz w:val="22"/>
                <w:szCs w:val="22"/>
              </w:rPr>
              <w:t xml:space="preserve"> </w:t>
            </w:r>
            <w:r w:rsidRPr="003B3870">
              <w:rPr>
                <w:color w:val="000000"/>
                <w:sz w:val="22"/>
                <w:szCs w:val="22"/>
              </w:rPr>
              <w:t>п.5 таблицы 1 Технического задания</w:t>
            </w:r>
            <w:r>
              <w:rPr>
                <w:color w:val="000000"/>
                <w:sz w:val="22"/>
                <w:szCs w:val="22"/>
              </w:rPr>
              <w:t xml:space="preserve"> (Приложение №1 к настоящей документации)</w:t>
            </w:r>
            <w:r w:rsidRPr="003B3870">
              <w:rPr>
                <w:color w:val="000000"/>
                <w:sz w:val="22"/>
                <w:szCs w:val="22"/>
              </w:rPr>
              <w:t>. Документы должны быть заверены в соответствии с требованиями п.</w:t>
            </w:r>
            <w:r w:rsidR="003C428D">
              <w:rPr>
                <w:color w:val="000000"/>
                <w:sz w:val="22"/>
                <w:szCs w:val="22"/>
              </w:rPr>
              <w:t>5 и</w:t>
            </w:r>
            <w:r w:rsidRPr="003B3870">
              <w:rPr>
                <w:color w:val="000000"/>
                <w:sz w:val="22"/>
                <w:szCs w:val="22"/>
              </w:rPr>
              <w:t xml:space="preserve"> п.</w:t>
            </w:r>
            <w:r w:rsidR="003C428D">
              <w:rPr>
                <w:color w:val="000000"/>
                <w:sz w:val="22"/>
                <w:szCs w:val="22"/>
              </w:rPr>
              <w:t>6</w:t>
            </w:r>
            <w:r w:rsidRPr="003B3870">
              <w:rPr>
                <w:color w:val="000000"/>
                <w:sz w:val="22"/>
                <w:szCs w:val="22"/>
              </w:rPr>
              <w:t xml:space="preserve"> Таблицы 1 Технического задания;</w:t>
            </w:r>
          </w:p>
          <w:p w:rsidR="003B3870" w:rsidRPr="003B3870" w:rsidRDefault="003B3870" w:rsidP="003B3870">
            <w:pPr>
              <w:pStyle w:val="a6"/>
              <w:numPr>
                <w:ilvl w:val="0"/>
                <w:numId w:val="1"/>
              </w:numPr>
              <w:tabs>
                <w:tab w:val="left" w:pos="1627"/>
              </w:tabs>
              <w:suppressAutoHyphens/>
              <w:ind w:left="750"/>
              <w:jc w:val="both"/>
              <w:rPr>
                <w:color w:val="000000"/>
                <w:sz w:val="22"/>
                <w:szCs w:val="22"/>
              </w:rPr>
            </w:pPr>
            <w:r w:rsidRPr="003B3870">
              <w:rPr>
                <w:color w:val="000000"/>
                <w:sz w:val="22"/>
                <w:szCs w:val="22"/>
              </w:rPr>
              <w:t xml:space="preserve">  ярлыки, этикетки с упаковок с планируемой к закупке продукцией;</w:t>
            </w:r>
          </w:p>
          <w:p w:rsidR="003B3870" w:rsidRPr="003B3870" w:rsidRDefault="003B3870" w:rsidP="003B3870">
            <w:pPr>
              <w:pStyle w:val="a6"/>
              <w:numPr>
                <w:ilvl w:val="0"/>
                <w:numId w:val="1"/>
              </w:numPr>
              <w:tabs>
                <w:tab w:val="left" w:pos="1627"/>
              </w:tabs>
              <w:suppressAutoHyphens/>
              <w:ind w:left="750"/>
              <w:jc w:val="both"/>
              <w:rPr>
                <w:color w:val="000000"/>
                <w:sz w:val="22"/>
                <w:szCs w:val="22"/>
              </w:rPr>
            </w:pPr>
            <w:r w:rsidRPr="003B3870">
              <w:rPr>
                <w:color w:val="000000"/>
                <w:sz w:val="22"/>
                <w:szCs w:val="22"/>
              </w:rPr>
              <w:t xml:space="preserve">  описание упаковки. </w:t>
            </w:r>
          </w:p>
          <w:p w:rsidR="003B3870" w:rsidRPr="00CE4BA5" w:rsidRDefault="003B3870" w:rsidP="003B3870">
            <w:pPr>
              <w:pStyle w:val="a6"/>
              <w:tabs>
                <w:tab w:val="left" w:pos="1627"/>
              </w:tabs>
              <w:suppressAutoHyphens/>
              <w:ind w:left="360"/>
              <w:contextualSpacing w:val="0"/>
              <w:jc w:val="both"/>
              <w:rPr>
                <w:color w:val="000000"/>
                <w:sz w:val="22"/>
                <w:szCs w:val="22"/>
              </w:rPr>
            </w:pPr>
            <w:r w:rsidRPr="003B3870">
              <w:rPr>
                <w:color w:val="000000"/>
                <w:sz w:val="22"/>
                <w:szCs w:val="22"/>
              </w:rPr>
              <w:t>Информация в предоставленных документах должна быть в соответствии с требованиями (характеристиками), указанными в техническом задании.</w:t>
            </w:r>
          </w:p>
          <w:p w:rsidR="00095269" w:rsidRPr="00CE4BA5" w:rsidRDefault="00095269" w:rsidP="00095269">
            <w:pPr>
              <w:pStyle w:val="a6"/>
              <w:numPr>
                <w:ilvl w:val="0"/>
                <w:numId w:val="1"/>
              </w:numPr>
              <w:ind w:left="750"/>
              <w:rPr>
                <w:color w:val="000000"/>
                <w:sz w:val="22"/>
                <w:szCs w:val="22"/>
              </w:rPr>
            </w:pPr>
            <w:r w:rsidRPr="00CE4BA5">
              <w:rPr>
                <w:color w:val="000000"/>
                <w:sz w:val="22"/>
                <w:szCs w:val="22"/>
              </w:rPr>
              <w:t>иные документы и сведения в соответствии с требованиями документации о проведении запроса предложений в электронной форме</w:t>
            </w:r>
            <w:r w:rsidR="00D07011">
              <w:rPr>
                <w:color w:val="000000"/>
                <w:sz w:val="22"/>
                <w:szCs w:val="22"/>
              </w:rPr>
              <w:t>.</w:t>
            </w:r>
          </w:p>
          <w:p w:rsidR="00D07011" w:rsidRPr="00CE4BA5" w:rsidRDefault="00095269" w:rsidP="00095269">
            <w:pPr>
              <w:numPr>
                <w:ilvl w:val="2"/>
                <w:numId w:val="0"/>
              </w:numPr>
              <w:suppressAutoHyphens/>
              <w:spacing w:before="120"/>
              <w:ind w:left="41" w:hanging="41"/>
              <w:jc w:val="both"/>
              <w:outlineLvl w:val="3"/>
              <w:rPr>
                <w:color w:val="000000"/>
                <w:sz w:val="22"/>
                <w:szCs w:val="22"/>
              </w:rPr>
            </w:pPr>
            <w:bookmarkStart w:id="5" w:name="_Ref526792020"/>
            <w:r w:rsidRPr="00CE4BA5">
              <w:rPr>
                <w:sz w:val="22"/>
                <w:szCs w:val="22"/>
              </w:rPr>
              <w:t>В составе второй части заявки участниками процедуры закупки не должно указываться ценовое предложение участника закупки.</w:t>
            </w:r>
            <w:bookmarkEnd w:id="5"/>
          </w:p>
          <w:p w:rsidR="00095269" w:rsidRPr="00CE4BA5" w:rsidRDefault="00095269" w:rsidP="00095269">
            <w:pPr>
              <w:tabs>
                <w:tab w:val="left" w:pos="1627"/>
              </w:tabs>
              <w:suppressAutoHyphens/>
              <w:jc w:val="both"/>
              <w:rPr>
                <w:color w:val="000000"/>
                <w:sz w:val="22"/>
                <w:szCs w:val="22"/>
              </w:rPr>
            </w:pPr>
            <w:r w:rsidRPr="00D07011">
              <w:rPr>
                <w:b/>
                <w:i/>
                <w:color w:val="000000"/>
                <w:sz w:val="22"/>
                <w:szCs w:val="22"/>
              </w:rPr>
              <w:t>Ценовое предложение</w:t>
            </w:r>
            <w:r w:rsidRPr="00CE4BA5">
              <w:rPr>
                <w:color w:val="000000"/>
                <w:sz w:val="22"/>
                <w:szCs w:val="22"/>
              </w:rPr>
              <w:t xml:space="preserve"> должно содержать (Приложение № 6 к настоящей документации):</w:t>
            </w:r>
          </w:p>
          <w:p w:rsidR="00095269" w:rsidRPr="00CE4BA5" w:rsidRDefault="00095269" w:rsidP="00095269">
            <w:pPr>
              <w:pStyle w:val="a6"/>
              <w:tabs>
                <w:tab w:val="left" w:pos="1627"/>
              </w:tabs>
              <w:suppressAutoHyphens/>
              <w:ind w:left="777"/>
              <w:jc w:val="both"/>
              <w:rPr>
                <w:color w:val="000000"/>
                <w:sz w:val="22"/>
                <w:szCs w:val="22"/>
              </w:rPr>
            </w:pPr>
            <w:r w:rsidRPr="00CE4BA5">
              <w:rPr>
                <w:color w:val="000000"/>
                <w:sz w:val="22"/>
                <w:szCs w:val="22"/>
              </w:rPr>
              <w:t>1) цену договора;</w:t>
            </w:r>
          </w:p>
          <w:p w:rsidR="00095269" w:rsidRPr="00CE4BA5" w:rsidRDefault="00095269" w:rsidP="00095269">
            <w:pPr>
              <w:pStyle w:val="a6"/>
              <w:tabs>
                <w:tab w:val="left" w:pos="1627"/>
              </w:tabs>
              <w:suppressAutoHyphens/>
              <w:ind w:left="777"/>
              <w:contextualSpacing w:val="0"/>
              <w:jc w:val="both"/>
              <w:rPr>
                <w:color w:val="000000"/>
                <w:sz w:val="22"/>
                <w:szCs w:val="22"/>
              </w:rPr>
            </w:pPr>
            <w:r w:rsidRPr="00CE4BA5">
              <w:rPr>
                <w:color w:val="000000"/>
                <w:sz w:val="22"/>
                <w:szCs w:val="22"/>
              </w:rPr>
              <w:t>2) предлагаемые цены за единицу товара, работы, услуги (при наличии требований в закупочной документации).</w:t>
            </w:r>
          </w:p>
          <w:p w:rsidR="00095269" w:rsidRPr="00CE4BA5" w:rsidRDefault="00095269" w:rsidP="00095269">
            <w:pPr>
              <w:suppressAutoHyphens/>
              <w:jc w:val="both"/>
              <w:rPr>
                <w:sz w:val="22"/>
                <w:szCs w:val="22"/>
                <w:lang w:eastAsia="ar-SA"/>
              </w:rPr>
            </w:pPr>
            <w:r w:rsidRPr="00CE4BA5">
              <w:rPr>
                <w:sz w:val="22"/>
                <w:szCs w:val="22"/>
                <w:lang w:eastAsia="ar-SA"/>
              </w:rPr>
              <w:t xml:space="preserve">Заявка на участие в запросе предложений в электронной форме должна быть подписана </w:t>
            </w:r>
            <w:r w:rsidRPr="00CE4BA5">
              <w:rPr>
                <w:b/>
                <w:sz w:val="22"/>
                <w:szCs w:val="22"/>
                <w:lang w:eastAsia="ar-SA"/>
              </w:rPr>
              <w:t>усиленной квалифицированной электронной подписью</w:t>
            </w:r>
            <w:r w:rsidRPr="00CE4BA5">
              <w:rPr>
                <w:sz w:val="22"/>
                <w:szCs w:val="22"/>
                <w:lang w:eastAsia="ar-SA"/>
              </w:rPr>
              <w:t xml:space="preserve"> лица, имеющего право действовать от имени участника закупки. Наличие электронной подписи участника закупки подтверждает, что документ отправлен от имени участника закупки и является точными цифровыми копиями документов-оригиналов. </w:t>
            </w:r>
          </w:p>
          <w:p w:rsidR="00095269" w:rsidRPr="00CE4BA5" w:rsidRDefault="00095269" w:rsidP="00095269">
            <w:pPr>
              <w:suppressAutoHyphens/>
              <w:jc w:val="both"/>
              <w:rPr>
                <w:sz w:val="22"/>
                <w:szCs w:val="22"/>
                <w:lang w:eastAsia="ar-SA"/>
              </w:rPr>
            </w:pPr>
            <w:r w:rsidRPr="00CE4BA5">
              <w:rPr>
                <w:sz w:val="22"/>
                <w:szCs w:val="22"/>
                <w:lang w:eastAsia="ar-SA"/>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095269" w:rsidRPr="00CE4BA5" w:rsidRDefault="00095269" w:rsidP="00095269">
            <w:pPr>
              <w:suppressAutoHyphens/>
              <w:jc w:val="both"/>
              <w:rPr>
                <w:sz w:val="22"/>
                <w:szCs w:val="22"/>
                <w:lang w:eastAsia="ar-SA"/>
              </w:rPr>
            </w:pPr>
            <w:r w:rsidRPr="00CE4BA5">
              <w:rPr>
                <w:sz w:val="22"/>
                <w:szCs w:val="22"/>
                <w:lang w:eastAsia="ar-SA"/>
              </w:rPr>
              <w:t xml:space="preserve">Файлы формируются по принципу: один файл – один документ. </w:t>
            </w:r>
          </w:p>
          <w:p w:rsidR="00095269" w:rsidRPr="00CE4BA5" w:rsidRDefault="00095269" w:rsidP="00095269">
            <w:pPr>
              <w:suppressAutoHyphens/>
              <w:jc w:val="both"/>
              <w:rPr>
                <w:sz w:val="22"/>
                <w:szCs w:val="22"/>
                <w:lang w:eastAsia="ar-SA"/>
              </w:rPr>
            </w:pPr>
            <w:r w:rsidRPr="00CE4BA5">
              <w:rPr>
                <w:sz w:val="22"/>
                <w:szCs w:val="22"/>
                <w:lang w:eastAsia="ar-SA"/>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095269" w:rsidRPr="00CE4BA5" w:rsidRDefault="00095269" w:rsidP="00095269">
            <w:pPr>
              <w:suppressAutoHyphens/>
              <w:jc w:val="both"/>
              <w:rPr>
                <w:sz w:val="22"/>
                <w:szCs w:val="22"/>
                <w:lang w:eastAsia="ar-SA"/>
              </w:rPr>
            </w:pPr>
            <w:r w:rsidRPr="00CE4BA5">
              <w:rPr>
                <w:sz w:val="22"/>
                <w:szCs w:val="22"/>
                <w:lang w:eastAsia="ar-SA"/>
              </w:rPr>
              <w:t xml:space="preserve">Все файлы не должны иметь защиты от их открытия, изменения, копирования их содержимого или их печати. </w:t>
            </w:r>
          </w:p>
          <w:p w:rsidR="00095269" w:rsidRPr="00CE4BA5" w:rsidRDefault="00095269" w:rsidP="00095269">
            <w:pPr>
              <w:suppressAutoHyphens/>
              <w:jc w:val="both"/>
              <w:rPr>
                <w:sz w:val="22"/>
                <w:szCs w:val="22"/>
                <w:lang w:eastAsia="ar-SA"/>
              </w:rPr>
            </w:pPr>
            <w:r w:rsidRPr="00CE4BA5">
              <w:rPr>
                <w:sz w:val="22"/>
                <w:szCs w:val="22"/>
                <w:lang w:eastAsia="ar-SA"/>
              </w:rPr>
              <w:t xml:space="preserve">Файлы должны быть именованы так, чтобы из их названия ясно следовало, какой документ, требуемый документацией, в каком файле находится. </w:t>
            </w:r>
          </w:p>
          <w:p w:rsidR="00095269" w:rsidRPr="00CE4BA5" w:rsidRDefault="00095269" w:rsidP="00095269">
            <w:pPr>
              <w:suppressAutoHyphens/>
              <w:jc w:val="both"/>
              <w:rPr>
                <w:sz w:val="22"/>
                <w:szCs w:val="22"/>
                <w:lang w:eastAsia="ar-SA"/>
              </w:rPr>
            </w:pPr>
            <w:r w:rsidRPr="00CE4BA5">
              <w:rPr>
                <w:sz w:val="22"/>
                <w:szCs w:val="22"/>
                <w:lang w:eastAsia="ar-SA"/>
              </w:rPr>
              <w:t>Документы в составе заявки участника закупки должны быть хорошо читаемы, не допускается двусмысленных толкований в содержании заявки.</w:t>
            </w:r>
          </w:p>
          <w:p w:rsidR="00095269" w:rsidRPr="00CE4BA5" w:rsidRDefault="00095269" w:rsidP="00095269">
            <w:pPr>
              <w:suppressAutoHyphens/>
              <w:jc w:val="both"/>
              <w:rPr>
                <w:sz w:val="22"/>
                <w:szCs w:val="22"/>
                <w:lang w:eastAsia="ar-SA"/>
              </w:rPr>
            </w:pPr>
            <w:r w:rsidRPr="00CE4BA5">
              <w:rPr>
                <w:sz w:val="22"/>
                <w:szCs w:val="22"/>
                <w:lang w:eastAsia="ar-SA"/>
              </w:rPr>
              <w:t xml:space="preserve">Для подтверждения достоверности сведений о Продукции, комиссия вправе использовать информацию из любых общедоступных источников. </w:t>
            </w:r>
          </w:p>
        </w:tc>
      </w:tr>
      <w:tr w:rsidR="00095269" w:rsidRPr="00CE4BA5" w:rsidTr="009C5B3B">
        <w:tc>
          <w:tcPr>
            <w:tcW w:w="3261" w:type="dxa"/>
          </w:tcPr>
          <w:p w:rsidR="00095269" w:rsidRPr="00CE4BA5" w:rsidRDefault="00095269" w:rsidP="00095269">
            <w:pPr>
              <w:tabs>
                <w:tab w:val="num" w:pos="709"/>
                <w:tab w:val="left" w:pos="851"/>
              </w:tabs>
              <w:rPr>
                <w:sz w:val="22"/>
                <w:szCs w:val="22"/>
                <w:lang w:eastAsia="en-US"/>
              </w:rPr>
            </w:pPr>
            <w:r w:rsidRPr="00CE4BA5">
              <w:rPr>
                <w:sz w:val="22"/>
                <w:szCs w:val="22"/>
              </w:rPr>
              <w:lastRenderedPageBreak/>
              <w:t>Необходимость или отсутствие необходимости предоставления участниками закупки обеспечения заявки на участие в запросе предложений в электронной форме</w:t>
            </w:r>
          </w:p>
        </w:tc>
        <w:tc>
          <w:tcPr>
            <w:tcW w:w="7087" w:type="dxa"/>
          </w:tcPr>
          <w:p w:rsidR="00095269" w:rsidRPr="00CE4BA5" w:rsidRDefault="00095269" w:rsidP="00095269">
            <w:pPr>
              <w:pStyle w:val="3"/>
              <w:tabs>
                <w:tab w:val="left" w:pos="0"/>
                <w:tab w:val="left" w:pos="1843"/>
              </w:tabs>
              <w:spacing w:line="240" w:lineRule="auto"/>
              <w:ind w:left="0" w:firstLine="0"/>
              <w:rPr>
                <w:sz w:val="22"/>
                <w:szCs w:val="22"/>
              </w:rPr>
            </w:pPr>
            <w:r w:rsidRPr="00CE4BA5">
              <w:rPr>
                <w:sz w:val="22"/>
                <w:szCs w:val="22"/>
              </w:rPr>
              <w:t>Обеспечение заявки не требуется</w:t>
            </w:r>
          </w:p>
        </w:tc>
      </w:tr>
      <w:tr w:rsidR="00095269" w:rsidRPr="00CE4BA5" w:rsidTr="009C5B3B">
        <w:tc>
          <w:tcPr>
            <w:tcW w:w="3261" w:type="dxa"/>
          </w:tcPr>
          <w:p w:rsidR="00095269" w:rsidRPr="00CE4BA5" w:rsidRDefault="00095269" w:rsidP="001B264A">
            <w:pPr>
              <w:jc w:val="both"/>
              <w:rPr>
                <w:sz w:val="22"/>
                <w:szCs w:val="22"/>
              </w:rPr>
            </w:pPr>
            <w:r w:rsidRPr="00CE4BA5">
              <w:rPr>
                <w:sz w:val="22"/>
                <w:szCs w:val="22"/>
              </w:rPr>
              <w:t>Место и дата рассмотрения, оценки и сопоставления заявок на участие в запросе предложений в электронной форме (подведение итогов закупки)</w:t>
            </w:r>
          </w:p>
        </w:tc>
        <w:tc>
          <w:tcPr>
            <w:tcW w:w="7087" w:type="dxa"/>
          </w:tcPr>
          <w:p w:rsidR="00095269" w:rsidRPr="00CE4BA5" w:rsidRDefault="00095269" w:rsidP="00805B2F">
            <w:pPr>
              <w:tabs>
                <w:tab w:val="num" w:pos="709"/>
                <w:tab w:val="left" w:pos="851"/>
              </w:tabs>
              <w:jc w:val="both"/>
              <w:rPr>
                <w:sz w:val="22"/>
                <w:szCs w:val="22"/>
                <w:lang w:eastAsia="en-US"/>
              </w:rPr>
            </w:pPr>
            <w:r w:rsidRPr="00CE4BA5">
              <w:rPr>
                <w:sz w:val="22"/>
                <w:szCs w:val="22"/>
              </w:rPr>
              <w:t xml:space="preserve">Россия, Тюменская область, г. Тюмень, ул. Мельзаводская д. 18, </w:t>
            </w:r>
            <w:r w:rsidRPr="00CE4BA5">
              <w:rPr>
                <w:sz w:val="22"/>
                <w:szCs w:val="22"/>
                <w:lang w:eastAsia="en-US"/>
              </w:rPr>
              <w:t>4 этаж, кабинет «</w:t>
            </w:r>
            <w:r w:rsidR="00BC1895">
              <w:rPr>
                <w:sz w:val="22"/>
                <w:szCs w:val="22"/>
                <w:lang w:eastAsia="en-US"/>
              </w:rPr>
              <w:t>Отдел</w:t>
            </w:r>
            <w:r w:rsidRPr="00CE4BA5">
              <w:rPr>
                <w:sz w:val="22"/>
                <w:szCs w:val="22"/>
                <w:lang w:eastAsia="en-US"/>
              </w:rPr>
              <w:t xml:space="preserve"> по закупкам»</w:t>
            </w:r>
            <w:r w:rsidRPr="00CE4BA5">
              <w:rPr>
                <w:sz w:val="22"/>
                <w:szCs w:val="22"/>
              </w:rPr>
              <w:t xml:space="preserve">, </w:t>
            </w:r>
            <w:r w:rsidRPr="00CE4BA5">
              <w:rPr>
                <w:b/>
                <w:sz w:val="22"/>
                <w:szCs w:val="22"/>
              </w:rPr>
              <w:t>«</w:t>
            </w:r>
            <w:r w:rsidR="00805B2F">
              <w:rPr>
                <w:b/>
                <w:sz w:val="22"/>
                <w:szCs w:val="22"/>
              </w:rPr>
              <w:t>27</w:t>
            </w:r>
            <w:r w:rsidR="00AB3C16" w:rsidRPr="00CE4BA5">
              <w:rPr>
                <w:b/>
                <w:sz w:val="22"/>
                <w:szCs w:val="22"/>
              </w:rPr>
              <w:t>»</w:t>
            </w:r>
            <w:r w:rsidR="00614E49">
              <w:rPr>
                <w:b/>
                <w:sz w:val="22"/>
                <w:szCs w:val="22"/>
              </w:rPr>
              <w:t xml:space="preserve"> </w:t>
            </w:r>
            <w:r w:rsidR="00805B2F">
              <w:rPr>
                <w:b/>
                <w:sz w:val="22"/>
                <w:szCs w:val="22"/>
              </w:rPr>
              <w:t>мая</w:t>
            </w:r>
            <w:r w:rsidR="00A429DB">
              <w:rPr>
                <w:b/>
                <w:sz w:val="22"/>
                <w:szCs w:val="22"/>
              </w:rPr>
              <w:t xml:space="preserve"> 202</w:t>
            </w:r>
            <w:r w:rsidR="00805B2F">
              <w:rPr>
                <w:b/>
                <w:sz w:val="22"/>
                <w:szCs w:val="22"/>
              </w:rPr>
              <w:t>1</w:t>
            </w:r>
            <w:r w:rsidR="00AB3C16" w:rsidRPr="00CE4BA5">
              <w:rPr>
                <w:b/>
                <w:sz w:val="22"/>
                <w:szCs w:val="22"/>
              </w:rPr>
              <w:t xml:space="preserve"> года в 13-</w:t>
            </w:r>
            <w:r w:rsidR="007B0A3B" w:rsidRPr="00CE4BA5">
              <w:rPr>
                <w:b/>
                <w:sz w:val="22"/>
                <w:szCs w:val="22"/>
              </w:rPr>
              <w:t>0</w:t>
            </w:r>
            <w:r w:rsidRPr="00CE4BA5">
              <w:rPr>
                <w:b/>
                <w:sz w:val="22"/>
                <w:szCs w:val="22"/>
              </w:rPr>
              <w:t xml:space="preserve">0 часов местного времени Заказчика. </w:t>
            </w:r>
          </w:p>
        </w:tc>
      </w:tr>
      <w:tr w:rsidR="00095269" w:rsidRPr="00CE4BA5" w:rsidTr="009C5B3B">
        <w:tc>
          <w:tcPr>
            <w:tcW w:w="3261" w:type="dxa"/>
          </w:tcPr>
          <w:p w:rsidR="00095269" w:rsidRPr="00CE4BA5" w:rsidRDefault="00095269" w:rsidP="00095269">
            <w:pPr>
              <w:tabs>
                <w:tab w:val="num" w:pos="709"/>
                <w:tab w:val="left" w:pos="851"/>
              </w:tabs>
              <w:jc w:val="both"/>
              <w:rPr>
                <w:sz w:val="22"/>
                <w:szCs w:val="22"/>
              </w:rPr>
            </w:pPr>
            <w:r w:rsidRPr="00CE4BA5">
              <w:rPr>
                <w:sz w:val="22"/>
                <w:szCs w:val="22"/>
              </w:rPr>
              <w:t>Рассмотрение и оценка и сопоставление заявок на участие в запросе предложений в электронной форме.</w:t>
            </w:r>
          </w:p>
        </w:tc>
        <w:tc>
          <w:tcPr>
            <w:tcW w:w="7087" w:type="dxa"/>
          </w:tcPr>
          <w:p w:rsidR="00095269" w:rsidRPr="00CE4BA5" w:rsidRDefault="00095269" w:rsidP="00095269">
            <w:pPr>
              <w:tabs>
                <w:tab w:val="left" w:pos="851"/>
                <w:tab w:val="left" w:pos="993"/>
              </w:tabs>
              <w:jc w:val="both"/>
              <w:rPr>
                <w:b/>
                <w:sz w:val="22"/>
                <w:szCs w:val="22"/>
              </w:rPr>
            </w:pPr>
            <w:r w:rsidRPr="00CE4BA5">
              <w:rPr>
                <w:sz w:val="22"/>
                <w:szCs w:val="22"/>
              </w:rPr>
              <w:t xml:space="preserve">1. </w:t>
            </w:r>
            <w:r w:rsidRPr="00CE4BA5">
              <w:rPr>
                <w:b/>
                <w:sz w:val="22"/>
                <w:szCs w:val="22"/>
              </w:rPr>
              <w:t>Общие положения</w:t>
            </w:r>
          </w:p>
          <w:p w:rsidR="00095269" w:rsidRPr="00CE4BA5" w:rsidRDefault="00095269" w:rsidP="00095269">
            <w:pPr>
              <w:tabs>
                <w:tab w:val="left" w:pos="851"/>
                <w:tab w:val="left" w:pos="993"/>
              </w:tabs>
              <w:jc w:val="both"/>
              <w:rPr>
                <w:sz w:val="22"/>
                <w:szCs w:val="22"/>
              </w:rPr>
            </w:pPr>
            <w:r w:rsidRPr="00CE4BA5">
              <w:rPr>
                <w:sz w:val="22"/>
                <w:szCs w:val="22"/>
              </w:rPr>
              <w:t>Закупочная комиссия рассматривает, оценивает и сопоставляет  заявки на участие в запросе предложений в электронной форме, содержащую первую часть, вторую часть и ценовое предложение одновременно, в один день.</w:t>
            </w:r>
          </w:p>
          <w:p w:rsidR="00095269" w:rsidRPr="00CE4BA5" w:rsidRDefault="00095269" w:rsidP="00095269">
            <w:pPr>
              <w:tabs>
                <w:tab w:val="left" w:pos="41"/>
                <w:tab w:val="num" w:pos="142"/>
              </w:tabs>
              <w:jc w:val="both"/>
              <w:rPr>
                <w:sz w:val="22"/>
                <w:szCs w:val="22"/>
              </w:rPr>
            </w:pPr>
            <w:r w:rsidRPr="00CE4BA5">
              <w:rPr>
                <w:sz w:val="22"/>
                <w:szCs w:val="22"/>
              </w:rPr>
              <w:t xml:space="preserve">Для определения лучших условий исполнения договора, предложенных в заявках на участие в запросе предложений в электронной форме, закупочная комиссия оценивает такие заявки по критериям, указанным в документации о проведении запроса предложений в электронной форме. </w:t>
            </w:r>
          </w:p>
          <w:p w:rsidR="00095269" w:rsidRPr="00CE4BA5" w:rsidRDefault="00095269" w:rsidP="00095269">
            <w:pPr>
              <w:tabs>
                <w:tab w:val="num" w:pos="142"/>
                <w:tab w:val="left" w:pos="567"/>
                <w:tab w:val="left" w:pos="1260"/>
              </w:tabs>
              <w:jc w:val="both"/>
              <w:rPr>
                <w:sz w:val="22"/>
                <w:szCs w:val="22"/>
              </w:rPr>
            </w:pPr>
            <w:r w:rsidRPr="00CE4BA5">
              <w:rPr>
                <w:sz w:val="22"/>
                <w:szCs w:val="22"/>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095269" w:rsidRPr="00CE4BA5" w:rsidRDefault="00095269" w:rsidP="00095269">
            <w:pPr>
              <w:tabs>
                <w:tab w:val="num" w:pos="142"/>
                <w:tab w:val="left" w:pos="567"/>
                <w:tab w:val="left" w:pos="1260"/>
              </w:tabs>
              <w:jc w:val="both"/>
              <w:rPr>
                <w:sz w:val="22"/>
                <w:szCs w:val="22"/>
              </w:rPr>
            </w:pPr>
            <w:r w:rsidRPr="00CE4BA5">
              <w:rPr>
                <w:sz w:val="22"/>
                <w:szCs w:val="22"/>
              </w:rPr>
              <w:t>Значимость критерия оценки – вес критерия оценки в совокупности критериев оценки, установленных в документации о закупке, выраженный в процентах.</w:t>
            </w:r>
          </w:p>
          <w:p w:rsidR="00095269" w:rsidRPr="00CE4BA5" w:rsidRDefault="00095269" w:rsidP="00095269">
            <w:pPr>
              <w:tabs>
                <w:tab w:val="num" w:pos="142"/>
                <w:tab w:val="left" w:pos="567"/>
                <w:tab w:val="left" w:pos="1260"/>
              </w:tabs>
              <w:jc w:val="both"/>
              <w:rPr>
                <w:sz w:val="22"/>
                <w:szCs w:val="22"/>
              </w:rPr>
            </w:pPr>
            <w:r w:rsidRPr="00CE4BA5">
              <w:rPr>
                <w:sz w:val="22"/>
                <w:szCs w:val="22"/>
              </w:rPr>
              <w:t xml:space="preserve">При этом для расчета рейтингов применяется коэффициент значимости, равный значению соответствующего критерия в процентах, деленному на 100. </w:t>
            </w:r>
          </w:p>
          <w:p w:rsidR="00095269" w:rsidRPr="00CE4BA5" w:rsidRDefault="00095269" w:rsidP="00095269">
            <w:pPr>
              <w:tabs>
                <w:tab w:val="num" w:pos="142"/>
                <w:tab w:val="left" w:pos="567"/>
                <w:tab w:val="left" w:pos="1260"/>
              </w:tabs>
              <w:jc w:val="both"/>
              <w:rPr>
                <w:sz w:val="22"/>
                <w:szCs w:val="22"/>
              </w:rPr>
            </w:pPr>
            <w:r w:rsidRPr="00CE4BA5">
              <w:rPr>
                <w:sz w:val="22"/>
                <w:szCs w:val="22"/>
              </w:rPr>
              <w:t>Сумма значимостей критериев оценки заявок, установленных в настоящей документации, составляет 100 процентов.</w:t>
            </w:r>
          </w:p>
          <w:p w:rsidR="00095269" w:rsidRPr="00CE4BA5" w:rsidRDefault="00095269" w:rsidP="00095269">
            <w:pPr>
              <w:tabs>
                <w:tab w:val="num" w:pos="142"/>
                <w:tab w:val="left" w:pos="567"/>
                <w:tab w:val="left" w:pos="1260"/>
              </w:tabs>
              <w:jc w:val="both"/>
              <w:rPr>
                <w:sz w:val="22"/>
                <w:szCs w:val="22"/>
              </w:rPr>
            </w:pPr>
            <w:r w:rsidRPr="00CE4BA5">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настоящей документации, умноженных на их значимость.</w:t>
            </w:r>
          </w:p>
          <w:p w:rsidR="00095269" w:rsidRPr="00CE4BA5" w:rsidRDefault="00095269" w:rsidP="00095269">
            <w:pPr>
              <w:tabs>
                <w:tab w:val="num" w:pos="142"/>
                <w:tab w:val="left" w:pos="567"/>
                <w:tab w:val="left" w:pos="1260"/>
              </w:tabs>
              <w:jc w:val="both"/>
              <w:rPr>
                <w:sz w:val="22"/>
                <w:szCs w:val="22"/>
              </w:rPr>
            </w:pPr>
            <w:r w:rsidRPr="00CE4BA5">
              <w:rPr>
                <w:sz w:val="22"/>
                <w:szCs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095269" w:rsidRPr="00CE4BA5" w:rsidRDefault="00095269" w:rsidP="00095269">
            <w:pPr>
              <w:tabs>
                <w:tab w:val="num" w:pos="142"/>
                <w:tab w:val="left" w:pos="567"/>
                <w:tab w:val="left" w:pos="1260"/>
              </w:tabs>
              <w:jc w:val="both"/>
              <w:rPr>
                <w:sz w:val="22"/>
                <w:szCs w:val="22"/>
              </w:rPr>
            </w:pPr>
            <w:r w:rsidRPr="00CE4BA5">
              <w:rPr>
                <w:sz w:val="22"/>
                <w:szCs w:val="22"/>
              </w:rPr>
              <w:t xml:space="preserve">Заявке, набравшей наибольший итоговый рейтинг, присваивается первый номер. </w:t>
            </w:r>
          </w:p>
          <w:p w:rsidR="00095269" w:rsidRPr="00CE4BA5" w:rsidRDefault="00095269" w:rsidP="00095269">
            <w:pPr>
              <w:tabs>
                <w:tab w:val="num" w:pos="142"/>
                <w:tab w:val="left" w:pos="567"/>
                <w:tab w:val="left" w:pos="1260"/>
              </w:tabs>
              <w:jc w:val="both"/>
              <w:rPr>
                <w:sz w:val="22"/>
                <w:szCs w:val="22"/>
              </w:rPr>
            </w:pPr>
            <w:r w:rsidRPr="00CE4BA5">
              <w:rPr>
                <w:sz w:val="22"/>
                <w:szCs w:val="22"/>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95269" w:rsidRPr="00CE4BA5" w:rsidRDefault="00095269" w:rsidP="00095269">
            <w:pPr>
              <w:tabs>
                <w:tab w:val="num" w:pos="142"/>
                <w:tab w:val="left" w:pos="567"/>
                <w:tab w:val="left" w:pos="1260"/>
              </w:tabs>
              <w:jc w:val="both"/>
              <w:rPr>
                <w:b/>
                <w:sz w:val="22"/>
                <w:szCs w:val="22"/>
              </w:rPr>
            </w:pPr>
            <w:r w:rsidRPr="00CE4BA5">
              <w:rPr>
                <w:b/>
                <w:sz w:val="22"/>
                <w:szCs w:val="22"/>
              </w:rPr>
              <w:t>2. Критерии оценки и сопоставления заявок на участие в запросе предложений в электронной форме, значимость критериев оценки и сопоставления заявок на участие в запросе предложений, порядок оценки и сопоставления заявок на участие в запросе предложений.</w:t>
            </w:r>
          </w:p>
          <w:p w:rsidR="00EF4346" w:rsidRPr="00626075" w:rsidRDefault="00EF4346" w:rsidP="00EF4346">
            <w:pPr>
              <w:tabs>
                <w:tab w:val="num" w:pos="142"/>
                <w:tab w:val="left" w:pos="567"/>
                <w:tab w:val="left" w:pos="1260"/>
              </w:tabs>
              <w:jc w:val="both"/>
              <w:rPr>
                <w:sz w:val="22"/>
                <w:szCs w:val="22"/>
              </w:rPr>
            </w:pPr>
            <w:r w:rsidRPr="00626075">
              <w:rPr>
                <w:sz w:val="22"/>
                <w:szCs w:val="22"/>
              </w:rPr>
              <w:t>Оценка заявок на участие в запросе предложений в электронной форме закупочной комиссией осуществляется с использованием балльного метода путем присуждения баллов отдельно по каждому критерию и подкритерию по приведенным формулам с округлением до 0,01 балла.</w:t>
            </w:r>
          </w:p>
          <w:p w:rsidR="00EF4346" w:rsidRPr="00626075" w:rsidRDefault="00EF4346" w:rsidP="00EF4346">
            <w:pPr>
              <w:tabs>
                <w:tab w:val="num" w:pos="142"/>
                <w:tab w:val="left" w:pos="567"/>
                <w:tab w:val="left" w:pos="1260"/>
              </w:tabs>
              <w:jc w:val="both"/>
              <w:rPr>
                <w:sz w:val="22"/>
                <w:szCs w:val="22"/>
              </w:rPr>
            </w:pPr>
            <w:r w:rsidRPr="00626075">
              <w:rPr>
                <w:sz w:val="22"/>
                <w:szCs w:val="22"/>
              </w:rPr>
              <w:t>Общее количество баллов по каждой заявке (ОКБ) рассчитывается по следующей формуле:</w:t>
            </w:r>
          </w:p>
          <w:p w:rsidR="00EF4346" w:rsidRPr="00626075" w:rsidRDefault="00EF4346" w:rsidP="00EF4346">
            <w:pPr>
              <w:tabs>
                <w:tab w:val="num" w:pos="142"/>
                <w:tab w:val="left" w:pos="567"/>
                <w:tab w:val="left" w:pos="1260"/>
              </w:tabs>
              <w:jc w:val="both"/>
              <w:rPr>
                <w:b/>
                <w:sz w:val="22"/>
                <w:szCs w:val="22"/>
              </w:rPr>
            </w:pPr>
            <w:r w:rsidRPr="00626075">
              <w:rPr>
                <w:b/>
                <w:sz w:val="22"/>
                <w:szCs w:val="22"/>
              </w:rPr>
              <w:t xml:space="preserve">ОКБ = Ц + КВУ +  ПОР </w:t>
            </w:r>
          </w:p>
          <w:p w:rsidR="00EF4346" w:rsidRPr="00626075" w:rsidRDefault="00EF4346" w:rsidP="00EF4346">
            <w:pPr>
              <w:tabs>
                <w:tab w:val="num" w:pos="142"/>
                <w:tab w:val="left" w:pos="567"/>
                <w:tab w:val="left" w:pos="1260"/>
              </w:tabs>
              <w:jc w:val="both"/>
              <w:rPr>
                <w:i/>
                <w:sz w:val="22"/>
                <w:szCs w:val="22"/>
              </w:rPr>
            </w:pPr>
            <w:r w:rsidRPr="00626075">
              <w:rPr>
                <w:i/>
                <w:sz w:val="22"/>
                <w:szCs w:val="22"/>
              </w:rPr>
              <w:t>где:</w:t>
            </w:r>
          </w:p>
          <w:p w:rsidR="00EF4346" w:rsidRPr="00626075" w:rsidRDefault="00EF4346" w:rsidP="00EF4346">
            <w:pPr>
              <w:tabs>
                <w:tab w:val="num" w:pos="142"/>
                <w:tab w:val="left" w:pos="567"/>
                <w:tab w:val="left" w:pos="1260"/>
              </w:tabs>
              <w:jc w:val="both"/>
              <w:rPr>
                <w:sz w:val="22"/>
                <w:szCs w:val="22"/>
              </w:rPr>
            </w:pPr>
            <w:r w:rsidRPr="00626075">
              <w:rPr>
                <w:sz w:val="22"/>
                <w:szCs w:val="22"/>
              </w:rPr>
              <w:t>Ц – количество баллов, присвоенное заявке по ценовому критерию «Цена договора» (итоговый рейтинг);</w:t>
            </w:r>
          </w:p>
          <w:p w:rsidR="00EF4346" w:rsidRPr="00626075" w:rsidRDefault="00EF4346" w:rsidP="00EF4346">
            <w:pPr>
              <w:tabs>
                <w:tab w:val="num" w:pos="142"/>
                <w:tab w:val="left" w:pos="567"/>
                <w:tab w:val="left" w:pos="1260"/>
              </w:tabs>
              <w:jc w:val="both"/>
              <w:rPr>
                <w:sz w:val="22"/>
                <w:szCs w:val="22"/>
              </w:rPr>
            </w:pPr>
            <w:r w:rsidRPr="00626075">
              <w:rPr>
                <w:sz w:val="22"/>
                <w:szCs w:val="22"/>
              </w:rPr>
              <w:t>КВУ – количество баллов, присвоенное заявке по критерию «Квалификация участника» (итоговый рейтинг);</w:t>
            </w:r>
          </w:p>
          <w:p w:rsidR="00EF4346" w:rsidRPr="00626075" w:rsidRDefault="00EF4346" w:rsidP="00EF4346">
            <w:pPr>
              <w:tabs>
                <w:tab w:val="num" w:pos="142"/>
                <w:tab w:val="left" w:pos="567"/>
                <w:tab w:val="left" w:pos="1260"/>
              </w:tabs>
              <w:jc w:val="both"/>
              <w:rPr>
                <w:sz w:val="22"/>
                <w:szCs w:val="22"/>
              </w:rPr>
            </w:pPr>
            <w:r w:rsidRPr="00626075">
              <w:rPr>
                <w:sz w:val="22"/>
                <w:szCs w:val="22"/>
              </w:rPr>
              <w:t>ПОР – количество баллов, присвоенное заявке по критерию «Порядок оплаты» (итоговый рейтинг);</w:t>
            </w:r>
          </w:p>
          <w:tbl>
            <w:tblPr>
              <w:tblW w:w="7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4539"/>
              <w:gridCol w:w="1978"/>
            </w:tblGrid>
            <w:tr w:rsidR="00EF4346" w:rsidRPr="00626075" w:rsidTr="00F267AD">
              <w:trPr>
                <w:trHeight w:val="377"/>
              </w:trPr>
              <w:tc>
                <w:tcPr>
                  <w:tcW w:w="768" w:type="dxa"/>
                  <w:tcBorders>
                    <w:top w:val="single" w:sz="4" w:space="0" w:color="auto"/>
                    <w:left w:val="single" w:sz="4" w:space="0" w:color="auto"/>
                    <w:bottom w:val="single" w:sz="4" w:space="0" w:color="auto"/>
                    <w:right w:val="single" w:sz="4" w:space="0" w:color="auto"/>
                  </w:tcBorders>
                  <w:vAlign w:val="center"/>
                </w:tcPr>
                <w:p w:rsidR="00EF4346" w:rsidRPr="00626075" w:rsidRDefault="00EF4346" w:rsidP="00EF4346">
                  <w:pPr>
                    <w:jc w:val="center"/>
                    <w:rPr>
                      <w:sz w:val="22"/>
                      <w:szCs w:val="22"/>
                    </w:rPr>
                  </w:pPr>
                  <w:r w:rsidRPr="00626075">
                    <w:rPr>
                      <w:sz w:val="22"/>
                      <w:szCs w:val="22"/>
                    </w:rPr>
                    <w:t>№ п/п</w:t>
                  </w:r>
                </w:p>
              </w:tc>
              <w:tc>
                <w:tcPr>
                  <w:tcW w:w="4539" w:type="dxa"/>
                  <w:tcBorders>
                    <w:top w:val="single" w:sz="4" w:space="0" w:color="auto"/>
                    <w:left w:val="single" w:sz="4" w:space="0" w:color="auto"/>
                    <w:bottom w:val="single" w:sz="4" w:space="0" w:color="auto"/>
                    <w:right w:val="single" w:sz="4" w:space="0" w:color="auto"/>
                  </w:tcBorders>
                  <w:vAlign w:val="center"/>
                </w:tcPr>
                <w:p w:rsidR="00EF4346" w:rsidRPr="00626075" w:rsidRDefault="00EF4346" w:rsidP="00EF4346">
                  <w:pPr>
                    <w:jc w:val="center"/>
                    <w:rPr>
                      <w:sz w:val="22"/>
                      <w:szCs w:val="22"/>
                    </w:rPr>
                  </w:pPr>
                  <w:r w:rsidRPr="00626075">
                    <w:rPr>
                      <w:sz w:val="22"/>
                      <w:szCs w:val="22"/>
                    </w:rPr>
                    <w:t>Наименование критерия оценки</w:t>
                  </w:r>
                </w:p>
              </w:tc>
              <w:tc>
                <w:tcPr>
                  <w:tcW w:w="1978" w:type="dxa"/>
                  <w:tcBorders>
                    <w:top w:val="single" w:sz="4" w:space="0" w:color="auto"/>
                    <w:left w:val="single" w:sz="4" w:space="0" w:color="auto"/>
                    <w:bottom w:val="single" w:sz="4" w:space="0" w:color="auto"/>
                    <w:right w:val="single" w:sz="4" w:space="0" w:color="auto"/>
                  </w:tcBorders>
                  <w:vAlign w:val="center"/>
                </w:tcPr>
                <w:p w:rsidR="00EF4346" w:rsidRPr="00626075" w:rsidRDefault="00EF4346" w:rsidP="00EF4346">
                  <w:pPr>
                    <w:jc w:val="center"/>
                    <w:rPr>
                      <w:sz w:val="22"/>
                      <w:szCs w:val="22"/>
                    </w:rPr>
                  </w:pPr>
                  <w:r w:rsidRPr="00626075">
                    <w:rPr>
                      <w:sz w:val="22"/>
                      <w:szCs w:val="22"/>
                    </w:rPr>
                    <w:t>Значимость критерия (коэффициент значимости), %</w:t>
                  </w:r>
                </w:p>
              </w:tc>
            </w:tr>
            <w:tr w:rsidR="00EF4346" w:rsidRPr="00626075" w:rsidTr="00F267AD">
              <w:trPr>
                <w:trHeight w:val="350"/>
              </w:trPr>
              <w:tc>
                <w:tcPr>
                  <w:tcW w:w="768" w:type="dxa"/>
                  <w:tcBorders>
                    <w:top w:val="single" w:sz="4" w:space="0" w:color="auto"/>
                    <w:left w:val="single" w:sz="4" w:space="0" w:color="auto"/>
                    <w:bottom w:val="single" w:sz="4" w:space="0" w:color="auto"/>
                    <w:right w:val="single" w:sz="4" w:space="0" w:color="auto"/>
                  </w:tcBorders>
                  <w:vAlign w:val="center"/>
                </w:tcPr>
                <w:p w:rsidR="00EF4346" w:rsidRPr="00626075" w:rsidRDefault="00EF4346" w:rsidP="00EF4346">
                  <w:pPr>
                    <w:jc w:val="center"/>
                    <w:rPr>
                      <w:sz w:val="22"/>
                      <w:szCs w:val="22"/>
                    </w:rPr>
                  </w:pPr>
                  <w:r w:rsidRPr="00626075">
                    <w:rPr>
                      <w:sz w:val="22"/>
                      <w:szCs w:val="22"/>
                    </w:rPr>
                    <w:t>1</w:t>
                  </w:r>
                </w:p>
              </w:tc>
              <w:tc>
                <w:tcPr>
                  <w:tcW w:w="4539" w:type="dxa"/>
                  <w:tcBorders>
                    <w:top w:val="single" w:sz="4" w:space="0" w:color="auto"/>
                    <w:left w:val="single" w:sz="4" w:space="0" w:color="auto"/>
                    <w:bottom w:val="single" w:sz="4" w:space="0" w:color="auto"/>
                    <w:right w:val="single" w:sz="4" w:space="0" w:color="auto"/>
                  </w:tcBorders>
                  <w:vAlign w:val="center"/>
                </w:tcPr>
                <w:p w:rsidR="00EF4346" w:rsidRPr="00626075" w:rsidRDefault="00EF4346" w:rsidP="00EF4346">
                  <w:pPr>
                    <w:rPr>
                      <w:sz w:val="22"/>
                      <w:szCs w:val="22"/>
                    </w:rPr>
                  </w:pPr>
                  <w:r w:rsidRPr="00626075">
                    <w:rPr>
                      <w:sz w:val="22"/>
                      <w:szCs w:val="22"/>
                    </w:rPr>
                    <w:t>Цена договора</w:t>
                  </w:r>
                </w:p>
              </w:tc>
              <w:tc>
                <w:tcPr>
                  <w:tcW w:w="1978" w:type="dxa"/>
                  <w:tcBorders>
                    <w:top w:val="single" w:sz="4" w:space="0" w:color="auto"/>
                    <w:left w:val="single" w:sz="4" w:space="0" w:color="auto"/>
                    <w:bottom w:val="single" w:sz="4" w:space="0" w:color="auto"/>
                    <w:right w:val="single" w:sz="4" w:space="0" w:color="auto"/>
                  </w:tcBorders>
                  <w:vAlign w:val="center"/>
                </w:tcPr>
                <w:p w:rsidR="00EF4346" w:rsidRPr="00626075" w:rsidRDefault="00EF4346" w:rsidP="00EF4346">
                  <w:pPr>
                    <w:jc w:val="center"/>
                    <w:rPr>
                      <w:sz w:val="22"/>
                      <w:szCs w:val="22"/>
                    </w:rPr>
                  </w:pPr>
                  <w:r>
                    <w:rPr>
                      <w:sz w:val="22"/>
                      <w:szCs w:val="22"/>
                    </w:rPr>
                    <w:t>7</w:t>
                  </w:r>
                  <w:r w:rsidRPr="00626075">
                    <w:rPr>
                      <w:sz w:val="22"/>
                      <w:szCs w:val="22"/>
                    </w:rPr>
                    <w:t>0% (0,</w:t>
                  </w:r>
                  <w:r>
                    <w:rPr>
                      <w:sz w:val="22"/>
                      <w:szCs w:val="22"/>
                    </w:rPr>
                    <w:t>7</w:t>
                  </w:r>
                  <w:r w:rsidRPr="00626075">
                    <w:rPr>
                      <w:sz w:val="22"/>
                      <w:szCs w:val="22"/>
                    </w:rPr>
                    <w:t>)</w:t>
                  </w:r>
                </w:p>
              </w:tc>
            </w:tr>
            <w:tr w:rsidR="00EF4346" w:rsidRPr="00626075" w:rsidTr="00F267AD">
              <w:trPr>
                <w:trHeight w:val="336"/>
              </w:trPr>
              <w:tc>
                <w:tcPr>
                  <w:tcW w:w="768" w:type="dxa"/>
                  <w:tcBorders>
                    <w:top w:val="single" w:sz="4" w:space="0" w:color="auto"/>
                    <w:left w:val="single" w:sz="4" w:space="0" w:color="auto"/>
                    <w:bottom w:val="single" w:sz="4" w:space="0" w:color="auto"/>
                    <w:right w:val="single" w:sz="4" w:space="0" w:color="auto"/>
                  </w:tcBorders>
                  <w:vAlign w:val="center"/>
                </w:tcPr>
                <w:p w:rsidR="00EF4346" w:rsidRPr="00626075" w:rsidRDefault="00EF4346" w:rsidP="00EF4346">
                  <w:pPr>
                    <w:jc w:val="center"/>
                    <w:rPr>
                      <w:sz w:val="22"/>
                      <w:szCs w:val="22"/>
                    </w:rPr>
                  </w:pPr>
                  <w:r w:rsidRPr="00626075">
                    <w:rPr>
                      <w:sz w:val="22"/>
                      <w:szCs w:val="22"/>
                    </w:rPr>
                    <w:t>2</w:t>
                  </w:r>
                </w:p>
              </w:tc>
              <w:tc>
                <w:tcPr>
                  <w:tcW w:w="4539" w:type="dxa"/>
                  <w:tcBorders>
                    <w:top w:val="single" w:sz="4" w:space="0" w:color="auto"/>
                    <w:left w:val="single" w:sz="4" w:space="0" w:color="auto"/>
                    <w:bottom w:val="single" w:sz="4" w:space="0" w:color="auto"/>
                    <w:right w:val="single" w:sz="4" w:space="0" w:color="auto"/>
                  </w:tcBorders>
                  <w:vAlign w:val="center"/>
                </w:tcPr>
                <w:p w:rsidR="00EF4346" w:rsidRPr="00626075" w:rsidRDefault="00EF4346" w:rsidP="00EF4346">
                  <w:pPr>
                    <w:rPr>
                      <w:sz w:val="22"/>
                      <w:szCs w:val="22"/>
                    </w:rPr>
                  </w:pPr>
                  <w:r w:rsidRPr="00626075">
                    <w:rPr>
                      <w:sz w:val="22"/>
                      <w:szCs w:val="22"/>
                    </w:rPr>
                    <w:t xml:space="preserve">Квалификация участника </w:t>
                  </w:r>
                </w:p>
              </w:tc>
              <w:tc>
                <w:tcPr>
                  <w:tcW w:w="1978" w:type="dxa"/>
                  <w:tcBorders>
                    <w:top w:val="single" w:sz="4" w:space="0" w:color="auto"/>
                    <w:left w:val="single" w:sz="4" w:space="0" w:color="auto"/>
                    <w:bottom w:val="single" w:sz="4" w:space="0" w:color="auto"/>
                    <w:right w:val="single" w:sz="4" w:space="0" w:color="auto"/>
                  </w:tcBorders>
                  <w:vAlign w:val="center"/>
                </w:tcPr>
                <w:p w:rsidR="00EF4346" w:rsidRPr="00626075" w:rsidRDefault="00EF4346" w:rsidP="00EF4346">
                  <w:pPr>
                    <w:contextualSpacing/>
                    <w:rPr>
                      <w:sz w:val="22"/>
                      <w:szCs w:val="22"/>
                    </w:rPr>
                  </w:pPr>
                  <w:r w:rsidRPr="00626075">
                    <w:rPr>
                      <w:sz w:val="22"/>
                      <w:szCs w:val="22"/>
                    </w:rPr>
                    <w:t xml:space="preserve">       20% (0,2)</w:t>
                  </w:r>
                </w:p>
              </w:tc>
            </w:tr>
            <w:tr w:rsidR="00EF4346" w:rsidRPr="00626075" w:rsidTr="00F267AD">
              <w:trPr>
                <w:trHeight w:val="336"/>
              </w:trPr>
              <w:tc>
                <w:tcPr>
                  <w:tcW w:w="768" w:type="dxa"/>
                  <w:tcBorders>
                    <w:top w:val="single" w:sz="4" w:space="0" w:color="auto"/>
                    <w:left w:val="single" w:sz="4" w:space="0" w:color="auto"/>
                    <w:bottom w:val="single" w:sz="4" w:space="0" w:color="auto"/>
                    <w:right w:val="single" w:sz="4" w:space="0" w:color="auto"/>
                  </w:tcBorders>
                  <w:vAlign w:val="center"/>
                </w:tcPr>
                <w:p w:rsidR="00EF4346" w:rsidRPr="00626075" w:rsidRDefault="00EF4346" w:rsidP="00EF4346">
                  <w:pPr>
                    <w:jc w:val="center"/>
                    <w:rPr>
                      <w:sz w:val="22"/>
                      <w:szCs w:val="22"/>
                    </w:rPr>
                  </w:pPr>
                  <w:r>
                    <w:rPr>
                      <w:sz w:val="22"/>
                      <w:szCs w:val="22"/>
                    </w:rPr>
                    <w:t>3</w:t>
                  </w:r>
                </w:p>
              </w:tc>
              <w:tc>
                <w:tcPr>
                  <w:tcW w:w="4539" w:type="dxa"/>
                  <w:tcBorders>
                    <w:top w:val="single" w:sz="4" w:space="0" w:color="auto"/>
                    <w:left w:val="single" w:sz="4" w:space="0" w:color="auto"/>
                    <w:bottom w:val="single" w:sz="4" w:space="0" w:color="auto"/>
                    <w:right w:val="single" w:sz="4" w:space="0" w:color="auto"/>
                  </w:tcBorders>
                  <w:vAlign w:val="center"/>
                </w:tcPr>
                <w:p w:rsidR="00EF4346" w:rsidRPr="00626075" w:rsidRDefault="00EF4346" w:rsidP="00EF4346">
                  <w:pPr>
                    <w:rPr>
                      <w:sz w:val="22"/>
                      <w:szCs w:val="22"/>
                    </w:rPr>
                  </w:pPr>
                  <w:r w:rsidRPr="00626075">
                    <w:rPr>
                      <w:sz w:val="22"/>
                      <w:szCs w:val="22"/>
                    </w:rPr>
                    <w:t>Порядок оплаты</w:t>
                  </w:r>
                </w:p>
              </w:tc>
              <w:tc>
                <w:tcPr>
                  <w:tcW w:w="1978" w:type="dxa"/>
                  <w:tcBorders>
                    <w:top w:val="single" w:sz="4" w:space="0" w:color="auto"/>
                    <w:left w:val="single" w:sz="4" w:space="0" w:color="auto"/>
                    <w:bottom w:val="single" w:sz="4" w:space="0" w:color="auto"/>
                    <w:right w:val="single" w:sz="4" w:space="0" w:color="auto"/>
                  </w:tcBorders>
                  <w:vAlign w:val="center"/>
                </w:tcPr>
                <w:p w:rsidR="00EF4346" w:rsidRPr="00626075" w:rsidRDefault="00EF4346" w:rsidP="00EF4346">
                  <w:pPr>
                    <w:contextualSpacing/>
                    <w:jc w:val="center"/>
                    <w:rPr>
                      <w:sz w:val="22"/>
                      <w:szCs w:val="22"/>
                    </w:rPr>
                  </w:pPr>
                  <w:r>
                    <w:rPr>
                      <w:sz w:val="22"/>
                      <w:szCs w:val="22"/>
                    </w:rPr>
                    <w:t>1</w:t>
                  </w:r>
                  <w:r w:rsidRPr="00626075">
                    <w:rPr>
                      <w:sz w:val="22"/>
                      <w:szCs w:val="22"/>
                    </w:rPr>
                    <w:t>0% (0,</w:t>
                  </w:r>
                  <w:r>
                    <w:rPr>
                      <w:sz w:val="22"/>
                      <w:szCs w:val="22"/>
                    </w:rPr>
                    <w:t>1</w:t>
                  </w:r>
                  <w:r w:rsidRPr="00626075">
                    <w:rPr>
                      <w:sz w:val="22"/>
                      <w:szCs w:val="22"/>
                    </w:rPr>
                    <w:t>)</w:t>
                  </w:r>
                </w:p>
              </w:tc>
            </w:tr>
          </w:tbl>
          <w:p w:rsidR="00EF4346" w:rsidRDefault="00EF4346" w:rsidP="00EF4346">
            <w:pPr>
              <w:tabs>
                <w:tab w:val="num" w:pos="142"/>
                <w:tab w:val="left" w:pos="567"/>
                <w:tab w:val="left" w:pos="1260"/>
              </w:tabs>
              <w:jc w:val="both"/>
              <w:rPr>
                <w:sz w:val="22"/>
                <w:szCs w:val="22"/>
              </w:rPr>
            </w:pPr>
          </w:p>
          <w:p w:rsidR="00EF4346" w:rsidRPr="00C263A3" w:rsidRDefault="00EF4346" w:rsidP="00EF4346">
            <w:pPr>
              <w:tabs>
                <w:tab w:val="num" w:pos="142"/>
                <w:tab w:val="left" w:pos="567"/>
                <w:tab w:val="left" w:pos="1260"/>
              </w:tabs>
              <w:jc w:val="both"/>
              <w:rPr>
                <w:sz w:val="22"/>
                <w:szCs w:val="22"/>
              </w:rPr>
            </w:pPr>
            <w:r w:rsidRPr="00C263A3">
              <w:rPr>
                <w:sz w:val="22"/>
                <w:szCs w:val="22"/>
              </w:rPr>
              <w:t>Оценка заявок на участие в запросе предложений закупочной комиссией осуществляется по следующим критериям:</w:t>
            </w:r>
          </w:p>
          <w:p w:rsidR="00EF4346" w:rsidRPr="002354DD" w:rsidRDefault="00EF4346" w:rsidP="00EF4346">
            <w:pPr>
              <w:tabs>
                <w:tab w:val="left" w:pos="567"/>
                <w:tab w:val="left" w:pos="1260"/>
              </w:tabs>
              <w:spacing w:beforeLines="120" w:before="288"/>
              <w:ind w:left="750" w:hanging="755"/>
              <w:jc w:val="both"/>
              <w:rPr>
                <w:sz w:val="22"/>
                <w:szCs w:val="22"/>
              </w:rPr>
            </w:pPr>
            <w:r w:rsidRPr="002354DD">
              <w:rPr>
                <w:sz w:val="22"/>
                <w:szCs w:val="22"/>
              </w:rPr>
              <w:t xml:space="preserve">2.1 Количество баллов, присуждаемых по </w:t>
            </w:r>
            <w:r w:rsidRPr="00B13AF8">
              <w:rPr>
                <w:b/>
                <w:sz w:val="22"/>
                <w:szCs w:val="22"/>
              </w:rPr>
              <w:t>критерию оценки «Цена договора»</w:t>
            </w:r>
            <w:r w:rsidRPr="002354DD">
              <w:rPr>
                <w:sz w:val="22"/>
                <w:szCs w:val="22"/>
              </w:rPr>
              <w:t xml:space="preserve"> (ЦБi), определяется по формуле: </w:t>
            </w:r>
          </w:p>
          <w:p w:rsidR="00EF4346" w:rsidRPr="002354DD" w:rsidRDefault="00EF4346" w:rsidP="00EF4346">
            <w:pPr>
              <w:tabs>
                <w:tab w:val="left" w:pos="567"/>
                <w:tab w:val="left" w:pos="1260"/>
              </w:tabs>
              <w:ind w:left="540"/>
              <w:jc w:val="both"/>
              <w:rPr>
                <w:sz w:val="22"/>
                <w:szCs w:val="22"/>
              </w:rPr>
            </w:pPr>
          </w:p>
          <w:p w:rsidR="00EF4346" w:rsidRPr="002354DD" w:rsidRDefault="00EF4346" w:rsidP="00EF4346">
            <w:pPr>
              <w:jc w:val="both"/>
              <w:rPr>
                <w:sz w:val="22"/>
                <w:szCs w:val="22"/>
              </w:rPr>
            </w:pPr>
            <w:r w:rsidRPr="002354DD">
              <w:rPr>
                <w:b/>
                <w:sz w:val="22"/>
                <w:szCs w:val="22"/>
              </w:rPr>
              <w:t>ЦБ</w:t>
            </w:r>
            <w:r w:rsidRPr="002354DD">
              <w:rPr>
                <w:b/>
                <w:sz w:val="22"/>
                <w:szCs w:val="22"/>
                <w:lang w:val="en-US"/>
              </w:rPr>
              <w:t>i</w:t>
            </w:r>
            <w:r w:rsidRPr="002354DD">
              <w:rPr>
                <w:b/>
                <w:sz w:val="22"/>
                <w:szCs w:val="22"/>
              </w:rPr>
              <w:t xml:space="preserve"> = (Ц</w:t>
            </w:r>
            <w:r w:rsidRPr="002354DD">
              <w:rPr>
                <w:b/>
                <w:sz w:val="22"/>
                <w:szCs w:val="22"/>
                <w:lang w:val="en-US"/>
              </w:rPr>
              <w:t>min</w:t>
            </w:r>
            <w:r w:rsidRPr="002354DD">
              <w:rPr>
                <w:b/>
                <w:sz w:val="22"/>
                <w:szCs w:val="22"/>
              </w:rPr>
              <w:t xml:space="preserve"> / Ц</w:t>
            </w:r>
            <w:r w:rsidRPr="002354DD">
              <w:rPr>
                <w:b/>
                <w:sz w:val="22"/>
                <w:szCs w:val="22"/>
                <w:lang w:val="en-US"/>
              </w:rPr>
              <w:t>i</w:t>
            </w:r>
            <w:r w:rsidRPr="002354DD">
              <w:rPr>
                <w:b/>
                <w:sz w:val="22"/>
                <w:szCs w:val="22"/>
              </w:rPr>
              <w:t>) х 100</w:t>
            </w:r>
          </w:p>
          <w:p w:rsidR="00EF4346" w:rsidRPr="002354DD" w:rsidRDefault="00EF4346" w:rsidP="00EF4346">
            <w:pPr>
              <w:jc w:val="both"/>
              <w:rPr>
                <w:sz w:val="22"/>
                <w:szCs w:val="22"/>
              </w:rPr>
            </w:pPr>
            <w:r w:rsidRPr="002354DD">
              <w:rPr>
                <w:sz w:val="22"/>
                <w:szCs w:val="22"/>
              </w:rPr>
              <w:t xml:space="preserve">где </w:t>
            </w:r>
          </w:p>
          <w:p w:rsidR="00EF4346" w:rsidRPr="002354DD" w:rsidRDefault="00EF4346" w:rsidP="00EF4346">
            <w:pPr>
              <w:ind w:firstLine="540"/>
              <w:jc w:val="both"/>
              <w:rPr>
                <w:sz w:val="22"/>
                <w:szCs w:val="22"/>
              </w:rPr>
            </w:pPr>
            <w:r w:rsidRPr="002354DD">
              <w:rPr>
                <w:sz w:val="22"/>
                <w:szCs w:val="22"/>
              </w:rPr>
              <w:t>ЦБ</w:t>
            </w:r>
            <w:r w:rsidRPr="002354DD">
              <w:rPr>
                <w:sz w:val="22"/>
                <w:szCs w:val="22"/>
                <w:vertAlign w:val="subscript"/>
                <w:lang w:val="en-US"/>
              </w:rPr>
              <w:t>i</w:t>
            </w:r>
            <w:r w:rsidRPr="002354DD">
              <w:rPr>
                <w:sz w:val="22"/>
                <w:szCs w:val="22"/>
              </w:rPr>
              <w:t xml:space="preserve"> – рейтинг, присуждаемый </w:t>
            </w:r>
            <w:r w:rsidRPr="002354DD">
              <w:rPr>
                <w:sz w:val="22"/>
                <w:szCs w:val="22"/>
                <w:lang w:val="en-US"/>
              </w:rPr>
              <w:t>i</w:t>
            </w:r>
            <w:r w:rsidRPr="002354DD">
              <w:rPr>
                <w:sz w:val="22"/>
                <w:szCs w:val="22"/>
              </w:rPr>
              <w:t>-й заявке по указанному критерию;</w:t>
            </w:r>
          </w:p>
          <w:p w:rsidR="00EF4346" w:rsidRPr="002354DD" w:rsidRDefault="00EF4346" w:rsidP="00EF4346">
            <w:pPr>
              <w:ind w:firstLine="540"/>
              <w:jc w:val="both"/>
              <w:rPr>
                <w:sz w:val="22"/>
                <w:szCs w:val="22"/>
              </w:rPr>
            </w:pPr>
            <w:r w:rsidRPr="002354DD">
              <w:rPr>
                <w:sz w:val="22"/>
                <w:szCs w:val="22"/>
              </w:rPr>
              <w:t>Ц</w:t>
            </w:r>
            <w:r w:rsidRPr="002354DD">
              <w:rPr>
                <w:sz w:val="22"/>
                <w:szCs w:val="22"/>
                <w:lang w:val="en-US"/>
              </w:rPr>
              <w:t>i</w:t>
            </w:r>
            <w:r w:rsidRPr="002354DD">
              <w:rPr>
                <w:sz w:val="22"/>
                <w:szCs w:val="22"/>
              </w:rPr>
              <w:t xml:space="preserve"> – предложение участника закупки, заявка (предложение) которого оценивается;</w:t>
            </w:r>
          </w:p>
          <w:p w:rsidR="00EF4346" w:rsidRDefault="00EF4346" w:rsidP="00EF4346">
            <w:pPr>
              <w:ind w:firstLine="540"/>
              <w:jc w:val="both"/>
              <w:rPr>
                <w:sz w:val="22"/>
                <w:szCs w:val="22"/>
              </w:rPr>
            </w:pPr>
            <w:r w:rsidRPr="002354DD">
              <w:rPr>
                <w:sz w:val="22"/>
                <w:szCs w:val="22"/>
              </w:rPr>
              <w:t>Ц</w:t>
            </w:r>
            <w:r w:rsidRPr="002354DD">
              <w:rPr>
                <w:sz w:val="22"/>
                <w:szCs w:val="22"/>
                <w:lang w:val="en-US"/>
              </w:rPr>
              <w:t>min</w:t>
            </w:r>
            <w:r w:rsidRPr="002354DD">
              <w:rPr>
                <w:sz w:val="22"/>
                <w:szCs w:val="22"/>
              </w:rPr>
              <w:t xml:space="preserve"> – минимальное предложение из предложений по критерию оценки, сделанных участниками закупки.</w:t>
            </w:r>
          </w:p>
          <w:p w:rsidR="00EF4346" w:rsidRPr="00C263A3" w:rsidRDefault="00EF4346" w:rsidP="00EF4346">
            <w:pPr>
              <w:ind w:firstLine="540"/>
              <w:jc w:val="both"/>
              <w:rPr>
                <w:sz w:val="22"/>
                <w:szCs w:val="22"/>
              </w:rPr>
            </w:pPr>
          </w:p>
          <w:p w:rsidR="00EF4346" w:rsidRPr="00C263A3" w:rsidRDefault="00EF4346" w:rsidP="00EF4346">
            <w:pPr>
              <w:tabs>
                <w:tab w:val="left" w:pos="41"/>
              </w:tabs>
              <w:jc w:val="both"/>
              <w:rPr>
                <w:sz w:val="22"/>
                <w:szCs w:val="22"/>
              </w:rPr>
            </w:pPr>
            <w:r w:rsidRPr="00C263A3">
              <w:rPr>
                <w:sz w:val="22"/>
                <w:szCs w:val="22"/>
              </w:rPr>
              <w:t>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 предложенной участником закупки.</w:t>
            </w:r>
          </w:p>
          <w:p w:rsidR="00EF4346" w:rsidRPr="00C263A3" w:rsidRDefault="00EF4346" w:rsidP="00EF4346">
            <w:pPr>
              <w:tabs>
                <w:tab w:val="left" w:pos="41"/>
                <w:tab w:val="left" w:pos="1260"/>
              </w:tabs>
              <w:ind w:left="41"/>
              <w:jc w:val="both"/>
              <w:rPr>
                <w:sz w:val="22"/>
                <w:szCs w:val="22"/>
              </w:rPr>
            </w:pPr>
            <w:r w:rsidRPr="00C263A3">
              <w:rPr>
                <w:sz w:val="22"/>
                <w:szCs w:val="22"/>
              </w:rPr>
              <w:t>Цена за единицу товара не может превышать начальную цену за единицу товара, указанную в документации по проведению запроса предложений в электронной форме.</w:t>
            </w:r>
          </w:p>
          <w:p w:rsidR="00EF4346" w:rsidRPr="00C263A3" w:rsidRDefault="00EF4346" w:rsidP="00EF4346">
            <w:pPr>
              <w:tabs>
                <w:tab w:val="left" w:pos="183"/>
                <w:tab w:val="left" w:pos="1260"/>
              </w:tabs>
              <w:ind w:left="41" w:hanging="41"/>
              <w:jc w:val="both"/>
              <w:rPr>
                <w:sz w:val="22"/>
                <w:szCs w:val="22"/>
              </w:rPr>
            </w:pPr>
            <w:r w:rsidRPr="00C263A3">
              <w:rPr>
                <w:sz w:val="22"/>
                <w:szCs w:val="22"/>
              </w:rPr>
              <w:t>Для расчета итогового рейтинга по критерию «Цена договора»</w:t>
            </w:r>
            <w:r>
              <w:rPr>
                <w:sz w:val="22"/>
                <w:szCs w:val="22"/>
              </w:rPr>
              <w:t xml:space="preserve"> (Ц)</w:t>
            </w:r>
            <w:r w:rsidRPr="00C263A3">
              <w:rPr>
                <w:sz w:val="22"/>
                <w:szCs w:val="22"/>
              </w:rPr>
              <w:t>, рейтинг, присуждаемый этой заявке по критерию «Цена договора», умножается на соответствующую указанному критерию значимость (коэффициент значимости).</w:t>
            </w:r>
          </w:p>
          <w:p w:rsidR="00EF4346" w:rsidRDefault="00EF4346" w:rsidP="00EF4346">
            <w:pPr>
              <w:tabs>
                <w:tab w:val="left" w:pos="0"/>
                <w:tab w:val="left" w:pos="1260"/>
              </w:tabs>
              <w:ind w:firstLine="41"/>
              <w:jc w:val="both"/>
              <w:rPr>
                <w:rFonts w:eastAsia="Calibri"/>
                <w:sz w:val="22"/>
                <w:szCs w:val="22"/>
                <w:lang w:eastAsia="en-US"/>
              </w:rPr>
            </w:pPr>
            <w:r w:rsidRPr="00C263A3">
              <w:rPr>
                <w:rFonts w:eastAsia="Calibri"/>
                <w:sz w:val="22"/>
                <w:szCs w:val="22"/>
                <w:lang w:eastAsia="en-US"/>
              </w:rPr>
              <w:t>Оценка производится с учетом информации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указанной в настоящей документации.</w:t>
            </w:r>
          </w:p>
          <w:p w:rsidR="00EF4346" w:rsidRDefault="00EF4346" w:rsidP="00EF4346">
            <w:pPr>
              <w:tabs>
                <w:tab w:val="left" w:pos="0"/>
                <w:tab w:val="left" w:pos="1260"/>
              </w:tabs>
              <w:ind w:firstLine="41"/>
              <w:jc w:val="both"/>
              <w:rPr>
                <w:rFonts w:eastAsia="Calibri"/>
                <w:sz w:val="22"/>
                <w:szCs w:val="22"/>
                <w:lang w:eastAsia="en-US"/>
              </w:rPr>
            </w:pPr>
            <w:r>
              <w:rPr>
                <w:rFonts w:eastAsia="Calibri"/>
                <w:sz w:val="22"/>
                <w:szCs w:val="22"/>
                <w:lang w:eastAsia="en-US"/>
              </w:rPr>
              <w:t xml:space="preserve">2.2 </w:t>
            </w:r>
            <w:r w:rsidRPr="00250281">
              <w:rPr>
                <w:rFonts w:eastAsia="Calibri"/>
                <w:sz w:val="22"/>
                <w:szCs w:val="22"/>
                <w:lang w:eastAsia="en-US"/>
              </w:rPr>
              <w:t xml:space="preserve">Для оценки заявок по </w:t>
            </w:r>
            <w:r w:rsidRPr="00607FCA">
              <w:rPr>
                <w:rFonts w:eastAsia="Calibri"/>
                <w:b/>
                <w:sz w:val="22"/>
                <w:szCs w:val="22"/>
                <w:lang w:eastAsia="en-US"/>
              </w:rPr>
              <w:t>критерию «Квалификация участника»</w:t>
            </w:r>
            <w:r>
              <w:rPr>
                <w:rFonts w:eastAsia="Calibri"/>
                <w:b/>
                <w:sz w:val="22"/>
                <w:szCs w:val="22"/>
                <w:lang w:eastAsia="en-US"/>
              </w:rPr>
              <w:t xml:space="preserve"> (КВУ)</w:t>
            </w:r>
            <w:r w:rsidRPr="00250281">
              <w:rPr>
                <w:rFonts w:eastAsia="Calibri"/>
                <w:sz w:val="22"/>
                <w:szCs w:val="22"/>
                <w:lang w:eastAsia="en-US"/>
              </w:rPr>
              <w:t xml:space="preserve"> каждой заявке выставляется значение от 0 до 100 баллов.</w:t>
            </w:r>
          </w:p>
          <w:p w:rsidR="00EF4346" w:rsidRPr="00484C90" w:rsidRDefault="00EF4346" w:rsidP="00EF4346">
            <w:pPr>
              <w:tabs>
                <w:tab w:val="left" w:pos="0"/>
                <w:tab w:val="left" w:pos="1260"/>
              </w:tabs>
              <w:ind w:firstLine="41"/>
              <w:jc w:val="both"/>
              <w:rPr>
                <w:rFonts w:eastAsia="Calibri"/>
                <w:sz w:val="22"/>
                <w:szCs w:val="22"/>
                <w:lang w:eastAsia="en-US"/>
              </w:rPr>
            </w:pPr>
            <w:r w:rsidRPr="00484C90">
              <w:rPr>
                <w:rFonts w:eastAsia="Calibri"/>
                <w:sz w:val="22"/>
                <w:szCs w:val="22"/>
                <w:lang w:eastAsia="en-US"/>
              </w:rPr>
              <w:t>Рейтинг определяется по количеству договоров заключенных и исполненных в период с 201</w:t>
            </w:r>
            <w:r>
              <w:rPr>
                <w:rFonts w:eastAsia="Calibri"/>
                <w:sz w:val="22"/>
                <w:szCs w:val="22"/>
                <w:lang w:eastAsia="en-US"/>
              </w:rPr>
              <w:t>8</w:t>
            </w:r>
            <w:r w:rsidRPr="00484C90">
              <w:rPr>
                <w:rFonts w:eastAsia="Calibri"/>
                <w:sz w:val="22"/>
                <w:szCs w:val="22"/>
                <w:lang w:eastAsia="en-US"/>
              </w:rPr>
              <w:t xml:space="preserve"> по 20</w:t>
            </w:r>
            <w:r>
              <w:rPr>
                <w:rFonts w:eastAsia="Calibri"/>
                <w:sz w:val="22"/>
                <w:szCs w:val="22"/>
                <w:lang w:eastAsia="en-US"/>
              </w:rPr>
              <w:t>21</w:t>
            </w:r>
            <w:r w:rsidRPr="00484C90">
              <w:rPr>
                <w:rFonts w:eastAsia="Calibri"/>
                <w:sz w:val="22"/>
                <w:szCs w:val="22"/>
                <w:lang w:eastAsia="en-US"/>
              </w:rPr>
              <w:t xml:space="preserve"> гг. (на дату подачи заявки на участие в закупке) на поставку</w:t>
            </w:r>
            <w:r>
              <w:rPr>
                <w:rFonts w:eastAsia="Calibri"/>
                <w:sz w:val="22"/>
                <w:szCs w:val="22"/>
                <w:lang w:eastAsia="en-US"/>
              </w:rPr>
              <w:t xml:space="preserve"> </w:t>
            </w:r>
            <w:r w:rsidRPr="00484C90">
              <w:rPr>
                <w:rFonts w:eastAsia="Calibri"/>
                <w:sz w:val="22"/>
                <w:szCs w:val="22"/>
                <w:lang w:eastAsia="en-US"/>
              </w:rPr>
              <w:t xml:space="preserve">товара, </w:t>
            </w:r>
            <w:r>
              <w:rPr>
                <w:rFonts w:eastAsia="Calibri"/>
                <w:sz w:val="22"/>
                <w:szCs w:val="22"/>
                <w:lang w:eastAsia="en-US"/>
              </w:rPr>
              <w:t>сопоставимого характера и объема</w:t>
            </w:r>
            <w:r w:rsidRPr="00484C90">
              <w:rPr>
                <w:rFonts w:eastAsia="Calibri"/>
                <w:sz w:val="22"/>
                <w:szCs w:val="22"/>
                <w:lang w:eastAsia="en-US"/>
              </w:rPr>
              <w:t xml:space="preserve">. </w:t>
            </w:r>
          </w:p>
          <w:p w:rsidR="00EF4346" w:rsidRPr="00EF4346" w:rsidRDefault="00EF4346" w:rsidP="00EF4346">
            <w:pPr>
              <w:tabs>
                <w:tab w:val="left" w:pos="0"/>
                <w:tab w:val="left" w:pos="1260"/>
              </w:tabs>
              <w:ind w:firstLine="41"/>
              <w:jc w:val="both"/>
              <w:rPr>
                <w:rFonts w:eastAsia="Calibri"/>
                <w:sz w:val="22"/>
                <w:szCs w:val="22"/>
                <w:lang w:eastAsia="en-US"/>
              </w:rPr>
            </w:pPr>
            <w:r w:rsidRPr="005777FD">
              <w:rPr>
                <w:rFonts w:eastAsia="Calibri"/>
                <w:sz w:val="22"/>
                <w:szCs w:val="22"/>
                <w:lang w:eastAsia="en-US"/>
              </w:rPr>
              <w:t xml:space="preserve">Под товаром, сопоставимого характера понимается товар, </w:t>
            </w:r>
            <w:r w:rsidRPr="00EF4346">
              <w:rPr>
                <w:sz w:val="22"/>
                <w:szCs w:val="22"/>
              </w:rPr>
              <w:t xml:space="preserve">соответствующий коду ОКПД2, установленному в п. 1 Технического задания (Приложение </w:t>
            </w:r>
            <w:r w:rsidRPr="00EF4346">
              <w:rPr>
                <w:rFonts w:eastAsia="Segoe UI Symbol"/>
                <w:sz w:val="22"/>
                <w:szCs w:val="22"/>
              </w:rPr>
              <w:t>№</w:t>
            </w:r>
            <w:r w:rsidRPr="00EF4346">
              <w:rPr>
                <w:sz w:val="22"/>
                <w:szCs w:val="22"/>
              </w:rPr>
              <w:t>1 к настоящей документации), являющийся предметом настоящей закупки</w:t>
            </w:r>
            <w:r w:rsidRPr="00EF4346">
              <w:rPr>
                <w:rFonts w:eastAsia="Calibri"/>
                <w:sz w:val="22"/>
                <w:szCs w:val="22"/>
                <w:lang w:eastAsia="en-US"/>
              </w:rPr>
              <w:t xml:space="preserve"> (стрейч-пленка для упаковки пищевых продуктов</w:t>
            </w:r>
            <w:r w:rsidRPr="00EF4346">
              <w:rPr>
                <w:bCs/>
                <w:sz w:val="22"/>
                <w:szCs w:val="22"/>
              </w:rPr>
              <w:t>)</w:t>
            </w:r>
            <w:r>
              <w:rPr>
                <w:bCs/>
                <w:sz w:val="22"/>
                <w:szCs w:val="22"/>
              </w:rPr>
              <w:t>.</w:t>
            </w:r>
          </w:p>
          <w:p w:rsidR="00EF4346" w:rsidRPr="00484C90" w:rsidRDefault="00EF4346" w:rsidP="00EF4346">
            <w:pPr>
              <w:tabs>
                <w:tab w:val="left" w:pos="0"/>
                <w:tab w:val="left" w:pos="1260"/>
              </w:tabs>
              <w:ind w:firstLine="41"/>
              <w:jc w:val="both"/>
              <w:rPr>
                <w:rFonts w:eastAsia="Calibri"/>
                <w:sz w:val="22"/>
                <w:szCs w:val="22"/>
                <w:lang w:eastAsia="en-US"/>
              </w:rPr>
            </w:pPr>
            <w:r>
              <w:rPr>
                <w:rFonts w:eastAsia="Calibri"/>
                <w:sz w:val="22"/>
                <w:szCs w:val="22"/>
                <w:lang w:eastAsia="en-US"/>
              </w:rPr>
              <w:t>Сопоставимый</w:t>
            </w:r>
            <w:r w:rsidRPr="00484C90">
              <w:rPr>
                <w:rFonts w:eastAsia="Calibri"/>
                <w:sz w:val="22"/>
                <w:szCs w:val="22"/>
                <w:lang w:eastAsia="en-US"/>
              </w:rPr>
              <w:t xml:space="preserve"> объем поставок товара, устанавливается в пределах не менее 80% от начальной (максимальной) цены договора. Объем считается по документам, подтверждающим исполнение, по каждому договору отдельно. </w:t>
            </w:r>
          </w:p>
          <w:p w:rsidR="00EF4346" w:rsidRPr="00484C90" w:rsidRDefault="00EF4346" w:rsidP="00EF4346">
            <w:pPr>
              <w:tabs>
                <w:tab w:val="left" w:pos="0"/>
                <w:tab w:val="left" w:pos="1260"/>
              </w:tabs>
              <w:ind w:firstLine="41"/>
              <w:jc w:val="both"/>
              <w:rPr>
                <w:rFonts w:eastAsia="Calibri"/>
                <w:sz w:val="22"/>
                <w:szCs w:val="22"/>
                <w:lang w:eastAsia="en-US"/>
              </w:rPr>
            </w:pPr>
          </w:p>
          <w:p w:rsidR="00EF4346" w:rsidRPr="00484C90" w:rsidRDefault="00EF4346" w:rsidP="00EF4346">
            <w:pPr>
              <w:tabs>
                <w:tab w:val="left" w:pos="0"/>
                <w:tab w:val="left" w:pos="1260"/>
              </w:tabs>
              <w:ind w:firstLine="41"/>
              <w:jc w:val="center"/>
              <w:rPr>
                <w:rFonts w:eastAsia="Calibri"/>
                <w:sz w:val="22"/>
                <w:szCs w:val="22"/>
                <w:lang w:eastAsia="en-US"/>
              </w:rPr>
            </w:pPr>
            <w:r w:rsidRPr="00484C90">
              <w:rPr>
                <w:rFonts w:eastAsia="Calibri"/>
                <w:sz w:val="22"/>
                <w:szCs w:val="22"/>
                <w:lang w:eastAsia="en-US"/>
              </w:rPr>
              <w:t>Rbi=Bi*Z,</w:t>
            </w:r>
          </w:p>
          <w:p w:rsidR="00EF4346" w:rsidRPr="00484C90" w:rsidRDefault="00EF4346" w:rsidP="00EF4346">
            <w:pPr>
              <w:tabs>
                <w:tab w:val="left" w:pos="0"/>
                <w:tab w:val="left" w:pos="1260"/>
              </w:tabs>
              <w:ind w:firstLine="41"/>
              <w:jc w:val="both"/>
              <w:rPr>
                <w:rFonts w:eastAsia="Calibri"/>
                <w:sz w:val="22"/>
                <w:szCs w:val="22"/>
                <w:lang w:eastAsia="en-US"/>
              </w:rPr>
            </w:pPr>
          </w:p>
          <w:p w:rsidR="00EF4346" w:rsidRPr="00484C90" w:rsidRDefault="00EF4346" w:rsidP="00EF4346">
            <w:pPr>
              <w:tabs>
                <w:tab w:val="left" w:pos="0"/>
                <w:tab w:val="left" w:pos="1260"/>
              </w:tabs>
              <w:ind w:firstLine="41"/>
              <w:jc w:val="both"/>
              <w:rPr>
                <w:rFonts w:eastAsia="Calibri"/>
                <w:sz w:val="22"/>
                <w:szCs w:val="22"/>
                <w:lang w:eastAsia="en-US"/>
              </w:rPr>
            </w:pPr>
            <w:r w:rsidRPr="00484C90">
              <w:rPr>
                <w:rFonts w:eastAsia="Calibri"/>
                <w:sz w:val="22"/>
                <w:szCs w:val="22"/>
                <w:lang w:eastAsia="en-US"/>
              </w:rPr>
              <w:t>где:</w:t>
            </w:r>
          </w:p>
          <w:p w:rsidR="00EF4346" w:rsidRPr="00484C90" w:rsidRDefault="00EF4346" w:rsidP="00EF4346">
            <w:pPr>
              <w:tabs>
                <w:tab w:val="left" w:pos="0"/>
                <w:tab w:val="left" w:pos="1260"/>
              </w:tabs>
              <w:ind w:firstLine="41"/>
              <w:jc w:val="both"/>
              <w:rPr>
                <w:rFonts w:eastAsia="Calibri"/>
                <w:sz w:val="22"/>
                <w:szCs w:val="22"/>
                <w:lang w:eastAsia="en-US"/>
              </w:rPr>
            </w:pPr>
            <w:r w:rsidRPr="00484C90">
              <w:rPr>
                <w:rFonts w:eastAsia="Calibri"/>
                <w:sz w:val="22"/>
                <w:szCs w:val="22"/>
                <w:lang w:eastAsia="en-US"/>
              </w:rPr>
              <w:t>Rbi –</w:t>
            </w:r>
            <w:r>
              <w:rPr>
                <w:rFonts w:eastAsia="Calibri"/>
                <w:sz w:val="22"/>
                <w:szCs w:val="22"/>
                <w:lang w:eastAsia="en-US"/>
              </w:rPr>
              <w:t xml:space="preserve"> итоговый</w:t>
            </w:r>
            <w:r w:rsidRPr="00484C90">
              <w:rPr>
                <w:rFonts w:eastAsia="Calibri"/>
                <w:sz w:val="22"/>
                <w:szCs w:val="22"/>
                <w:lang w:eastAsia="en-US"/>
              </w:rPr>
              <w:t xml:space="preserve"> рейтинг, присуждаемый i-й Заявке по указанному критерию;</w:t>
            </w:r>
          </w:p>
          <w:p w:rsidR="00EF4346" w:rsidRPr="00484C90" w:rsidRDefault="00EF4346" w:rsidP="00EF4346">
            <w:pPr>
              <w:tabs>
                <w:tab w:val="left" w:pos="0"/>
                <w:tab w:val="left" w:pos="1260"/>
              </w:tabs>
              <w:ind w:firstLine="41"/>
              <w:jc w:val="both"/>
              <w:rPr>
                <w:rFonts w:eastAsia="Calibri"/>
                <w:sz w:val="22"/>
                <w:szCs w:val="22"/>
                <w:lang w:eastAsia="en-US"/>
              </w:rPr>
            </w:pPr>
            <w:r w:rsidRPr="00484C90">
              <w:rPr>
                <w:rFonts w:eastAsia="Calibri"/>
                <w:sz w:val="22"/>
                <w:szCs w:val="22"/>
                <w:lang w:eastAsia="en-US"/>
              </w:rPr>
              <w:t xml:space="preserve">Bi – показатель (в баллах), присвоенных i-ому Участнику закупки, согласно таблице, приведенной ниже; </w:t>
            </w:r>
          </w:p>
          <w:p w:rsidR="00EF4346" w:rsidRPr="00484C90" w:rsidRDefault="00EF4346" w:rsidP="00EF4346">
            <w:pPr>
              <w:tabs>
                <w:tab w:val="left" w:pos="0"/>
                <w:tab w:val="left" w:pos="1260"/>
              </w:tabs>
              <w:ind w:firstLine="41"/>
              <w:jc w:val="both"/>
              <w:rPr>
                <w:rFonts w:eastAsia="Calibri"/>
                <w:sz w:val="22"/>
                <w:szCs w:val="22"/>
                <w:lang w:eastAsia="en-US"/>
              </w:rPr>
            </w:pPr>
            <w:r w:rsidRPr="00484C90">
              <w:rPr>
                <w:rFonts w:eastAsia="Calibri"/>
                <w:sz w:val="22"/>
                <w:szCs w:val="22"/>
                <w:lang w:eastAsia="en-US"/>
              </w:rPr>
              <w:t>Z – значимость критерия.</w:t>
            </w:r>
          </w:p>
          <w:p w:rsidR="00EF4346" w:rsidRPr="00250281" w:rsidRDefault="00EF4346" w:rsidP="00EF4346">
            <w:pPr>
              <w:tabs>
                <w:tab w:val="left" w:pos="0"/>
                <w:tab w:val="left" w:pos="1260"/>
              </w:tabs>
              <w:ind w:firstLine="41"/>
              <w:jc w:val="both"/>
              <w:rPr>
                <w:rFonts w:eastAsia="Calibri"/>
                <w:sz w:val="22"/>
                <w:szCs w:val="22"/>
                <w:lang w:eastAsia="en-US"/>
              </w:rPr>
            </w:pPr>
          </w:p>
          <w:tbl>
            <w:tblPr>
              <w:tblW w:w="7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3828"/>
            </w:tblGrid>
            <w:tr w:rsidR="00EF4346" w:rsidRPr="00250281" w:rsidTr="00F267AD">
              <w:tc>
                <w:tcPr>
                  <w:tcW w:w="3289" w:type="dxa"/>
                  <w:tcBorders>
                    <w:top w:val="single" w:sz="4" w:space="0" w:color="auto"/>
                    <w:left w:val="single" w:sz="4" w:space="0" w:color="auto"/>
                    <w:bottom w:val="single" w:sz="4" w:space="0" w:color="auto"/>
                    <w:right w:val="single" w:sz="4" w:space="0" w:color="auto"/>
                  </w:tcBorders>
                  <w:vAlign w:val="center"/>
                </w:tcPr>
                <w:p w:rsidR="00EF4346" w:rsidRPr="00250281" w:rsidRDefault="00EF4346" w:rsidP="00EF4346">
                  <w:pPr>
                    <w:tabs>
                      <w:tab w:val="left" w:pos="567"/>
                      <w:tab w:val="left" w:pos="1260"/>
                    </w:tabs>
                    <w:jc w:val="center"/>
                    <w:rPr>
                      <w:rFonts w:eastAsia="Calibri"/>
                      <w:sz w:val="22"/>
                      <w:szCs w:val="22"/>
                      <w:lang w:eastAsia="en-US"/>
                    </w:rPr>
                  </w:pPr>
                  <w:r w:rsidRPr="00250281">
                    <w:rPr>
                      <w:rFonts w:eastAsia="Calibri"/>
                      <w:sz w:val="22"/>
                      <w:szCs w:val="22"/>
                      <w:lang w:eastAsia="en-US"/>
                    </w:rPr>
                    <w:t xml:space="preserve">Наименование критерия: </w:t>
                  </w:r>
                </w:p>
                <w:p w:rsidR="00EF4346" w:rsidRPr="00250281" w:rsidRDefault="00EF4346" w:rsidP="00EF4346">
                  <w:pPr>
                    <w:tabs>
                      <w:tab w:val="left" w:pos="567"/>
                      <w:tab w:val="left" w:pos="1260"/>
                    </w:tabs>
                    <w:jc w:val="center"/>
                    <w:rPr>
                      <w:rFonts w:eastAsia="Calibri"/>
                      <w:sz w:val="22"/>
                      <w:szCs w:val="22"/>
                      <w:lang w:eastAsia="en-US"/>
                    </w:rPr>
                  </w:pPr>
                  <w:r w:rsidRPr="00250281">
                    <w:rPr>
                      <w:rFonts w:eastAsia="Calibri"/>
                      <w:sz w:val="22"/>
                      <w:szCs w:val="22"/>
                      <w:lang w:eastAsia="en-US"/>
                    </w:rPr>
                    <w:t>«Квалификация участника»</w:t>
                  </w:r>
                </w:p>
              </w:tc>
              <w:tc>
                <w:tcPr>
                  <w:tcW w:w="3828" w:type="dxa"/>
                  <w:tcBorders>
                    <w:top w:val="single" w:sz="4" w:space="0" w:color="auto"/>
                    <w:left w:val="single" w:sz="4" w:space="0" w:color="auto"/>
                    <w:bottom w:val="single" w:sz="4" w:space="0" w:color="auto"/>
                    <w:right w:val="single" w:sz="4" w:space="0" w:color="auto"/>
                  </w:tcBorders>
                </w:tcPr>
                <w:p w:rsidR="00EF4346" w:rsidRPr="00250281" w:rsidRDefault="00EF4346" w:rsidP="00EF4346">
                  <w:pPr>
                    <w:tabs>
                      <w:tab w:val="left" w:pos="567"/>
                      <w:tab w:val="left" w:pos="1260"/>
                    </w:tabs>
                    <w:ind w:right="2092"/>
                    <w:jc w:val="center"/>
                    <w:rPr>
                      <w:rFonts w:eastAsia="Calibri"/>
                      <w:sz w:val="22"/>
                      <w:szCs w:val="22"/>
                      <w:lang w:eastAsia="en-US"/>
                    </w:rPr>
                  </w:pPr>
                  <w:r w:rsidRPr="00250281">
                    <w:rPr>
                      <w:rFonts w:eastAsia="Calibri"/>
                      <w:sz w:val="22"/>
                      <w:szCs w:val="22"/>
                      <w:lang w:eastAsia="en-US"/>
                    </w:rPr>
                    <w:t>Балл (рейтинг)</w:t>
                  </w:r>
                </w:p>
              </w:tc>
            </w:tr>
            <w:tr w:rsidR="00EF4346" w:rsidRPr="00250281" w:rsidTr="00F267AD">
              <w:tc>
                <w:tcPr>
                  <w:tcW w:w="3289" w:type="dxa"/>
                  <w:tcBorders>
                    <w:top w:val="single" w:sz="4" w:space="0" w:color="auto"/>
                    <w:left w:val="single" w:sz="4" w:space="0" w:color="auto"/>
                    <w:bottom w:val="single" w:sz="4" w:space="0" w:color="auto"/>
                    <w:right w:val="single" w:sz="4" w:space="0" w:color="auto"/>
                  </w:tcBorders>
                  <w:vAlign w:val="center"/>
                </w:tcPr>
                <w:p w:rsidR="00EF4346" w:rsidRPr="00250281" w:rsidRDefault="00EF4346" w:rsidP="00EF4346">
                  <w:pPr>
                    <w:tabs>
                      <w:tab w:val="left" w:pos="567"/>
                      <w:tab w:val="left" w:pos="1260"/>
                    </w:tabs>
                    <w:jc w:val="both"/>
                    <w:rPr>
                      <w:rFonts w:eastAsia="Calibri"/>
                      <w:sz w:val="22"/>
                      <w:szCs w:val="22"/>
                      <w:lang w:eastAsia="en-US"/>
                    </w:rPr>
                  </w:pPr>
                  <w:r w:rsidRPr="00250281">
                    <w:rPr>
                      <w:rFonts w:eastAsia="Calibri"/>
                      <w:sz w:val="22"/>
                      <w:szCs w:val="22"/>
                      <w:lang w:eastAsia="en-US"/>
                    </w:rPr>
                    <w:t>Наличие у участника закупки опыта по успешной поставке</w:t>
                  </w:r>
                  <w:r>
                    <w:rPr>
                      <w:rFonts w:eastAsia="Calibri"/>
                      <w:sz w:val="22"/>
                      <w:szCs w:val="22"/>
                      <w:lang w:eastAsia="en-US"/>
                    </w:rPr>
                    <w:t xml:space="preserve"> (и изготовлению)</w:t>
                  </w:r>
                  <w:r w:rsidRPr="00250281">
                    <w:rPr>
                      <w:rFonts w:eastAsia="Calibri"/>
                      <w:sz w:val="22"/>
                      <w:szCs w:val="22"/>
                      <w:lang w:eastAsia="en-US"/>
                    </w:rPr>
                    <w:t xml:space="preserve"> </w:t>
                  </w:r>
                  <w:r>
                    <w:rPr>
                      <w:rFonts w:eastAsia="Calibri"/>
                      <w:sz w:val="22"/>
                      <w:szCs w:val="22"/>
                      <w:lang w:eastAsia="en-US"/>
                    </w:rPr>
                    <w:t>товара</w:t>
                  </w:r>
                  <w:r w:rsidRPr="00250281">
                    <w:rPr>
                      <w:rFonts w:eastAsia="Calibri"/>
                      <w:sz w:val="22"/>
                      <w:szCs w:val="22"/>
                      <w:lang w:eastAsia="en-US"/>
                    </w:rPr>
                    <w:t xml:space="preserve"> сопоставимого характера и объема </w:t>
                  </w:r>
                  <w:r>
                    <w:rPr>
                      <w:rFonts w:eastAsia="Calibri"/>
                      <w:sz w:val="22"/>
                      <w:szCs w:val="22"/>
                      <w:lang w:eastAsia="en-US"/>
                    </w:rPr>
                    <w:t>в период с 2018 по 2021 гг.</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F4346" w:rsidRPr="00734884" w:rsidRDefault="00EF4346" w:rsidP="00EF4346">
                  <w:pPr>
                    <w:pStyle w:val="a6"/>
                    <w:numPr>
                      <w:ilvl w:val="0"/>
                      <w:numId w:val="24"/>
                    </w:numPr>
                    <w:tabs>
                      <w:tab w:val="left" w:pos="0"/>
                      <w:tab w:val="left" w:pos="1260"/>
                    </w:tabs>
                    <w:rPr>
                      <w:rFonts w:eastAsia="Calibri"/>
                      <w:sz w:val="22"/>
                      <w:szCs w:val="22"/>
                      <w:lang w:eastAsia="en-US"/>
                    </w:rPr>
                  </w:pPr>
                  <w:r w:rsidRPr="00734884">
                    <w:rPr>
                      <w:rFonts w:eastAsia="Calibri"/>
                      <w:sz w:val="22"/>
                      <w:szCs w:val="22"/>
                      <w:lang w:eastAsia="en-US"/>
                    </w:rPr>
                    <w:t>Количество заключенных и исполненных договоров за период - 0, Количество баллов - 0;</w:t>
                  </w:r>
                </w:p>
                <w:p w:rsidR="00EF4346" w:rsidRPr="00734884" w:rsidRDefault="00EF4346" w:rsidP="00EF4346">
                  <w:pPr>
                    <w:pStyle w:val="a6"/>
                    <w:numPr>
                      <w:ilvl w:val="0"/>
                      <w:numId w:val="24"/>
                    </w:numPr>
                    <w:tabs>
                      <w:tab w:val="left" w:pos="0"/>
                      <w:tab w:val="left" w:pos="1260"/>
                    </w:tabs>
                    <w:rPr>
                      <w:rFonts w:eastAsia="Calibri"/>
                      <w:sz w:val="22"/>
                      <w:szCs w:val="22"/>
                      <w:lang w:eastAsia="en-US"/>
                    </w:rPr>
                  </w:pPr>
                  <w:r w:rsidRPr="00734884">
                    <w:rPr>
                      <w:rFonts w:eastAsia="Calibri"/>
                      <w:sz w:val="22"/>
                      <w:szCs w:val="22"/>
                      <w:lang w:eastAsia="en-US"/>
                    </w:rPr>
                    <w:t>Количество заключенных и исполненных договоров за период - от 1 до 2, Количество баллов - 50;</w:t>
                  </w:r>
                </w:p>
                <w:p w:rsidR="00EF4346" w:rsidRPr="00734884" w:rsidRDefault="00EF4346" w:rsidP="00EF4346">
                  <w:pPr>
                    <w:pStyle w:val="a6"/>
                    <w:numPr>
                      <w:ilvl w:val="0"/>
                      <w:numId w:val="24"/>
                    </w:numPr>
                    <w:tabs>
                      <w:tab w:val="left" w:pos="0"/>
                      <w:tab w:val="left" w:pos="1260"/>
                    </w:tabs>
                    <w:rPr>
                      <w:rFonts w:eastAsia="Calibri"/>
                      <w:sz w:val="22"/>
                      <w:szCs w:val="22"/>
                      <w:lang w:eastAsia="en-US"/>
                    </w:rPr>
                  </w:pPr>
                  <w:r w:rsidRPr="00734884">
                    <w:rPr>
                      <w:rFonts w:eastAsia="Calibri"/>
                      <w:sz w:val="22"/>
                      <w:szCs w:val="22"/>
                      <w:lang w:eastAsia="en-US"/>
                    </w:rPr>
                    <w:t>Количество заключенных и исполненных договоров за период - от 3 до 4, Количество баллов - 75;</w:t>
                  </w:r>
                </w:p>
                <w:p w:rsidR="00EF4346" w:rsidRPr="00734884" w:rsidRDefault="00EF4346" w:rsidP="00EF4346">
                  <w:pPr>
                    <w:pStyle w:val="a6"/>
                    <w:numPr>
                      <w:ilvl w:val="0"/>
                      <w:numId w:val="24"/>
                    </w:numPr>
                    <w:tabs>
                      <w:tab w:val="left" w:pos="0"/>
                      <w:tab w:val="left" w:pos="1260"/>
                    </w:tabs>
                    <w:rPr>
                      <w:rFonts w:eastAsia="Calibri"/>
                      <w:sz w:val="22"/>
                      <w:szCs w:val="22"/>
                      <w:lang w:eastAsia="en-US"/>
                    </w:rPr>
                  </w:pPr>
                  <w:r w:rsidRPr="00734884">
                    <w:rPr>
                      <w:rFonts w:eastAsia="Calibri"/>
                      <w:sz w:val="22"/>
                      <w:szCs w:val="22"/>
                      <w:lang w:eastAsia="en-US"/>
                    </w:rPr>
                    <w:t>Количество заключенных и исполненных договоров за период - от 5 и более, Количество баллов - 100.</w:t>
                  </w:r>
                </w:p>
              </w:tc>
            </w:tr>
          </w:tbl>
          <w:p w:rsidR="00EF4346" w:rsidRPr="00387772" w:rsidRDefault="00EF4346" w:rsidP="00EF4346">
            <w:pPr>
              <w:tabs>
                <w:tab w:val="left" w:pos="851"/>
                <w:tab w:val="left" w:pos="993"/>
              </w:tabs>
              <w:ind w:left="41"/>
              <w:jc w:val="both"/>
              <w:rPr>
                <w:rFonts w:eastAsia="Calibri"/>
                <w:sz w:val="22"/>
                <w:szCs w:val="22"/>
                <w:lang w:eastAsia="en-US"/>
              </w:rPr>
            </w:pPr>
            <w:r w:rsidRPr="00387772">
              <w:rPr>
                <w:rFonts w:eastAsia="Calibri"/>
                <w:sz w:val="22"/>
                <w:szCs w:val="22"/>
                <w:lang w:eastAsia="en-US"/>
              </w:rPr>
              <w:t>Подтверждающие опыт поставки товаров,</w:t>
            </w:r>
            <w:r>
              <w:rPr>
                <w:rFonts w:eastAsia="Calibri"/>
                <w:sz w:val="22"/>
                <w:szCs w:val="22"/>
                <w:lang w:eastAsia="en-US"/>
              </w:rPr>
              <w:t xml:space="preserve"> сопоставимого характера и объема</w:t>
            </w:r>
            <w:r w:rsidRPr="00387772">
              <w:rPr>
                <w:rFonts w:eastAsia="Calibri"/>
                <w:sz w:val="22"/>
                <w:szCs w:val="22"/>
                <w:lang w:eastAsia="en-US"/>
              </w:rPr>
              <w:t xml:space="preserve">, договоры должны содержать информацию о реквизитах договора (номер и дату); наименование заказчика, с которым заключен договор, предмет договора; сумму договора; стоимость поставленных товаров, по документам, подтверждающим исполнение договора. </w:t>
            </w:r>
          </w:p>
          <w:p w:rsidR="00EF4346" w:rsidRDefault="00EF4346" w:rsidP="00EF4346">
            <w:pPr>
              <w:tabs>
                <w:tab w:val="left" w:pos="851"/>
                <w:tab w:val="left" w:pos="993"/>
              </w:tabs>
              <w:ind w:left="41"/>
              <w:jc w:val="both"/>
              <w:rPr>
                <w:rFonts w:eastAsia="Calibri"/>
                <w:sz w:val="22"/>
                <w:szCs w:val="22"/>
                <w:lang w:eastAsia="en-US"/>
              </w:rPr>
            </w:pPr>
            <w:r w:rsidRPr="00387772">
              <w:rPr>
                <w:rFonts w:eastAsia="Calibri"/>
                <w:sz w:val="22"/>
                <w:szCs w:val="22"/>
                <w:lang w:eastAsia="en-US"/>
              </w:rPr>
              <w:t>Сведения по данному критерию, указанные в заявке на участие в закупке, подтверждаются предоставлением Участником закупки, в составе заявки, копии (копий) заключенного (заключенных) и исполненного (исполненных) договоров, соответствующего (соответствующих) требованиям настоящего раздела документации. Договоры должны быть подписаны с двух сторон</w:t>
            </w:r>
            <w:r>
              <w:rPr>
                <w:rFonts w:eastAsia="Calibri"/>
                <w:sz w:val="22"/>
                <w:szCs w:val="22"/>
                <w:lang w:eastAsia="en-US"/>
              </w:rPr>
              <w:t xml:space="preserve"> и скреплены печатью (при наличии)</w:t>
            </w:r>
            <w:r w:rsidRPr="00387772">
              <w:rPr>
                <w:rFonts w:eastAsia="Calibri"/>
                <w:sz w:val="22"/>
                <w:szCs w:val="22"/>
                <w:lang w:eastAsia="en-US"/>
              </w:rPr>
              <w:t>.</w:t>
            </w:r>
          </w:p>
          <w:p w:rsidR="00EF4346" w:rsidRPr="00453588" w:rsidRDefault="00EF4346" w:rsidP="00EF4346">
            <w:pPr>
              <w:jc w:val="both"/>
              <w:rPr>
                <w:sz w:val="22"/>
                <w:szCs w:val="22"/>
              </w:rPr>
            </w:pPr>
            <w:r w:rsidRPr="00734884">
              <w:rPr>
                <w:sz w:val="22"/>
                <w:szCs w:val="22"/>
              </w:rPr>
              <w:t>В случае если полная копия договора не может быть представлена по причине конфиденциальности, допускается предоставление выписки из договора с указанием в ней информации о наименовании заказчика и поставщика (подрядчика, исполнителя), реквизитах договора (номера и даты), предмете договора, стоимости исполненных обязательств. Выписка может быть подписана одной стороной (Участником закупки).</w:t>
            </w:r>
          </w:p>
          <w:p w:rsidR="00EF4346" w:rsidRPr="00734884" w:rsidRDefault="00EF4346" w:rsidP="00EF4346">
            <w:pPr>
              <w:jc w:val="both"/>
              <w:rPr>
                <w:b/>
                <w:sz w:val="22"/>
                <w:szCs w:val="22"/>
              </w:rPr>
            </w:pPr>
            <w:r w:rsidRPr="00607FCA">
              <w:rPr>
                <w:sz w:val="22"/>
                <w:szCs w:val="22"/>
              </w:rPr>
              <w:t xml:space="preserve">К договорам Участник закупки должен представить документы, подтверждающие их исполнение - первичные учетные документы, требования к которым установлены статьей 9 Федерального закона от 06.12.2011 №402-ФЗ «О бухгалтерском учете», например:товарная накладная, универсальный </w:t>
            </w:r>
            <w:r>
              <w:rPr>
                <w:sz w:val="22"/>
                <w:szCs w:val="22"/>
              </w:rPr>
              <w:t xml:space="preserve">передаточный документ </w:t>
            </w:r>
            <w:r w:rsidRPr="00607FCA">
              <w:rPr>
                <w:sz w:val="22"/>
                <w:szCs w:val="22"/>
              </w:rPr>
              <w:t xml:space="preserve">или иные подтверждающие документы, с указанием в них информации о заказчике, поставщике (подрядчике, исполнителе). </w:t>
            </w:r>
            <w:r w:rsidRPr="00607FCA">
              <w:rPr>
                <w:b/>
                <w:sz w:val="22"/>
                <w:szCs w:val="22"/>
              </w:rPr>
              <w:t>Все предоставляемые документы должны быть подписаны с двух сторон</w:t>
            </w:r>
            <w:r>
              <w:rPr>
                <w:rFonts w:eastAsia="Calibri"/>
                <w:sz w:val="22"/>
                <w:szCs w:val="22"/>
                <w:lang w:eastAsia="en-US"/>
              </w:rPr>
              <w:t xml:space="preserve"> </w:t>
            </w:r>
            <w:r w:rsidRPr="00734884">
              <w:rPr>
                <w:rFonts w:eastAsia="Calibri"/>
                <w:b/>
                <w:sz w:val="22"/>
                <w:szCs w:val="22"/>
                <w:lang w:eastAsia="en-US"/>
              </w:rPr>
              <w:t>и скреплены печатью (при наличии)</w:t>
            </w:r>
            <w:r w:rsidRPr="00734884">
              <w:rPr>
                <w:b/>
                <w:sz w:val="22"/>
                <w:szCs w:val="22"/>
              </w:rPr>
              <w:t>.</w:t>
            </w:r>
          </w:p>
          <w:p w:rsidR="00EF4346" w:rsidRPr="00607FCA" w:rsidRDefault="00EF4346" w:rsidP="00EF4346">
            <w:pPr>
              <w:tabs>
                <w:tab w:val="left" w:pos="851"/>
                <w:tab w:val="left" w:pos="993"/>
              </w:tabs>
              <w:ind w:left="41"/>
              <w:jc w:val="both"/>
              <w:rPr>
                <w:rFonts w:eastAsia="Calibri"/>
                <w:sz w:val="22"/>
                <w:szCs w:val="22"/>
                <w:lang w:eastAsia="en-US"/>
              </w:rPr>
            </w:pPr>
            <w:r w:rsidRPr="00607FCA">
              <w:rPr>
                <w:rFonts w:eastAsia="Calibri"/>
                <w:sz w:val="22"/>
                <w:szCs w:val="22"/>
                <w:lang w:eastAsia="en-US"/>
              </w:rPr>
              <w:t>В случае если Участник закупки:</w:t>
            </w:r>
          </w:p>
          <w:p w:rsidR="00EF4346" w:rsidRPr="00D22B53" w:rsidRDefault="00EF4346" w:rsidP="00EF4346">
            <w:pPr>
              <w:pStyle w:val="a6"/>
              <w:numPr>
                <w:ilvl w:val="0"/>
                <w:numId w:val="25"/>
              </w:numPr>
              <w:tabs>
                <w:tab w:val="left" w:pos="851"/>
                <w:tab w:val="left" w:pos="993"/>
              </w:tabs>
              <w:jc w:val="both"/>
              <w:rPr>
                <w:rFonts w:eastAsia="Calibri"/>
                <w:sz w:val="22"/>
                <w:szCs w:val="22"/>
                <w:lang w:eastAsia="en-US"/>
              </w:rPr>
            </w:pPr>
            <w:r w:rsidRPr="00D22B53">
              <w:rPr>
                <w:rFonts w:eastAsia="Calibri"/>
                <w:sz w:val="22"/>
                <w:szCs w:val="22"/>
                <w:lang w:eastAsia="en-US"/>
              </w:rPr>
              <w:t>пред</w:t>
            </w:r>
            <w:r>
              <w:rPr>
                <w:rFonts w:eastAsia="Calibri"/>
                <w:sz w:val="22"/>
                <w:szCs w:val="22"/>
                <w:lang w:eastAsia="en-US"/>
              </w:rPr>
              <w:t>о</w:t>
            </w:r>
            <w:r w:rsidRPr="00D22B53">
              <w:rPr>
                <w:rFonts w:eastAsia="Calibri"/>
                <w:sz w:val="22"/>
                <w:szCs w:val="22"/>
                <w:lang w:eastAsia="en-US"/>
              </w:rPr>
              <w:t>ставил информацию по данному критерию в заявке на участие в закупке, но не представил копии подтверждающих документов,</w:t>
            </w:r>
            <w:r>
              <w:rPr>
                <w:rFonts w:eastAsia="Calibri"/>
                <w:sz w:val="22"/>
                <w:szCs w:val="22"/>
                <w:lang w:eastAsia="en-US"/>
              </w:rPr>
              <w:t xml:space="preserve"> и/или</w:t>
            </w:r>
          </w:p>
          <w:p w:rsidR="00EF4346" w:rsidRDefault="00EF4346" w:rsidP="00EF4346">
            <w:pPr>
              <w:pStyle w:val="a6"/>
              <w:numPr>
                <w:ilvl w:val="0"/>
                <w:numId w:val="25"/>
              </w:numPr>
              <w:tabs>
                <w:tab w:val="left" w:pos="851"/>
                <w:tab w:val="left" w:pos="993"/>
              </w:tabs>
              <w:jc w:val="both"/>
              <w:rPr>
                <w:rFonts w:eastAsia="Calibri"/>
                <w:sz w:val="22"/>
                <w:szCs w:val="22"/>
                <w:lang w:eastAsia="en-US"/>
              </w:rPr>
            </w:pPr>
            <w:r w:rsidRPr="00D22B53">
              <w:rPr>
                <w:rFonts w:eastAsia="Calibri"/>
                <w:sz w:val="22"/>
                <w:szCs w:val="22"/>
                <w:lang w:eastAsia="en-US"/>
              </w:rPr>
              <w:t>пред</w:t>
            </w:r>
            <w:r>
              <w:rPr>
                <w:rFonts w:eastAsia="Calibri"/>
                <w:sz w:val="22"/>
                <w:szCs w:val="22"/>
                <w:lang w:eastAsia="en-US"/>
              </w:rPr>
              <w:t>о</w:t>
            </w:r>
            <w:r w:rsidRPr="00D22B53">
              <w:rPr>
                <w:rFonts w:eastAsia="Calibri"/>
                <w:sz w:val="22"/>
                <w:szCs w:val="22"/>
                <w:lang w:eastAsia="en-US"/>
              </w:rPr>
              <w:t xml:space="preserve">ставил копии подтверждающих документов, но не внес информацию в заявку на участие в закупке, </w:t>
            </w:r>
          </w:p>
          <w:p w:rsidR="00EF4346" w:rsidRPr="00D22B53" w:rsidRDefault="00EF4346" w:rsidP="00EF4346">
            <w:pPr>
              <w:pStyle w:val="a6"/>
              <w:tabs>
                <w:tab w:val="left" w:pos="851"/>
                <w:tab w:val="left" w:pos="993"/>
              </w:tabs>
              <w:ind w:left="761"/>
              <w:jc w:val="both"/>
              <w:rPr>
                <w:rFonts w:eastAsia="Calibri"/>
                <w:sz w:val="22"/>
                <w:szCs w:val="22"/>
                <w:lang w:eastAsia="en-US"/>
              </w:rPr>
            </w:pPr>
            <w:r>
              <w:rPr>
                <w:rFonts w:eastAsia="Calibri"/>
                <w:sz w:val="22"/>
                <w:szCs w:val="22"/>
                <w:lang w:eastAsia="en-US"/>
              </w:rPr>
              <w:t>и/или</w:t>
            </w:r>
          </w:p>
          <w:p w:rsidR="00EF4346" w:rsidRPr="00D22B53" w:rsidRDefault="00EF4346" w:rsidP="00EF4346">
            <w:pPr>
              <w:pStyle w:val="a6"/>
              <w:numPr>
                <w:ilvl w:val="0"/>
                <w:numId w:val="25"/>
              </w:numPr>
              <w:tabs>
                <w:tab w:val="left" w:pos="851"/>
                <w:tab w:val="left" w:pos="993"/>
              </w:tabs>
              <w:jc w:val="both"/>
              <w:rPr>
                <w:rFonts w:eastAsia="Calibri"/>
                <w:sz w:val="22"/>
                <w:szCs w:val="22"/>
                <w:lang w:eastAsia="en-US"/>
              </w:rPr>
            </w:pPr>
            <w:r w:rsidRPr="00D22B53">
              <w:rPr>
                <w:rFonts w:eastAsia="Calibri"/>
                <w:sz w:val="22"/>
                <w:szCs w:val="22"/>
                <w:lang w:eastAsia="en-US"/>
              </w:rPr>
              <w:t>предоставил информацию по данному критерию не по форме, содержащейся в заявке на участие в закупке,</w:t>
            </w:r>
          </w:p>
          <w:p w:rsidR="00EF4346" w:rsidRDefault="00EF4346" w:rsidP="00EF4346">
            <w:pPr>
              <w:tabs>
                <w:tab w:val="left" w:pos="851"/>
                <w:tab w:val="left" w:pos="993"/>
              </w:tabs>
              <w:ind w:left="41"/>
              <w:jc w:val="both"/>
              <w:rPr>
                <w:rFonts w:eastAsia="Calibri"/>
                <w:sz w:val="22"/>
                <w:szCs w:val="22"/>
                <w:lang w:eastAsia="en-US"/>
              </w:rPr>
            </w:pPr>
            <w:r w:rsidRPr="00607FCA">
              <w:rPr>
                <w:rFonts w:eastAsia="Calibri"/>
                <w:sz w:val="22"/>
                <w:szCs w:val="22"/>
                <w:lang w:eastAsia="en-US"/>
              </w:rPr>
              <w:t>данная информация не учитывается Закупочной комиссией при оценке по данному критерию.</w:t>
            </w:r>
          </w:p>
          <w:p w:rsidR="00EF4346" w:rsidRDefault="00EF4346" w:rsidP="00EF4346">
            <w:pPr>
              <w:tabs>
                <w:tab w:val="left" w:pos="851"/>
                <w:tab w:val="left" w:pos="993"/>
              </w:tabs>
              <w:ind w:left="41"/>
              <w:jc w:val="both"/>
              <w:rPr>
                <w:rFonts w:eastAsia="Calibri"/>
                <w:sz w:val="23"/>
                <w:szCs w:val="23"/>
                <w:lang w:eastAsia="en-US"/>
              </w:rPr>
            </w:pPr>
            <w:r w:rsidRPr="00607FCA">
              <w:rPr>
                <w:rFonts w:eastAsia="Calibri"/>
                <w:sz w:val="22"/>
                <w:szCs w:val="22"/>
                <w:lang w:eastAsia="en-US"/>
              </w:rPr>
              <w:t xml:space="preserve">В случае, если Участник закупки не предоставил информацию об опыте </w:t>
            </w:r>
            <w:r>
              <w:rPr>
                <w:rFonts w:eastAsia="Calibri"/>
                <w:sz w:val="22"/>
                <w:szCs w:val="22"/>
                <w:lang w:eastAsia="en-US"/>
              </w:rPr>
              <w:t xml:space="preserve">по успешной </w:t>
            </w:r>
            <w:r w:rsidRPr="00607FCA">
              <w:rPr>
                <w:rFonts w:eastAsia="Calibri"/>
                <w:sz w:val="22"/>
                <w:szCs w:val="22"/>
                <w:lang w:eastAsia="en-US"/>
              </w:rPr>
              <w:t>поставк</w:t>
            </w:r>
            <w:r>
              <w:rPr>
                <w:rFonts w:eastAsia="Calibri"/>
                <w:sz w:val="22"/>
                <w:szCs w:val="22"/>
                <w:lang w:eastAsia="en-US"/>
              </w:rPr>
              <w:t>е</w:t>
            </w:r>
            <w:r w:rsidRPr="00607FCA">
              <w:rPr>
                <w:rFonts w:eastAsia="Calibri"/>
                <w:sz w:val="22"/>
                <w:szCs w:val="22"/>
                <w:lang w:eastAsia="en-US"/>
              </w:rPr>
              <w:t xml:space="preserve"> </w:t>
            </w:r>
            <w:r>
              <w:rPr>
                <w:rFonts w:eastAsia="Calibri"/>
                <w:sz w:val="22"/>
                <w:szCs w:val="22"/>
                <w:lang w:eastAsia="en-US"/>
              </w:rPr>
              <w:t>товара сопоставимого характера и объема с 2018 по 2021 гг</w:t>
            </w:r>
            <w:r w:rsidRPr="00607FCA">
              <w:rPr>
                <w:rFonts w:eastAsia="Calibri"/>
                <w:sz w:val="22"/>
                <w:szCs w:val="22"/>
                <w:lang w:eastAsia="en-US"/>
              </w:rPr>
              <w:t xml:space="preserve"> или указал нулевое значение, рейтинг, присуждаемый такой заявке по данному критерию будет равен нулю.</w:t>
            </w:r>
          </w:p>
          <w:p w:rsidR="00EF4346" w:rsidRPr="00626075" w:rsidRDefault="00EF4346" w:rsidP="00EF4346">
            <w:pPr>
              <w:spacing w:line="276" w:lineRule="auto"/>
              <w:ind w:left="360" w:hanging="360"/>
              <w:jc w:val="both"/>
              <w:rPr>
                <w:rFonts w:eastAsia="Calibri"/>
                <w:b/>
                <w:sz w:val="22"/>
                <w:szCs w:val="22"/>
                <w:lang w:eastAsia="en-US"/>
              </w:rPr>
            </w:pPr>
            <w:r>
              <w:rPr>
                <w:rFonts w:eastAsia="Calibri"/>
                <w:sz w:val="22"/>
                <w:szCs w:val="22"/>
                <w:lang w:eastAsia="en-US"/>
              </w:rPr>
              <w:t>2.3</w:t>
            </w:r>
            <w:r w:rsidRPr="00626075">
              <w:rPr>
                <w:rFonts w:eastAsia="Calibri"/>
                <w:sz w:val="22"/>
                <w:szCs w:val="22"/>
                <w:lang w:eastAsia="en-US"/>
              </w:rPr>
              <w:t xml:space="preserve">.  </w:t>
            </w:r>
            <w:r w:rsidRPr="00626075">
              <w:rPr>
                <w:rFonts w:eastAsia="Calibri"/>
                <w:b/>
                <w:sz w:val="22"/>
                <w:szCs w:val="22"/>
                <w:lang w:eastAsia="en-US"/>
              </w:rPr>
              <w:t>Порядок присвоения баллов по критерию «Порядок оплаты»</w:t>
            </w:r>
            <w:r>
              <w:rPr>
                <w:rFonts w:eastAsia="Calibri"/>
                <w:b/>
                <w:sz w:val="22"/>
                <w:szCs w:val="22"/>
                <w:lang w:eastAsia="en-US"/>
              </w:rPr>
              <w:t xml:space="preserve"> (ПОР)</w:t>
            </w:r>
            <w:r w:rsidRPr="00626075">
              <w:rPr>
                <w:rFonts w:eastAsia="Calibri"/>
                <w:b/>
                <w:sz w:val="22"/>
                <w:szCs w:val="22"/>
                <w:lang w:eastAsia="en-US"/>
              </w:rPr>
              <w:t xml:space="preserve"> </w:t>
            </w:r>
          </w:p>
          <w:tbl>
            <w:tblPr>
              <w:tblStyle w:val="af8"/>
              <w:tblW w:w="7399" w:type="dxa"/>
              <w:tblLayout w:type="fixed"/>
              <w:tblLook w:val="04A0" w:firstRow="1" w:lastRow="0" w:firstColumn="1" w:lastColumn="0" w:noHBand="0" w:noVBand="1"/>
            </w:tblPr>
            <w:tblGrid>
              <w:gridCol w:w="1304"/>
              <w:gridCol w:w="4143"/>
              <w:gridCol w:w="1952"/>
            </w:tblGrid>
            <w:tr w:rsidR="00EF4346" w:rsidRPr="00626075" w:rsidTr="00F267AD">
              <w:tc>
                <w:tcPr>
                  <w:tcW w:w="1304" w:type="dxa"/>
                  <w:vAlign w:val="center"/>
                </w:tcPr>
                <w:p w:rsidR="00EF4346" w:rsidRPr="009C5B3B" w:rsidRDefault="00EF4346" w:rsidP="00EF4346">
                  <w:pPr>
                    <w:spacing w:line="276" w:lineRule="auto"/>
                    <w:ind w:left="41" w:hanging="41"/>
                    <w:jc w:val="center"/>
                    <w:rPr>
                      <w:rFonts w:eastAsia="Calibri"/>
                      <w:b/>
                      <w:sz w:val="21"/>
                      <w:szCs w:val="21"/>
                      <w:lang w:eastAsia="en-US"/>
                    </w:rPr>
                  </w:pPr>
                  <w:r w:rsidRPr="009C5B3B">
                    <w:rPr>
                      <w:rFonts w:eastAsia="Calibri"/>
                      <w:b/>
                      <w:sz w:val="21"/>
                      <w:szCs w:val="21"/>
                      <w:lang w:eastAsia="en-US"/>
                    </w:rPr>
                    <w:t>Вариант оплаты</w:t>
                  </w:r>
                </w:p>
              </w:tc>
              <w:tc>
                <w:tcPr>
                  <w:tcW w:w="4143" w:type="dxa"/>
                  <w:vAlign w:val="center"/>
                </w:tcPr>
                <w:p w:rsidR="00EF4346" w:rsidRPr="009C5B3B" w:rsidRDefault="00EF4346" w:rsidP="00EF4346">
                  <w:pPr>
                    <w:spacing w:line="276" w:lineRule="auto"/>
                    <w:ind w:left="41" w:hanging="41"/>
                    <w:jc w:val="center"/>
                    <w:rPr>
                      <w:rFonts w:eastAsia="Calibri"/>
                      <w:b/>
                      <w:sz w:val="21"/>
                      <w:szCs w:val="21"/>
                      <w:lang w:eastAsia="en-US"/>
                    </w:rPr>
                  </w:pPr>
                  <w:r w:rsidRPr="009C5B3B">
                    <w:rPr>
                      <w:rFonts w:eastAsia="Calibri"/>
                      <w:b/>
                      <w:sz w:val="21"/>
                      <w:szCs w:val="21"/>
                      <w:lang w:eastAsia="en-US"/>
                    </w:rPr>
                    <w:t>Описание</w:t>
                  </w:r>
                </w:p>
              </w:tc>
              <w:tc>
                <w:tcPr>
                  <w:tcW w:w="1952" w:type="dxa"/>
                  <w:vAlign w:val="center"/>
                </w:tcPr>
                <w:p w:rsidR="00EF4346" w:rsidRPr="009C5B3B" w:rsidRDefault="00EF4346" w:rsidP="009C5B3B">
                  <w:pPr>
                    <w:spacing w:line="276" w:lineRule="auto"/>
                    <w:ind w:left="41" w:right="600" w:hanging="41"/>
                    <w:jc w:val="center"/>
                    <w:rPr>
                      <w:rFonts w:eastAsia="Calibri"/>
                      <w:b/>
                      <w:sz w:val="21"/>
                      <w:szCs w:val="21"/>
                      <w:lang w:eastAsia="en-US"/>
                    </w:rPr>
                  </w:pPr>
                  <w:r w:rsidRPr="009C5B3B">
                    <w:rPr>
                      <w:rFonts w:eastAsia="Calibri"/>
                      <w:b/>
                      <w:sz w:val="21"/>
                      <w:szCs w:val="21"/>
                      <w:lang w:eastAsia="en-US"/>
                    </w:rPr>
                    <w:t>Количеств</w:t>
                  </w:r>
                  <w:r w:rsidR="009C5B3B" w:rsidRPr="009C5B3B">
                    <w:rPr>
                      <w:rFonts w:eastAsia="Calibri"/>
                      <w:b/>
                      <w:sz w:val="21"/>
                      <w:szCs w:val="21"/>
                      <w:lang w:eastAsia="en-US"/>
                    </w:rPr>
                    <w:t>о</w:t>
                  </w:r>
                  <w:r w:rsidRPr="009C5B3B">
                    <w:rPr>
                      <w:rFonts w:eastAsia="Calibri"/>
                      <w:b/>
                      <w:sz w:val="21"/>
                      <w:szCs w:val="21"/>
                      <w:lang w:eastAsia="en-US"/>
                    </w:rPr>
                    <w:t xml:space="preserve"> присваиваемых баллов</w:t>
                  </w:r>
                </w:p>
              </w:tc>
            </w:tr>
            <w:tr w:rsidR="00EF4346" w:rsidRPr="00626075" w:rsidTr="00F267AD">
              <w:tc>
                <w:tcPr>
                  <w:tcW w:w="1304" w:type="dxa"/>
                  <w:vAlign w:val="center"/>
                </w:tcPr>
                <w:p w:rsidR="00EF4346" w:rsidRPr="00626075" w:rsidRDefault="00EF4346" w:rsidP="00EF4346">
                  <w:pPr>
                    <w:spacing w:line="276" w:lineRule="auto"/>
                    <w:ind w:left="41" w:hanging="41"/>
                    <w:jc w:val="both"/>
                    <w:rPr>
                      <w:rFonts w:eastAsia="Calibri"/>
                      <w:b/>
                      <w:i/>
                      <w:sz w:val="22"/>
                      <w:szCs w:val="22"/>
                      <w:lang w:eastAsia="en-US"/>
                    </w:rPr>
                  </w:pPr>
                  <w:r w:rsidRPr="00626075">
                    <w:rPr>
                      <w:rFonts w:eastAsia="Calibri"/>
                      <w:b/>
                      <w:i/>
                      <w:sz w:val="22"/>
                      <w:szCs w:val="22"/>
                      <w:lang w:eastAsia="en-US"/>
                    </w:rPr>
                    <w:t>Вариант A</w:t>
                  </w:r>
                </w:p>
                <w:p w:rsidR="00EF4346" w:rsidRPr="00626075" w:rsidRDefault="00EF4346" w:rsidP="00EF4346">
                  <w:pPr>
                    <w:spacing w:line="276" w:lineRule="auto"/>
                    <w:ind w:left="41" w:hanging="41"/>
                    <w:jc w:val="both"/>
                    <w:rPr>
                      <w:rFonts w:eastAsia="Calibri"/>
                      <w:sz w:val="22"/>
                      <w:szCs w:val="22"/>
                      <w:lang w:eastAsia="en-US"/>
                    </w:rPr>
                  </w:pPr>
                </w:p>
              </w:tc>
              <w:tc>
                <w:tcPr>
                  <w:tcW w:w="4143" w:type="dxa"/>
                  <w:vAlign w:val="center"/>
                </w:tcPr>
                <w:p w:rsidR="00EF4346" w:rsidRPr="001703B4" w:rsidRDefault="00EF4346" w:rsidP="00EF4346">
                  <w:pPr>
                    <w:autoSpaceDE w:val="0"/>
                    <w:autoSpaceDN w:val="0"/>
                    <w:jc w:val="both"/>
                    <w:rPr>
                      <w:i/>
                      <w:sz w:val="22"/>
                      <w:szCs w:val="22"/>
                    </w:rPr>
                  </w:pPr>
                  <w:r w:rsidRPr="001703B4">
                    <w:rPr>
                      <w:i/>
                      <w:sz w:val="22"/>
                      <w:szCs w:val="22"/>
                    </w:rPr>
                    <w:t>Вариант А:</w:t>
                  </w:r>
                </w:p>
                <w:p w:rsidR="009C5B3B" w:rsidRPr="00626075" w:rsidRDefault="00EF4346" w:rsidP="009C5B3B">
                  <w:pPr>
                    <w:autoSpaceDE w:val="0"/>
                    <w:autoSpaceDN w:val="0"/>
                    <w:jc w:val="both"/>
                    <w:rPr>
                      <w:rFonts w:eastAsia="Calibri"/>
                      <w:sz w:val="22"/>
                      <w:szCs w:val="22"/>
                      <w:lang w:eastAsia="en-US"/>
                    </w:rPr>
                  </w:pPr>
                  <w:r w:rsidRPr="00916E09">
                    <w:rPr>
                      <w:sz w:val="22"/>
                      <w:szCs w:val="22"/>
                    </w:rPr>
                    <w:t>•</w:t>
                  </w:r>
                  <w:r w:rsidRPr="00916E09">
                    <w:rPr>
                      <w:sz w:val="22"/>
                      <w:szCs w:val="22"/>
                    </w:rPr>
                    <w:tab/>
                  </w:r>
                  <w:r w:rsidR="009C5B3B">
                    <w:rPr>
                      <w:sz w:val="22"/>
                      <w:szCs w:val="22"/>
                    </w:rPr>
                    <w:t>Оплата</w:t>
                  </w:r>
                  <w:r w:rsidRPr="00916E09">
                    <w:rPr>
                      <w:sz w:val="22"/>
                      <w:szCs w:val="22"/>
                    </w:rPr>
                    <w:t xml:space="preserve"> в размере 100% от общ</w:t>
                  </w:r>
                  <w:r>
                    <w:rPr>
                      <w:sz w:val="22"/>
                      <w:szCs w:val="22"/>
                    </w:rPr>
                    <w:t xml:space="preserve">ей стоимости Товара </w:t>
                  </w:r>
                  <w:r w:rsidRPr="00916E09">
                    <w:rPr>
                      <w:sz w:val="22"/>
                      <w:szCs w:val="22"/>
                    </w:rPr>
                    <w:t xml:space="preserve">в течение </w:t>
                  </w:r>
                  <w:r w:rsidR="009C5B3B">
                    <w:rPr>
                      <w:sz w:val="22"/>
                      <w:szCs w:val="22"/>
                    </w:rPr>
                    <w:t xml:space="preserve">30 </w:t>
                  </w:r>
                  <w:r w:rsidRPr="00916E09">
                    <w:rPr>
                      <w:sz w:val="22"/>
                      <w:szCs w:val="22"/>
                    </w:rPr>
                    <w:t>(</w:t>
                  </w:r>
                  <w:r w:rsidR="009C5B3B">
                    <w:rPr>
                      <w:sz w:val="22"/>
                      <w:szCs w:val="22"/>
                    </w:rPr>
                    <w:t>тридцати</w:t>
                  </w:r>
                  <w:r w:rsidRPr="00916E09">
                    <w:rPr>
                      <w:sz w:val="22"/>
                      <w:szCs w:val="22"/>
                    </w:rPr>
                    <w:t>) календарных дней</w:t>
                  </w:r>
                  <w:r w:rsidR="009C5B3B">
                    <w:rPr>
                      <w:sz w:val="22"/>
                      <w:szCs w:val="22"/>
                    </w:rPr>
                    <w:t xml:space="preserve"> </w:t>
                  </w:r>
                  <w:r w:rsidR="009C5B3B" w:rsidRPr="009C5B3B">
                    <w:rPr>
                      <w:sz w:val="22"/>
                      <w:szCs w:val="22"/>
                    </w:rPr>
                    <w:t>с момента поступления Продукции на склад Покупателя согласно товарной накладной и счету-фактуре</w:t>
                  </w:r>
                  <w:r w:rsidRPr="00B64776">
                    <w:rPr>
                      <w:sz w:val="22"/>
                      <w:szCs w:val="22"/>
                    </w:rPr>
                    <w:t xml:space="preserve"> </w:t>
                  </w:r>
                </w:p>
                <w:p w:rsidR="00EF4346" w:rsidRPr="00626075" w:rsidRDefault="00EF4346" w:rsidP="00EF4346">
                  <w:pPr>
                    <w:spacing w:line="276" w:lineRule="auto"/>
                    <w:ind w:left="41" w:hanging="41"/>
                    <w:jc w:val="both"/>
                    <w:rPr>
                      <w:rFonts w:eastAsia="Calibri"/>
                      <w:sz w:val="22"/>
                      <w:szCs w:val="22"/>
                      <w:lang w:eastAsia="en-US"/>
                    </w:rPr>
                  </w:pPr>
                </w:p>
              </w:tc>
              <w:tc>
                <w:tcPr>
                  <w:tcW w:w="1952" w:type="dxa"/>
                  <w:vAlign w:val="center"/>
                </w:tcPr>
                <w:p w:rsidR="00EF4346" w:rsidRPr="00626075" w:rsidRDefault="00EF4346" w:rsidP="00EF4346">
                  <w:pPr>
                    <w:spacing w:line="276" w:lineRule="auto"/>
                    <w:ind w:left="41" w:hanging="41"/>
                    <w:jc w:val="both"/>
                    <w:rPr>
                      <w:rFonts w:eastAsia="Calibri"/>
                      <w:sz w:val="22"/>
                      <w:szCs w:val="22"/>
                      <w:lang w:eastAsia="en-US"/>
                    </w:rPr>
                  </w:pPr>
                  <w:r w:rsidRPr="00626075">
                    <w:rPr>
                      <w:rFonts w:eastAsia="Calibri"/>
                      <w:sz w:val="22"/>
                      <w:szCs w:val="22"/>
                      <w:lang w:eastAsia="en-US"/>
                    </w:rPr>
                    <w:t>0</w:t>
                  </w:r>
                </w:p>
              </w:tc>
            </w:tr>
            <w:tr w:rsidR="00EF4346" w:rsidRPr="00626075" w:rsidTr="00F267AD">
              <w:tc>
                <w:tcPr>
                  <w:tcW w:w="1304" w:type="dxa"/>
                  <w:vAlign w:val="center"/>
                </w:tcPr>
                <w:p w:rsidR="00EF4346" w:rsidRPr="00626075" w:rsidRDefault="00EF4346" w:rsidP="00EF4346">
                  <w:pPr>
                    <w:spacing w:line="276" w:lineRule="auto"/>
                    <w:ind w:left="41" w:hanging="41"/>
                    <w:jc w:val="both"/>
                    <w:rPr>
                      <w:rFonts w:eastAsia="Calibri"/>
                      <w:b/>
                      <w:i/>
                      <w:sz w:val="22"/>
                      <w:szCs w:val="22"/>
                      <w:lang w:eastAsia="en-US"/>
                    </w:rPr>
                  </w:pPr>
                  <w:r w:rsidRPr="00626075">
                    <w:rPr>
                      <w:rFonts w:eastAsia="Calibri"/>
                      <w:b/>
                      <w:i/>
                      <w:sz w:val="22"/>
                      <w:szCs w:val="22"/>
                      <w:lang w:eastAsia="en-US"/>
                    </w:rPr>
                    <w:t>Вариант Б</w:t>
                  </w:r>
                </w:p>
              </w:tc>
              <w:tc>
                <w:tcPr>
                  <w:tcW w:w="4143" w:type="dxa"/>
                  <w:vAlign w:val="center"/>
                </w:tcPr>
                <w:p w:rsidR="00EF4346" w:rsidRPr="00916E09" w:rsidRDefault="00EF4346" w:rsidP="00EF4346">
                  <w:pPr>
                    <w:autoSpaceDE w:val="0"/>
                    <w:autoSpaceDN w:val="0"/>
                    <w:jc w:val="both"/>
                    <w:rPr>
                      <w:sz w:val="22"/>
                      <w:szCs w:val="22"/>
                    </w:rPr>
                  </w:pPr>
                  <w:r w:rsidRPr="001703B4">
                    <w:rPr>
                      <w:i/>
                      <w:sz w:val="22"/>
                      <w:szCs w:val="22"/>
                    </w:rPr>
                    <w:t>Вариант Б</w:t>
                  </w:r>
                  <w:r w:rsidRPr="00916E09">
                    <w:rPr>
                      <w:sz w:val="22"/>
                      <w:szCs w:val="22"/>
                    </w:rPr>
                    <w:t>:</w:t>
                  </w:r>
                </w:p>
                <w:p w:rsidR="009C5B3B" w:rsidRPr="00626075" w:rsidRDefault="00EF4346" w:rsidP="009C5B3B">
                  <w:pPr>
                    <w:autoSpaceDE w:val="0"/>
                    <w:autoSpaceDN w:val="0"/>
                    <w:ind w:left="34"/>
                    <w:jc w:val="both"/>
                    <w:rPr>
                      <w:rFonts w:eastAsia="Calibri"/>
                      <w:sz w:val="22"/>
                      <w:szCs w:val="22"/>
                      <w:lang w:eastAsia="en-US"/>
                    </w:rPr>
                  </w:pPr>
                  <w:r w:rsidRPr="00916E09">
                    <w:rPr>
                      <w:sz w:val="22"/>
                      <w:szCs w:val="22"/>
                    </w:rPr>
                    <w:t>•</w:t>
                  </w:r>
                  <w:r w:rsidR="009C5B3B">
                    <w:rPr>
                      <w:sz w:val="22"/>
                      <w:szCs w:val="22"/>
                    </w:rPr>
                    <w:t xml:space="preserve">      Оплата</w:t>
                  </w:r>
                  <w:r w:rsidR="009C5B3B" w:rsidRPr="00916E09">
                    <w:rPr>
                      <w:sz w:val="22"/>
                      <w:szCs w:val="22"/>
                    </w:rPr>
                    <w:t xml:space="preserve"> в размере 100% от общ</w:t>
                  </w:r>
                  <w:r w:rsidR="009C5B3B">
                    <w:rPr>
                      <w:sz w:val="22"/>
                      <w:szCs w:val="22"/>
                    </w:rPr>
                    <w:t xml:space="preserve">ей стоимости Товара </w:t>
                  </w:r>
                  <w:r w:rsidR="009C5B3B" w:rsidRPr="00916E09">
                    <w:rPr>
                      <w:sz w:val="22"/>
                      <w:szCs w:val="22"/>
                    </w:rPr>
                    <w:t xml:space="preserve">в течение </w:t>
                  </w:r>
                  <w:r w:rsidR="009C5B3B">
                    <w:rPr>
                      <w:sz w:val="22"/>
                      <w:szCs w:val="22"/>
                    </w:rPr>
                    <w:t xml:space="preserve">60 </w:t>
                  </w:r>
                  <w:r w:rsidR="009C5B3B" w:rsidRPr="00916E09">
                    <w:rPr>
                      <w:sz w:val="22"/>
                      <w:szCs w:val="22"/>
                    </w:rPr>
                    <w:t>(</w:t>
                  </w:r>
                  <w:r w:rsidR="009C5B3B">
                    <w:rPr>
                      <w:sz w:val="22"/>
                      <w:szCs w:val="22"/>
                    </w:rPr>
                    <w:t>шестидесяти</w:t>
                  </w:r>
                  <w:r w:rsidR="009C5B3B" w:rsidRPr="00916E09">
                    <w:rPr>
                      <w:sz w:val="22"/>
                      <w:szCs w:val="22"/>
                    </w:rPr>
                    <w:t>) календарных дней</w:t>
                  </w:r>
                  <w:r w:rsidR="009C5B3B">
                    <w:rPr>
                      <w:sz w:val="22"/>
                      <w:szCs w:val="22"/>
                    </w:rPr>
                    <w:t xml:space="preserve"> </w:t>
                  </w:r>
                  <w:r w:rsidR="009C5B3B" w:rsidRPr="009C5B3B">
                    <w:rPr>
                      <w:sz w:val="22"/>
                      <w:szCs w:val="22"/>
                    </w:rPr>
                    <w:t>с момента поступления Продукции на склад Покупателя согласно товарной накладной и счету-фактуре</w:t>
                  </w:r>
                  <w:r w:rsidR="009C5B3B" w:rsidRPr="00B64776">
                    <w:rPr>
                      <w:sz w:val="22"/>
                      <w:szCs w:val="22"/>
                    </w:rPr>
                    <w:t xml:space="preserve"> </w:t>
                  </w:r>
                </w:p>
                <w:p w:rsidR="00EF4346" w:rsidRPr="00626075" w:rsidRDefault="00EF4346" w:rsidP="009C5B3B">
                  <w:pPr>
                    <w:spacing w:line="276" w:lineRule="auto"/>
                    <w:ind w:left="41" w:hanging="41"/>
                    <w:jc w:val="both"/>
                    <w:rPr>
                      <w:rFonts w:eastAsia="Calibri"/>
                      <w:sz w:val="22"/>
                      <w:szCs w:val="22"/>
                      <w:lang w:eastAsia="en-US"/>
                    </w:rPr>
                  </w:pPr>
                  <w:r w:rsidRPr="00916E09">
                    <w:rPr>
                      <w:sz w:val="22"/>
                      <w:szCs w:val="22"/>
                    </w:rPr>
                    <w:tab/>
                  </w:r>
                </w:p>
              </w:tc>
              <w:tc>
                <w:tcPr>
                  <w:tcW w:w="1952" w:type="dxa"/>
                  <w:vAlign w:val="center"/>
                </w:tcPr>
                <w:p w:rsidR="00EF4346" w:rsidRPr="00626075" w:rsidRDefault="00EF4346" w:rsidP="00EF4346">
                  <w:pPr>
                    <w:spacing w:line="276" w:lineRule="auto"/>
                    <w:ind w:left="41" w:hanging="41"/>
                    <w:jc w:val="both"/>
                    <w:rPr>
                      <w:rFonts w:eastAsia="Calibri"/>
                      <w:sz w:val="22"/>
                      <w:szCs w:val="22"/>
                      <w:lang w:eastAsia="en-US"/>
                    </w:rPr>
                  </w:pPr>
                  <w:r w:rsidRPr="00626075">
                    <w:rPr>
                      <w:rFonts w:eastAsia="Calibri"/>
                      <w:sz w:val="22"/>
                      <w:szCs w:val="22"/>
                      <w:lang w:eastAsia="en-US"/>
                    </w:rPr>
                    <w:t>100</w:t>
                  </w:r>
                </w:p>
              </w:tc>
            </w:tr>
          </w:tbl>
          <w:p w:rsidR="00EF4346" w:rsidRPr="00626075" w:rsidRDefault="00EF4346" w:rsidP="00EF4346">
            <w:pPr>
              <w:spacing w:line="276" w:lineRule="auto"/>
              <w:ind w:left="41" w:hanging="41"/>
              <w:jc w:val="both"/>
              <w:rPr>
                <w:rFonts w:eastAsia="Calibri"/>
                <w:sz w:val="22"/>
                <w:szCs w:val="22"/>
                <w:lang w:eastAsia="en-US"/>
              </w:rPr>
            </w:pPr>
            <w:r w:rsidRPr="00626075">
              <w:rPr>
                <w:rFonts w:eastAsia="Calibri"/>
                <w:sz w:val="22"/>
                <w:szCs w:val="22"/>
                <w:lang w:eastAsia="en-US"/>
              </w:rPr>
              <w:t xml:space="preserve"> </w:t>
            </w:r>
            <w:r w:rsidRPr="00626075">
              <w:rPr>
                <w:rFonts w:eastAsia="Calibri"/>
                <w:sz w:val="23"/>
                <w:szCs w:val="23"/>
                <w:lang w:eastAsia="en-US"/>
              </w:rPr>
              <w:t>Д</w:t>
            </w:r>
            <w:r w:rsidRPr="00626075">
              <w:rPr>
                <w:rFonts w:eastAsia="Calibri"/>
                <w:sz w:val="22"/>
                <w:szCs w:val="22"/>
                <w:lang w:eastAsia="en-US"/>
              </w:rPr>
              <w:t>ля получения итогового рейтинга по критерию «Порядок оплаты» (ПОР) рейтинг, присуждаемый этой заявке по критерию умножается на соответствующий критерию «Порядок оплаты» коэффициент значимости (0,</w:t>
            </w:r>
            <w:r>
              <w:rPr>
                <w:rFonts w:eastAsia="Calibri"/>
                <w:sz w:val="22"/>
                <w:szCs w:val="22"/>
                <w:lang w:eastAsia="en-US"/>
              </w:rPr>
              <w:t>1</w:t>
            </w:r>
            <w:r w:rsidRPr="00626075">
              <w:rPr>
                <w:rFonts w:eastAsia="Calibri"/>
                <w:sz w:val="22"/>
                <w:szCs w:val="22"/>
                <w:lang w:eastAsia="en-US"/>
              </w:rPr>
              <w:t xml:space="preserve">).     </w:t>
            </w:r>
          </w:p>
          <w:p w:rsidR="00EF4346" w:rsidRDefault="00EF4346" w:rsidP="009C5B3B">
            <w:pPr>
              <w:spacing w:line="276" w:lineRule="auto"/>
              <w:ind w:left="41" w:hanging="41"/>
              <w:jc w:val="both"/>
              <w:rPr>
                <w:sz w:val="22"/>
                <w:szCs w:val="22"/>
              </w:rPr>
            </w:pPr>
            <w:r w:rsidRPr="00626075">
              <w:rPr>
                <w:rFonts w:eastAsia="Calibri"/>
                <w:sz w:val="22"/>
                <w:szCs w:val="22"/>
                <w:lang w:eastAsia="en-US"/>
              </w:rPr>
              <w:t>2.</w:t>
            </w:r>
            <w:r>
              <w:rPr>
                <w:rFonts w:eastAsia="Calibri"/>
                <w:sz w:val="22"/>
                <w:szCs w:val="22"/>
                <w:lang w:eastAsia="en-US"/>
              </w:rPr>
              <w:t>4</w:t>
            </w:r>
            <w:r w:rsidRPr="00626075">
              <w:rPr>
                <w:rFonts w:eastAsia="Calibri"/>
                <w:sz w:val="22"/>
                <w:szCs w:val="22"/>
                <w:lang w:eastAsia="en-US"/>
              </w:rPr>
              <w:t>. Итоговый рейтинг по заявке получается путем сложения</w:t>
            </w:r>
            <w:r>
              <w:rPr>
                <w:rFonts w:eastAsia="Calibri"/>
                <w:sz w:val="22"/>
                <w:szCs w:val="22"/>
                <w:lang w:eastAsia="en-US"/>
              </w:rPr>
              <w:t xml:space="preserve"> </w:t>
            </w:r>
            <w:r w:rsidRPr="007C38D3">
              <w:rPr>
                <w:rFonts w:eastAsia="Calibri"/>
                <w:sz w:val="22"/>
                <w:szCs w:val="22"/>
                <w:lang w:eastAsia="en-US"/>
              </w:rPr>
              <w:t>итоговых рейтингов по всем критериям.</w:t>
            </w:r>
          </w:p>
          <w:p w:rsidR="00095269" w:rsidRPr="00CE4BA5" w:rsidRDefault="00095269" w:rsidP="00095269">
            <w:pPr>
              <w:spacing w:after="200" w:line="276" w:lineRule="auto"/>
              <w:ind w:left="41" w:hanging="41"/>
              <w:jc w:val="both"/>
              <w:rPr>
                <w:rFonts w:eastAsia="Calibri"/>
                <w:sz w:val="22"/>
                <w:szCs w:val="22"/>
                <w:lang w:eastAsia="en-US"/>
              </w:rPr>
            </w:pPr>
            <w:r w:rsidRPr="00CE4BA5">
              <w:rPr>
                <w:rFonts w:eastAsia="Calibri"/>
                <w:sz w:val="22"/>
                <w:szCs w:val="22"/>
                <w:lang w:eastAsia="en-US"/>
              </w:rPr>
              <w:t>2.</w:t>
            </w:r>
            <w:r w:rsidR="00C9596E">
              <w:rPr>
                <w:rFonts w:eastAsia="Calibri"/>
                <w:sz w:val="22"/>
                <w:szCs w:val="22"/>
                <w:lang w:eastAsia="en-US"/>
              </w:rPr>
              <w:t>5</w:t>
            </w:r>
            <w:r w:rsidRPr="00CE4BA5">
              <w:rPr>
                <w:rFonts w:eastAsia="Calibri"/>
                <w:sz w:val="22"/>
                <w:szCs w:val="22"/>
                <w:lang w:eastAsia="en-US"/>
              </w:rPr>
              <w:t>. На основании результатов оценки и сопоставления заявок на участие в запросе предложений в электронной форме закупочной комиссией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rsidR="00095269" w:rsidRPr="00CE4BA5" w:rsidRDefault="00095269" w:rsidP="00095269">
            <w:pPr>
              <w:spacing w:after="200" w:line="276" w:lineRule="auto"/>
              <w:ind w:left="41" w:hanging="41"/>
              <w:jc w:val="both"/>
              <w:rPr>
                <w:rFonts w:eastAsia="Calibri"/>
                <w:sz w:val="22"/>
                <w:szCs w:val="22"/>
                <w:lang w:eastAsia="en-US"/>
              </w:rPr>
            </w:pPr>
            <w:r w:rsidRPr="00CE4BA5">
              <w:rPr>
                <w:rFonts w:eastAsia="Calibri"/>
                <w:sz w:val="22"/>
                <w:szCs w:val="22"/>
                <w:lang w:eastAsia="en-US"/>
              </w:rPr>
              <w:t xml:space="preserve">Победителем запроса предложений в электронной форме признается участник, который предложил лучшие условия исполнения договора, и заявке на участие в запросе предложений в электронной форме которого присвоен первый номер. </w:t>
            </w:r>
          </w:p>
          <w:p w:rsidR="00095269" w:rsidRPr="00CE4BA5" w:rsidRDefault="00095269" w:rsidP="00095269">
            <w:pPr>
              <w:spacing w:after="200" w:line="276" w:lineRule="auto"/>
              <w:ind w:left="41" w:hanging="41"/>
              <w:jc w:val="both"/>
              <w:rPr>
                <w:rFonts w:eastAsia="Calibri"/>
                <w:sz w:val="22"/>
                <w:szCs w:val="22"/>
                <w:lang w:eastAsia="en-US"/>
              </w:rPr>
            </w:pPr>
            <w:r w:rsidRPr="00CE4BA5">
              <w:rPr>
                <w:rFonts w:eastAsia="Calibri"/>
                <w:sz w:val="22"/>
                <w:szCs w:val="22"/>
                <w:lang w:eastAsia="en-US"/>
              </w:rPr>
              <w:t xml:space="preserve">3. Закупочная комиссия отклоняет заявку на участие в запросе предложений в электронной форме в следующих случаях: </w:t>
            </w:r>
          </w:p>
          <w:p w:rsidR="00095269" w:rsidRPr="00CE4BA5" w:rsidRDefault="00095269" w:rsidP="00095269">
            <w:pPr>
              <w:spacing w:after="200" w:line="276" w:lineRule="auto"/>
              <w:ind w:left="41" w:hanging="41"/>
              <w:jc w:val="both"/>
              <w:rPr>
                <w:rFonts w:eastAsia="Calibri"/>
                <w:sz w:val="22"/>
                <w:szCs w:val="22"/>
                <w:lang w:eastAsia="en-US"/>
              </w:rPr>
            </w:pPr>
            <w:r w:rsidRPr="00CE4BA5">
              <w:rPr>
                <w:rFonts w:eastAsia="Calibri"/>
                <w:sz w:val="22"/>
                <w:szCs w:val="22"/>
                <w:lang w:eastAsia="en-US"/>
              </w:rPr>
              <w:t xml:space="preserve">3.1. если заявка на участие в запросе предложений в электронной форме не соответствует требованиям, установленным в документации о проведении запроса предложений в электронной форме, </w:t>
            </w:r>
          </w:p>
          <w:p w:rsidR="00095269" w:rsidRPr="00CE4BA5" w:rsidRDefault="00095269" w:rsidP="00095269">
            <w:pPr>
              <w:spacing w:after="200" w:line="276" w:lineRule="auto"/>
              <w:ind w:left="41" w:hanging="41"/>
              <w:jc w:val="both"/>
              <w:rPr>
                <w:rFonts w:eastAsia="Calibri"/>
                <w:sz w:val="22"/>
                <w:szCs w:val="22"/>
                <w:lang w:eastAsia="en-US"/>
              </w:rPr>
            </w:pPr>
            <w:r w:rsidRPr="00CE4BA5">
              <w:rPr>
                <w:rFonts w:eastAsia="Calibri"/>
                <w:sz w:val="22"/>
                <w:szCs w:val="22"/>
                <w:lang w:eastAsia="en-US"/>
              </w:rPr>
              <w:t>3.2. предложенная в заявке на участие в запросе предложений в электронной форме цена договора превышает начальную (максимальную) цену, указанную в извещении о проведении запроса предложений в электронной форме,</w:t>
            </w:r>
          </w:p>
          <w:p w:rsidR="00095269" w:rsidRPr="00CE4BA5" w:rsidRDefault="00095269" w:rsidP="00095269">
            <w:pPr>
              <w:spacing w:after="200" w:line="276" w:lineRule="auto"/>
              <w:ind w:left="41" w:hanging="41"/>
              <w:jc w:val="both"/>
              <w:rPr>
                <w:rFonts w:eastAsia="Calibri"/>
                <w:sz w:val="22"/>
                <w:szCs w:val="22"/>
                <w:lang w:eastAsia="en-US"/>
              </w:rPr>
            </w:pPr>
            <w:r w:rsidRPr="00CE4BA5">
              <w:rPr>
                <w:rFonts w:eastAsia="Calibri"/>
                <w:sz w:val="22"/>
                <w:szCs w:val="22"/>
                <w:lang w:eastAsia="en-US"/>
              </w:rPr>
              <w:t>3.3. предложенная в заявке на участие в запросе предложений в электронной форме цена за единицу товара, работы, услуги превышает начальную (максимальную) цену за единицу товара, работ, услуги, указанную в извещении и(или) документации о проведении запроса предложений в электронной форме (в случае установления в документации о закупке недопустимости превышения цены за единицу товара, работы, услуги, указанной в извещении и (или) документации),</w:t>
            </w:r>
          </w:p>
          <w:p w:rsidR="00095269" w:rsidRPr="00CE4BA5" w:rsidRDefault="00095269" w:rsidP="00095269">
            <w:pPr>
              <w:spacing w:after="200" w:line="276" w:lineRule="auto"/>
              <w:ind w:left="41" w:hanging="41"/>
              <w:jc w:val="both"/>
              <w:rPr>
                <w:rFonts w:eastAsia="Calibri"/>
                <w:sz w:val="22"/>
                <w:szCs w:val="22"/>
                <w:lang w:eastAsia="en-US"/>
              </w:rPr>
            </w:pPr>
            <w:r w:rsidRPr="00CE4BA5">
              <w:rPr>
                <w:rFonts w:eastAsia="Calibri"/>
                <w:sz w:val="22"/>
                <w:szCs w:val="22"/>
                <w:lang w:eastAsia="en-US"/>
              </w:rPr>
              <w:t xml:space="preserve">3.4. заявка на участие в запросе предложений в электронной форме содержит двоякие толкования положений заявки, в том числе в отношении характеристик </w:t>
            </w:r>
            <w:r w:rsidR="00AC452D" w:rsidRPr="00CE4BA5">
              <w:rPr>
                <w:rFonts w:eastAsia="Calibri"/>
                <w:sz w:val="22"/>
                <w:szCs w:val="22"/>
                <w:lang w:eastAsia="en-US"/>
              </w:rPr>
              <w:t>оказываемых услуг</w:t>
            </w:r>
            <w:r w:rsidRPr="00CE4BA5">
              <w:rPr>
                <w:rFonts w:eastAsia="Calibri"/>
                <w:sz w:val="22"/>
                <w:szCs w:val="22"/>
                <w:lang w:eastAsia="en-US"/>
              </w:rPr>
              <w:t>, цены договора или содержит недостоверные сведения.</w:t>
            </w:r>
          </w:p>
          <w:p w:rsidR="00095269" w:rsidRPr="00CE4BA5" w:rsidRDefault="00095269" w:rsidP="00095269">
            <w:pPr>
              <w:spacing w:after="200" w:line="276" w:lineRule="auto"/>
              <w:ind w:left="41" w:hanging="41"/>
              <w:jc w:val="both"/>
              <w:rPr>
                <w:rFonts w:eastAsia="Calibri"/>
                <w:sz w:val="22"/>
                <w:szCs w:val="22"/>
                <w:lang w:eastAsia="en-US"/>
              </w:rPr>
            </w:pPr>
            <w:r w:rsidRPr="00CE4BA5">
              <w:rPr>
                <w:rFonts w:eastAsia="Calibri"/>
                <w:sz w:val="22"/>
                <w:szCs w:val="22"/>
                <w:lang w:eastAsia="en-US"/>
              </w:rPr>
              <w:t>4. Запрос предложений в электронной форме признается несостоявшимся, если:</w:t>
            </w:r>
          </w:p>
          <w:p w:rsidR="00B36C70" w:rsidRPr="00CE4BA5" w:rsidRDefault="00B36C70" w:rsidP="00095269">
            <w:pPr>
              <w:spacing w:after="200" w:line="276" w:lineRule="auto"/>
              <w:ind w:left="41" w:hanging="41"/>
              <w:jc w:val="both"/>
              <w:rPr>
                <w:rFonts w:eastAsia="Calibri"/>
                <w:sz w:val="22"/>
                <w:szCs w:val="22"/>
                <w:lang w:eastAsia="en-US"/>
              </w:rPr>
            </w:pPr>
            <w:r w:rsidRPr="00CE4BA5">
              <w:rPr>
                <w:rFonts w:eastAsia="Calibri"/>
                <w:sz w:val="22"/>
                <w:szCs w:val="22"/>
                <w:lang w:eastAsia="en-US"/>
              </w:rPr>
              <w:t>4.1 не было подано ни одной заявки на участие в запросе предложений в электронной форме</w:t>
            </w:r>
          </w:p>
          <w:p w:rsidR="00C034E2" w:rsidRPr="00CE4BA5" w:rsidRDefault="00C034E2" w:rsidP="00095269">
            <w:pPr>
              <w:spacing w:after="200" w:line="276" w:lineRule="auto"/>
              <w:ind w:left="41" w:hanging="41"/>
              <w:jc w:val="both"/>
              <w:rPr>
                <w:rFonts w:eastAsia="Calibri"/>
                <w:sz w:val="22"/>
                <w:szCs w:val="22"/>
                <w:lang w:eastAsia="en-US"/>
              </w:rPr>
            </w:pPr>
            <w:r w:rsidRPr="00CE4BA5">
              <w:rPr>
                <w:rFonts w:eastAsia="Calibri"/>
                <w:sz w:val="22"/>
                <w:szCs w:val="22"/>
                <w:lang w:eastAsia="en-US"/>
              </w:rPr>
              <w:t>4.2 подана только одна заявка на участие в запросе предложений;</w:t>
            </w:r>
          </w:p>
          <w:p w:rsidR="00095269" w:rsidRPr="00CE4BA5" w:rsidRDefault="00095269" w:rsidP="00095269">
            <w:pPr>
              <w:spacing w:after="200" w:line="276" w:lineRule="auto"/>
              <w:ind w:left="41" w:hanging="41"/>
              <w:jc w:val="both"/>
              <w:rPr>
                <w:rFonts w:eastAsia="Calibri"/>
                <w:sz w:val="22"/>
                <w:szCs w:val="22"/>
                <w:lang w:eastAsia="en-US"/>
              </w:rPr>
            </w:pPr>
            <w:r w:rsidRPr="00CE4BA5">
              <w:rPr>
                <w:rFonts w:eastAsia="Calibri"/>
                <w:sz w:val="22"/>
                <w:szCs w:val="22"/>
                <w:lang w:eastAsia="en-US"/>
              </w:rPr>
              <w:t>4.</w:t>
            </w:r>
            <w:r w:rsidR="00C034E2" w:rsidRPr="00CE4BA5">
              <w:rPr>
                <w:rFonts w:eastAsia="Calibri"/>
                <w:sz w:val="22"/>
                <w:szCs w:val="22"/>
                <w:lang w:eastAsia="en-US"/>
              </w:rPr>
              <w:t>3</w:t>
            </w:r>
            <w:r w:rsidRPr="00CE4BA5">
              <w:rPr>
                <w:rFonts w:eastAsia="Calibri"/>
                <w:sz w:val="22"/>
                <w:szCs w:val="22"/>
                <w:lang w:eastAsia="en-US"/>
              </w:rPr>
              <w:t xml:space="preserve"> все заявки на участие в запросе предложений в электронной форме отклонены закупочной комиссией;</w:t>
            </w:r>
          </w:p>
          <w:p w:rsidR="00095269" w:rsidRPr="00CE4BA5" w:rsidRDefault="00B36C70" w:rsidP="00095269">
            <w:pPr>
              <w:spacing w:after="200" w:line="276" w:lineRule="auto"/>
              <w:ind w:left="41" w:hanging="41"/>
              <w:jc w:val="both"/>
              <w:rPr>
                <w:rFonts w:eastAsia="Calibri"/>
                <w:sz w:val="22"/>
                <w:szCs w:val="22"/>
                <w:lang w:eastAsia="en-US"/>
              </w:rPr>
            </w:pPr>
            <w:r w:rsidRPr="00CE4BA5">
              <w:rPr>
                <w:rFonts w:eastAsia="Calibri"/>
                <w:sz w:val="22"/>
                <w:szCs w:val="22"/>
                <w:lang w:eastAsia="en-US"/>
              </w:rPr>
              <w:t>4.</w:t>
            </w:r>
            <w:r w:rsidR="00C034E2" w:rsidRPr="00CE4BA5">
              <w:rPr>
                <w:rFonts w:eastAsia="Calibri"/>
                <w:sz w:val="22"/>
                <w:szCs w:val="22"/>
                <w:lang w:eastAsia="en-US"/>
              </w:rPr>
              <w:t>4</w:t>
            </w:r>
            <w:r w:rsidR="00095269" w:rsidRPr="00CE4BA5">
              <w:rPr>
                <w:rFonts w:eastAsia="Calibri"/>
                <w:sz w:val="22"/>
                <w:szCs w:val="22"/>
                <w:lang w:eastAsia="en-US"/>
              </w:rPr>
              <w:t xml:space="preserve"> только одна заявка отвечает всем требованиям, установленным в  документации о проведении запроса предложений в электронной форме.</w:t>
            </w:r>
          </w:p>
          <w:p w:rsidR="00095269" w:rsidRPr="00CE4BA5" w:rsidRDefault="00095269" w:rsidP="00095269">
            <w:pPr>
              <w:spacing w:after="200" w:line="276" w:lineRule="auto"/>
              <w:ind w:left="41" w:hanging="41"/>
              <w:jc w:val="both"/>
              <w:rPr>
                <w:rFonts w:eastAsia="Calibri"/>
                <w:sz w:val="22"/>
                <w:szCs w:val="22"/>
                <w:lang w:eastAsia="en-US"/>
              </w:rPr>
            </w:pPr>
            <w:r w:rsidRPr="00CE4BA5">
              <w:rPr>
                <w:sz w:val="22"/>
                <w:szCs w:val="22"/>
                <w:lang w:eastAsia="zh-CN"/>
              </w:rPr>
              <w:t>В этом случае Заказчик проводит закупку повторно. При этом Заказчиком может быть изменен способ закупки, в том числе может быть произведена закупка у единственного поставщика (исполнителя, подрядчика).</w:t>
            </w:r>
          </w:p>
          <w:p w:rsidR="00095269" w:rsidRPr="00CE4BA5" w:rsidRDefault="00095269" w:rsidP="00095269">
            <w:pPr>
              <w:spacing w:after="200" w:line="276" w:lineRule="auto"/>
              <w:ind w:left="41" w:hanging="41"/>
              <w:jc w:val="both"/>
              <w:rPr>
                <w:rFonts w:eastAsia="Calibri"/>
                <w:sz w:val="22"/>
                <w:szCs w:val="22"/>
                <w:lang w:eastAsia="en-US"/>
              </w:rPr>
            </w:pPr>
            <w:r w:rsidRPr="00CE4BA5">
              <w:rPr>
                <w:rFonts w:eastAsia="Calibri"/>
                <w:sz w:val="22"/>
                <w:szCs w:val="22"/>
                <w:lang w:eastAsia="en-US"/>
              </w:rPr>
              <w:t xml:space="preserve">5.Итоговый протокол запроса предложений в электронной форме подписывается всеми присутствующими на заседании членами закупочной комиссии в день рассмотрения, оценки и сопоставления заявок на участие в запросе предложений в электронной форме. </w:t>
            </w:r>
          </w:p>
          <w:p w:rsidR="00095269" w:rsidRPr="00CE4BA5" w:rsidRDefault="00095269" w:rsidP="005D2647">
            <w:pPr>
              <w:spacing w:after="200" w:line="276" w:lineRule="auto"/>
              <w:ind w:left="41" w:hanging="41"/>
              <w:jc w:val="both"/>
              <w:rPr>
                <w:sz w:val="22"/>
                <w:szCs w:val="22"/>
              </w:rPr>
            </w:pPr>
            <w:r w:rsidRPr="00CE4BA5">
              <w:rPr>
                <w:rFonts w:eastAsia="Calibri"/>
                <w:sz w:val="22"/>
                <w:szCs w:val="22"/>
                <w:lang w:eastAsia="en-US"/>
              </w:rPr>
              <w:t>6.Итоговый протокол запроса предложений в электронной форме размещается в  единой информационной системе не позднее трех дней со дня его подписания.</w:t>
            </w:r>
          </w:p>
        </w:tc>
      </w:tr>
      <w:tr w:rsidR="00302094" w:rsidRPr="00CE4BA5" w:rsidTr="009C5B3B">
        <w:tc>
          <w:tcPr>
            <w:tcW w:w="3261" w:type="dxa"/>
          </w:tcPr>
          <w:p w:rsidR="00302094" w:rsidRPr="00CE4BA5" w:rsidRDefault="00302094" w:rsidP="00302094">
            <w:pPr>
              <w:jc w:val="both"/>
              <w:rPr>
                <w:sz w:val="22"/>
                <w:szCs w:val="22"/>
              </w:rPr>
            </w:pPr>
            <w:r w:rsidRPr="00CE4BA5">
              <w:rPr>
                <w:sz w:val="22"/>
                <w:szCs w:val="22"/>
              </w:rPr>
              <w:t>Разъяснения положений документации о проведении запроса предложений в электронной форме</w:t>
            </w:r>
          </w:p>
        </w:tc>
        <w:tc>
          <w:tcPr>
            <w:tcW w:w="7087" w:type="dxa"/>
          </w:tcPr>
          <w:p w:rsidR="00302094" w:rsidRPr="0090614B" w:rsidRDefault="00302094" w:rsidP="00302094">
            <w:pPr>
              <w:tabs>
                <w:tab w:val="left" w:pos="0"/>
                <w:tab w:val="left" w:pos="325"/>
              </w:tabs>
              <w:suppressAutoHyphens/>
              <w:jc w:val="both"/>
              <w:rPr>
                <w:sz w:val="22"/>
                <w:szCs w:val="22"/>
                <w:lang w:eastAsia="zh-CN"/>
              </w:rPr>
            </w:pPr>
            <w:r w:rsidRPr="0090614B">
              <w:rPr>
                <w:sz w:val="22"/>
                <w:szCs w:val="22"/>
                <w:lang w:eastAsia="zh-CN"/>
              </w:rPr>
              <w:t>Участник закупки направляет через электронную площадку электронный документ (информацию в электронной форме, подписанную электронной подписью), содержащий запрос на разъяснение Положений документации о закупке.</w:t>
            </w:r>
          </w:p>
          <w:p w:rsidR="00302094" w:rsidRPr="0090614B" w:rsidRDefault="00302094" w:rsidP="00302094">
            <w:pPr>
              <w:tabs>
                <w:tab w:val="left" w:pos="0"/>
                <w:tab w:val="left" w:pos="851"/>
              </w:tabs>
              <w:suppressAutoHyphens/>
              <w:jc w:val="both"/>
              <w:rPr>
                <w:sz w:val="22"/>
                <w:szCs w:val="22"/>
              </w:rPr>
            </w:pPr>
            <w:r w:rsidRPr="0090614B">
              <w:rPr>
                <w:sz w:val="22"/>
                <w:szCs w:val="22"/>
              </w:rPr>
              <w:t xml:space="preserve">В течение трех рабочих дней с даты поступления запроса, Заказчик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p>
          <w:p w:rsidR="00302094" w:rsidRPr="0090614B" w:rsidRDefault="00302094" w:rsidP="00302094">
            <w:pPr>
              <w:tabs>
                <w:tab w:val="left" w:pos="0"/>
                <w:tab w:val="left" w:pos="851"/>
              </w:tabs>
              <w:suppressAutoHyphens/>
              <w:jc w:val="both"/>
              <w:rPr>
                <w:sz w:val="22"/>
                <w:szCs w:val="22"/>
                <w:lang w:eastAsia="zh-CN"/>
              </w:rPr>
            </w:pPr>
            <w:r w:rsidRPr="0090614B">
              <w:rPr>
                <w:sz w:val="22"/>
                <w:szCs w:val="22"/>
                <w:lang w:eastAsia="zh-CN"/>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302094" w:rsidRPr="0090614B" w:rsidRDefault="00302094" w:rsidP="00302094">
            <w:pPr>
              <w:tabs>
                <w:tab w:val="left" w:pos="0"/>
                <w:tab w:val="left" w:pos="851"/>
              </w:tabs>
              <w:suppressAutoHyphens/>
              <w:jc w:val="both"/>
              <w:rPr>
                <w:sz w:val="22"/>
                <w:szCs w:val="22"/>
              </w:rPr>
            </w:pPr>
            <w:r w:rsidRPr="0090614B">
              <w:rPr>
                <w:sz w:val="22"/>
                <w:szCs w:val="22"/>
              </w:rPr>
              <w:t>Разъяснения положений документации не должны изменять предмет закупки и существенные условия проекта договора.</w:t>
            </w:r>
          </w:p>
        </w:tc>
      </w:tr>
      <w:tr w:rsidR="00302094" w:rsidRPr="00CE4BA5" w:rsidTr="009C5B3B">
        <w:tc>
          <w:tcPr>
            <w:tcW w:w="3261" w:type="dxa"/>
          </w:tcPr>
          <w:p w:rsidR="00302094" w:rsidRPr="00CE4BA5" w:rsidRDefault="00302094" w:rsidP="00302094">
            <w:pPr>
              <w:jc w:val="both"/>
              <w:rPr>
                <w:sz w:val="22"/>
                <w:szCs w:val="22"/>
              </w:rPr>
            </w:pPr>
            <w:r w:rsidRPr="00CE4BA5">
              <w:rPr>
                <w:sz w:val="22"/>
                <w:szCs w:val="22"/>
              </w:rPr>
              <w:t xml:space="preserve">Указание на возможность Заказчика внести изменения в извещение и документацию о проведении запроса предложений в электронной форме до дня окончания срока подачи заявок на участие в запросе предложений в электронной форме </w:t>
            </w:r>
          </w:p>
        </w:tc>
        <w:tc>
          <w:tcPr>
            <w:tcW w:w="7087" w:type="dxa"/>
          </w:tcPr>
          <w:p w:rsidR="00302094" w:rsidRPr="0090614B" w:rsidRDefault="00302094" w:rsidP="00302094">
            <w:pPr>
              <w:jc w:val="both"/>
              <w:rPr>
                <w:sz w:val="22"/>
                <w:szCs w:val="22"/>
              </w:rPr>
            </w:pPr>
            <w:r w:rsidRPr="0090614B">
              <w:rPr>
                <w:sz w:val="22"/>
                <w:szCs w:val="22"/>
              </w:rPr>
              <w:t>Заказчик вправе принять решение о внесении изменений в извещение и документацию о проведении запроса предложений в электронной форме до дня и времени окончания подачи заявок. Не позднее 3 (трех) дней со дня принятия указанного решения такие изменения размещаются Заказчиком в единой информационной системе и на электронной площадке. При этом срок подачи заявок на участие в запросе предложений в электронной форме должен быть продлен таким образом, чтобы с окончания срока подачи заявок на участие в такой закупке оставалось не менее половины срока подачи заявок на участие в такой закупке.</w:t>
            </w:r>
          </w:p>
        </w:tc>
      </w:tr>
      <w:tr w:rsidR="00095269" w:rsidRPr="00CE4BA5" w:rsidTr="009C5B3B">
        <w:tc>
          <w:tcPr>
            <w:tcW w:w="3261" w:type="dxa"/>
            <w:tcBorders>
              <w:top w:val="single" w:sz="4" w:space="0" w:color="00000A"/>
              <w:left w:val="single" w:sz="4" w:space="0" w:color="000001"/>
              <w:bottom w:val="single" w:sz="4" w:space="0" w:color="00000A"/>
            </w:tcBorders>
            <w:shd w:val="clear" w:color="auto" w:fill="auto"/>
          </w:tcPr>
          <w:p w:rsidR="00095269" w:rsidRPr="00CE4BA5" w:rsidRDefault="00095269" w:rsidP="00095269">
            <w:pPr>
              <w:jc w:val="both"/>
              <w:rPr>
                <w:sz w:val="22"/>
                <w:szCs w:val="22"/>
              </w:rPr>
            </w:pPr>
            <w:r w:rsidRPr="00CE4BA5">
              <w:rPr>
                <w:sz w:val="22"/>
                <w:szCs w:val="22"/>
              </w:rPr>
              <w:t xml:space="preserve">Право заказчика отказаться от проведения запроса предложений в электронной форме </w:t>
            </w:r>
          </w:p>
        </w:tc>
        <w:tc>
          <w:tcPr>
            <w:tcW w:w="7087" w:type="dxa"/>
            <w:tcBorders>
              <w:top w:val="single" w:sz="4" w:space="0" w:color="00000A"/>
              <w:left w:val="single" w:sz="4" w:space="0" w:color="000001"/>
              <w:bottom w:val="single" w:sz="4" w:space="0" w:color="00000A"/>
              <w:right w:val="single" w:sz="4" w:space="0" w:color="000001"/>
            </w:tcBorders>
            <w:shd w:val="clear" w:color="auto" w:fill="auto"/>
          </w:tcPr>
          <w:p w:rsidR="00095269" w:rsidRPr="00CE4BA5" w:rsidRDefault="00095269" w:rsidP="00095269">
            <w:pPr>
              <w:tabs>
                <w:tab w:val="left" w:pos="0"/>
                <w:tab w:val="left" w:pos="993"/>
              </w:tabs>
              <w:suppressAutoHyphens/>
              <w:ind w:firstLine="41"/>
              <w:jc w:val="both"/>
              <w:rPr>
                <w:sz w:val="22"/>
                <w:szCs w:val="22"/>
                <w:lang w:eastAsia="zh-CN"/>
              </w:rPr>
            </w:pPr>
            <w:r w:rsidRPr="00CE4BA5">
              <w:rPr>
                <w:sz w:val="22"/>
                <w:szCs w:val="22"/>
                <w:lang w:eastAsia="zh-CN"/>
              </w:rPr>
              <w:t>Заказчик вправе отказаться от проведения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 не неся при этом ответственности перед участниками закупки или третьими лицами за убытки, которые возникли и/или могут возникнуть в результате отказа от проведения. Решение об отмене закупки размещается в единой информационной системе в день принятия этого решения.</w:t>
            </w:r>
          </w:p>
        </w:tc>
      </w:tr>
      <w:tr w:rsidR="00095269" w:rsidRPr="00CE4BA5" w:rsidTr="009C5B3B">
        <w:tc>
          <w:tcPr>
            <w:tcW w:w="3261" w:type="dxa"/>
          </w:tcPr>
          <w:p w:rsidR="00095269" w:rsidRPr="00CE4BA5" w:rsidRDefault="00095269" w:rsidP="00095269">
            <w:pPr>
              <w:tabs>
                <w:tab w:val="num" w:pos="709"/>
                <w:tab w:val="left" w:pos="851"/>
              </w:tabs>
              <w:jc w:val="both"/>
              <w:rPr>
                <w:sz w:val="22"/>
                <w:szCs w:val="22"/>
              </w:rPr>
            </w:pPr>
            <w:r w:rsidRPr="00CE4BA5">
              <w:rPr>
                <w:sz w:val="22"/>
                <w:szCs w:val="22"/>
              </w:rPr>
              <w:t>Перечень документов, которые участнику необходимо предоставить на момент заключения договора</w:t>
            </w:r>
          </w:p>
        </w:tc>
        <w:tc>
          <w:tcPr>
            <w:tcW w:w="7087" w:type="dxa"/>
          </w:tcPr>
          <w:p w:rsidR="00095269" w:rsidRPr="00CE4BA5" w:rsidRDefault="00095269" w:rsidP="00095269">
            <w:pPr>
              <w:pStyle w:val="1"/>
              <w:tabs>
                <w:tab w:val="left" w:pos="1440"/>
              </w:tabs>
              <w:spacing w:line="240" w:lineRule="auto"/>
              <w:ind w:left="0"/>
              <w:rPr>
                <w:sz w:val="22"/>
                <w:szCs w:val="22"/>
              </w:rPr>
            </w:pPr>
            <w:r w:rsidRPr="00CE4BA5">
              <w:rPr>
                <w:sz w:val="22"/>
                <w:szCs w:val="22"/>
              </w:rPr>
              <w:t>Не требуется</w:t>
            </w:r>
          </w:p>
        </w:tc>
      </w:tr>
      <w:tr w:rsidR="00095269" w:rsidRPr="00CE4BA5" w:rsidTr="009C5B3B">
        <w:tc>
          <w:tcPr>
            <w:tcW w:w="3261" w:type="dxa"/>
          </w:tcPr>
          <w:p w:rsidR="00095269" w:rsidRPr="00CE4BA5" w:rsidRDefault="00095269" w:rsidP="00095269">
            <w:pPr>
              <w:tabs>
                <w:tab w:val="num" w:pos="709"/>
                <w:tab w:val="left" w:pos="851"/>
              </w:tabs>
              <w:jc w:val="both"/>
              <w:rPr>
                <w:sz w:val="22"/>
                <w:szCs w:val="22"/>
              </w:rPr>
            </w:pPr>
            <w:r w:rsidRPr="00CE4BA5">
              <w:rPr>
                <w:sz w:val="22"/>
                <w:szCs w:val="22"/>
              </w:rPr>
              <w:t>Размер и способ предоставления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tc>
        <w:tc>
          <w:tcPr>
            <w:tcW w:w="7087" w:type="dxa"/>
          </w:tcPr>
          <w:p w:rsidR="00095269" w:rsidRPr="00CE4BA5" w:rsidRDefault="00095269" w:rsidP="00095269">
            <w:pPr>
              <w:keepNext/>
              <w:keepLines/>
              <w:jc w:val="both"/>
              <w:rPr>
                <w:sz w:val="22"/>
                <w:szCs w:val="22"/>
              </w:rPr>
            </w:pPr>
            <w:r w:rsidRPr="00CE4BA5">
              <w:rPr>
                <w:sz w:val="22"/>
                <w:szCs w:val="22"/>
              </w:rPr>
              <w:t>Обеспечение договора не требуется</w:t>
            </w:r>
          </w:p>
        </w:tc>
      </w:tr>
      <w:tr w:rsidR="00095269" w:rsidRPr="00CE4BA5" w:rsidTr="009C5B3B">
        <w:tc>
          <w:tcPr>
            <w:tcW w:w="3261" w:type="dxa"/>
          </w:tcPr>
          <w:p w:rsidR="00095269" w:rsidRPr="00CE4BA5" w:rsidRDefault="00095269" w:rsidP="00095269">
            <w:pPr>
              <w:tabs>
                <w:tab w:val="num" w:pos="709"/>
                <w:tab w:val="left" w:pos="851"/>
              </w:tabs>
              <w:jc w:val="both"/>
              <w:rPr>
                <w:sz w:val="22"/>
                <w:szCs w:val="22"/>
              </w:rPr>
            </w:pPr>
            <w:r w:rsidRPr="00CE4BA5">
              <w:rPr>
                <w:sz w:val="22"/>
                <w:szCs w:val="22"/>
              </w:rPr>
              <w:t xml:space="preserve">Срок подписания победителем запроса предложений в электронной форме договора </w:t>
            </w:r>
          </w:p>
        </w:tc>
        <w:tc>
          <w:tcPr>
            <w:tcW w:w="7087" w:type="dxa"/>
          </w:tcPr>
          <w:p w:rsidR="00095269" w:rsidRPr="00CE4BA5" w:rsidRDefault="00095269" w:rsidP="00095269">
            <w:pPr>
              <w:autoSpaceDE w:val="0"/>
              <w:autoSpaceDN w:val="0"/>
              <w:adjustRightInd w:val="0"/>
              <w:jc w:val="both"/>
              <w:rPr>
                <w:sz w:val="22"/>
                <w:szCs w:val="22"/>
              </w:rPr>
            </w:pPr>
            <w:r w:rsidRPr="00CE4BA5">
              <w:rPr>
                <w:sz w:val="22"/>
                <w:szCs w:val="22"/>
              </w:rPr>
              <w:t>Победитель запроса предложений в электронной форме подписывает проект договора в течение трех рабочих дней с даты получения проекта договора от Заказчика .</w:t>
            </w:r>
          </w:p>
        </w:tc>
      </w:tr>
      <w:tr w:rsidR="00095269" w:rsidRPr="00CE4BA5" w:rsidTr="009C5B3B">
        <w:tc>
          <w:tcPr>
            <w:tcW w:w="3261" w:type="dxa"/>
          </w:tcPr>
          <w:p w:rsidR="00095269" w:rsidRPr="00CE4BA5" w:rsidRDefault="00095269" w:rsidP="00095269">
            <w:pPr>
              <w:tabs>
                <w:tab w:val="num" w:pos="709"/>
                <w:tab w:val="left" w:pos="851"/>
              </w:tabs>
              <w:jc w:val="both"/>
              <w:rPr>
                <w:sz w:val="22"/>
                <w:szCs w:val="22"/>
              </w:rPr>
            </w:pPr>
            <w:r w:rsidRPr="00CE4BA5">
              <w:rPr>
                <w:sz w:val="22"/>
                <w:szCs w:val="22"/>
              </w:rPr>
              <w:t>Антидемпинговые меры</w:t>
            </w:r>
          </w:p>
        </w:tc>
        <w:tc>
          <w:tcPr>
            <w:tcW w:w="7087" w:type="dxa"/>
          </w:tcPr>
          <w:p w:rsidR="00095269" w:rsidRPr="00CE4BA5" w:rsidRDefault="00095269" w:rsidP="00095269">
            <w:pPr>
              <w:autoSpaceDE w:val="0"/>
              <w:autoSpaceDN w:val="0"/>
              <w:adjustRightInd w:val="0"/>
              <w:jc w:val="both"/>
              <w:rPr>
                <w:sz w:val="22"/>
                <w:szCs w:val="22"/>
              </w:rPr>
            </w:pPr>
            <w:r w:rsidRPr="00CE4BA5">
              <w:rPr>
                <w:sz w:val="22"/>
                <w:szCs w:val="22"/>
              </w:rPr>
              <w:t>Если участником запроса предложений в электронной форме, с которым заключается договор, предложена цена договора, сниженная на 25 и более процентов от начальной (максимальной) цены договора, с таким участником запроса предложений в электронной форме договор заключается после того, как им будет предоставлена информация, подтверждающая добросовестность такого участника закупки или обоснование предлагаемой цены договора (цены лота). Участник при представлении предложения с демпинговой ценой обязан представить в составе заявки обоснование предлагаемой цены договора (цены лота), которое может включать один или несколько документов, заверенных подписью и печатью (при ее наличии) участника:</w:t>
            </w:r>
          </w:p>
          <w:p w:rsidR="00095269" w:rsidRPr="00CE4BA5" w:rsidRDefault="00095269" w:rsidP="00095269">
            <w:pPr>
              <w:autoSpaceDE w:val="0"/>
              <w:autoSpaceDN w:val="0"/>
              <w:adjustRightInd w:val="0"/>
              <w:jc w:val="both"/>
              <w:rPr>
                <w:sz w:val="22"/>
                <w:szCs w:val="22"/>
              </w:rPr>
            </w:pPr>
            <w:r w:rsidRPr="00CE4BA5">
              <w:rPr>
                <w:sz w:val="22"/>
                <w:szCs w:val="22"/>
              </w:rPr>
              <w:t xml:space="preserve">а) документы, подтверждающие возможность участника </w:t>
            </w:r>
            <w:r w:rsidR="00AC452D" w:rsidRPr="00CE4BA5">
              <w:rPr>
                <w:sz w:val="22"/>
                <w:szCs w:val="22"/>
              </w:rPr>
              <w:t>оказать услуги</w:t>
            </w:r>
            <w:r w:rsidRPr="00CE4BA5">
              <w:rPr>
                <w:sz w:val="22"/>
                <w:szCs w:val="22"/>
              </w:rPr>
              <w:t xml:space="preserve"> по предлагаемой цене, </w:t>
            </w:r>
          </w:p>
          <w:p w:rsidR="00095269" w:rsidRPr="00CE4BA5" w:rsidRDefault="00095269" w:rsidP="00095269">
            <w:pPr>
              <w:autoSpaceDE w:val="0"/>
              <w:autoSpaceDN w:val="0"/>
              <w:adjustRightInd w:val="0"/>
              <w:jc w:val="both"/>
              <w:rPr>
                <w:sz w:val="22"/>
                <w:szCs w:val="22"/>
              </w:rPr>
            </w:pPr>
            <w:r w:rsidRPr="00CE4BA5">
              <w:rPr>
                <w:sz w:val="22"/>
                <w:szCs w:val="22"/>
              </w:rPr>
              <w:t xml:space="preserve">б) расчет предлагаемой цены договора и ее обоснование. </w:t>
            </w:r>
          </w:p>
          <w:p w:rsidR="00095269" w:rsidRPr="00CE4BA5" w:rsidRDefault="00095269" w:rsidP="00095269">
            <w:pPr>
              <w:autoSpaceDE w:val="0"/>
              <w:autoSpaceDN w:val="0"/>
              <w:adjustRightInd w:val="0"/>
              <w:jc w:val="both"/>
              <w:rPr>
                <w:sz w:val="22"/>
                <w:szCs w:val="22"/>
              </w:rPr>
            </w:pPr>
            <w:r w:rsidRPr="00CE4BA5">
              <w:rPr>
                <w:sz w:val="22"/>
                <w:szCs w:val="22"/>
              </w:rPr>
              <w:t>В случае невыполнения участником требования о представлении документов или признания заказчиком предложенной цены договора необоснованной, заявка на участие в запросе предложений такого участника отклоняется.</w:t>
            </w:r>
          </w:p>
        </w:tc>
      </w:tr>
      <w:tr w:rsidR="00095269" w:rsidRPr="00CE4BA5" w:rsidTr="009C5B3B">
        <w:trPr>
          <w:trHeight w:val="1170"/>
        </w:trPr>
        <w:tc>
          <w:tcPr>
            <w:tcW w:w="3261" w:type="dxa"/>
          </w:tcPr>
          <w:p w:rsidR="00095269" w:rsidRPr="00CE4BA5" w:rsidRDefault="00095269" w:rsidP="00350850">
            <w:pPr>
              <w:jc w:val="both"/>
              <w:rPr>
                <w:sz w:val="22"/>
                <w:szCs w:val="22"/>
              </w:rPr>
            </w:pPr>
            <w:bookmarkStart w:id="6" w:name="_GoBack"/>
            <w:r w:rsidRPr="00CE4BA5">
              <w:rPr>
                <w:sz w:val="22"/>
                <w:szCs w:val="22"/>
              </w:rPr>
              <w:t xml:space="preserve">Порядок заключения договора, в том числе в случае отказа победителя </w:t>
            </w:r>
            <w:r w:rsidR="00350850" w:rsidRPr="00CE4BA5">
              <w:rPr>
                <w:sz w:val="22"/>
                <w:szCs w:val="22"/>
              </w:rPr>
              <w:t xml:space="preserve">запроса предложений в электронной форме </w:t>
            </w:r>
            <w:r w:rsidRPr="00CE4BA5">
              <w:rPr>
                <w:sz w:val="22"/>
                <w:szCs w:val="22"/>
              </w:rPr>
              <w:t>от заключения договора</w:t>
            </w:r>
          </w:p>
        </w:tc>
        <w:tc>
          <w:tcPr>
            <w:tcW w:w="7087" w:type="dxa"/>
          </w:tcPr>
          <w:p w:rsidR="00095269" w:rsidRPr="00CE4BA5" w:rsidRDefault="00095269" w:rsidP="00B60AA0">
            <w:pPr>
              <w:autoSpaceDE w:val="0"/>
              <w:autoSpaceDN w:val="0"/>
              <w:adjustRightInd w:val="0"/>
              <w:jc w:val="both"/>
              <w:rPr>
                <w:sz w:val="22"/>
                <w:szCs w:val="22"/>
              </w:rPr>
            </w:pPr>
            <w:r w:rsidRPr="00CE4BA5">
              <w:rPr>
                <w:sz w:val="22"/>
                <w:szCs w:val="22"/>
              </w:rPr>
              <w:t>В случае принятия Заказчиком решения о подписании договора с победителем запроса предложений в электронной форме, заказчик в течение 3 (трех) рабочих дней со дня подписания итогового протокола запроса предложений в электронной форме направляет посредством электронной площадки победителю запроса предложений в электронной форме проект договора, заполненный в соответствии с условиями  заявки на участие в запросе предложений в электронной форме победителя запроса предложений</w:t>
            </w:r>
            <w:r w:rsidR="00350850" w:rsidRPr="00CE4BA5">
              <w:rPr>
                <w:sz w:val="22"/>
                <w:szCs w:val="22"/>
              </w:rPr>
              <w:t xml:space="preserve"> в электронной форме</w:t>
            </w:r>
            <w:r w:rsidRPr="00CE4BA5">
              <w:rPr>
                <w:sz w:val="22"/>
                <w:szCs w:val="22"/>
              </w:rPr>
              <w:t xml:space="preserve">, в договор включается предложение о цене договора победителя. </w:t>
            </w:r>
          </w:p>
          <w:p w:rsidR="00095269" w:rsidRPr="00CE4BA5" w:rsidRDefault="00095269" w:rsidP="00B60AA0">
            <w:pPr>
              <w:autoSpaceDE w:val="0"/>
              <w:autoSpaceDN w:val="0"/>
              <w:adjustRightInd w:val="0"/>
              <w:jc w:val="both"/>
              <w:rPr>
                <w:sz w:val="22"/>
                <w:szCs w:val="22"/>
              </w:rPr>
            </w:pPr>
            <w:r w:rsidRPr="00CE4BA5">
              <w:rPr>
                <w:sz w:val="22"/>
                <w:szCs w:val="22"/>
              </w:rPr>
              <w:t>Страна происхождения поставляемого товара указывается в проекте договора на основании сведений, содержащихся в заявке на участие в закупке, представленной участником закупки, с которым заключается договор.</w:t>
            </w:r>
          </w:p>
          <w:p w:rsidR="00095269" w:rsidRPr="00CE4BA5" w:rsidRDefault="00095269" w:rsidP="00B60AA0">
            <w:pPr>
              <w:autoSpaceDE w:val="0"/>
              <w:autoSpaceDN w:val="0"/>
              <w:adjustRightInd w:val="0"/>
              <w:jc w:val="both"/>
              <w:rPr>
                <w:sz w:val="22"/>
                <w:szCs w:val="22"/>
              </w:rPr>
            </w:pPr>
            <w:r w:rsidRPr="00CE4BA5">
              <w:rPr>
                <w:sz w:val="22"/>
                <w:szCs w:val="22"/>
              </w:rPr>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95269" w:rsidRPr="00CE4BA5" w:rsidRDefault="00095269" w:rsidP="00B60AA0">
            <w:pPr>
              <w:autoSpaceDE w:val="0"/>
              <w:autoSpaceDN w:val="0"/>
              <w:adjustRightInd w:val="0"/>
              <w:jc w:val="both"/>
              <w:rPr>
                <w:sz w:val="22"/>
                <w:szCs w:val="22"/>
              </w:rPr>
            </w:pPr>
            <w:r w:rsidRPr="00CE4BA5">
              <w:rPr>
                <w:sz w:val="22"/>
                <w:szCs w:val="22"/>
              </w:rPr>
              <w:t xml:space="preserve">Победитель запроса предложений в электронной форме должен подписать договор и направить его заказчику посредством электронной площадки, в течение 3 рабочих дней с даты получения проекта договора от Заказчика. В противном случае победитель запроса предложений в электронной форме признается уклонившимся от заключения договора. </w:t>
            </w:r>
          </w:p>
          <w:p w:rsidR="00095269" w:rsidRPr="00CE4BA5" w:rsidRDefault="00095269" w:rsidP="00B60AA0">
            <w:pPr>
              <w:autoSpaceDE w:val="0"/>
              <w:autoSpaceDN w:val="0"/>
              <w:adjustRightInd w:val="0"/>
              <w:jc w:val="both"/>
              <w:rPr>
                <w:sz w:val="22"/>
                <w:szCs w:val="22"/>
              </w:rPr>
            </w:pPr>
            <w:r w:rsidRPr="00CE4BA5">
              <w:rPr>
                <w:sz w:val="22"/>
                <w:szCs w:val="22"/>
              </w:rPr>
              <w:t xml:space="preserve">В случае если победитель запроса предложений в электронной форме признан уклонившимся от заключения договора Заказчик заключает договор с участником закупки номер два , которому заполненный проект договора направляется посредством электронной площадки в течение 3 (трех) рабочих дней с даты признания победителя запроса предложений в электронной форме уклонившимся от заключения договора. В данном случае в проект договора, предусмотренный документацией о проведении запроса предложений в электронной форме, включаются предложение о цене договора и условия заявки на участие в запросе предложений в электронной форме участника закупки номер два. Заключение договора для участника закупки номер два, является обязательным.  </w:t>
            </w:r>
          </w:p>
          <w:p w:rsidR="00095269" w:rsidRPr="00CE4BA5" w:rsidRDefault="00095269" w:rsidP="00B60AA0">
            <w:pPr>
              <w:autoSpaceDE w:val="0"/>
              <w:autoSpaceDN w:val="0"/>
              <w:adjustRightInd w:val="0"/>
              <w:jc w:val="both"/>
              <w:rPr>
                <w:sz w:val="22"/>
                <w:szCs w:val="22"/>
              </w:rPr>
            </w:pPr>
            <w:r w:rsidRPr="00CE4BA5">
              <w:rPr>
                <w:sz w:val="22"/>
                <w:szCs w:val="22"/>
              </w:rPr>
              <w:t>В случае если участник закупки номер два в течение 3 рабочих дней со дня направления заказчиком заполненного проекта договора, не представил Заказчику подписанный договор , участник закупки номер два, признается уклонившимся от заключения договора.</w:t>
            </w:r>
          </w:p>
          <w:p w:rsidR="00095269" w:rsidRPr="00CE4BA5" w:rsidRDefault="00095269" w:rsidP="00B60AA0">
            <w:pPr>
              <w:autoSpaceDE w:val="0"/>
              <w:autoSpaceDN w:val="0"/>
              <w:adjustRightInd w:val="0"/>
              <w:jc w:val="both"/>
              <w:rPr>
                <w:sz w:val="22"/>
                <w:szCs w:val="22"/>
              </w:rPr>
            </w:pPr>
            <w:r w:rsidRPr="00CE4BA5">
              <w:rPr>
                <w:sz w:val="22"/>
                <w:szCs w:val="22"/>
              </w:rPr>
              <w:t xml:space="preserve">Заказчик подписывает договор в течение 10 дней со дня получения от Поставщика подписанного договора. </w:t>
            </w:r>
          </w:p>
          <w:p w:rsidR="00095269" w:rsidRPr="00CE4BA5" w:rsidRDefault="00095269" w:rsidP="00B60AA0">
            <w:pPr>
              <w:autoSpaceDE w:val="0"/>
              <w:autoSpaceDN w:val="0"/>
              <w:adjustRightInd w:val="0"/>
              <w:jc w:val="both"/>
              <w:rPr>
                <w:sz w:val="22"/>
                <w:szCs w:val="22"/>
              </w:rPr>
            </w:pPr>
            <w:r w:rsidRPr="00CE4BA5">
              <w:rPr>
                <w:color w:val="000000"/>
                <w:sz w:val="22"/>
                <w:szCs w:val="22"/>
              </w:rPr>
              <w:t>По результатам проведения запроса предложений в электронной форме договор может быть заключён не ранее чем через 10 (десять) дней с даты размещения в единой информационной системе итогового протокола запроса предложений в электронной форме и не позднее чем через 20 (двадцать) дней с даты размещения в единой информационной системе итогового протокола.</w:t>
            </w:r>
          </w:p>
        </w:tc>
      </w:tr>
      <w:bookmarkEnd w:id="6"/>
      <w:tr w:rsidR="00095269" w:rsidRPr="00CE4BA5" w:rsidTr="009C5B3B">
        <w:trPr>
          <w:trHeight w:val="1170"/>
        </w:trPr>
        <w:tc>
          <w:tcPr>
            <w:tcW w:w="3261" w:type="dxa"/>
          </w:tcPr>
          <w:p w:rsidR="00095269" w:rsidRPr="00CE4BA5" w:rsidRDefault="00095269" w:rsidP="00095269">
            <w:pPr>
              <w:jc w:val="both"/>
              <w:rPr>
                <w:sz w:val="22"/>
                <w:szCs w:val="22"/>
              </w:rPr>
            </w:pPr>
            <w:r w:rsidRPr="00CE4BA5">
              <w:rPr>
                <w:sz w:val="22"/>
                <w:szCs w:val="22"/>
              </w:rPr>
              <w:t>Форма заключения договора</w:t>
            </w:r>
          </w:p>
        </w:tc>
        <w:tc>
          <w:tcPr>
            <w:tcW w:w="7087" w:type="dxa"/>
          </w:tcPr>
          <w:p w:rsidR="00095269" w:rsidRPr="00CE4BA5" w:rsidRDefault="00095269" w:rsidP="00095269">
            <w:pPr>
              <w:pStyle w:val="1"/>
              <w:tabs>
                <w:tab w:val="left" w:pos="1440"/>
              </w:tabs>
              <w:spacing w:line="240" w:lineRule="auto"/>
              <w:ind w:left="0"/>
              <w:rPr>
                <w:sz w:val="22"/>
                <w:szCs w:val="22"/>
              </w:rPr>
            </w:pPr>
            <w:r w:rsidRPr="00CE4BA5">
              <w:rPr>
                <w:sz w:val="22"/>
                <w:szCs w:val="22"/>
              </w:rPr>
              <w:t>Договор по результатам запроса предложений в электронной форме заключается на электронной площадке в электронной форме путем подписания Заказчиком и победителем запроса предложений в электронной форме усиленными квалифицированными электронными подписями Заказчика и победителя запроса предложений в электронной форме соответственно.</w:t>
            </w:r>
          </w:p>
        </w:tc>
      </w:tr>
      <w:tr w:rsidR="00095269" w:rsidRPr="00CE4BA5" w:rsidTr="009C5B3B">
        <w:tc>
          <w:tcPr>
            <w:tcW w:w="3261" w:type="dxa"/>
          </w:tcPr>
          <w:p w:rsidR="00095269" w:rsidRPr="00CE4BA5" w:rsidRDefault="00095269" w:rsidP="00095269">
            <w:pPr>
              <w:pStyle w:val="1"/>
              <w:tabs>
                <w:tab w:val="left" w:pos="1440"/>
              </w:tabs>
              <w:spacing w:line="240" w:lineRule="auto"/>
              <w:ind w:left="0"/>
              <w:jc w:val="left"/>
              <w:rPr>
                <w:sz w:val="22"/>
                <w:szCs w:val="22"/>
              </w:rPr>
            </w:pPr>
            <w:r w:rsidRPr="00CE4BA5">
              <w:rPr>
                <w:sz w:val="22"/>
                <w:szCs w:val="22"/>
              </w:rPr>
              <w:t>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95269" w:rsidRPr="00CE4BA5" w:rsidRDefault="00095269" w:rsidP="00095269">
            <w:pPr>
              <w:pStyle w:val="1"/>
              <w:tabs>
                <w:tab w:val="left" w:pos="1440"/>
              </w:tabs>
              <w:spacing w:line="240" w:lineRule="auto"/>
              <w:ind w:left="0"/>
              <w:jc w:val="left"/>
              <w:rPr>
                <w:sz w:val="22"/>
                <w:szCs w:val="22"/>
              </w:rPr>
            </w:pPr>
          </w:p>
        </w:tc>
        <w:tc>
          <w:tcPr>
            <w:tcW w:w="7087" w:type="dxa"/>
          </w:tcPr>
          <w:p w:rsidR="00095269" w:rsidRPr="00CE4BA5" w:rsidRDefault="00095269" w:rsidP="00095269">
            <w:pPr>
              <w:pStyle w:val="1"/>
              <w:tabs>
                <w:tab w:val="left" w:pos="1440"/>
              </w:tabs>
              <w:spacing w:line="240" w:lineRule="auto"/>
              <w:ind w:left="0"/>
              <w:rPr>
                <w:sz w:val="22"/>
                <w:szCs w:val="22"/>
              </w:rPr>
            </w:pPr>
            <w:r w:rsidRPr="00CE4BA5">
              <w:rPr>
                <w:sz w:val="22"/>
                <w:szCs w:val="22"/>
              </w:rPr>
              <w:t>Установлен приоритет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95269" w:rsidRPr="00CE4BA5" w:rsidRDefault="00095269" w:rsidP="00095269">
            <w:pPr>
              <w:tabs>
                <w:tab w:val="left" w:pos="1440"/>
              </w:tabs>
              <w:suppressAutoHyphens/>
              <w:ind w:firstLine="352"/>
              <w:jc w:val="both"/>
              <w:rPr>
                <w:sz w:val="22"/>
                <w:szCs w:val="22"/>
                <w:lang w:eastAsia="ar-SA"/>
              </w:rPr>
            </w:pPr>
            <w:r w:rsidRPr="00CE4BA5">
              <w:rPr>
                <w:sz w:val="22"/>
                <w:szCs w:val="22"/>
                <w:lang w:eastAsia="ar-SA"/>
              </w:rPr>
              <w:t xml:space="preserve">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предложений в электронной форме. </w:t>
            </w:r>
          </w:p>
          <w:p w:rsidR="00095269" w:rsidRPr="00CE4BA5" w:rsidRDefault="00095269" w:rsidP="00095269">
            <w:pPr>
              <w:tabs>
                <w:tab w:val="left" w:pos="1440"/>
              </w:tabs>
              <w:suppressAutoHyphens/>
              <w:ind w:firstLine="352"/>
              <w:jc w:val="both"/>
              <w:rPr>
                <w:sz w:val="22"/>
                <w:szCs w:val="22"/>
                <w:lang w:eastAsia="ar-SA"/>
              </w:rPr>
            </w:pPr>
            <w:r w:rsidRPr="00CE4BA5">
              <w:rPr>
                <w:sz w:val="22"/>
                <w:szCs w:val="22"/>
                <w:lang w:eastAsia="ar-SA"/>
              </w:rPr>
              <w:t>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и такая заявка рассматривается как заявка, содержащая предложение о поставке иностранных товаров.</w:t>
            </w:r>
          </w:p>
          <w:p w:rsidR="00095269" w:rsidRPr="00CE4BA5" w:rsidRDefault="00095269" w:rsidP="00095269">
            <w:pPr>
              <w:tabs>
                <w:tab w:val="left" w:pos="1440"/>
              </w:tabs>
              <w:suppressAutoHyphens/>
              <w:ind w:firstLine="352"/>
              <w:jc w:val="both"/>
              <w:rPr>
                <w:sz w:val="22"/>
                <w:szCs w:val="22"/>
                <w:lang w:eastAsia="ar-SA"/>
              </w:rPr>
            </w:pPr>
            <w:r w:rsidRPr="00CE4BA5">
              <w:rPr>
                <w:sz w:val="22"/>
                <w:szCs w:val="22"/>
                <w:lang w:eastAsia="ar-SA"/>
              </w:rPr>
              <w:t xml:space="preserve">В случае предоставления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w:t>
            </w:r>
            <w:smartTag w:uri="urn:schemas-microsoft-com:office:smarttags" w:element="metricconverter">
              <w:smartTagPr>
                <w:attr w:name="ProductID" w:val="2016 г"/>
              </w:smartTagPr>
              <w:r w:rsidRPr="00CE4BA5">
                <w:rPr>
                  <w:sz w:val="22"/>
                  <w:szCs w:val="22"/>
                  <w:lang w:eastAsia="ar-SA"/>
                </w:rPr>
                <w:t>2016 г</w:t>
              </w:r>
            </w:smartTag>
            <w:r w:rsidRPr="00CE4BA5">
              <w:rPr>
                <w:sz w:val="22"/>
                <w:szCs w:val="22"/>
                <w:lang w:eastAsia="ar-SA"/>
              </w:rPr>
              <w:t xml:space="preserve">.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заявок на участие в закупке, которые содержат предложения о поставке товаров российского происхождения, работ, услуг, выполняемых, оказываемых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
          <w:p w:rsidR="00095269" w:rsidRPr="00CE4BA5" w:rsidRDefault="00095269" w:rsidP="00095269">
            <w:pPr>
              <w:tabs>
                <w:tab w:val="left" w:pos="1440"/>
              </w:tabs>
              <w:suppressAutoHyphens/>
              <w:ind w:firstLine="352"/>
              <w:jc w:val="both"/>
              <w:rPr>
                <w:sz w:val="22"/>
                <w:szCs w:val="22"/>
                <w:lang w:eastAsia="ar-SA"/>
              </w:rPr>
            </w:pPr>
            <w:r w:rsidRPr="00CE4BA5">
              <w:rPr>
                <w:sz w:val="22"/>
                <w:szCs w:val="22"/>
                <w:lang w:eastAsia="ar-SA"/>
              </w:rPr>
              <w:t>Для целей установления соотношения цены предлагаемых к поставке товаров российского и иностранного происхождения в случаях, предусмотренных подпунктом "г" пункта 6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определяется как произведение начальной (максимальной) цены единицы товара, указанной в документации о проведении запроса предложений в электронной форме,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95269" w:rsidRPr="00CE4BA5" w:rsidRDefault="00095269" w:rsidP="00095269">
            <w:pPr>
              <w:pStyle w:val="1"/>
              <w:tabs>
                <w:tab w:val="left" w:pos="1440"/>
              </w:tabs>
              <w:spacing w:line="240" w:lineRule="auto"/>
              <w:ind w:left="0"/>
              <w:rPr>
                <w:sz w:val="22"/>
                <w:szCs w:val="22"/>
              </w:rPr>
            </w:pPr>
            <w:r w:rsidRPr="00CE4BA5">
              <w:rPr>
                <w:sz w:val="22"/>
                <w:szCs w:val="22"/>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95269" w:rsidRPr="00CE4BA5" w:rsidRDefault="00095269" w:rsidP="00095269">
            <w:pPr>
              <w:pStyle w:val="1"/>
              <w:tabs>
                <w:tab w:val="left" w:pos="1440"/>
              </w:tabs>
              <w:spacing w:line="240" w:lineRule="auto"/>
              <w:ind w:left="0"/>
              <w:rPr>
                <w:sz w:val="22"/>
                <w:szCs w:val="22"/>
              </w:rPr>
            </w:pPr>
          </w:p>
        </w:tc>
      </w:tr>
      <w:tr w:rsidR="00095269" w:rsidRPr="00CE4BA5" w:rsidTr="009C5B3B">
        <w:tc>
          <w:tcPr>
            <w:tcW w:w="3261" w:type="dxa"/>
          </w:tcPr>
          <w:p w:rsidR="00095269" w:rsidRPr="00CE4BA5" w:rsidRDefault="00095269" w:rsidP="00095269">
            <w:pPr>
              <w:pStyle w:val="1"/>
              <w:tabs>
                <w:tab w:val="left" w:pos="1440"/>
              </w:tabs>
              <w:spacing w:line="240" w:lineRule="auto"/>
              <w:ind w:left="0"/>
              <w:jc w:val="left"/>
              <w:rPr>
                <w:sz w:val="22"/>
                <w:szCs w:val="22"/>
              </w:rPr>
            </w:pPr>
            <w:r w:rsidRPr="00CE4BA5">
              <w:rPr>
                <w:sz w:val="22"/>
                <w:szCs w:val="22"/>
              </w:rPr>
              <w:t xml:space="preserve">Особенности участия в закупке субъектов малого и среднего предпринимательства </w:t>
            </w:r>
          </w:p>
        </w:tc>
        <w:tc>
          <w:tcPr>
            <w:tcW w:w="7087" w:type="dxa"/>
          </w:tcPr>
          <w:p w:rsidR="00095269" w:rsidRPr="00CE4BA5" w:rsidRDefault="00095269" w:rsidP="00095269">
            <w:pPr>
              <w:autoSpaceDE w:val="0"/>
              <w:autoSpaceDN w:val="0"/>
              <w:adjustRightInd w:val="0"/>
              <w:jc w:val="both"/>
              <w:rPr>
                <w:sz w:val="22"/>
                <w:szCs w:val="22"/>
              </w:rPr>
            </w:pPr>
            <w:r w:rsidRPr="00CE4BA5">
              <w:rPr>
                <w:sz w:val="22"/>
                <w:szCs w:val="22"/>
              </w:rPr>
              <w:t>Отсутствуют</w:t>
            </w:r>
          </w:p>
        </w:tc>
      </w:tr>
    </w:tbl>
    <w:p w:rsidR="00B60AA0" w:rsidRDefault="00B60AA0" w:rsidP="002B1D63">
      <w:pPr>
        <w:pStyle w:val="1"/>
        <w:tabs>
          <w:tab w:val="left" w:pos="1440"/>
        </w:tabs>
        <w:spacing w:line="240" w:lineRule="auto"/>
        <w:ind w:left="0"/>
        <w:rPr>
          <w:sz w:val="20"/>
          <w:szCs w:val="20"/>
        </w:rPr>
      </w:pPr>
    </w:p>
    <w:p w:rsidR="002B1D63" w:rsidRPr="00B60AA0" w:rsidRDefault="002B1D63" w:rsidP="002B1D63">
      <w:pPr>
        <w:pStyle w:val="1"/>
        <w:tabs>
          <w:tab w:val="left" w:pos="1440"/>
        </w:tabs>
        <w:spacing w:line="240" w:lineRule="auto"/>
        <w:ind w:left="0"/>
        <w:rPr>
          <w:sz w:val="22"/>
          <w:szCs w:val="22"/>
        </w:rPr>
      </w:pPr>
      <w:r w:rsidRPr="00B60AA0">
        <w:rPr>
          <w:sz w:val="22"/>
          <w:szCs w:val="22"/>
        </w:rPr>
        <w:t>Приложение </w:t>
      </w:r>
      <w:r w:rsidR="00B60AA0">
        <w:rPr>
          <w:sz w:val="22"/>
          <w:szCs w:val="22"/>
        </w:rPr>
        <w:t xml:space="preserve">№ </w:t>
      </w:r>
      <w:r w:rsidRPr="00B60AA0">
        <w:rPr>
          <w:sz w:val="22"/>
          <w:szCs w:val="22"/>
        </w:rPr>
        <w:t>1: Техническое задание.</w:t>
      </w:r>
    </w:p>
    <w:p w:rsidR="002B1D63" w:rsidRPr="00B60AA0" w:rsidRDefault="002B1D63" w:rsidP="002B1D63">
      <w:pPr>
        <w:pStyle w:val="1"/>
        <w:tabs>
          <w:tab w:val="left" w:pos="1440"/>
        </w:tabs>
        <w:spacing w:line="240" w:lineRule="auto"/>
        <w:ind w:left="0"/>
        <w:rPr>
          <w:sz w:val="22"/>
          <w:szCs w:val="22"/>
        </w:rPr>
      </w:pPr>
      <w:r w:rsidRPr="00B60AA0">
        <w:rPr>
          <w:sz w:val="22"/>
          <w:szCs w:val="22"/>
        </w:rPr>
        <w:t>Приложение </w:t>
      </w:r>
      <w:r w:rsidR="00B60AA0">
        <w:rPr>
          <w:sz w:val="22"/>
          <w:szCs w:val="22"/>
        </w:rPr>
        <w:t xml:space="preserve">№ </w:t>
      </w:r>
      <w:r w:rsidRPr="00B60AA0">
        <w:rPr>
          <w:sz w:val="22"/>
          <w:szCs w:val="22"/>
        </w:rPr>
        <w:t>2: Проект договора</w:t>
      </w:r>
      <w:r w:rsidR="008F5489" w:rsidRPr="00B60AA0">
        <w:rPr>
          <w:sz w:val="22"/>
          <w:szCs w:val="22"/>
        </w:rPr>
        <w:t>.</w:t>
      </w:r>
    </w:p>
    <w:p w:rsidR="00296F23" w:rsidRPr="00B60AA0" w:rsidRDefault="00296F23" w:rsidP="00296F23">
      <w:pPr>
        <w:widowControl w:val="0"/>
        <w:jc w:val="both"/>
        <w:rPr>
          <w:sz w:val="22"/>
          <w:szCs w:val="22"/>
        </w:rPr>
      </w:pPr>
      <w:r w:rsidRPr="00B60AA0">
        <w:rPr>
          <w:sz w:val="22"/>
          <w:szCs w:val="22"/>
        </w:rPr>
        <w:t xml:space="preserve">Приложение № 3 Форма </w:t>
      </w:r>
      <w:r w:rsidR="00F50F36" w:rsidRPr="00B60AA0">
        <w:rPr>
          <w:sz w:val="22"/>
          <w:szCs w:val="22"/>
        </w:rPr>
        <w:t>«Согласие</w:t>
      </w:r>
      <w:r w:rsidRPr="00B60AA0">
        <w:rPr>
          <w:sz w:val="22"/>
          <w:szCs w:val="22"/>
        </w:rPr>
        <w:t xml:space="preserve"> на поставку </w:t>
      </w:r>
      <w:r w:rsidR="001136AF" w:rsidRPr="00B60AA0">
        <w:rPr>
          <w:sz w:val="22"/>
          <w:szCs w:val="22"/>
        </w:rPr>
        <w:t>товара</w:t>
      </w:r>
      <w:r w:rsidRPr="00B60AA0">
        <w:rPr>
          <w:sz w:val="22"/>
          <w:szCs w:val="22"/>
        </w:rPr>
        <w:t>»;</w:t>
      </w:r>
    </w:p>
    <w:p w:rsidR="00296F23" w:rsidRPr="00B60AA0" w:rsidRDefault="00296F23" w:rsidP="00296F23">
      <w:pPr>
        <w:widowControl w:val="0"/>
        <w:jc w:val="both"/>
        <w:rPr>
          <w:sz w:val="22"/>
          <w:szCs w:val="22"/>
        </w:rPr>
      </w:pPr>
      <w:r w:rsidRPr="00B60AA0">
        <w:rPr>
          <w:sz w:val="22"/>
          <w:szCs w:val="22"/>
        </w:rPr>
        <w:t>Приложение № 4 Форма «</w:t>
      </w:r>
      <w:r w:rsidR="00DF0FFE" w:rsidRPr="00B60AA0">
        <w:rPr>
          <w:sz w:val="22"/>
          <w:szCs w:val="22"/>
        </w:rPr>
        <w:t xml:space="preserve">Анкета </w:t>
      </w:r>
      <w:r w:rsidRPr="00B60AA0">
        <w:rPr>
          <w:sz w:val="22"/>
          <w:szCs w:val="22"/>
        </w:rPr>
        <w:t>участник</w:t>
      </w:r>
      <w:r w:rsidR="00DF0FFE" w:rsidRPr="00B60AA0">
        <w:rPr>
          <w:sz w:val="22"/>
          <w:szCs w:val="22"/>
        </w:rPr>
        <w:t>а</w:t>
      </w:r>
      <w:r w:rsidRPr="00B60AA0">
        <w:rPr>
          <w:sz w:val="22"/>
          <w:szCs w:val="22"/>
        </w:rPr>
        <w:t xml:space="preserve"> закупки»;</w:t>
      </w:r>
    </w:p>
    <w:p w:rsidR="00296F23" w:rsidRPr="00B60AA0" w:rsidRDefault="00296F23" w:rsidP="00296F23">
      <w:pPr>
        <w:widowControl w:val="0"/>
        <w:jc w:val="both"/>
        <w:rPr>
          <w:sz w:val="22"/>
          <w:szCs w:val="22"/>
        </w:rPr>
      </w:pPr>
      <w:r w:rsidRPr="00B60AA0">
        <w:rPr>
          <w:sz w:val="22"/>
          <w:szCs w:val="22"/>
        </w:rPr>
        <w:t xml:space="preserve">Приложение № 5 </w:t>
      </w:r>
      <w:r w:rsidR="00891011" w:rsidRPr="00B60AA0">
        <w:rPr>
          <w:sz w:val="22"/>
          <w:szCs w:val="22"/>
        </w:rPr>
        <w:t xml:space="preserve">Форма </w:t>
      </w:r>
      <w:r w:rsidRPr="00B60AA0">
        <w:rPr>
          <w:sz w:val="22"/>
          <w:szCs w:val="22"/>
        </w:rPr>
        <w:t>«</w:t>
      </w:r>
      <w:r w:rsidR="00891011" w:rsidRPr="00B60AA0">
        <w:rPr>
          <w:sz w:val="22"/>
          <w:szCs w:val="22"/>
        </w:rPr>
        <w:t>Квалификация участника запроса предложений в электронной форме</w:t>
      </w:r>
      <w:r w:rsidRPr="00B60AA0">
        <w:rPr>
          <w:sz w:val="22"/>
          <w:szCs w:val="22"/>
        </w:rPr>
        <w:t>»</w:t>
      </w:r>
    </w:p>
    <w:p w:rsidR="00891011" w:rsidRPr="00B60AA0" w:rsidRDefault="00B60AA0" w:rsidP="00891011">
      <w:pPr>
        <w:widowControl w:val="0"/>
        <w:jc w:val="both"/>
        <w:rPr>
          <w:sz w:val="22"/>
          <w:szCs w:val="22"/>
        </w:rPr>
      </w:pPr>
      <w:r>
        <w:rPr>
          <w:sz w:val="22"/>
          <w:szCs w:val="22"/>
        </w:rPr>
        <w:t xml:space="preserve">Приложение № 6 </w:t>
      </w:r>
      <w:r w:rsidR="00891011" w:rsidRPr="00B60AA0">
        <w:rPr>
          <w:sz w:val="22"/>
          <w:szCs w:val="22"/>
        </w:rPr>
        <w:t>Форма «Ценовое предложение»</w:t>
      </w:r>
    </w:p>
    <w:sectPr w:rsidR="00891011" w:rsidRPr="00B60AA0" w:rsidSect="009E1683">
      <w:footerReference w:type="default" r:id="rId10"/>
      <w:pgSz w:w="11906" w:h="16838"/>
      <w:pgMar w:top="709" w:right="850" w:bottom="568" w:left="1701" w:header="708"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44" w:rsidRDefault="00585444" w:rsidP="009D279C">
      <w:r>
        <w:separator/>
      </w:r>
    </w:p>
  </w:endnote>
  <w:endnote w:type="continuationSeparator" w:id="0">
    <w:p w:rsidR="00585444" w:rsidRDefault="00585444" w:rsidP="009D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475636"/>
      <w:docPartObj>
        <w:docPartGallery w:val="Page Numbers (Bottom of Page)"/>
        <w:docPartUnique/>
      </w:docPartObj>
    </w:sdtPr>
    <w:sdtEndPr/>
    <w:sdtContent>
      <w:p w:rsidR="00A73D8E" w:rsidRDefault="00A73D8E">
        <w:pPr>
          <w:pStyle w:val="af1"/>
          <w:jc w:val="center"/>
        </w:pPr>
        <w:r>
          <w:fldChar w:fldCharType="begin"/>
        </w:r>
        <w:r>
          <w:instrText>PAGE   \* MERGEFORMAT</w:instrText>
        </w:r>
        <w:r>
          <w:fldChar w:fldCharType="separate"/>
        </w:r>
        <w:r w:rsidR="004A26B1">
          <w:rPr>
            <w:noProof/>
          </w:rPr>
          <w:t>16</w:t>
        </w:r>
        <w:r>
          <w:fldChar w:fldCharType="end"/>
        </w:r>
      </w:p>
    </w:sdtContent>
  </w:sdt>
  <w:p w:rsidR="00A73D8E" w:rsidRDefault="00A73D8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44" w:rsidRDefault="00585444" w:rsidP="009D279C">
      <w:r>
        <w:separator/>
      </w:r>
    </w:p>
  </w:footnote>
  <w:footnote w:type="continuationSeparator" w:id="0">
    <w:p w:rsidR="00585444" w:rsidRDefault="00585444" w:rsidP="009D279C">
      <w:r>
        <w:continuationSeparator/>
      </w:r>
    </w:p>
  </w:footnote>
  <w:footnote w:id="1">
    <w:p w:rsidR="002F2E95" w:rsidRDefault="002F2E95" w:rsidP="002F2E95">
      <w:pPr>
        <w:pStyle w:val="ac"/>
      </w:pPr>
      <w:r>
        <w:rPr>
          <w:rStyle w:val="ae"/>
        </w:rPr>
        <w:footnoteRef/>
      </w:r>
      <w:r>
        <w:t xml:space="preserve"> Для плательщиков НДС</w:t>
      </w:r>
    </w:p>
  </w:footnote>
  <w:footnote w:id="2">
    <w:p w:rsidR="002F2E95" w:rsidRDefault="002F2E95" w:rsidP="002F2E95">
      <w:pPr>
        <w:pStyle w:val="ac"/>
      </w:pPr>
      <w:r>
        <w:rPr>
          <w:rStyle w:val="ae"/>
        </w:rPr>
        <w:footnoteRef/>
      </w:r>
      <w:r>
        <w:t xml:space="preserve"> Для плательщиков НДС</w:t>
      </w:r>
    </w:p>
  </w:footnote>
  <w:footnote w:id="3">
    <w:p w:rsidR="00BF3529" w:rsidRDefault="00BF3529" w:rsidP="00BF3529">
      <w:pPr>
        <w:pStyle w:val="ac"/>
      </w:pPr>
      <w:r>
        <w:rPr>
          <w:rStyle w:val="ae"/>
        </w:rPr>
        <w:footnoteRef/>
      </w:r>
      <w:r>
        <w:t xml:space="preserve"> </w:t>
      </w:r>
      <w:r w:rsidRPr="006D58D4">
        <w:rPr>
          <w:sz w:val="16"/>
          <w:szCs w:val="16"/>
        </w:rPr>
        <w:t>Заполняется в соответствии с заявкой участника закупки.</w:t>
      </w:r>
    </w:p>
  </w:footnote>
  <w:footnote w:id="4">
    <w:p w:rsidR="00012150" w:rsidRDefault="00012150" w:rsidP="00012150">
      <w:pPr>
        <w:pStyle w:val="ac"/>
      </w:pPr>
      <w:r>
        <w:rPr>
          <w:rStyle w:val="ae"/>
        </w:rPr>
        <w:footnoteRef/>
      </w:r>
      <w:r>
        <w:t xml:space="preserve"> </w:t>
      </w:r>
      <w:r>
        <w:rPr>
          <w:color w:val="000000"/>
          <w:sz w:val="16"/>
          <w:szCs w:val="16"/>
        </w:rPr>
        <w:t>Условие включается в Договор в случае, если участник является плательщиком НДС.</w:t>
      </w:r>
    </w:p>
  </w:footnote>
  <w:footnote w:id="5">
    <w:p w:rsidR="00095269" w:rsidRDefault="00095269">
      <w:pPr>
        <w:pStyle w:val="ac"/>
      </w:pPr>
      <w:r>
        <w:rPr>
          <w:rStyle w:val="ae"/>
        </w:rPr>
        <w:footnoteRef/>
      </w:r>
      <w:r>
        <w:t xml:space="preserve"> </w:t>
      </w:r>
      <w:r w:rsidRPr="006574D7">
        <w:rPr>
          <w:sz w:val="18"/>
          <w:szCs w:val="18"/>
          <w:lang w:eastAsia="ar-SA"/>
        </w:rPr>
        <w:t xml:space="preserve">Форма и прилагаемые к ней документы не являются обязательными. При отсутствии в составе заявки </w:t>
      </w:r>
      <w:r>
        <w:rPr>
          <w:sz w:val="18"/>
          <w:szCs w:val="18"/>
          <w:lang w:eastAsia="ar-SA"/>
        </w:rPr>
        <w:t xml:space="preserve">Приложения </w:t>
      </w:r>
      <w:r w:rsidRPr="006574D7">
        <w:rPr>
          <w:sz w:val="18"/>
          <w:szCs w:val="18"/>
          <w:lang w:eastAsia="ar-SA"/>
        </w:rPr>
        <w:t>№</w:t>
      </w:r>
      <w:r>
        <w:rPr>
          <w:sz w:val="18"/>
          <w:szCs w:val="18"/>
          <w:lang w:eastAsia="ar-SA"/>
        </w:rPr>
        <w:t>5</w:t>
      </w:r>
      <w:r w:rsidRPr="006574D7">
        <w:rPr>
          <w:sz w:val="18"/>
          <w:szCs w:val="18"/>
          <w:lang w:eastAsia="ar-SA"/>
        </w:rPr>
        <w:t xml:space="preserve"> «Квалификация участника запроса предложений</w:t>
      </w:r>
      <w:r>
        <w:rPr>
          <w:sz w:val="18"/>
          <w:szCs w:val="18"/>
          <w:lang w:eastAsia="ar-SA"/>
        </w:rPr>
        <w:t xml:space="preserve"> в электронной форме</w:t>
      </w:r>
      <w:r w:rsidRPr="006574D7">
        <w:rPr>
          <w:sz w:val="18"/>
          <w:szCs w:val="18"/>
          <w:lang w:eastAsia="ar-SA"/>
        </w:rPr>
        <w:t>» участнику закупки по подкритерию «</w:t>
      </w:r>
      <w:r w:rsidRPr="00217844">
        <w:rPr>
          <w:sz w:val="18"/>
          <w:szCs w:val="18"/>
          <w:lang w:eastAsia="ar-SA"/>
        </w:rPr>
        <w:t>Наличие у участника закупки опыта</w:t>
      </w:r>
      <w:r w:rsidR="00094417" w:rsidRPr="00094417">
        <w:rPr>
          <w:sz w:val="18"/>
          <w:szCs w:val="18"/>
          <w:lang w:eastAsia="ar-SA"/>
        </w:rPr>
        <w:t xml:space="preserve"> </w:t>
      </w:r>
      <w:r w:rsidR="00094417" w:rsidRPr="006574D7">
        <w:rPr>
          <w:sz w:val="18"/>
          <w:szCs w:val="18"/>
          <w:lang w:eastAsia="ar-SA"/>
        </w:rPr>
        <w:t xml:space="preserve"> </w:t>
      </w:r>
      <w:r w:rsidR="00094417" w:rsidRPr="00AF4F29">
        <w:rPr>
          <w:sz w:val="18"/>
          <w:szCs w:val="18"/>
          <w:lang w:eastAsia="ar-SA"/>
        </w:rPr>
        <w:t>успешной поставк</w:t>
      </w:r>
      <w:r w:rsidR="00094417">
        <w:rPr>
          <w:sz w:val="18"/>
          <w:szCs w:val="18"/>
          <w:lang w:eastAsia="ar-SA"/>
        </w:rPr>
        <w:t>и</w:t>
      </w:r>
      <w:r w:rsidR="00094417" w:rsidRPr="00AF4F29">
        <w:rPr>
          <w:sz w:val="18"/>
          <w:szCs w:val="18"/>
          <w:lang w:eastAsia="ar-SA"/>
        </w:rPr>
        <w:t xml:space="preserve"> продукции сопоставимого характера и объема за </w:t>
      </w:r>
      <w:r w:rsidR="00094417">
        <w:rPr>
          <w:sz w:val="18"/>
          <w:szCs w:val="18"/>
          <w:lang w:eastAsia="ar-SA"/>
        </w:rPr>
        <w:t>период с 2018 по 2021 гг</w:t>
      </w:r>
      <w:r w:rsidR="00094417" w:rsidRPr="006574D7">
        <w:rPr>
          <w:sz w:val="18"/>
          <w:szCs w:val="18"/>
          <w:lang w:eastAsia="ar-SA"/>
        </w:rPr>
        <w:t>» критерия «Квалификация участника</w:t>
      </w:r>
      <w:r w:rsidR="00094417">
        <w:rPr>
          <w:sz w:val="18"/>
          <w:szCs w:val="18"/>
          <w:lang w:eastAsia="ar-SA"/>
        </w:rPr>
        <w:t xml:space="preserve"> закупки» будет присвоен балл 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00000018"/>
    <w:name w:val="WW8Num24"/>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2214"/>
        </w:tabs>
        <w:ind w:left="2214"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00000019"/>
    <w:name w:val="WW8Num25"/>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2214"/>
        </w:tabs>
        <w:ind w:left="2214"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1B"/>
    <w:multiLevelType w:val="multilevel"/>
    <w:tmpl w:val="0000001B"/>
    <w:name w:val="WW8Num27"/>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2214"/>
        </w:tabs>
        <w:ind w:left="2214"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28"/>
    <w:multiLevelType w:val="singleLevel"/>
    <w:tmpl w:val="00000028"/>
    <w:name w:val="WW8Num40"/>
    <w:lvl w:ilvl="0">
      <w:start w:val="1"/>
      <w:numFmt w:val="bullet"/>
      <w:lvlText w:val=""/>
      <w:lvlJc w:val="left"/>
      <w:pPr>
        <w:tabs>
          <w:tab w:val="num" w:pos="0"/>
        </w:tabs>
        <w:ind w:left="1637" w:hanging="360"/>
      </w:pPr>
      <w:rPr>
        <w:rFonts w:ascii="Symbol" w:hAnsi="Symbol" w:cs="Symbol" w:hint="default"/>
        <w:sz w:val="24"/>
        <w:szCs w:val="24"/>
        <w:lang w:eastAsia="ru-RU"/>
      </w:rPr>
    </w:lvl>
  </w:abstractNum>
  <w:abstractNum w:abstractNumId="4" w15:restartNumberingAfterBreak="0">
    <w:nsid w:val="0000003B"/>
    <w:multiLevelType w:val="multilevel"/>
    <w:tmpl w:val="0000003B"/>
    <w:name w:val="WW8Num60"/>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2214"/>
        </w:tabs>
        <w:ind w:left="2214"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09B3625"/>
    <w:multiLevelType w:val="hybridMultilevel"/>
    <w:tmpl w:val="C57E2770"/>
    <w:lvl w:ilvl="0" w:tplc="4E22D720">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70258FA"/>
    <w:multiLevelType w:val="multilevel"/>
    <w:tmpl w:val="581219B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EB2388F"/>
    <w:multiLevelType w:val="multilevel"/>
    <w:tmpl w:val="E1C24DAE"/>
    <w:lvl w:ilvl="0">
      <w:start w:val="1"/>
      <w:numFmt w:val="decimal"/>
      <w:lvlText w:val="%1."/>
      <w:lvlJc w:val="left"/>
      <w:pPr>
        <w:tabs>
          <w:tab w:val="num" w:pos="720"/>
        </w:tabs>
        <w:ind w:left="720" w:hanging="360"/>
      </w:pPr>
    </w:lvl>
    <w:lvl w:ilvl="1">
      <w:start w:val="1"/>
      <w:numFmt w:val="decimal"/>
      <w:isLgl/>
      <w:lvlText w:val="%1.%2."/>
      <w:lvlJc w:val="left"/>
      <w:pPr>
        <w:tabs>
          <w:tab w:val="num" w:pos="2690"/>
        </w:tabs>
        <w:ind w:left="2690" w:hanging="705"/>
      </w:pPr>
      <w:rPr>
        <w:rFonts w:eastAsia="Times New Roman" w:hint="default"/>
      </w:rPr>
    </w:lvl>
    <w:lvl w:ilvl="2">
      <w:start w:val="1"/>
      <w:numFmt w:val="decimal"/>
      <w:isLgl/>
      <w:lvlText w:val="%1.%2.%3."/>
      <w:lvlJc w:val="left"/>
      <w:pPr>
        <w:tabs>
          <w:tab w:val="num" w:pos="1080"/>
        </w:tabs>
        <w:ind w:left="1080" w:hanging="720"/>
      </w:pPr>
      <w:rPr>
        <w:rFonts w:eastAsia="Times New Roman" w:hint="default"/>
      </w:rPr>
    </w:lvl>
    <w:lvl w:ilvl="3">
      <w:start w:val="1"/>
      <w:numFmt w:val="decimal"/>
      <w:isLgl/>
      <w:lvlText w:val="%1.%2.%3.%4."/>
      <w:lvlJc w:val="left"/>
      <w:pPr>
        <w:tabs>
          <w:tab w:val="num" w:pos="1080"/>
        </w:tabs>
        <w:ind w:left="1080" w:hanging="720"/>
      </w:pPr>
      <w:rPr>
        <w:rFonts w:eastAsia="Times New Roman" w:hint="default"/>
      </w:rPr>
    </w:lvl>
    <w:lvl w:ilvl="4">
      <w:start w:val="1"/>
      <w:numFmt w:val="decimal"/>
      <w:isLgl/>
      <w:lvlText w:val="%1.%2.%3.%4.%5."/>
      <w:lvlJc w:val="left"/>
      <w:pPr>
        <w:tabs>
          <w:tab w:val="num" w:pos="1440"/>
        </w:tabs>
        <w:ind w:left="1440" w:hanging="1080"/>
      </w:pPr>
      <w:rPr>
        <w:rFonts w:eastAsia="Times New Roman" w:hint="default"/>
      </w:rPr>
    </w:lvl>
    <w:lvl w:ilvl="5">
      <w:start w:val="1"/>
      <w:numFmt w:val="decimal"/>
      <w:isLgl/>
      <w:lvlText w:val="%1.%2.%3.%4.%5.%6."/>
      <w:lvlJc w:val="left"/>
      <w:pPr>
        <w:tabs>
          <w:tab w:val="num" w:pos="1440"/>
        </w:tabs>
        <w:ind w:left="1440" w:hanging="1080"/>
      </w:pPr>
      <w:rPr>
        <w:rFonts w:eastAsia="Times New Roman" w:hint="default"/>
      </w:rPr>
    </w:lvl>
    <w:lvl w:ilvl="6">
      <w:start w:val="1"/>
      <w:numFmt w:val="decimal"/>
      <w:isLgl/>
      <w:lvlText w:val="%1.%2.%3.%4.%5.%6.%7."/>
      <w:lvlJc w:val="left"/>
      <w:pPr>
        <w:tabs>
          <w:tab w:val="num" w:pos="1800"/>
        </w:tabs>
        <w:ind w:left="1800" w:hanging="1440"/>
      </w:pPr>
      <w:rPr>
        <w:rFonts w:eastAsia="Times New Roman" w:hint="default"/>
      </w:rPr>
    </w:lvl>
    <w:lvl w:ilvl="7">
      <w:start w:val="1"/>
      <w:numFmt w:val="decimal"/>
      <w:isLgl/>
      <w:lvlText w:val="%1.%2.%3.%4.%5.%6.%7.%8."/>
      <w:lvlJc w:val="left"/>
      <w:pPr>
        <w:tabs>
          <w:tab w:val="num" w:pos="1800"/>
        </w:tabs>
        <w:ind w:left="1800" w:hanging="1440"/>
      </w:pPr>
      <w:rPr>
        <w:rFonts w:eastAsia="Times New Roman" w:hint="default"/>
      </w:rPr>
    </w:lvl>
    <w:lvl w:ilvl="8">
      <w:start w:val="1"/>
      <w:numFmt w:val="decimal"/>
      <w:isLgl/>
      <w:lvlText w:val="%1.%2.%3.%4.%5.%6.%7.%8.%9."/>
      <w:lvlJc w:val="left"/>
      <w:pPr>
        <w:tabs>
          <w:tab w:val="num" w:pos="2160"/>
        </w:tabs>
        <w:ind w:left="2160" w:hanging="1800"/>
      </w:pPr>
      <w:rPr>
        <w:rFonts w:eastAsia="Times New Roman" w:hint="default"/>
      </w:rPr>
    </w:lvl>
  </w:abstractNum>
  <w:abstractNum w:abstractNumId="8" w15:restartNumberingAfterBreak="0">
    <w:nsid w:val="1EFB385E"/>
    <w:multiLevelType w:val="hybridMultilevel"/>
    <w:tmpl w:val="CDE6A194"/>
    <w:lvl w:ilvl="0" w:tplc="1E0E4FE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F00E13"/>
    <w:multiLevelType w:val="hybridMultilevel"/>
    <w:tmpl w:val="28FA607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6387B00"/>
    <w:multiLevelType w:val="hybridMultilevel"/>
    <w:tmpl w:val="EDEC2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BE61F2"/>
    <w:multiLevelType w:val="hybridMultilevel"/>
    <w:tmpl w:val="787839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C873BC2"/>
    <w:multiLevelType w:val="hybridMultilevel"/>
    <w:tmpl w:val="A96E6748"/>
    <w:lvl w:ilvl="0" w:tplc="9C0602AE">
      <w:start w:val="1"/>
      <w:numFmt w:val="bullet"/>
      <w:lvlText w:val="-"/>
      <w:lvlJc w:val="left"/>
      <w:pPr>
        <w:ind w:left="1213" w:hanging="360"/>
      </w:pPr>
      <w:rPr>
        <w:rFonts w:ascii="Times New Roman" w:hAnsi="Times New Roman" w:cs="Times New Roman"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13" w15:restartNumberingAfterBreak="0">
    <w:nsid w:val="42BA17B0"/>
    <w:multiLevelType w:val="hybridMultilevel"/>
    <w:tmpl w:val="17CE8AD6"/>
    <w:lvl w:ilvl="0" w:tplc="7CB2486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780858"/>
    <w:multiLevelType w:val="hybridMultilevel"/>
    <w:tmpl w:val="8C8E854A"/>
    <w:lvl w:ilvl="0" w:tplc="2E9A48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20" w:hanging="360"/>
      </w:pPr>
      <w:rPr>
        <w:rFonts w:ascii="Courier New" w:hAnsi="Courier New" w:hint="default"/>
      </w:rPr>
    </w:lvl>
    <w:lvl w:ilvl="2" w:tplc="04190005" w:tentative="1">
      <w:start w:val="1"/>
      <w:numFmt w:val="bullet"/>
      <w:lvlText w:val=""/>
      <w:lvlJc w:val="left"/>
      <w:pPr>
        <w:ind w:left="1740" w:hanging="360"/>
      </w:pPr>
      <w:rPr>
        <w:rFonts w:ascii="Wingdings" w:hAnsi="Wingdings" w:hint="default"/>
      </w:rPr>
    </w:lvl>
    <w:lvl w:ilvl="3" w:tplc="04190001" w:tentative="1">
      <w:start w:val="1"/>
      <w:numFmt w:val="bullet"/>
      <w:lvlText w:val=""/>
      <w:lvlJc w:val="left"/>
      <w:pPr>
        <w:ind w:left="2460" w:hanging="360"/>
      </w:pPr>
      <w:rPr>
        <w:rFonts w:ascii="Symbol" w:hAnsi="Symbol" w:hint="default"/>
      </w:rPr>
    </w:lvl>
    <w:lvl w:ilvl="4" w:tplc="04190003" w:tentative="1">
      <w:start w:val="1"/>
      <w:numFmt w:val="bullet"/>
      <w:lvlText w:val="o"/>
      <w:lvlJc w:val="left"/>
      <w:pPr>
        <w:ind w:left="3180" w:hanging="360"/>
      </w:pPr>
      <w:rPr>
        <w:rFonts w:ascii="Courier New" w:hAnsi="Courier New" w:hint="default"/>
      </w:rPr>
    </w:lvl>
    <w:lvl w:ilvl="5" w:tplc="04190005" w:tentative="1">
      <w:start w:val="1"/>
      <w:numFmt w:val="bullet"/>
      <w:lvlText w:val=""/>
      <w:lvlJc w:val="left"/>
      <w:pPr>
        <w:ind w:left="3900" w:hanging="360"/>
      </w:pPr>
      <w:rPr>
        <w:rFonts w:ascii="Wingdings" w:hAnsi="Wingdings" w:hint="default"/>
      </w:rPr>
    </w:lvl>
    <w:lvl w:ilvl="6" w:tplc="04190001" w:tentative="1">
      <w:start w:val="1"/>
      <w:numFmt w:val="bullet"/>
      <w:lvlText w:val=""/>
      <w:lvlJc w:val="left"/>
      <w:pPr>
        <w:ind w:left="4620" w:hanging="360"/>
      </w:pPr>
      <w:rPr>
        <w:rFonts w:ascii="Symbol" w:hAnsi="Symbol" w:hint="default"/>
      </w:rPr>
    </w:lvl>
    <w:lvl w:ilvl="7" w:tplc="04190003" w:tentative="1">
      <w:start w:val="1"/>
      <w:numFmt w:val="bullet"/>
      <w:lvlText w:val="o"/>
      <w:lvlJc w:val="left"/>
      <w:pPr>
        <w:ind w:left="5340" w:hanging="360"/>
      </w:pPr>
      <w:rPr>
        <w:rFonts w:ascii="Courier New" w:hAnsi="Courier New" w:hint="default"/>
      </w:rPr>
    </w:lvl>
    <w:lvl w:ilvl="8" w:tplc="04190005" w:tentative="1">
      <w:start w:val="1"/>
      <w:numFmt w:val="bullet"/>
      <w:lvlText w:val=""/>
      <w:lvlJc w:val="left"/>
      <w:pPr>
        <w:ind w:left="6060" w:hanging="360"/>
      </w:pPr>
      <w:rPr>
        <w:rFonts w:ascii="Wingdings" w:hAnsi="Wingdings" w:hint="default"/>
      </w:rPr>
    </w:lvl>
  </w:abstractNum>
  <w:abstractNum w:abstractNumId="15" w15:restartNumberingAfterBreak="0">
    <w:nsid w:val="45A20DED"/>
    <w:multiLevelType w:val="hybridMultilevel"/>
    <w:tmpl w:val="F9C6D58E"/>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6" w15:restartNumberingAfterBreak="0">
    <w:nsid w:val="4D57530F"/>
    <w:multiLevelType w:val="hybridMultilevel"/>
    <w:tmpl w:val="24A093EC"/>
    <w:lvl w:ilvl="0" w:tplc="DC0C39EA">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F37BD6"/>
    <w:multiLevelType w:val="hybridMultilevel"/>
    <w:tmpl w:val="6F160162"/>
    <w:lvl w:ilvl="0" w:tplc="DEF86808">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8" w15:restartNumberingAfterBreak="0">
    <w:nsid w:val="532758E2"/>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5A064F9D"/>
    <w:multiLevelType w:val="hybridMultilevel"/>
    <w:tmpl w:val="F292931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0" w15:restartNumberingAfterBreak="0">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644"/>
        </w:tabs>
        <w:ind w:left="644"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21" w15:restartNumberingAfterBreak="0">
    <w:nsid w:val="6CCC0A78"/>
    <w:multiLevelType w:val="hybridMultilevel"/>
    <w:tmpl w:val="A872AE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20" w:hanging="360"/>
      </w:pPr>
      <w:rPr>
        <w:rFonts w:ascii="Courier New" w:hAnsi="Courier New" w:hint="default"/>
      </w:rPr>
    </w:lvl>
    <w:lvl w:ilvl="2" w:tplc="04190005" w:tentative="1">
      <w:start w:val="1"/>
      <w:numFmt w:val="bullet"/>
      <w:lvlText w:val=""/>
      <w:lvlJc w:val="left"/>
      <w:pPr>
        <w:ind w:left="1740" w:hanging="360"/>
      </w:pPr>
      <w:rPr>
        <w:rFonts w:ascii="Wingdings" w:hAnsi="Wingdings" w:hint="default"/>
      </w:rPr>
    </w:lvl>
    <w:lvl w:ilvl="3" w:tplc="04190001" w:tentative="1">
      <w:start w:val="1"/>
      <w:numFmt w:val="bullet"/>
      <w:lvlText w:val=""/>
      <w:lvlJc w:val="left"/>
      <w:pPr>
        <w:ind w:left="2460" w:hanging="360"/>
      </w:pPr>
      <w:rPr>
        <w:rFonts w:ascii="Symbol" w:hAnsi="Symbol" w:hint="default"/>
      </w:rPr>
    </w:lvl>
    <w:lvl w:ilvl="4" w:tplc="04190003" w:tentative="1">
      <w:start w:val="1"/>
      <w:numFmt w:val="bullet"/>
      <w:lvlText w:val="o"/>
      <w:lvlJc w:val="left"/>
      <w:pPr>
        <w:ind w:left="3180" w:hanging="360"/>
      </w:pPr>
      <w:rPr>
        <w:rFonts w:ascii="Courier New" w:hAnsi="Courier New" w:hint="default"/>
      </w:rPr>
    </w:lvl>
    <w:lvl w:ilvl="5" w:tplc="04190005" w:tentative="1">
      <w:start w:val="1"/>
      <w:numFmt w:val="bullet"/>
      <w:lvlText w:val=""/>
      <w:lvlJc w:val="left"/>
      <w:pPr>
        <w:ind w:left="3900" w:hanging="360"/>
      </w:pPr>
      <w:rPr>
        <w:rFonts w:ascii="Wingdings" w:hAnsi="Wingdings" w:hint="default"/>
      </w:rPr>
    </w:lvl>
    <w:lvl w:ilvl="6" w:tplc="04190001" w:tentative="1">
      <w:start w:val="1"/>
      <w:numFmt w:val="bullet"/>
      <w:lvlText w:val=""/>
      <w:lvlJc w:val="left"/>
      <w:pPr>
        <w:ind w:left="4620" w:hanging="360"/>
      </w:pPr>
      <w:rPr>
        <w:rFonts w:ascii="Symbol" w:hAnsi="Symbol" w:hint="default"/>
      </w:rPr>
    </w:lvl>
    <w:lvl w:ilvl="7" w:tplc="04190003" w:tentative="1">
      <w:start w:val="1"/>
      <w:numFmt w:val="bullet"/>
      <w:lvlText w:val="o"/>
      <w:lvlJc w:val="left"/>
      <w:pPr>
        <w:ind w:left="5340" w:hanging="360"/>
      </w:pPr>
      <w:rPr>
        <w:rFonts w:ascii="Courier New" w:hAnsi="Courier New" w:hint="default"/>
      </w:rPr>
    </w:lvl>
    <w:lvl w:ilvl="8" w:tplc="04190005" w:tentative="1">
      <w:start w:val="1"/>
      <w:numFmt w:val="bullet"/>
      <w:lvlText w:val=""/>
      <w:lvlJc w:val="left"/>
      <w:pPr>
        <w:ind w:left="6060" w:hanging="360"/>
      </w:pPr>
      <w:rPr>
        <w:rFonts w:ascii="Wingdings" w:hAnsi="Wingdings" w:hint="default"/>
      </w:rPr>
    </w:lvl>
  </w:abstractNum>
  <w:abstractNum w:abstractNumId="22" w15:restartNumberingAfterBreak="0">
    <w:nsid w:val="6D2F62F5"/>
    <w:multiLevelType w:val="multilevel"/>
    <w:tmpl w:val="4A84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6F779F"/>
    <w:multiLevelType w:val="multilevel"/>
    <w:tmpl w:val="5B148FE8"/>
    <w:lvl w:ilvl="0">
      <w:start w:val="1"/>
      <w:numFmt w:val="decimal"/>
      <w:lvlText w:val="%1."/>
      <w:lvlJc w:val="left"/>
      <w:pPr>
        <w:ind w:left="360" w:hanging="360"/>
      </w:p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num w:numId="1">
    <w:abstractNumId w:val="14"/>
  </w:num>
  <w:num w:numId="2">
    <w:abstractNumId w:val="2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18"/>
  </w:num>
  <w:num w:numId="16">
    <w:abstractNumId w:val="7"/>
  </w:num>
  <w:num w:numId="17">
    <w:abstractNumId w:val="11"/>
  </w:num>
  <w:num w:numId="18">
    <w:abstractNumId w:val="16"/>
  </w:num>
  <w:num w:numId="19">
    <w:abstractNumId w:val="6"/>
  </w:num>
  <w:num w:numId="20">
    <w:abstractNumId w:val="8"/>
  </w:num>
  <w:num w:numId="21">
    <w:abstractNumId w:val="5"/>
  </w:num>
  <w:num w:numId="22">
    <w:abstractNumId w:val="21"/>
  </w:num>
  <w:num w:numId="23">
    <w:abstractNumId w:val="9"/>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63"/>
    <w:rsid w:val="00012150"/>
    <w:rsid w:val="00014C2C"/>
    <w:rsid w:val="00016702"/>
    <w:rsid w:val="00017105"/>
    <w:rsid w:val="00020CA2"/>
    <w:rsid w:val="0003349F"/>
    <w:rsid w:val="000357C3"/>
    <w:rsid w:val="000415E0"/>
    <w:rsid w:val="0004492E"/>
    <w:rsid w:val="00055709"/>
    <w:rsid w:val="00077B03"/>
    <w:rsid w:val="00082924"/>
    <w:rsid w:val="000856CD"/>
    <w:rsid w:val="00090704"/>
    <w:rsid w:val="00094417"/>
    <w:rsid w:val="00095269"/>
    <w:rsid w:val="000955F3"/>
    <w:rsid w:val="00096174"/>
    <w:rsid w:val="000A5310"/>
    <w:rsid w:val="000C1A37"/>
    <w:rsid w:val="000D1EB4"/>
    <w:rsid w:val="000D326A"/>
    <w:rsid w:val="000D53E1"/>
    <w:rsid w:val="000D70FC"/>
    <w:rsid w:val="000E76DD"/>
    <w:rsid w:val="000F1941"/>
    <w:rsid w:val="000F1ABA"/>
    <w:rsid w:val="000F2F8D"/>
    <w:rsid w:val="000F630C"/>
    <w:rsid w:val="00101D20"/>
    <w:rsid w:val="00106A81"/>
    <w:rsid w:val="001136AF"/>
    <w:rsid w:val="00120775"/>
    <w:rsid w:val="001259C9"/>
    <w:rsid w:val="00140148"/>
    <w:rsid w:val="00192CE9"/>
    <w:rsid w:val="00195376"/>
    <w:rsid w:val="00195445"/>
    <w:rsid w:val="0019573F"/>
    <w:rsid w:val="001968B5"/>
    <w:rsid w:val="001A0515"/>
    <w:rsid w:val="001B1DDC"/>
    <w:rsid w:val="001B264A"/>
    <w:rsid w:val="001B35A0"/>
    <w:rsid w:val="001C1EB8"/>
    <w:rsid w:val="001C4476"/>
    <w:rsid w:val="001D0208"/>
    <w:rsid w:val="001D7530"/>
    <w:rsid w:val="001E1798"/>
    <w:rsid w:val="001E2166"/>
    <w:rsid w:val="001E7B15"/>
    <w:rsid w:val="00206B53"/>
    <w:rsid w:val="002125E2"/>
    <w:rsid w:val="002149F8"/>
    <w:rsid w:val="00217844"/>
    <w:rsid w:val="002209D1"/>
    <w:rsid w:val="0022458C"/>
    <w:rsid w:val="0022508B"/>
    <w:rsid w:val="00227B7F"/>
    <w:rsid w:val="00235890"/>
    <w:rsid w:val="00236F06"/>
    <w:rsid w:val="002440B8"/>
    <w:rsid w:val="00245399"/>
    <w:rsid w:val="0025241C"/>
    <w:rsid w:val="00252CDC"/>
    <w:rsid w:val="00261B6F"/>
    <w:rsid w:val="00265E06"/>
    <w:rsid w:val="00282724"/>
    <w:rsid w:val="00287865"/>
    <w:rsid w:val="00296F23"/>
    <w:rsid w:val="002B1D63"/>
    <w:rsid w:val="002B4801"/>
    <w:rsid w:val="002B5B1D"/>
    <w:rsid w:val="002C419A"/>
    <w:rsid w:val="002C774A"/>
    <w:rsid w:val="002E642B"/>
    <w:rsid w:val="002F2E95"/>
    <w:rsid w:val="00301C5E"/>
    <w:rsid w:val="00302094"/>
    <w:rsid w:val="00306088"/>
    <w:rsid w:val="00330A99"/>
    <w:rsid w:val="00333E77"/>
    <w:rsid w:val="00334A30"/>
    <w:rsid w:val="00337CC4"/>
    <w:rsid w:val="0034388D"/>
    <w:rsid w:val="00350850"/>
    <w:rsid w:val="0035413E"/>
    <w:rsid w:val="00354C11"/>
    <w:rsid w:val="003603FE"/>
    <w:rsid w:val="0036107E"/>
    <w:rsid w:val="00390C19"/>
    <w:rsid w:val="003A7053"/>
    <w:rsid w:val="003B3870"/>
    <w:rsid w:val="003B4B94"/>
    <w:rsid w:val="003B71C7"/>
    <w:rsid w:val="003C428D"/>
    <w:rsid w:val="003C7FC3"/>
    <w:rsid w:val="003D0292"/>
    <w:rsid w:val="003D2969"/>
    <w:rsid w:val="003D4433"/>
    <w:rsid w:val="003D7484"/>
    <w:rsid w:val="003D7826"/>
    <w:rsid w:val="003D7C7F"/>
    <w:rsid w:val="003E1AF0"/>
    <w:rsid w:val="003E6729"/>
    <w:rsid w:val="00402187"/>
    <w:rsid w:val="00403753"/>
    <w:rsid w:val="00412603"/>
    <w:rsid w:val="00421CE6"/>
    <w:rsid w:val="0043512E"/>
    <w:rsid w:val="0044013E"/>
    <w:rsid w:val="00440B2A"/>
    <w:rsid w:val="0044155B"/>
    <w:rsid w:val="004537EB"/>
    <w:rsid w:val="004554E2"/>
    <w:rsid w:val="0045597F"/>
    <w:rsid w:val="004604DB"/>
    <w:rsid w:val="00474187"/>
    <w:rsid w:val="00477EF2"/>
    <w:rsid w:val="00480BE9"/>
    <w:rsid w:val="004833B1"/>
    <w:rsid w:val="00486E7E"/>
    <w:rsid w:val="00494F4C"/>
    <w:rsid w:val="004959C2"/>
    <w:rsid w:val="0049719E"/>
    <w:rsid w:val="00497389"/>
    <w:rsid w:val="00497F1A"/>
    <w:rsid w:val="004A26B1"/>
    <w:rsid w:val="004A3F59"/>
    <w:rsid w:val="004B3B62"/>
    <w:rsid w:val="004B47F1"/>
    <w:rsid w:val="004D5D24"/>
    <w:rsid w:val="004D6326"/>
    <w:rsid w:val="004F344E"/>
    <w:rsid w:val="004F382E"/>
    <w:rsid w:val="004F5529"/>
    <w:rsid w:val="004F557C"/>
    <w:rsid w:val="00503F8F"/>
    <w:rsid w:val="0051264B"/>
    <w:rsid w:val="0051569B"/>
    <w:rsid w:val="00520B72"/>
    <w:rsid w:val="005272A8"/>
    <w:rsid w:val="00533A5F"/>
    <w:rsid w:val="0053440E"/>
    <w:rsid w:val="0053513E"/>
    <w:rsid w:val="00535B6A"/>
    <w:rsid w:val="00543D2C"/>
    <w:rsid w:val="00546237"/>
    <w:rsid w:val="0054763F"/>
    <w:rsid w:val="00555C76"/>
    <w:rsid w:val="005602C5"/>
    <w:rsid w:val="00561B22"/>
    <w:rsid w:val="005817B3"/>
    <w:rsid w:val="00585444"/>
    <w:rsid w:val="005855F8"/>
    <w:rsid w:val="005A1EC0"/>
    <w:rsid w:val="005B3637"/>
    <w:rsid w:val="005D1447"/>
    <w:rsid w:val="005D2647"/>
    <w:rsid w:val="005D350E"/>
    <w:rsid w:val="005E306F"/>
    <w:rsid w:val="005E6ED6"/>
    <w:rsid w:val="006055D2"/>
    <w:rsid w:val="00607EC1"/>
    <w:rsid w:val="00611638"/>
    <w:rsid w:val="00614CD0"/>
    <w:rsid w:val="00614E49"/>
    <w:rsid w:val="006169B4"/>
    <w:rsid w:val="0062026C"/>
    <w:rsid w:val="006230BA"/>
    <w:rsid w:val="006238BC"/>
    <w:rsid w:val="00623E5D"/>
    <w:rsid w:val="00634362"/>
    <w:rsid w:val="00640665"/>
    <w:rsid w:val="00642EFE"/>
    <w:rsid w:val="00653069"/>
    <w:rsid w:val="006574D7"/>
    <w:rsid w:val="00657EA5"/>
    <w:rsid w:val="0066231D"/>
    <w:rsid w:val="00665EE0"/>
    <w:rsid w:val="00667A19"/>
    <w:rsid w:val="00670828"/>
    <w:rsid w:val="00681CFF"/>
    <w:rsid w:val="006A04C8"/>
    <w:rsid w:val="006A110A"/>
    <w:rsid w:val="006A1AB7"/>
    <w:rsid w:val="006A34DB"/>
    <w:rsid w:val="006B4E10"/>
    <w:rsid w:val="006C550D"/>
    <w:rsid w:val="006D3655"/>
    <w:rsid w:val="006D3D60"/>
    <w:rsid w:val="006D74F0"/>
    <w:rsid w:val="006E0521"/>
    <w:rsid w:val="006E0525"/>
    <w:rsid w:val="006E0BB8"/>
    <w:rsid w:val="006E248D"/>
    <w:rsid w:val="006E6C62"/>
    <w:rsid w:val="0070233E"/>
    <w:rsid w:val="007119D6"/>
    <w:rsid w:val="00713746"/>
    <w:rsid w:val="00713EDF"/>
    <w:rsid w:val="0073724A"/>
    <w:rsid w:val="007408BD"/>
    <w:rsid w:val="00740EEF"/>
    <w:rsid w:val="00742448"/>
    <w:rsid w:val="00752526"/>
    <w:rsid w:val="0075638C"/>
    <w:rsid w:val="00760F23"/>
    <w:rsid w:val="007640DC"/>
    <w:rsid w:val="00767757"/>
    <w:rsid w:val="00795653"/>
    <w:rsid w:val="00796507"/>
    <w:rsid w:val="007A0396"/>
    <w:rsid w:val="007A0581"/>
    <w:rsid w:val="007B0A3B"/>
    <w:rsid w:val="007B0D2B"/>
    <w:rsid w:val="007B16AA"/>
    <w:rsid w:val="007C014C"/>
    <w:rsid w:val="007C15D0"/>
    <w:rsid w:val="007C7266"/>
    <w:rsid w:val="007D1150"/>
    <w:rsid w:val="007D1E1D"/>
    <w:rsid w:val="007D345F"/>
    <w:rsid w:val="007D353D"/>
    <w:rsid w:val="007D5AA0"/>
    <w:rsid w:val="007E2193"/>
    <w:rsid w:val="007E2CD9"/>
    <w:rsid w:val="007E3F81"/>
    <w:rsid w:val="007E5A49"/>
    <w:rsid w:val="007F0625"/>
    <w:rsid w:val="007F33AF"/>
    <w:rsid w:val="008035EE"/>
    <w:rsid w:val="008042D1"/>
    <w:rsid w:val="00805B2F"/>
    <w:rsid w:val="008079AB"/>
    <w:rsid w:val="00823DC9"/>
    <w:rsid w:val="00831F37"/>
    <w:rsid w:val="00834382"/>
    <w:rsid w:val="00843A75"/>
    <w:rsid w:val="00845D84"/>
    <w:rsid w:val="00846B5E"/>
    <w:rsid w:val="008471BC"/>
    <w:rsid w:val="0086133B"/>
    <w:rsid w:val="008706F7"/>
    <w:rsid w:val="00877DE9"/>
    <w:rsid w:val="00882F80"/>
    <w:rsid w:val="00883183"/>
    <w:rsid w:val="00885064"/>
    <w:rsid w:val="00887569"/>
    <w:rsid w:val="00891011"/>
    <w:rsid w:val="00891432"/>
    <w:rsid w:val="00896400"/>
    <w:rsid w:val="008A094C"/>
    <w:rsid w:val="008A237F"/>
    <w:rsid w:val="008A7252"/>
    <w:rsid w:val="008C1C15"/>
    <w:rsid w:val="008D219E"/>
    <w:rsid w:val="008D3471"/>
    <w:rsid w:val="008E483C"/>
    <w:rsid w:val="008F427C"/>
    <w:rsid w:val="008F5489"/>
    <w:rsid w:val="008F5C18"/>
    <w:rsid w:val="00901B73"/>
    <w:rsid w:val="00913138"/>
    <w:rsid w:val="00926142"/>
    <w:rsid w:val="00926F6D"/>
    <w:rsid w:val="00932816"/>
    <w:rsid w:val="0093328F"/>
    <w:rsid w:val="0095013F"/>
    <w:rsid w:val="0095018D"/>
    <w:rsid w:val="009523EF"/>
    <w:rsid w:val="00957AAC"/>
    <w:rsid w:val="0096200C"/>
    <w:rsid w:val="00963365"/>
    <w:rsid w:val="0097190F"/>
    <w:rsid w:val="0098022A"/>
    <w:rsid w:val="0098175A"/>
    <w:rsid w:val="00982391"/>
    <w:rsid w:val="009827FA"/>
    <w:rsid w:val="009B2ECC"/>
    <w:rsid w:val="009B5E72"/>
    <w:rsid w:val="009C5B3B"/>
    <w:rsid w:val="009C7D5E"/>
    <w:rsid w:val="009D1693"/>
    <w:rsid w:val="009D279C"/>
    <w:rsid w:val="009D2D8E"/>
    <w:rsid w:val="009D362A"/>
    <w:rsid w:val="009E1683"/>
    <w:rsid w:val="009E255C"/>
    <w:rsid w:val="009E7270"/>
    <w:rsid w:val="009F0B7D"/>
    <w:rsid w:val="009F5D2A"/>
    <w:rsid w:val="009F6E8A"/>
    <w:rsid w:val="009F77C1"/>
    <w:rsid w:val="00A01DE1"/>
    <w:rsid w:val="00A0360A"/>
    <w:rsid w:val="00A1072D"/>
    <w:rsid w:val="00A123B5"/>
    <w:rsid w:val="00A142A8"/>
    <w:rsid w:val="00A429DB"/>
    <w:rsid w:val="00A53D6A"/>
    <w:rsid w:val="00A574BD"/>
    <w:rsid w:val="00A60812"/>
    <w:rsid w:val="00A61EA2"/>
    <w:rsid w:val="00A622AC"/>
    <w:rsid w:val="00A737ED"/>
    <w:rsid w:val="00A73D8E"/>
    <w:rsid w:val="00A77FAA"/>
    <w:rsid w:val="00A83477"/>
    <w:rsid w:val="00A9053C"/>
    <w:rsid w:val="00A907B5"/>
    <w:rsid w:val="00A96EED"/>
    <w:rsid w:val="00AA225D"/>
    <w:rsid w:val="00AA3EEA"/>
    <w:rsid w:val="00AA454A"/>
    <w:rsid w:val="00AA6410"/>
    <w:rsid w:val="00AA7E26"/>
    <w:rsid w:val="00AB3C16"/>
    <w:rsid w:val="00AC0E32"/>
    <w:rsid w:val="00AC11DC"/>
    <w:rsid w:val="00AC452D"/>
    <w:rsid w:val="00AD251D"/>
    <w:rsid w:val="00AE77F7"/>
    <w:rsid w:val="00AF62C6"/>
    <w:rsid w:val="00AF6E04"/>
    <w:rsid w:val="00B0100A"/>
    <w:rsid w:val="00B045A5"/>
    <w:rsid w:val="00B36C70"/>
    <w:rsid w:val="00B4512F"/>
    <w:rsid w:val="00B565AC"/>
    <w:rsid w:val="00B60AA0"/>
    <w:rsid w:val="00B6613D"/>
    <w:rsid w:val="00B72C34"/>
    <w:rsid w:val="00B7399B"/>
    <w:rsid w:val="00B776ED"/>
    <w:rsid w:val="00B95342"/>
    <w:rsid w:val="00B963AF"/>
    <w:rsid w:val="00BA1B21"/>
    <w:rsid w:val="00BA6395"/>
    <w:rsid w:val="00BB268F"/>
    <w:rsid w:val="00BC1895"/>
    <w:rsid w:val="00BC6864"/>
    <w:rsid w:val="00BD17C3"/>
    <w:rsid w:val="00BD2713"/>
    <w:rsid w:val="00BF0B4D"/>
    <w:rsid w:val="00BF27E4"/>
    <w:rsid w:val="00BF3529"/>
    <w:rsid w:val="00BF3F69"/>
    <w:rsid w:val="00C000F8"/>
    <w:rsid w:val="00C00E42"/>
    <w:rsid w:val="00C01FBD"/>
    <w:rsid w:val="00C034E2"/>
    <w:rsid w:val="00C07512"/>
    <w:rsid w:val="00C104A9"/>
    <w:rsid w:val="00C14501"/>
    <w:rsid w:val="00C25793"/>
    <w:rsid w:val="00C26869"/>
    <w:rsid w:val="00C331C3"/>
    <w:rsid w:val="00C37634"/>
    <w:rsid w:val="00C4236D"/>
    <w:rsid w:val="00C51130"/>
    <w:rsid w:val="00C5146A"/>
    <w:rsid w:val="00C55761"/>
    <w:rsid w:val="00C558D6"/>
    <w:rsid w:val="00C63D16"/>
    <w:rsid w:val="00C71AAA"/>
    <w:rsid w:val="00C72DC1"/>
    <w:rsid w:val="00C77D4D"/>
    <w:rsid w:val="00C82A19"/>
    <w:rsid w:val="00C9596E"/>
    <w:rsid w:val="00C97C59"/>
    <w:rsid w:val="00CA7BE9"/>
    <w:rsid w:val="00CB5D49"/>
    <w:rsid w:val="00CB6209"/>
    <w:rsid w:val="00CB642B"/>
    <w:rsid w:val="00CC5C03"/>
    <w:rsid w:val="00CC5D26"/>
    <w:rsid w:val="00CC798D"/>
    <w:rsid w:val="00CE20E4"/>
    <w:rsid w:val="00CE3B9D"/>
    <w:rsid w:val="00CE4BA5"/>
    <w:rsid w:val="00D07011"/>
    <w:rsid w:val="00D07847"/>
    <w:rsid w:val="00D10AB8"/>
    <w:rsid w:val="00D12A81"/>
    <w:rsid w:val="00D14126"/>
    <w:rsid w:val="00D23514"/>
    <w:rsid w:val="00D25411"/>
    <w:rsid w:val="00D31A1E"/>
    <w:rsid w:val="00D32E86"/>
    <w:rsid w:val="00D3425F"/>
    <w:rsid w:val="00D414BE"/>
    <w:rsid w:val="00D4514D"/>
    <w:rsid w:val="00D64C5D"/>
    <w:rsid w:val="00D71256"/>
    <w:rsid w:val="00D714FD"/>
    <w:rsid w:val="00D72C1B"/>
    <w:rsid w:val="00D75575"/>
    <w:rsid w:val="00D87ADD"/>
    <w:rsid w:val="00D96D09"/>
    <w:rsid w:val="00DA5961"/>
    <w:rsid w:val="00DB7158"/>
    <w:rsid w:val="00DD4AFC"/>
    <w:rsid w:val="00DE1011"/>
    <w:rsid w:val="00DE2596"/>
    <w:rsid w:val="00DE7D8B"/>
    <w:rsid w:val="00DF0FFE"/>
    <w:rsid w:val="00DF136F"/>
    <w:rsid w:val="00E05757"/>
    <w:rsid w:val="00E11C35"/>
    <w:rsid w:val="00E147B3"/>
    <w:rsid w:val="00E22569"/>
    <w:rsid w:val="00E257D8"/>
    <w:rsid w:val="00E3229E"/>
    <w:rsid w:val="00E43D62"/>
    <w:rsid w:val="00E62EA2"/>
    <w:rsid w:val="00E77530"/>
    <w:rsid w:val="00E819C3"/>
    <w:rsid w:val="00E82B9E"/>
    <w:rsid w:val="00E8386F"/>
    <w:rsid w:val="00EB173A"/>
    <w:rsid w:val="00EB339B"/>
    <w:rsid w:val="00EC2198"/>
    <w:rsid w:val="00EC2CFF"/>
    <w:rsid w:val="00EC4813"/>
    <w:rsid w:val="00EE2D8E"/>
    <w:rsid w:val="00EE3119"/>
    <w:rsid w:val="00EE5AD4"/>
    <w:rsid w:val="00EE699E"/>
    <w:rsid w:val="00EF0BBA"/>
    <w:rsid w:val="00EF4346"/>
    <w:rsid w:val="00F06489"/>
    <w:rsid w:val="00F136FA"/>
    <w:rsid w:val="00F15ED9"/>
    <w:rsid w:val="00F17B2D"/>
    <w:rsid w:val="00F22A95"/>
    <w:rsid w:val="00F244D4"/>
    <w:rsid w:val="00F27A6D"/>
    <w:rsid w:val="00F319D8"/>
    <w:rsid w:val="00F3666D"/>
    <w:rsid w:val="00F46DE6"/>
    <w:rsid w:val="00F477F1"/>
    <w:rsid w:val="00F50F36"/>
    <w:rsid w:val="00F63E67"/>
    <w:rsid w:val="00F6471D"/>
    <w:rsid w:val="00F92FBB"/>
    <w:rsid w:val="00FA1757"/>
    <w:rsid w:val="00FA6B13"/>
    <w:rsid w:val="00FB5CF6"/>
    <w:rsid w:val="00FD2BAD"/>
    <w:rsid w:val="00FF1FE5"/>
    <w:rsid w:val="00FF540F"/>
    <w:rsid w:val="00FF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D745FAED-45A6-4627-A9D2-3D09825F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B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B1D63"/>
    <w:rPr>
      <w:rFonts w:cs="Times New Roman"/>
      <w:color w:val="0000FF"/>
      <w:u w:val="single"/>
    </w:rPr>
  </w:style>
  <w:style w:type="paragraph" w:customStyle="1" w:styleId="3">
    <w:name w:val="Пункт_3"/>
    <w:basedOn w:val="a"/>
    <w:rsid w:val="002B1D63"/>
    <w:pPr>
      <w:suppressAutoHyphens/>
      <w:spacing w:line="360" w:lineRule="auto"/>
      <w:ind w:left="1134" w:hanging="1133"/>
      <w:jc w:val="both"/>
    </w:pPr>
    <w:rPr>
      <w:sz w:val="28"/>
      <w:szCs w:val="28"/>
      <w:lang w:eastAsia="ar-SA"/>
    </w:rPr>
  </w:style>
  <w:style w:type="paragraph" w:styleId="a4">
    <w:name w:val="Body Text"/>
    <w:basedOn w:val="a"/>
    <w:link w:val="a5"/>
    <w:rsid w:val="002B1D63"/>
    <w:pPr>
      <w:jc w:val="both"/>
    </w:pPr>
    <w:rPr>
      <w:sz w:val="20"/>
      <w:szCs w:val="20"/>
    </w:rPr>
  </w:style>
  <w:style w:type="character" w:customStyle="1" w:styleId="a5">
    <w:name w:val="Основной текст Знак"/>
    <w:basedOn w:val="a0"/>
    <w:link w:val="a4"/>
    <w:rsid w:val="002B1D6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2B1D63"/>
    <w:pPr>
      <w:ind w:left="720"/>
      <w:contextualSpacing/>
    </w:pPr>
    <w:rPr>
      <w:sz w:val="20"/>
      <w:szCs w:val="20"/>
    </w:rPr>
  </w:style>
  <w:style w:type="paragraph" w:customStyle="1" w:styleId="1">
    <w:name w:val="Абзац списка1"/>
    <w:basedOn w:val="a"/>
    <w:uiPriority w:val="99"/>
    <w:rsid w:val="002B1D63"/>
    <w:pPr>
      <w:suppressAutoHyphens/>
      <w:spacing w:line="288" w:lineRule="auto"/>
      <w:ind w:left="720"/>
      <w:jc w:val="both"/>
    </w:pPr>
    <w:rPr>
      <w:sz w:val="28"/>
      <w:szCs w:val="28"/>
      <w:lang w:eastAsia="ar-SA"/>
    </w:rPr>
  </w:style>
  <w:style w:type="paragraph" w:styleId="a8">
    <w:name w:val="Normal (Web)"/>
    <w:aliases w:val="Обычный (Web),Обычный (веб)1,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0"/>
    <w:rsid w:val="002B1D63"/>
    <w:pPr>
      <w:spacing w:before="100" w:beforeAutospacing="1" w:after="100" w:afterAutospacing="1"/>
    </w:pPr>
  </w:style>
  <w:style w:type="character" w:customStyle="1" w:styleId="10">
    <w:name w:val="Обычный (веб) Знак1"/>
    <w:aliases w:val="Обычный (Web) Знак,Обычный (веб)1 Знак,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
    <w:link w:val="a8"/>
    <w:locked/>
    <w:rsid w:val="002B1D63"/>
    <w:rPr>
      <w:rFonts w:ascii="Times New Roman" w:eastAsia="Times New Roman" w:hAnsi="Times New Roman" w:cs="Times New Roman"/>
      <w:sz w:val="24"/>
      <w:szCs w:val="24"/>
    </w:rPr>
  </w:style>
  <w:style w:type="paragraph" w:styleId="a9">
    <w:name w:val="No Spacing"/>
    <w:uiPriority w:val="1"/>
    <w:qFormat/>
    <w:rsid w:val="00BF3F69"/>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20775"/>
    <w:rPr>
      <w:rFonts w:ascii="Segoe UI" w:hAnsi="Segoe UI" w:cs="Segoe UI"/>
      <w:sz w:val="18"/>
      <w:szCs w:val="18"/>
    </w:rPr>
  </w:style>
  <w:style w:type="character" w:customStyle="1" w:styleId="ab">
    <w:name w:val="Текст выноски Знак"/>
    <w:basedOn w:val="a0"/>
    <w:link w:val="aa"/>
    <w:uiPriority w:val="99"/>
    <w:semiHidden/>
    <w:rsid w:val="00120775"/>
    <w:rPr>
      <w:rFonts w:ascii="Segoe UI" w:eastAsia="Times New Roman" w:hAnsi="Segoe UI" w:cs="Segoe UI"/>
      <w:sz w:val="18"/>
      <w:szCs w:val="18"/>
      <w:lang w:eastAsia="ru-RU"/>
    </w:rPr>
  </w:style>
  <w:style w:type="paragraph" w:styleId="ac">
    <w:name w:val="footnote text"/>
    <w:aliases w:val="Текст сноски Знак Знак,Текст сноски Знак Знак Знак Знак"/>
    <w:basedOn w:val="a"/>
    <w:link w:val="ad"/>
    <w:uiPriority w:val="99"/>
    <w:rsid w:val="009D279C"/>
    <w:rPr>
      <w:sz w:val="20"/>
      <w:szCs w:val="20"/>
    </w:rPr>
  </w:style>
  <w:style w:type="character" w:customStyle="1" w:styleId="ad">
    <w:name w:val="Текст сноски Знак"/>
    <w:aliases w:val="Текст сноски Знак Знак Знак,Текст сноски Знак Знак Знак Знак Знак"/>
    <w:basedOn w:val="a0"/>
    <w:link w:val="ac"/>
    <w:uiPriority w:val="99"/>
    <w:rsid w:val="009D279C"/>
    <w:rPr>
      <w:rFonts w:ascii="Times New Roman" w:eastAsia="Times New Roman" w:hAnsi="Times New Roman" w:cs="Times New Roman"/>
      <w:sz w:val="20"/>
      <w:szCs w:val="20"/>
      <w:lang w:eastAsia="ru-RU"/>
    </w:rPr>
  </w:style>
  <w:style w:type="character" w:styleId="ae">
    <w:name w:val="footnote reference"/>
    <w:rsid w:val="009D279C"/>
    <w:rPr>
      <w:vertAlign w:val="superscript"/>
    </w:rPr>
  </w:style>
  <w:style w:type="paragraph" w:styleId="af">
    <w:name w:val="header"/>
    <w:basedOn w:val="a"/>
    <w:link w:val="af0"/>
    <w:uiPriority w:val="99"/>
    <w:unhideWhenUsed/>
    <w:rsid w:val="004833B1"/>
    <w:pPr>
      <w:tabs>
        <w:tab w:val="center" w:pos="4677"/>
        <w:tab w:val="right" w:pos="9355"/>
      </w:tabs>
    </w:pPr>
  </w:style>
  <w:style w:type="character" w:customStyle="1" w:styleId="af0">
    <w:name w:val="Верхний колонтитул Знак"/>
    <w:basedOn w:val="a0"/>
    <w:link w:val="af"/>
    <w:uiPriority w:val="99"/>
    <w:rsid w:val="004833B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833B1"/>
    <w:pPr>
      <w:tabs>
        <w:tab w:val="center" w:pos="4677"/>
        <w:tab w:val="right" w:pos="9355"/>
      </w:tabs>
    </w:pPr>
  </w:style>
  <w:style w:type="character" w:customStyle="1" w:styleId="af2">
    <w:name w:val="Нижний колонтитул Знак"/>
    <w:basedOn w:val="a0"/>
    <w:link w:val="af1"/>
    <w:uiPriority w:val="99"/>
    <w:rsid w:val="004833B1"/>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5D1447"/>
    <w:rPr>
      <w:sz w:val="16"/>
      <w:szCs w:val="16"/>
    </w:rPr>
  </w:style>
  <w:style w:type="paragraph" w:styleId="af4">
    <w:name w:val="annotation text"/>
    <w:basedOn w:val="a"/>
    <w:link w:val="af5"/>
    <w:uiPriority w:val="99"/>
    <w:semiHidden/>
    <w:unhideWhenUsed/>
    <w:rsid w:val="005D1447"/>
    <w:rPr>
      <w:sz w:val="20"/>
      <w:szCs w:val="20"/>
    </w:rPr>
  </w:style>
  <w:style w:type="character" w:customStyle="1" w:styleId="af5">
    <w:name w:val="Текст примечания Знак"/>
    <w:basedOn w:val="a0"/>
    <w:link w:val="af4"/>
    <w:uiPriority w:val="99"/>
    <w:semiHidden/>
    <w:rsid w:val="005D1447"/>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5D1447"/>
    <w:rPr>
      <w:b/>
      <w:bCs/>
    </w:rPr>
  </w:style>
  <w:style w:type="character" w:customStyle="1" w:styleId="af7">
    <w:name w:val="Тема примечания Знак"/>
    <w:basedOn w:val="af5"/>
    <w:link w:val="af6"/>
    <w:uiPriority w:val="99"/>
    <w:semiHidden/>
    <w:rsid w:val="005D1447"/>
    <w:rPr>
      <w:rFonts w:ascii="Times New Roman" w:eastAsia="Times New Roman" w:hAnsi="Times New Roman" w:cs="Times New Roman"/>
      <w:b/>
      <w:bCs/>
      <w:sz w:val="20"/>
      <w:szCs w:val="20"/>
      <w:lang w:eastAsia="ru-RU"/>
    </w:rPr>
  </w:style>
  <w:style w:type="paragraph" w:customStyle="1" w:styleId="ConsPlusNormal">
    <w:name w:val="ConsPlusNormal"/>
    <w:rsid w:val="001C44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0">
    <w:name w:val="Body Text 3"/>
    <w:basedOn w:val="a"/>
    <w:link w:val="31"/>
    <w:uiPriority w:val="99"/>
    <w:unhideWhenUsed/>
    <w:rsid w:val="00C558D6"/>
    <w:pPr>
      <w:spacing w:after="120"/>
    </w:pPr>
    <w:rPr>
      <w:sz w:val="16"/>
      <w:szCs w:val="16"/>
    </w:rPr>
  </w:style>
  <w:style w:type="character" w:customStyle="1" w:styleId="31">
    <w:name w:val="Основной текст 3 Знак"/>
    <w:basedOn w:val="a0"/>
    <w:link w:val="30"/>
    <w:uiPriority w:val="99"/>
    <w:rsid w:val="00C558D6"/>
    <w:rPr>
      <w:rFonts w:ascii="Times New Roman" w:eastAsia="Times New Roman" w:hAnsi="Times New Roman" w:cs="Times New Roman"/>
      <w:sz w:val="16"/>
      <w:szCs w:val="16"/>
      <w:lang w:eastAsia="ru-RU"/>
    </w:rPr>
  </w:style>
  <w:style w:type="table" w:styleId="af8">
    <w:name w:val="Table Grid"/>
    <w:basedOn w:val="a1"/>
    <w:uiPriority w:val="59"/>
    <w:rsid w:val="00287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Indent"/>
    <w:basedOn w:val="a"/>
    <w:link w:val="afa"/>
    <w:uiPriority w:val="99"/>
    <w:unhideWhenUsed/>
    <w:rsid w:val="002F2E95"/>
    <w:pPr>
      <w:spacing w:after="120"/>
      <w:ind w:left="283"/>
    </w:pPr>
  </w:style>
  <w:style w:type="character" w:customStyle="1" w:styleId="afa">
    <w:name w:val="Основной текст с отступом Знак"/>
    <w:basedOn w:val="a0"/>
    <w:link w:val="af9"/>
    <w:uiPriority w:val="99"/>
    <w:rsid w:val="002F2E95"/>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EF434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63625">
      <w:bodyDiv w:val="1"/>
      <w:marLeft w:val="0"/>
      <w:marRight w:val="0"/>
      <w:marTop w:val="0"/>
      <w:marBottom w:val="0"/>
      <w:divBdr>
        <w:top w:val="none" w:sz="0" w:space="0" w:color="auto"/>
        <w:left w:val="none" w:sz="0" w:space="0" w:color="auto"/>
        <w:bottom w:val="none" w:sz="0" w:space="0" w:color="auto"/>
        <w:right w:val="none" w:sz="0" w:space="0" w:color="auto"/>
      </w:divBdr>
    </w:div>
    <w:div w:id="968164354">
      <w:bodyDiv w:val="1"/>
      <w:marLeft w:val="0"/>
      <w:marRight w:val="0"/>
      <w:marTop w:val="0"/>
      <w:marBottom w:val="0"/>
      <w:divBdr>
        <w:top w:val="none" w:sz="0" w:space="0" w:color="auto"/>
        <w:left w:val="none" w:sz="0" w:space="0" w:color="auto"/>
        <w:bottom w:val="none" w:sz="0" w:space="0" w:color="auto"/>
        <w:right w:val="none" w:sz="0" w:space="0" w:color="auto"/>
      </w:divBdr>
    </w:div>
    <w:div w:id="1408843151">
      <w:bodyDiv w:val="1"/>
      <w:marLeft w:val="0"/>
      <w:marRight w:val="0"/>
      <w:marTop w:val="0"/>
      <w:marBottom w:val="0"/>
      <w:divBdr>
        <w:top w:val="none" w:sz="0" w:space="0" w:color="auto"/>
        <w:left w:val="none" w:sz="0" w:space="0" w:color="auto"/>
        <w:bottom w:val="none" w:sz="0" w:space="0" w:color="auto"/>
        <w:right w:val="none" w:sz="0" w:space="0" w:color="auto"/>
      </w:divBdr>
    </w:div>
    <w:div w:id="1674918338">
      <w:bodyDiv w:val="1"/>
      <w:marLeft w:val="0"/>
      <w:marRight w:val="0"/>
      <w:marTop w:val="0"/>
      <w:marBottom w:val="0"/>
      <w:divBdr>
        <w:top w:val="none" w:sz="0" w:space="0" w:color="auto"/>
        <w:left w:val="none" w:sz="0" w:space="0" w:color="auto"/>
        <w:bottom w:val="none" w:sz="0" w:space="0" w:color="auto"/>
        <w:right w:val="none" w:sz="0" w:space="0" w:color="auto"/>
      </w:divBdr>
    </w:div>
    <w:div w:id="21202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gi.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04FA1-D607-4E0A-A6F4-32A7AC3B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6574</Words>
  <Characters>37472</Characters>
  <Application>Microsoft Office Word</Application>
  <DocSecurity>4</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ЯкимоваИВ</dc:creator>
  <cp:lastModifiedBy>СамархановаАВ</cp:lastModifiedBy>
  <cp:revision>2</cp:revision>
  <cp:lastPrinted>2020-09-22T08:08:00Z</cp:lastPrinted>
  <dcterms:created xsi:type="dcterms:W3CDTF">2021-05-14T10:40:00Z</dcterms:created>
  <dcterms:modified xsi:type="dcterms:W3CDTF">2021-05-14T10:40:00Z</dcterms:modified>
</cp:coreProperties>
</file>