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CD" w:rsidRDefault="00FF20CD" w:rsidP="00FF20CD">
      <w:pPr>
        <w:pStyle w:val="3"/>
        <w:shd w:val="clear" w:color="auto" w:fill="FFFFFF"/>
        <w:spacing w:before="150" w:beforeAutospacing="0" w:after="150" w:afterAutospacing="0"/>
        <w:rPr>
          <w:rFonts w:ascii="Arial" w:hAnsi="Arial" w:cs="Arial"/>
          <w:color w:val="292929"/>
          <w:sz w:val="29"/>
          <w:szCs w:val="29"/>
        </w:rPr>
      </w:pPr>
      <w:r>
        <w:rPr>
          <w:rFonts w:ascii="Arial" w:hAnsi="Arial" w:cs="Arial"/>
          <w:color w:val="292929"/>
          <w:sz w:val="29"/>
          <w:szCs w:val="29"/>
        </w:rPr>
        <w:t>ТЕХНИЧЕСКИЕ ХАРАКТЕРИСТИКИ</w:t>
      </w:r>
    </w:p>
    <w:tbl>
      <w:tblPr>
        <w:tblW w:w="10632" w:type="dxa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5962"/>
      </w:tblGrid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Максимальная мощность силового приводного вала, кВт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59.4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Габариты</w:t>
            </w:r>
          </w:p>
        </w:tc>
        <w:tc>
          <w:tcPr>
            <w:tcW w:w="5962" w:type="dxa"/>
            <w:shd w:val="clear" w:color="auto" w:fill="FFFFFF"/>
            <w:vAlign w:val="center"/>
            <w:hideMark/>
          </w:tcPr>
          <w:p w:rsidR="00FF20CD" w:rsidRPr="00FF20CD" w:rsidRDefault="00FF20CD" w:rsidP="00FF20C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Длина, включая заднюю подвеску, мм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4530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Ширина, мм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2050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Высота до вершины глушителя, мм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2810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База, мм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2195/2366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Колесная колея</w:t>
            </w:r>
          </w:p>
        </w:tc>
        <w:tc>
          <w:tcPr>
            <w:tcW w:w="5962" w:type="dxa"/>
            <w:shd w:val="clear" w:color="auto" w:fill="FFFFFF"/>
            <w:vAlign w:val="center"/>
            <w:hideMark/>
          </w:tcPr>
          <w:p w:rsidR="00FF20CD" w:rsidRPr="00FF20CD" w:rsidRDefault="00FF20CD" w:rsidP="00FF20C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Переднее колесо, мм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1610-1950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Заднее колесо, мм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1608-1996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Масса конструкции, кг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3600 (с водительской кабиной);3300(без водительской кабины)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Минимальная рабочая масса, кг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3840 (с водительской кабиной);3540(без водительской кабины)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Минимальный радиус разворота, мм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4200±300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Двигатель</w:t>
            </w:r>
          </w:p>
        </w:tc>
        <w:tc>
          <w:tcPr>
            <w:tcW w:w="5962" w:type="dxa"/>
            <w:shd w:val="clear" w:color="auto" w:fill="FFFFFF"/>
            <w:vAlign w:val="center"/>
            <w:hideMark/>
          </w:tcPr>
          <w:p w:rsidR="00FF20CD" w:rsidRPr="00FF20CD" w:rsidRDefault="00FF20CD" w:rsidP="00FF20C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Тип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1004-4T/1004D-4TA/1104D-44T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Модель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блочный, с водяным охлаждением, четырёхтактный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Количество цилиндров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4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 xml:space="preserve">Диаметр </w:t>
            </w:r>
            <w:proofErr w:type="spellStart"/>
            <w:r w:rsidRPr="00FF20CD">
              <w:rPr>
                <w:color w:val="292929"/>
                <w:sz w:val="28"/>
                <w:szCs w:val="28"/>
              </w:rPr>
              <w:t>цилиндра×ход</w:t>
            </w:r>
            <w:proofErr w:type="spellEnd"/>
            <w:r w:rsidRPr="00FF20CD">
              <w:rPr>
                <w:color w:val="292929"/>
                <w:sz w:val="28"/>
                <w:szCs w:val="28"/>
              </w:rPr>
              <w:t>, мм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100×127/105×127/100×127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Рабочий объём, л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4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Номинальная мощность, кВт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66.2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Номинальный обороты, r/</w:t>
            </w:r>
            <w:proofErr w:type="spellStart"/>
            <w:r w:rsidRPr="00FF20CD">
              <w:rPr>
                <w:color w:val="292929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2300/2200/2300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 xml:space="preserve">Максимальный крутящий момент, </w:t>
            </w:r>
            <w:proofErr w:type="spellStart"/>
            <w:r w:rsidRPr="00FF20CD">
              <w:rPr>
                <w:color w:val="292929"/>
                <w:sz w:val="28"/>
                <w:szCs w:val="28"/>
              </w:rPr>
              <w:t>N·m</w:t>
            </w:r>
            <w:proofErr w:type="spellEnd"/>
            <w:r w:rsidRPr="00FF20CD">
              <w:rPr>
                <w:color w:val="292929"/>
                <w:sz w:val="28"/>
                <w:szCs w:val="28"/>
              </w:rPr>
              <w:t xml:space="preserve"> / обороты, r/</w:t>
            </w:r>
            <w:proofErr w:type="spellStart"/>
            <w:r w:rsidRPr="00FF20CD">
              <w:rPr>
                <w:color w:val="292929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288/1500~1700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Передача/привод</w:t>
            </w:r>
          </w:p>
        </w:tc>
        <w:tc>
          <w:tcPr>
            <w:tcW w:w="5962" w:type="dxa"/>
            <w:shd w:val="clear" w:color="auto" w:fill="FFFFFF"/>
            <w:vAlign w:val="center"/>
            <w:hideMark/>
          </w:tcPr>
          <w:p w:rsidR="00FF20CD" w:rsidRPr="00FF20CD" w:rsidRDefault="00FF20CD" w:rsidP="00FF20C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lastRenderedPageBreak/>
              <w:t>Модель сцепления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однодисковая, сухая муфта двойного действия/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Блокировка дифференциала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 xml:space="preserve">С четырьмя </w:t>
            </w:r>
            <w:proofErr w:type="spellStart"/>
            <w:proofErr w:type="gramStart"/>
            <w:r w:rsidRPr="00FF20CD">
              <w:rPr>
                <w:color w:val="292929"/>
                <w:sz w:val="28"/>
                <w:szCs w:val="28"/>
              </w:rPr>
              <w:t>колесами,замкнутая</w:t>
            </w:r>
            <w:proofErr w:type="spellEnd"/>
            <w:proofErr w:type="gramEnd"/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Передача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8+4/16+8 подъемный ход/ челночный ход/8+8 челночный ход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Ходовой темп, км/ч</w:t>
            </w:r>
          </w:p>
        </w:tc>
        <w:tc>
          <w:tcPr>
            <w:tcW w:w="5962" w:type="dxa"/>
            <w:shd w:val="clear" w:color="auto" w:fill="FFFFFF"/>
            <w:vAlign w:val="center"/>
            <w:hideMark/>
          </w:tcPr>
          <w:p w:rsidR="00FF20CD" w:rsidRPr="00FF20CD" w:rsidRDefault="00FF20CD" w:rsidP="00FF20C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8F+4R задняя шина 16.9-34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передний ход: 2.31/2.41—34.85/36.37; задний ход: 3.10/3.24—10.78/11.25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16F+8R подъемный ход-задняя шина 16.9-34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передний ход: 0.46/0.48—34.85/36.37; задний ход: 0.62/0.65—10.78/11.25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16F+8R (челночный ход) задняя шина 16.9-34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передний ход: 1.58/1.65—33.69/35.16; задний ход: 2.41/2.51—34.67/36.18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Гидравлическая система</w:t>
            </w:r>
          </w:p>
        </w:tc>
        <w:tc>
          <w:tcPr>
            <w:tcW w:w="5962" w:type="dxa"/>
            <w:shd w:val="clear" w:color="auto" w:fill="FFFFFF"/>
            <w:vAlign w:val="center"/>
            <w:hideMark/>
          </w:tcPr>
          <w:p w:rsidR="00FF20CD" w:rsidRPr="00FF20CD" w:rsidRDefault="00FF20CD" w:rsidP="00FF20C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Модель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 xml:space="preserve">открытая система, система раздельного исполнения/система </w:t>
            </w:r>
            <w:proofErr w:type="spellStart"/>
            <w:r w:rsidRPr="00FF20CD">
              <w:rPr>
                <w:color w:val="292929"/>
                <w:sz w:val="28"/>
                <w:szCs w:val="28"/>
              </w:rPr>
              <w:t>полураздельного</w:t>
            </w:r>
            <w:proofErr w:type="spellEnd"/>
            <w:r w:rsidRPr="00FF20CD">
              <w:rPr>
                <w:color w:val="292929"/>
                <w:sz w:val="28"/>
                <w:szCs w:val="28"/>
              </w:rPr>
              <w:t xml:space="preserve"> исполнения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Гидравлический приводной клапан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простой гидравлический выпускной клапан или многоканальный клапан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Давление системы, МПа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18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Подвесная модель 3 точки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трехточечная задняя подвеска, категория II,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Регуляционный образ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 xml:space="preserve">подъемник </w:t>
            </w:r>
            <w:proofErr w:type="spellStart"/>
            <w:r w:rsidRPr="00FF20CD">
              <w:rPr>
                <w:color w:val="292929"/>
                <w:sz w:val="28"/>
                <w:szCs w:val="28"/>
              </w:rPr>
              <w:t>полураздельного</w:t>
            </w:r>
            <w:proofErr w:type="spellEnd"/>
            <w:r w:rsidRPr="00FF20CD">
              <w:rPr>
                <w:color w:val="292929"/>
                <w:sz w:val="28"/>
                <w:szCs w:val="28"/>
              </w:rPr>
              <w:t xml:space="preserve"> исполнения, подъемник раздельного исполнения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Максимальная подъёмная сила за подвесной точкой 610мм, кН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 xml:space="preserve">≥15(подъемник </w:t>
            </w:r>
            <w:proofErr w:type="spellStart"/>
            <w:r w:rsidRPr="00FF20CD">
              <w:rPr>
                <w:color w:val="292929"/>
                <w:sz w:val="28"/>
                <w:szCs w:val="28"/>
              </w:rPr>
              <w:t>полураздельного</w:t>
            </w:r>
            <w:proofErr w:type="spellEnd"/>
            <w:r w:rsidRPr="00FF20CD">
              <w:rPr>
                <w:color w:val="292929"/>
                <w:sz w:val="28"/>
                <w:szCs w:val="28"/>
              </w:rPr>
              <w:t xml:space="preserve"> исполнения) ≥25 подъемник раздельного исполнения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Модель рулевого управления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гидравлический поворот переднего колеса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Силовой приводной вал-задний</w:t>
            </w:r>
          </w:p>
        </w:tc>
        <w:tc>
          <w:tcPr>
            <w:tcW w:w="5962" w:type="dxa"/>
            <w:shd w:val="clear" w:color="auto" w:fill="FFFFFF"/>
            <w:vAlign w:val="center"/>
            <w:hideMark/>
          </w:tcPr>
          <w:p w:rsidR="00FF20CD" w:rsidRPr="00FF20CD" w:rsidRDefault="00FF20CD" w:rsidP="00FF20C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Модель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задняя автономная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Нормаль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φ35, 6/φ38, 8/φ35, 21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Обороты, r/</w:t>
            </w:r>
            <w:proofErr w:type="spellStart"/>
            <w:r w:rsidRPr="00FF20CD">
              <w:rPr>
                <w:color w:val="292929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540/1000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Тяга/прицепка</w:t>
            </w:r>
          </w:p>
        </w:tc>
        <w:tc>
          <w:tcPr>
            <w:tcW w:w="5962" w:type="dxa"/>
            <w:shd w:val="clear" w:color="auto" w:fill="FFFFFF"/>
            <w:vAlign w:val="center"/>
            <w:hideMark/>
          </w:tcPr>
          <w:p w:rsidR="00FF20CD" w:rsidRPr="00FF20CD" w:rsidRDefault="00FF20CD" w:rsidP="00FF20C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Тяговое устройство</w:t>
            </w:r>
          </w:p>
        </w:tc>
        <w:tc>
          <w:tcPr>
            <w:tcW w:w="5962" w:type="dxa"/>
            <w:shd w:val="clear" w:color="auto" w:fill="FFFFFF"/>
            <w:vAlign w:val="center"/>
            <w:hideMark/>
          </w:tcPr>
          <w:p w:rsidR="00FF20CD" w:rsidRPr="00FF20CD" w:rsidRDefault="00FF20CD" w:rsidP="00FF20C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lastRenderedPageBreak/>
              <w:t>Модель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маятниковая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Высота от земли, мм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367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Прицепное устройство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U-образная зацепа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Нормаль пневматика</w:t>
            </w:r>
          </w:p>
        </w:tc>
        <w:tc>
          <w:tcPr>
            <w:tcW w:w="5962" w:type="dxa"/>
            <w:shd w:val="clear" w:color="auto" w:fill="FFFFFF"/>
            <w:vAlign w:val="center"/>
            <w:hideMark/>
          </w:tcPr>
          <w:p w:rsidR="00FF20CD" w:rsidRPr="00FF20CD" w:rsidRDefault="00FF20CD" w:rsidP="00FF20C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Стандарт: переднее колесо/заднее колесо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11.2-24/16.9-</w:t>
            </w:r>
            <w:bookmarkStart w:id="0" w:name="_GoBack"/>
            <w:bookmarkEnd w:id="0"/>
            <w:r w:rsidRPr="00FF20CD">
              <w:rPr>
                <w:color w:val="292929"/>
                <w:sz w:val="28"/>
                <w:szCs w:val="28"/>
              </w:rPr>
              <w:t>34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Жидкостные ёмкости</w:t>
            </w:r>
          </w:p>
        </w:tc>
        <w:tc>
          <w:tcPr>
            <w:tcW w:w="5962" w:type="dxa"/>
            <w:shd w:val="clear" w:color="auto" w:fill="FFFFFF"/>
            <w:vAlign w:val="center"/>
            <w:hideMark/>
          </w:tcPr>
          <w:p w:rsidR="00FF20CD" w:rsidRPr="00FF20CD" w:rsidRDefault="00FF20CD" w:rsidP="00FF20C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Радиатор двигателя, л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14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Топливный бак, л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145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Донный корпус двигателя, л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17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Масло для гидравлического рулевого управления, л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2.5</w:t>
            </w:r>
          </w:p>
        </w:tc>
      </w:tr>
      <w:tr w:rsidR="00FF20CD" w:rsidRPr="00FF20CD" w:rsidTr="00FF20CD">
        <w:tc>
          <w:tcPr>
            <w:tcW w:w="4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Масло для приводной системы, л</w:t>
            </w:r>
          </w:p>
        </w:tc>
        <w:tc>
          <w:tcPr>
            <w:tcW w:w="59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0CD" w:rsidRPr="00FF20CD" w:rsidRDefault="00FF20CD" w:rsidP="00FF20CD">
            <w:pPr>
              <w:pStyle w:val="a4"/>
              <w:spacing w:before="120" w:beforeAutospacing="0" w:after="120" w:afterAutospacing="0" w:line="240" w:lineRule="atLeast"/>
              <w:contextualSpacing/>
              <w:rPr>
                <w:color w:val="292929"/>
                <w:sz w:val="28"/>
                <w:szCs w:val="28"/>
              </w:rPr>
            </w:pPr>
            <w:r w:rsidRPr="00FF20CD">
              <w:rPr>
                <w:color w:val="292929"/>
                <w:sz w:val="28"/>
                <w:szCs w:val="28"/>
              </w:rPr>
              <w:t>38</w:t>
            </w:r>
          </w:p>
        </w:tc>
      </w:tr>
    </w:tbl>
    <w:p w:rsidR="00AB60F8" w:rsidRPr="00FF20CD" w:rsidRDefault="00AB60F8" w:rsidP="00FF20CD"/>
    <w:sectPr w:rsidR="00AB60F8" w:rsidRPr="00FF20CD" w:rsidSect="0024610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D2"/>
    <w:rsid w:val="0001302C"/>
    <w:rsid w:val="00051AD2"/>
    <w:rsid w:val="0024610B"/>
    <w:rsid w:val="007E194E"/>
    <w:rsid w:val="008560FC"/>
    <w:rsid w:val="00AB60F8"/>
    <w:rsid w:val="00BF4688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2EFBC-F299-4571-B59C-4C163C17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19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E19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7E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1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Техподдержка</dc:creator>
  <cp:keywords/>
  <dc:description/>
  <cp:lastModifiedBy>Техподдержка</cp:lastModifiedBy>
  <cp:revision>8</cp:revision>
  <dcterms:created xsi:type="dcterms:W3CDTF">2021-06-11T08:41:00Z</dcterms:created>
  <dcterms:modified xsi:type="dcterms:W3CDTF">2021-06-11T09:36:00Z</dcterms:modified>
</cp:coreProperties>
</file>