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C0" w:rsidRPr="008B24BD" w:rsidRDefault="00166EC0" w:rsidP="00166EC0">
      <w:pPr>
        <w:widowControl w:val="0"/>
        <w:snapToGrid w:val="0"/>
        <w:spacing w:after="0"/>
        <w:ind w:firstLine="720"/>
        <w:jc w:val="right"/>
        <w:rPr>
          <w:rFonts w:ascii="Times New Roman" w:hAnsi="Times New Roman"/>
          <w:b/>
          <w:lang w:eastAsia="ru-RU"/>
        </w:rPr>
      </w:pPr>
      <w:r w:rsidRPr="008B24BD">
        <w:rPr>
          <w:rFonts w:ascii="Times New Roman" w:hAnsi="Times New Roman"/>
          <w:b/>
          <w:lang w:eastAsia="ru-RU"/>
        </w:rPr>
        <w:t xml:space="preserve">Приложение 2 к документации об аукционе в электронной форме </w:t>
      </w:r>
    </w:p>
    <w:p w:rsidR="00166EC0" w:rsidRPr="008B24BD" w:rsidRDefault="00166EC0" w:rsidP="00985E57">
      <w:pPr>
        <w:widowControl w:val="0"/>
        <w:snapToGrid w:val="0"/>
        <w:spacing w:after="0"/>
        <w:ind w:firstLine="720"/>
        <w:rPr>
          <w:rFonts w:ascii="Times New Roman" w:hAnsi="Times New Roman"/>
          <w:b/>
          <w:lang w:eastAsia="ru-RU"/>
        </w:rPr>
      </w:pPr>
    </w:p>
    <w:p w:rsidR="00621589" w:rsidRPr="008B24BD" w:rsidRDefault="00621589" w:rsidP="008B24BD">
      <w:pPr>
        <w:widowControl w:val="0"/>
        <w:snapToGrid w:val="0"/>
        <w:spacing w:after="0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8B24BD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задание </w:t>
      </w:r>
    </w:p>
    <w:p w:rsidR="00C16574" w:rsidRPr="008B24BD" w:rsidRDefault="008B24BD" w:rsidP="008B24B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B24BD">
        <w:rPr>
          <w:rFonts w:ascii="Times New Roman" w:hAnsi="Times New Roman"/>
          <w:b/>
          <w:sz w:val="24"/>
          <w:szCs w:val="24"/>
        </w:rPr>
        <w:t>Н</w:t>
      </w:r>
      <w:r w:rsidR="00F12B76" w:rsidRPr="008B24BD">
        <w:rPr>
          <w:rFonts w:ascii="Times New Roman" w:hAnsi="Times New Roman"/>
          <w:b/>
          <w:sz w:val="24"/>
          <w:szCs w:val="24"/>
        </w:rPr>
        <w:t>а</w:t>
      </w:r>
      <w:r w:rsidRPr="008B24BD">
        <w:rPr>
          <w:rFonts w:ascii="Times New Roman" w:hAnsi="Times New Roman"/>
          <w:b/>
          <w:sz w:val="24"/>
          <w:szCs w:val="24"/>
        </w:rPr>
        <w:t xml:space="preserve"> выполнение работ по</w:t>
      </w:r>
      <w:r w:rsidR="00F12B76" w:rsidRPr="008B24BD">
        <w:rPr>
          <w:rFonts w:ascii="Times New Roman" w:hAnsi="Times New Roman"/>
          <w:b/>
          <w:sz w:val="24"/>
          <w:szCs w:val="24"/>
        </w:rPr>
        <w:t xml:space="preserve"> </w:t>
      </w:r>
      <w:r w:rsidR="00C16574" w:rsidRPr="008B24BD">
        <w:rPr>
          <w:rFonts w:ascii="Times New Roman" w:hAnsi="Times New Roman"/>
          <w:b/>
          <w:sz w:val="24"/>
          <w:szCs w:val="24"/>
        </w:rPr>
        <w:t>к</w:t>
      </w:r>
      <w:r w:rsidRPr="008B24BD">
        <w:rPr>
          <w:rFonts w:ascii="Times New Roman" w:hAnsi="Times New Roman"/>
          <w:b/>
          <w:sz w:val="24"/>
          <w:szCs w:val="24"/>
        </w:rPr>
        <w:t>апитальному</w:t>
      </w:r>
      <w:r w:rsidR="00C16574" w:rsidRPr="008B24BD">
        <w:rPr>
          <w:rFonts w:ascii="Times New Roman" w:hAnsi="Times New Roman"/>
          <w:b/>
          <w:sz w:val="24"/>
          <w:szCs w:val="24"/>
        </w:rPr>
        <w:t xml:space="preserve"> ремонт</w:t>
      </w:r>
      <w:r w:rsidRPr="008B24BD">
        <w:rPr>
          <w:rFonts w:ascii="Times New Roman" w:hAnsi="Times New Roman"/>
          <w:b/>
          <w:sz w:val="24"/>
          <w:szCs w:val="24"/>
        </w:rPr>
        <w:t>у</w:t>
      </w:r>
      <w:r w:rsidR="00C16574" w:rsidRPr="008B24BD">
        <w:rPr>
          <w:rFonts w:ascii="Times New Roman" w:hAnsi="Times New Roman"/>
          <w:b/>
          <w:sz w:val="24"/>
          <w:szCs w:val="24"/>
        </w:rPr>
        <w:t xml:space="preserve"> по рас</w:t>
      </w:r>
      <w:r w:rsidR="008A4F77" w:rsidRPr="008B24BD">
        <w:rPr>
          <w:rFonts w:ascii="Times New Roman" w:hAnsi="Times New Roman"/>
          <w:b/>
          <w:sz w:val="24"/>
          <w:szCs w:val="24"/>
        </w:rPr>
        <w:t xml:space="preserve">ширению проезжей части до 4,2м </w:t>
      </w:r>
      <w:r w:rsidR="00C16574" w:rsidRPr="008B24BD">
        <w:rPr>
          <w:rFonts w:ascii="Times New Roman" w:hAnsi="Times New Roman"/>
          <w:b/>
          <w:sz w:val="24"/>
          <w:szCs w:val="24"/>
        </w:rPr>
        <w:t>с укладкой асфальта в ГАУ "Реабилитационный центр г.</w:t>
      </w:r>
      <w:r w:rsidR="00C729DC" w:rsidRPr="008B24BD">
        <w:rPr>
          <w:rFonts w:ascii="Times New Roman" w:hAnsi="Times New Roman"/>
          <w:b/>
          <w:sz w:val="24"/>
          <w:szCs w:val="24"/>
        </w:rPr>
        <w:t xml:space="preserve"> </w:t>
      </w:r>
      <w:r w:rsidR="00C16574" w:rsidRPr="008B24BD">
        <w:rPr>
          <w:rFonts w:ascii="Times New Roman" w:hAnsi="Times New Roman"/>
          <w:b/>
          <w:sz w:val="24"/>
          <w:szCs w:val="24"/>
        </w:rPr>
        <w:t>Кумертау</w:t>
      </w:r>
    </w:p>
    <w:p w:rsidR="00765EBF" w:rsidRPr="008B24BD" w:rsidRDefault="00765EBF" w:rsidP="008B2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4C1B" w:rsidRPr="008B24BD" w:rsidRDefault="00004C1B" w:rsidP="008B24BD">
      <w:pPr>
        <w:pStyle w:val="a5"/>
        <w:numPr>
          <w:ilvl w:val="0"/>
          <w:numId w:val="7"/>
        </w:numPr>
        <w:jc w:val="center"/>
        <w:rPr>
          <w:b/>
        </w:rPr>
      </w:pPr>
      <w:r w:rsidRPr="008B24BD">
        <w:rPr>
          <w:b/>
        </w:rPr>
        <w:t>Описание объекта закупки</w:t>
      </w:r>
    </w:p>
    <w:p w:rsidR="008A4F77" w:rsidRPr="008B24BD" w:rsidRDefault="008A4F77" w:rsidP="008B24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Капитальный ремонт по расширению проезжей части до 4,2м</w:t>
      </w:r>
      <w:r w:rsidR="00073196" w:rsidRPr="008B24BD">
        <w:rPr>
          <w:rFonts w:ascii="Times New Roman" w:hAnsi="Times New Roman"/>
          <w:sz w:val="24"/>
          <w:szCs w:val="24"/>
        </w:rPr>
        <w:t xml:space="preserve"> с укладкой асфальта в ГАУ </w:t>
      </w:r>
      <w:r w:rsidRPr="008B24BD">
        <w:rPr>
          <w:rFonts w:ascii="Times New Roman" w:hAnsi="Times New Roman"/>
          <w:sz w:val="24"/>
          <w:szCs w:val="24"/>
        </w:rPr>
        <w:t>"Реабилитационный центр г.</w:t>
      </w:r>
      <w:r w:rsidR="00E64B94" w:rsidRPr="008B24BD">
        <w:rPr>
          <w:rFonts w:ascii="Times New Roman" w:hAnsi="Times New Roman"/>
          <w:sz w:val="24"/>
          <w:szCs w:val="24"/>
        </w:rPr>
        <w:t xml:space="preserve"> </w:t>
      </w:r>
      <w:r w:rsidRPr="008B24BD">
        <w:rPr>
          <w:rFonts w:ascii="Times New Roman" w:hAnsi="Times New Roman"/>
          <w:sz w:val="24"/>
          <w:szCs w:val="24"/>
        </w:rPr>
        <w:t xml:space="preserve">Кумертау </w:t>
      </w:r>
    </w:p>
    <w:p w:rsidR="00004C1B" w:rsidRPr="008B24BD" w:rsidRDefault="00004C1B" w:rsidP="008B24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BD">
        <w:rPr>
          <w:rFonts w:ascii="Times New Roman" w:hAnsi="Times New Roman"/>
          <w:sz w:val="24"/>
          <w:szCs w:val="24"/>
        </w:rPr>
        <w:t xml:space="preserve">Адрес производства работ: </w:t>
      </w:r>
      <w:r w:rsidR="00E64B94" w:rsidRPr="008B24BD">
        <w:rPr>
          <w:rFonts w:ascii="Times New Roman" w:hAnsi="Times New Roman"/>
          <w:sz w:val="24"/>
          <w:szCs w:val="24"/>
        </w:rPr>
        <w:t>453300, Республика Башкортостан, г.</w:t>
      </w:r>
      <w:r w:rsidR="00593043" w:rsidRPr="008B24BD">
        <w:rPr>
          <w:rFonts w:ascii="Times New Roman" w:hAnsi="Times New Roman"/>
          <w:sz w:val="24"/>
          <w:szCs w:val="24"/>
        </w:rPr>
        <w:t xml:space="preserve"> </w:t>
      </w:r>
      <w:r w:rsidR="00E64B94" w:rsidRPr="008B24BD">
        <w:rPr>
          <w:rFonts w:ascii="Times New Roman" w:hAnsi="Times New Roman"/>
          <w:sz w:val="24"/>
          <w:szCs w:val="24"/>
        </w:rPr>
        <w:t>Кумертау, ул.</w:t>
      </w:r>
      <w:r w:rsidR="00593043" w:rsidRPr="008B24BD">
        <w:rPr>
          <w:rFonts w:ascii="Times New Roman" w:hAnsi="Times New Roman"/>
          <w:sz w:val="24"/>
          <w:szCs w:val="24"/>
        </w:rPr>
        <w:t xml:space="preserve"> </w:t>
      </w:r>
      <w:r w:rsidR="00E64B94" w:rsidRPr="008B24BD">
        <w:rPr>
          <w:rFonts w:ascii="Times New Roman" w:hAnsi="Times New Roman"/>
          <w:sz w:val="24"/>
          <w:szCs w:val="24"/>
        </w:rPr>
        <w:t>Советская,</w:t>
      </w:r>
      <w:r w:rsidR="00593043" w:rsidRPr="008B24BD">
        <w:rPr>
          <w:rFonts w:ascii="Times New Roman" w:hAnsi="Times New Roman"/>
          <w:sz w:val="24"/>
          <w:szCs w:val="24"/>
        </w:rPr>
        <w:t xml:space="preserve"> </w:t>
      </w:r>
      <w:r w:rsidR="00E64B94" w:rsidRPr="008B24BD">
        <w:rPr>
          <w:rFonts w:ascii="Times New Roman" w:hAnsi="Times New Roman"/>
          <w:sz w:val="24"/>
          <w:szCs w:val="24"/>
        </w:rPr>
        <w:t>д.1,</w:t>
      </w:r>
      <w:r w:rsidR="00593043" w:rsidRPr="008B24BD">
        <w:rPr>
          <w:rFonts w:ascii="Times New Roman" w:hAnsi="Times New Roman"/>
          <w:sz w:val="24"/>
          <w:szCs w:val="24"/>
        </w:rPr>
        <w:t xml:space="preserve"> </w:t>
      </w:r>
      <w:r w:rsidR="00166EC0" w:rsidRPr="008B24BD">
        <w:rPr>
          <w:rFonts w:ascii="Times New Roman" w:hAnsi="Times New Roman"/>
          <w:sz w:val="24"/>
          <w:szCs w:val="24"/>
        </w:rPr>
        <w:t>А</w:t>
      </w:r>
      <w:proofErr w:type="gramEnd"/>
    </w:p>
    <w:p w:rsidR="00F37A17" w:rsidRPr="008B24BD" w:rsidRDefault="00F37A17" w:rsidP="008B24BD">
      <w:pPr>
        <w:pStyle w:val="a5"/>
        <w:numPr>
          <w:ilvl w:val="0"/>
          <w:numId w:val="7"/>
        </w:numPr>
        <w:jc w:val="center"/>
        <w:rPr>
          <w:b/>
        </w:rPr>
      </w:pPr>
      <w:r w:rsidRPr="008B24BD">
        <w:rPr>
          <w:b/>
        </w:rPr>
        <w:t xml:space="preserve">Ссылки на ГОСТы, СНиПы, технические регламенты, стандарты и иные требования, предусмотренные законодательством Российской Федерации </w:t>
      </w:r>
    </w:p>
    <w:p w:rsidR="00F37A17" w:rsidRPr="008B24BD" w:rsidRDefault="00F37A17" w:rsidP="008B24B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8B24BD">
        <w:rPr>
          <w:rFonts w:ascii="Times New Roman" w:hAnsi="Times New Roman"/>
          <w:b/>
          <w:sz w:val="24"/>
          <w:szCs w:val="24"/>
        </w:rPr>
        <w:t>о техническом регулировании</w:t>
      </w:r>
    </w:p>
    <w:p w:rsidR="00F37A17" w:rsidRPr="008B24BD" w:rsidRDefault="00F37A17" w:rsidP="008B24BD">
      <w:pPr>
        <w:pStyle w:val="a5"/>
        <w:numPr>
          <w:ilvl w:val="0"/>
          <w:numId w:val="8"/>
        </w:numPr>
        <w:jc w:val="both"/>
      </w:pPr>
      <w:r w:rsidRPr="008B24BD">
        <w:t>ГОСТ 8736-2014 «Песок для строительных работ. Технические условия» от 01.04.2015г.</w:t>
      </w:r>
    </w:p>
    <w:p w:rsidR="00F37A17" w:rsidRPr="008B24BD" w:rsidRDefault="00F37A17" w:rsidP="008B24BD">
      <w:pPr>
        <w:pStyle w:val="a5"/>
        <w:numPr>
          <w:ilvl w:val="0"/>
          <w:numId w:val="8"/>
        </w:numPr>
        <w:jc w:val="both"/>
      </w:pPr>
      <w:r w:rsidRPr="008B24BD">
        <w:t xml:space="preserve">ГОСТ </w:t>
      </w:r>
      <w:proofErr w:type="gramStart"/>
      <w:r w:rsidRPr="008B24BD">
        <w:t>Р</w:t>
      </w:r>
      <w:proofErr w:type="gramEnd"/>
      <w:r w:rsidRPr="008B24BD">
        <w:t xml:space="preserve"> 52129-2003 «Порошок минеральный для асфальтобетонных и органоминеральных смесей. Технические условия» от 01.10.2003г.</w:t>
      </w:r>
    </w:p>
    <w:p w:rsidR="00004C1B" w:rsidRPr="008B24BD" w:rsidRDefault="00F37A17" w:rsidP="008B24BD">
      <w:pPr>
        <w:pStyle w:val="a5"/>
        <w:numPr>
          <w:ilvl w:val="0"/>
          <w:numId w:val="8"/>
        </w:numPr>
        <w:jc w:val="both"/>
      </w:pPr>
      <w:r w:rsidRPr="008B24BD">
        <w:t xml:space="preserve">ГОСТ 23735-2014 «Смеси </w:t>
      </w:r>
      <w:r w:rsidR="00073196" w:rsidRPr="008B24BD">
        <w:t>песчано</w:t>
      </w:r>
      <w:r w:rsidRPr="008B24BD">
        <w:t>-гравийные для строительных работ» от 01.07.2015г.</w:t>
      </w:r>
    </w:p>
    <w:p w:rsidR="00A239B8" w:rsidRPr="008B24BD" w:rsidRDefault="00A239B8" w:rsidP="008B24BD">
      <w:pPr>
        <w:pStyle w:val="a5"/>
        <w:numPr>
          <w:ilvl w:val="0"/>
          <w:numId w:val="8"/>
        </w:numPr>
        <w:jc w:val="both"/>
      </w:pPr>
      <w:r w:rsidRPr="008B24BD">
        <w:t xml:space="preserve">ГОСТ 9128-2013 «Смеси асфальтобетонные, </w:t>
      </w:r>
      <w:proofErr w:type="spellStart"/>
      <w:r w:rsidRPr="008B24BD">
        <w:t>полимерасфальтобетонные</w:t>
      </w:r>
      <w:proofErr w:type="spellEnd"/>
      <w:r w:rsidRPr="008B24BD">
        <w:t xml:space="preserve">, асфальтобетон, </w:t>
      </w:r>
      <w:proofErr w:type="spellStart"/>
      <w:r w:rsidRPr="008B24BD">
        <w:t>полимерасфальтобетон</w:t>
      </w:r>
      <w:proofErr w:type="spellEnd"/>
      <w:r w:rsidRPr="008B24BD">
        <w:t xml:space="preserve"> для автомобильных дорог и аэродромов. Технические условия» от 01.11.2014г.</w:t>
      </w:r>
    </w:p>
    <w:p w:rsidR="00E5427A" w:rsidRPr="008B24BD" w:rsidRDefault="00D47B56" w:rsidP="008B24B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B24BD">
        <w:t>ГОСТ 31015-2002 Смеси асфальтобетонные и асфальтобетонные щебёночно-мастичные. Технические условия</w:t>
      </w:r>
      <w:r w:rsidR="000F6F08" w:rsidRPr="008B24BD">
        <w:t>.</w:t>
      </w:r>
    </w:p>
    <w:p w:rsidR="00BF6D2A" w:rsidRPr="008B24BD" w:rsidRDefault="00BF6D2A" w:rsidP="008B24B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B24BD">
        <w:t xml:space="preserve">СНиП 12-04-2002 «Безопасность труда в строительстве. Часть 2. Строительное производство»; </w:t>
      </w:r>
    </w:p>
    <w:p w:rsidR="00BF6D2A" w:rsidRPr="008B24BD" w:rsidRDefault="00BF6D2A" w:rsidP="008B24B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24BD">
        <w:rPr>
          <w:rFonts w:eastAsia="SimSun"/>
          <w:bCs/>
          <w:lang w:eastAsia="hi-IN" w:bidi="hi-IN"/>
        </w:rPr>
        <w:t>СНиП 12-03-2001 «Безопасность труда в строительстве Часть 1. Общие требования»;</w:t>
      </w:r>
    </w:p>
    <w:p w:rsidR="00BF6D2A" w:rsidRPr="008B24BD" w:rsidRDefault="00BF6D2A" w:rsidP="008B24B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24BD">
        <w:rPr>
          <w:rFonts w:eastAsiaTheme="minorHAnsi"/>
        </w:rPr>
        <w:t>СП 82.13330.2016 «Благоустройство территорий. Актуализированная редакция СНиП</w:t>
      </w:r>
      <w:r w:rsidRPr="008B24BD">
        <w:rPr>
          <w:b/>
          <w:bCs/>
          <w:color w:val="2D2D2D"/>
          <w:spacing w:val="2"/>
          <w:kern w:val="36"/>
        </w:rPr>
        <w:t xml:space="preserve"> </w:t>
      </w:r>
      <w:r w:rsidRPr="008B24BD">
        <w:rPr>
          <w:bCs/>
          <w:color w:val="2D2D2D"/>
          <w:spacing w:val="2"/>
          <w:kern w:val="36"/>
        </w:rPr>
        <w:t>III</w:t>
      </w:r>
      <w:r w:rsidRPr="008B24BD">
        <w:rPr>
          <w:rFonts w:eastAsiaTheme="minorHAnsi"/>
        </w:rPr>
        <w:t>-10-75 (с Изменениями №1-2)»;</w:t>
      </w:r>
    </w:p>
    <w:p w:rsidR="00BF6D2A" w:rsidRPr="008B24BD" w:rsidRDefault="00BF6D2A" w:rsidP="008B24B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D2D2D"/>
          <w:spacing w:val="2"/>
        </w:rPr>
      </w:pPr>
      <w:r w:rsidRPr="008B24BD">
        <w:rPr>
          <w:rFonts w:eastAsiaTheme="minorHAnsi"/>
        </w:rPr>
        <w:t>СНиП 12.01-2004 «Организация строительства» СП 48.13330.2019</w:t>
      </w:r>
    </w:p>
    <w:p w:rsidR="006D0197" w:rsidRPr="008B24BD" w:rsidRDefault="006D0197" w:rsidP="008B24B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D2D2D"/>
          <w:spacing w:val="2"/>
        </w:rPr>
      </w:pPr>
      <w:r w:rsidRPr="008B24BD">
        <w:t>ГОСТ 11955-82 Битумы нефтяные дорожные жидкие. Технические условия;</w:t>
      </w:r>
    </w:p>
    <w:p w:rsidR="006D0197" w:rsidRPr="008B24BD" w:rsidRDefault="006D0197" w:rsidP="008B24B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D2D2D"/>
          <w:spacing w:val="2"/>
        </w:rPr>
      </w:pPr>
      <w:r w:rsidRPr="008B24BD">
        <w:t>ГОСТ 22245-90 Битумы нефтяные дорожные вязкие. Технические условия</w:t>
      </w:r>
    </w:p>
    <w:p w:rsidR="00E5427A" w:rsidRPr="008B24BD" w:rsidRDefault="00E5427A" w:rsidP="008B2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9B8" w:rsidRPr="008B24BD" w:rsidRDefault="00A239B8" w:rsidP="008B24BD">
      <w:pPr>
        <w:pStyle w:val="a5"/>
        <w:numPr>
          <w:ilvl w:val="0"/>
          <w:numId w:val="7"/>
        </w:numPr>
        <w:jc w:val="center"/>
        <w:rPr>
          <w:b/>
        </w:rPr>
      </w:pPr>
      <w:r w:rsidRPr="008B24BD">
        <w:rPr>
          <w:b/>
        </w:rPr>
        <w:t>Общие требования к выполнению работ, требования по объему гарантий качества, требования по сроку гарантий качества на результаты работ</w:t>
      </w:r>
    </w:p>
    <w:p w:rsidR="00985E57" w:rsidRPr="008B24BD" w:rsidRDefault="00985E57" w:rsidP="008B24BD">
      <w:pPr>
        <w:pStyle w:val="a5"/>
        <w:ind w:left="720"/>
        <w:rPr>
          <w:b/>
        </w:rPr>
      </w:pPr>
    </w:p>
    <w:p w:rsidR="00985E57" w:rsidRPr="008B24BD" w:rsidRDefault="00985E57" w:rsidP="008B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При выполнении работ Подрядчик должен применять не бывшие в употреблении, а новые строительные материалы и изделия, получившие соответствующие сертификаты и документы, подтверждающие пригодность их применения в строительстве.</w:t>
      </w:r>
    </w:p>
    <w:p w:rsidR="00985E57" w:rsidRPr="008B24BD" w:rsidRDefault="00985E57" w:rsidP="008B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Подрядчик выполняет работы в соответствии с условиями документации, </w:t>
      </w:r>
      <w:r w:rsidR="00456C74" w:rsidRPr="008B24BD">
        <w:rPr>
          <w:rFonts w:ascii="Times New Roman" w:hAnsi="Times New Roman"/>
          <w:sz w:val="24"/>
          <w:szCs w:val="24"/>
        </w:rPr>
        <w:t>проекта договора</w:t>
      </w:r>
      <w:r w:rsidRPr="008B24BD">
        <w:rPr>
          <w:rFonts w:ascii="Times New Roman" w:hAnsi="Times New Roman"/>
          <w:sz w:val="24"/>
          <w:szCs w:val="24"/>
        </w:rPr>
        <w:t xml:space="preserve"> и Техн</w:t>
      </w:r>
      <w:r w:rsidR="00456C74" w:rsidRPr="008B24BD">
        <w:rPr>
          <w:rFonts w:ascii="Times New Roman" w:hAnsi="Times New Roman"/>
          <w:sz w:val="24"/>
          <w:szCs w:val="24"/>
        </w:rPr>
        <w:t>ического задания</w:t>
      </w:r>
      <w:r w:rsidRPr="008B24BD">
        <w:rPr>
          <w:rFonts w:ascii="Times New Roman" w:hAnsi="Times New Roman"/>
          <w:sz w:val="24"/>
          <w:szCs w:val="24"/>
        </w:rPr>
        <w:t>. Передает Заказчику результаты в установленные сроки.</w:t>
      </w:r>
    </w:p>
    <w:p w:rsidR="00985E57" w:rsidRPr="008B24BD" w:rsidRDefault="00985E57" w:rsidP="008B24B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Цветовые решения, размеры и характеристики применяемых материалов Подрядчик должен согласовывать с Заказчиком.</w:t>
      </w:r>
    </w:p>
    <w:p w:rsidR="00985E57" w:rsidRPr="008B24BD" w:rsidRDefault="00985E57" w:rsidP="008B24BD">
      <w:pPr>
        <w:tabs>
          <w:tab w:val="left" w:pos="561"/>
        </w:tabs>
        <w:suppressAutoHyphens/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B24BD">
        <w:rPr>
          <w:rFonts w:ascii="Times New Roman" w:hAnsi="Times New Roman"/>
          <w:bCs/>
          <w:sz w:val="24"/>
          <w:szCs w:val="24"/>
        </w:rPr>
        <w:t xml:space="preserve">В процессе выполнения всех работ Подрядчик должен произвести уборку мест выполнения работ от строительного мусора, оборудование, инвентарь, инструменты, временные сооружения, строительные машины в 10-дневный срок со дня подписания акта приема-передачи работ. Транспортировка мусора должна осуществляться способами, исключающими возможность его потери. </w:t>
      </w:r>
      <w:r w:rsidRPr="008B24BD">
        <w:rPr>
          <w:rFonts w:ascii="Times New Roman" w:hAnsi="Times New Roman"/>
          <w:bCs/>
          <w:kern w:val="36"/>
          <w:sz w:val="24"/>
          <w:szCs w:val="24"/>
        </w:rPr>
        <w:t>Выполнение работ осуществляется инструментами и механизмами Подрядчика.</w:t>
      </w:r>
    </w:p>
    <w:p w:rsidR="00D33F8B" w:rsidRPr="008B24BD" w:rsidRDefault="00985E57" w:rsidP="008B24BD">
      <w:pPr>
        <w:widowControl w:val="0"/>
        <w:suppressAutoHyphens/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B24BD">
        <w:rPr>
          <w:rFonts w:ascii="Times New Roman" w:hAnsi="Times New Roman"/>
          <w:bCs/>
          <w:kern w:val="36"/>
          <w:sz w:val="24"/>
          <w:szCs w:val="24"/>
        </w:rPr>
        <w:t>Подрядчик несет полную материальную ответственность за поврежденное или испорченное во время выполнения работ имущество Заказчика.</w:t>
      </w:r>
    </w:p>
    <w:p w:rsidR="00765EBF" w:rsidRPr="008B24BD" w:rsidRDefault="00765EBF" w:rsidP="008B24BD">
      <w:pPr>
        <w:widowControl w:val="0"/>
        <w:suppressAutoHyphens/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546B32" w:rsidRPr="008B24BD" w:rsidRDefault="00546B32" w:rsidP="008B24BD">
      <w:pPr>
        <w:pStyle w:val="a5"/>
        <w:numPr>
          <w:ilvl w:val="0"/>
          <w:numId w:val="7"/>
        </w:numPr>
        <w:shd w:val="clear" w:color="auto" w:fill="FFFFFF"/>
        <w:tabs>
          <w:tab w:val="left" w:pos="-3060"/>
        </w:tabs>
        <w:ind w:right="-8"/>
        <w:jc w:val="center"/>
        <w:rPr>
          <w:b/>
        </w:rPr>
      </w:pPr>
      <w:bookmarkStart w:id="0" w:name="_Hlk36456482"/>
      <w:r w:rsidRPr="008B24BD">
        <w:rPr>
          <w:b/>
        </w:rPr>
        <w:t>Требования по объему и сроку гарантий качества работ</w:t>
      </w:r>
    </w:p>
    <w:p w:rsidR="00546B32" w:rsidRPr="008B24BD" w:rsidRDefault="00546B32" w:rsidP="008B24BD">
      <w:pPr>
        <w:pStyle w:val="a5"/>
        <w:shd w:val="clear" w:color="auto" w:fill="FFFFFF"/>
        <w:tabs>
          <w:tab w:val="left" w:pos="-3060"/>
        </w:tabs>
        <w:ind w:left="720" w:right="-8"/>
        <w:rPr>
          <w:b/>
        </w:rPr>
      </w:pPr>
    </w:p>
    <w:p w:rsidR="00FF2236" w:rsidRPr="008B24BD" w:rsidRDefault="00F2038F" w:rsidP="008B24B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Гарантийный срок на выполненные работы </w:t>
      </w:r>
      <w:r w:rsidR="00765EBF" w:rsidRPr="008B24BD">
        <w:rPr>
          <w:rFonts w:ascii="Times New Roman" w:hAnsi="Times New Roman"/>
          <w:sz w:val="24"/>
          <w:szCs w:val="24"/>
        </w:rPr>
        <w:t>-</w:t>
      </w:r>
      <w:r w:rsidR="00333E58" w:rsidRPr="008B24BD">
        <w:rPr>
          <w:rFonts w:ascii="Times New Roman" w:hAnsi="Times New Roman"/>
          <w:sz w:val="24"/>
          <w:szCs w:val="24"/>
        </w:rPr>
        <w:t xml:space="preserve"> не менее 24</w:t>
      </w:r>
      <w:r w:rsidRPr="008B24BD">
        <w:rPr>
          <w:rFonts w:ascii="Times New Roman" w:hAnsi="Times New Roman"/>
          <w:sz w:val="24"/>
          <w:szCs w:val="24"/>
        </w:rPr>
        <w:t xml:space="preserve"> (</w:t>
      </w:r>
      <w:r w:rsidR="00333E58" w:rsidRPr="008B24BD">
        <w:rPr>
          <w:rFonts w:ascii="Times New Roman" w:hAnsi="Times New Roman"/>
          <w:sz w:val="24"/>
          <w:szCs w:val="24"/>
        </w:rPr>
        <w:t>двадцат</w:t>
      </w:r>
      <w:r w:rsidR="00765EBF" w:rsidRPr="008B24BD">
        <w:rPr>
          <w:rFonts w:ascii="Times New Roman" w:hAnsi="Times New Roman"/>
          <w:sz w:val="24"/>
          <w:szCs w:val="24"/>
        </w:rPr>
        <w:t>и</w:t>
      </w:r>
      <w:r w:rsidR="00333E58" w:rsidRPr="008B24BD">
        <w:rPr>
          <w:rFonts w:ascii="Times New Roman" w:hAnsi="Times New Roman"/>
          <w:sz w:val="24"/>
          <w:szCs w:val="24"/>
        </w:rPr>
        <w:t xml:space="preserve"> четыр</w:t>
      </w:r>
      <w:r w:rsidR="00765EBF" w:rsidRPr="008B24BD">
        <w:rPr>
          <w:rFonts w:ascii="Times New Roman" w:hAnsi="Times New Roman"/>
          <w:sz w:val="24"/>
          <w:szCs w:val="24"/>
        </w:rPr>
        <w:t>ех</w:t>
      </w:r>
      <w:r w:rsidR="00333E58" w:rsidRPr="008B24BD">
        <w:rPr>
          <w:rFonts w:ascii="Times New Roman" w:hAnsi="Times New Roman"/>
          <w:sz w:val="24"/>
          <w:szCs w:val="24"/>
        </w:rPr>
        <w:t>) месяц</w:t>
      </w:r>
      <w:r w:rsidR="00765EBF" w:rsidRPr="008B24BD">
        <w:rPr>
          <w:rFonts w:ascii="Times New Roman" w:hAnsi="Times New Roman"/>
          <w:sz w:val="24"/>
          <w:szCs w:val="24"/>
        </w:rPr>
        <w:t>ев</w:t>
      </w:r>
      <w:r w:rsidRPr="008B2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4BD">
        <w:rPr>
          <w:rFonts w:ascii="Times New Roman" w:hAnsi="Times New Roman"/>
          <w:sz w:val="24"/>
          <w:szCs w:val="24"/>
        </w:rPr>
        <w:t>с даты</w:t>
      </w:r>
      <w:r w:rsidR="00765EBF" w:rsidRPr="008B24BD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765EBF" w:rsidRPr="008B24BD">
        <w:rPr>
          <w:rFonts w:ascii="Times New Roman" w:hAnsi="Times New Roman"/>
          <w:sz w:val="24"/>
          <w:szCs w:val="24"/>
        </w:rPr>
        <w:t xml:space="preserve"> итогового Акта приемки выполненных</w:t>
      </w:r>
      <w:r w:rsidRPr="008B24BD">
        <w:rPr>
          <w:rFonts w:ascii="Times New Roman" w:hAnsi="Times New Roman"/>
          <w:sz w:val="24"/>
          <w:szCs w:val="24"/>
        </w:rPr>
        <w:t xml:space="preserve"> </w:t>
      </w:r>
      <w:r w:rsidR="00765EBF" w:rsidRPr="008B24BD">
        <w:rPr>
          <w:rFonts w:ascii="Times New Roman" w:hAnsi="Times New Roman"/>
          <w:sz w:val="24"/>
          <w:szCs w:val="24"/>
        </w:rPr>
        <w:t>работ</w:t>
      </w:r>
      <w:r w:rsidR="00FF2236" w:rsidRPr="008B24BD">
        <w:rPr>
          <w:rFonts w:ascii="Times New Roman" w:hAnsi="Times New Roman"/>
          <w:sz w:val="24"/>
          <w:szCs w:val="24"/>
        </w:rPr>
        <w:t>. Гарантия качества результата работы распространяется на все, составляющ</w:t>
      </w:r>
      <w:r w:rsidR="00765EBF" w:rsidRPr="008B24BD">
        <w:rPr>
          <w:rFonts w:ascii="Times New Roman" w:hAnsi="Times New Roman"/>
          <w:sz w:val="24"/>
          <w:szCs w:val="24"/>
        </w:rPr>
        <w:t>ие</w:t>
      </w:r>
      <w:r w:rsidR="00FF2236" w:rsidRPr="008B24BD">
        <w:rPr>
          <w:rFonts w:ascii="Times New Roman" w:hAnsi="Times New Roman"/>
          <w:sz w:val="24"/>
          <w:szCs w:val="24"/>
        </w:rPr>
        <w:t xml:space="preserve"> результат работы.</w:t>
      </w:r>
    </w:p>
    <w:p w:rsidR="00FF2236" w:rsidRPr="008B24BD" w:rsidRDefault="00FF2236" w:rsidP="008B24B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lastRenderedPageBreak/>
        <w:t>Гарантийный срок исчисляется с момента, когда результат выполненной работы был принят Заказчиком по акту о приемке выполненных работ (форма КС-2</w:t>
      </w:r>
      <w:r w:rsidR="0093664F" w:rsidRPr="008B24BD">
        <w:rPr>
          <w:rFonts w:ascii="Times New Roman" w:hAnsi="Times New Roman"/>
          <w:sz w:val="24"/>
          <w:szCs w:val="24"/>
        </w:rPr>
        <w:t>, КС-3</w:t>
      </w:r>
      <w:r w:rsidRPr="008B24BD">
        <w:rPr>
          <w:rFonts w:ascii="Times New Roman" w:hAnsi="Times New Roman"/>
          <w:sz w:val="24"/>
          <w:szCs w:val="24"/>
        </w:rPr>
        <w:t>).</w:t>
      </w:r>
    </w:p>
    <w:p w:rsidR="00FF2236" w:rsidRPr="008B24BD" w:rsidRDefault="00FF2236" w:rsidP="008B24B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При обнаружении Заказчиком в период гарантийного срока недостатков (дефектов) в выполненных по </w:t>
      </w:r>
      <w:r w:rsidR="0093664F" w:rsidRPr="008B24BD">
        <w:rPr>
          <w:rFonts w:ascii="Times New Roman" w:hAnsi="Times New Roman"/>
          <w:sz w:val="24"/>
          <w:szCs w:val="24"/>
        </w:rPr>
        <w:t>Договору</w:t>
      </w:r>
      <w:r w:rsidRPr="008B24BD">
        <w:rPr>
          <w:rFonts w:ascii="Times New Roman" w:hAnsi="Times New Roman"/>
          <w:sz w:val="24"/>
          <w:szCs w:val="24"/>
        </w:rPr>
        <w:t xml:space="preserve"> работах, а также выполнение работ Подрядчиком с отступлениями, ухудшившими результат работы, и иными недостатками, которые не позволят продолжить нормальную эксплуатацию результатов работы Заказчик письменно заявляет обо всех недостатках (дефектах) Подрядчику.</w:t>
      </w:r>
    </w:p>
    <w:p w:rsidR="00FF2236" w:rsidRPr="008B24BD" w:rsidRDefault="00FF2236" w:rsidP="008B24B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После устранения обнаруженных недостатков (дефектов), Стороны подписывают Акт устранения недостатков (дефектов). При этом гарантийный срок продлевается на срок устранения недостатков (дефектов).</w:t>
      </w:r>
    </w:p>
    <w:p w:rsidR="00FF2236" w:rsidRPr="008B24BD" w:rsidRDefault="00FF2236" w:rsidP="008B24B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При отказе Подрядчика от составления или подписания акта обнаруженных недостатков (дефектов) Заказчик составляет односторонний акт, фиксирующий выявленные недостатки. В случае привлечения эксперта, расходы Заказчика по проведению экспертизы возмещаются Подрядчиком. Устранение недостатков (дефектов) выполненных работ должно быть произведено Подрядчиком за счет собственных средств и в установленные Заказчиком сроки.</w:t>
      </w:r>
    </w:p>
    <w:p w:rsidR="00FF2236" w:rsidRPr="008B24BD" w:rsidRDefault="00FF2236" w:rsidP="008B24B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В случае отказа Подрядчика устранить недостатки (дефекты), Заказчик вправе поручить устранение недостатков (дефектов) иному лицу за счет Подрядчика, а также потребовать возмещения убытков.</w:t>
      </w:r>
    </w:p>
    <w:p w:rsidR="00985E57" w:rsidRPr="008B24BD" w:rsidRDefault="00985E57" w:rsidP="008B24BD">
      <w:pPr>
        <w:pStyle w:val="a5"/>
        <w:numPr>
          <w:ilvl w:val="0"/>
          <w:numId w:val="7"/>
        </w:numPr>
        <w:contextualSpacing/>
        <w:jc w:val="center"/>
        <w:rPr>
          <w:b/>
        </w:rPr>
      </w:pPr>
      <w:r w:rsidRPr="008B24BD">
        <w:rPr>
          <w:b/>
        </w:rPr>
        <w:t>Требования к результатам работ.</w:t>
      </w:r>
    </w:p>
    <w:p w:rsidR="00985E57" w:rsidRPr="008B24BD" w:rsidRDefault="00765EBF" w:rsidP="008B24BD">
      <w:pPr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5.1. </w:t>
      </w:r>
      <w:r w:rsidR="00985E57" w:rsidRPr="008B24BD">
        <w:rPr>
          <w:rFonts w:ascii="Times New Roman" w:hAnsi="Times New Roman"/>
          <w:sz w:val="24"/>
          <w:szCs w:val="24"/>
        </w:rPr>
        <w:t>Подрядчик должен предъявлять Заказчику:</w:t>
      </w:r>
    </w:p>
    <w:p w:rsidR="00985E57" w:rsidRPr="008B24BD" w:rsidRDefault="00985E57" w:rsidP="008B24BD">
      <w:pPr>
        <w:pStyle w:val="a5"/>
        <w:ind w:left="0"/>
      </w:pPr>
      <w:r w:rsidRPr="008B24BD">
        <w:t>- Сертификаты на все использованные в про</w:t>
      </w:r>
      <w:r w:rsidR="0032633C" w:rsidRPr="008B24BD">
        <w:t>цессе выполнения работ материал</w:t>
      </w:r>
      <w:r w:rsidRPr="008B24BD">
        <w:t xml:space="preserve"> соответствующие требованиям Санитарных правил пожарной безопасности норм и правил, паспорта на изделия;</w:t>
      </w:r>
    </w:p>
    <w:p w:rsidR="00985E57" w:rsidRPr="008B24BD" w:rsidRDefault="00985E57" w:rsidP="008B24BD">
      <w:p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- </w:t>
      </w:r>
      <w:r w:rsidRPr="008B24BD">
        <w:rPr>
          <w:rFonts w:ascii="Times New Roman" w:eastAsiaTheme="minorHAnsi" w:hAnsi="Times New Roman"/>
          <w:sz w:val="24"/>
          <w:szCs w:val="24"/>
        </w:rPr>
        <w:t>утвержденные сметы с учетом понижающего коэффициента и дефектные ведомости;</w:t>
      </w:r>
    </w:p>
    <w:p w:rsidR="00985E57" w:rsidRPr="008B24BD" w:rsidRDefault="00985E57" w:rsidP="008B24BD">
      <w:p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8B24BD">
        <w:rPr>
          <w:rFonts w:ascii="Times New Roman" w:eastAsiaTheme="minorHAnsi" w:hAnsi="Times New Roman"/>
          <w:sz w:val="24"/>
          <w:szCs w:val="24"/>
        </w:rPr>
        <w:t>- календарный график производства работ;</w:t>
      </w:r>
    </w:p>
    <w:p w:rsidR="00985E57" w:rsidRPr="008B24BD" w:rsidRDefault="00985E57" w:rsidP="008B24B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- акты освидетельствования скрытых работ с приложением фото;</w:t>
      </w:r>
    </w:p>
    <w:p w:rsidR="00985E57" w:rsidRPr="008B24BD" w:rsidRDefault="00985E57" w:rsidP="008B24B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- акт о приемке выполненных работ (форма КС-2)</w:t>
      </w:r>
    </w:p>
    <w:p w:rsidR="00985E57" w:rsidRPr="008B24BD" w:rsidRDefault="00985E57" w:rsidP="008B24B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- справка о стоимости выполненных работ и затрат (форма КС-3);</w:t>
      </w:r>
    </w:p>
    <w:p w:rsidR="00985E57" w:rsidRPr="008B24BD" w:rsidRDefault="00985E57" w:rsidP="008B24BD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>- иные документы, связанные с производством работ.</w:t>
      </w:r>
    </w:p>
    <w:bookmarkEnd w:id="0"/>
    <w:p w:rsidR="00404AFC" w:rsidRPr="008B24BD" w:rsidRDefault="00765EBF" w:rsidP="008B24BD">
      <w:pPr>
        <w:pStyle w:val="a5"/>
        <w:widowControl w:val="0"/>
        <w:snapToGrid w:val="0"/>
        <w:ind w:left="360"/>
        <w:contextualSpacing/>
        <w:jc w:val="center"/>
        <w:rPr>
          <w:b/>
        </w:rPr>
      </w:pPr>
      <w:r w:rsidRPr="008B24BD">
        <w:rPr>
          <w:b/>
        </w:rPr>
        <w:t>6</w:t>
      </w:r>
      <w:r w:rsidR="00404AFC" w:rsidRPr="008B24BD">
        <w:rPr>
          <w:b/>
        </w:rPr>
        <w:t xml:space="preserve">. </w:t>
      </w:r>
      <w:r w:rsidR="00621589" w:rsidRPr="008B24BD">
        <w:rPr>
          <w:b/>
        </w:rPr>
        <w:t>Срок</w:t>
      </w:r>
      <w:r w:rsidR="00893086" w:rsidRPr="008B24BD">
        <w:rPr>
          <w:b/>
        </w:rPr>
        <w:t>и</w:t>
      </w:r>
      <w:r w:rsidR="00621589" w:rsidRPr="008B24BD">
        <w:rPr>
          <w:b/>
        </w:rPr>
        <w:t xml:space="preserve"> выполнения </w:t>
      </w:r>
      <w:r w:rsidR="00404AFC" w:rsidRPr="008B24BD">
        <w:rPr>
          <w:b/>
        </w:rPr>
        <w:t>работы</w:t>
      </w:r>
    </w:p>
    <w:p w:rsidR="00893086" w:rsidRPr="008B24BD" w:rsidRDefault="00404AFC" w:rsidP="008B24BD">
      <w:pPr>
        <w:pStyle w:val="a5"/>
        <w:widowControl w:val="0"/>
        <w:snapToGrid w:val="0"/>
        <w:ind w:left="360"/>
        <w:contextualSpacing/>
        <w:jc w:val="both"/>
      </w:pPr>
      <w:r w:rsidRPr="008B24BD">
        <w:t>С</w:t>
      </w:r>
      <w:r w:rsidR="00B43F94" w:rsidRPr="008B24BD">
        <w:t xml:space="preserve"> момента подписания договора</w:t>
      </w:r>
      <w:r w:rsidR="005F799F" w:rsidRPr="008B24BD">
        <w:t xml:space="preserve"> до </w:t>
      </w:r>
      <w:r w:rsidR="00637EEA" w:rsidRPr="008B24BD">
        <w:t>3</w:t>
      </w:r>
      <w:r w:rsidR="00650198" w:rsidRPr="008B24BD">
        <w:t>1</w:t>
      </w:r>
      <w:r w:rsidR="005F799F" w:rsidRPr="008B24BD">
        <w:t>.0</w:t>
      </w:r>
      <w:r w:rsidR="00650198" w:rsidRPr="008B24BD">
        <w:t>8</w:t>
      </w:r>
      <w:r w:rsidR="005F799F" w:rsidRPr="008B24BD">
        <w:t>.2021г.</w:t>
      </w:r>
      <w:r w:rsidR="00893086" w:rsidRPr="008B24BD">
        <w:t xml:space="preserve"> в соответствии с графиком выполнения работ. Допускается досрочное выполнение работ в полном объеме.</w:t>
      </w:r>
    </w:p>
    <w:p w:rsidR="00BD28AA" w:rsidRPr="008B24BD" w:rsidRDefault="00BD28AA" w:rsidP="008B24BD">
      <w:pPr>
        <w:widowControl w:val="0"/>
        <w:snapToGri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93086" w:rsidRPr="008B24BD" w:rsidRDefault="00765EBF" w:rsidP="008B24BD">
      <w:pPr>
        <w:pStyle w:val="a5"/>
        <w:widowControl w:val="0"/>
        <w:snapToGrid w:val="0"/>
        <w:ind w:left="720"/>
        <w:contextualSpacing/>
        <w:jc w:val="center"/>
      </w:pPr>
      <w:r w:rsidRPr="008B24BD">
        <w:rPr>
          <w:b/>
        </w:rPr>
        <w:t>7</w:t>
      </w:r>
      <w:r w:rsidR="00404AFC" w:rsidRPr="008B24BD">
        <w:rPr>
          <w:b/>
        </w:rPr>
        <w:t xml:space="preserve">. </w:t>
      </w:r>
      <w:r w:rsidR="00893086" w:rsidRPr="008B24BD">
        <w:rPr>
          <w:b/>
        </w:rPr>
        <w:t>Приложения к Техническому заданию</w:t>
      </w:r>
    </w:p>
    <w:p w:rsidR="00893086" w:rsidRPr="008B24BD" w:rsidRDefault="00893086" w:rsidP="008B24BD">
      <w:pPr>
        <w:pStyle w:val="a5"/>
      </w:pPr>
      <w:bookmarkStart w:id="1" w:name="_GoBack"/>
      <w:bookmarkEnd w:id="1"/>
    </w:p>
    <w:p w:rsidR="00893086" w:rsidRPr="008B24BD" w:rsidRDefault="00893086" w:rsidP="008B24BD">
      <w:pPr>
        <w:widowControl w:val="0"/>
        <w:snapToGrid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- </w:t>
      </w:r>
      <w:r w:rsidR="00BD28AA" w:rsidRPr="008B24BD">
        <w:rPr>
          <w:rFonts w:ascii="Times New Roman" w:hAnsi="Times New Roman"/>
          <w:sz w:val="24"/>
          <w:szCs w:val="24"/>
        </w:rPr>
        <w:t xml:space="preserve">Приложение № 1 </w:t>
      </w:r>
      <w:r w:rsidR="006D0197" w:rsidRPr="008B24BD">
        <w:rPr>
          <w:rFonts w:ascii="Times New Roman" w:hAnsi="Times New Roman"/>
          <w:sz w:val="24"/>
          <w:szCs w:val="24"/>
        </w:rPr>
        <w:t>–</w:t>
      </w:r>
      <w:r w:rsidR="00BD28AA" w:rsidRPr="008B24BD">
        <w:rPr>
          <w:rFonts w:ascii="Times New Roman" w:hAnsi="Times New Roman"/>
          <w:sz w:val="24"/>
          <w:szCs w:val="24"/>
        </w:rPr>
        <w:t xml:space="preserve"> </w:t>
      </w:r>
      <w:r w:rsidR="00302716" w:rsidRPr="008B24BD">
        <w:rPr>
          <w:rFonts w:ascii="Times New Roman" w:hAnsi="Times New Roman"/>
          <w:sz w:val="24"/>
          <w:szCs w:val="24"/>
        </w:rPr>
        <w:t xml:space="preserve">Локальный </w:t>
      </w:r>
      <w:r w:rsidR="006D0197" w:rsidRPr="008B24BD">
        <w:rPr>
          <w:rFonts w:ascii="Times New Roman" w:hAnsi="Times New Roman"/>
          <w:sz w:val="24"/>
          <w:szCs w:val="24"/>
        </w:rPr>
        <w:t>сметный расчет</w:t>
      </w:r>
    </w:p>
    <w:p w:rsidR="005A7C5B" w:rsidRPr="008B24BD" w:rsidRDefault="00893086" w:rsidP="008B24BD">
      <w:pPr>
        <w:widowControl w:val="0"/>
        <w:snapToGrid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24BD">
        <w:rPr>
          <w:rFonts w:ascii="Times New Roman" w:hAnsi="Times New Roman"/>
          <w:sz w:val="24"/>
          <w:szCs w:val="24"/>
        </w:rPr>
        <w:t xml:space="preserve">- </w:t>
      </w:r>
      <w:r w:rsidR="00BD28AA" w:rsidRPr="008B24BD">
        <w:rPr>
          <w:rFonts w:ascii="Times New Roman" w:hAnsi="Times New Roman"/>
          <w:sz w:val="24"/>
          <w:szCs w:val="24"/>
        </w:rPr>
        <w:t xml:space="preserve">Приложение № 2 </w:t>
      </w:r>
      <w:r w:rsidR="00F2038F" w:rsidRPr="008B24BD">
        <w:rPr>
          <w:rFonts w:ascii="Times New Roman" w:hAnsi="Times New Roman"/>
          <w:sz w:val="24"/>
          <w:szCs w:val="24"/>
        </w:rPr>
        <w:t>-</w:t>
      </w:r>
      <w:r w:rsidR="00BD28AA" w:rsidRPr="008B24BD">
        <w:rPr>
          <w:rFonts w:ascii="Times New Roman" w:hAnsi="Times New Roman"/>
          <w:sz w:val="24"/>
          <w:szCs w:val="24"/>
        </w:rPr>
        <w:t xml:space="preserve"> </w:t>
      </w:r>
      <w:r w:rsidR="005A7C5B" w:rsidRPr="008B24BD">
        <w:rPr>
          <w:rFonts w:ascii="Times New Roman" w:hAnsi="Times New Roman"/>
          <w:sz w:val="24"/>
          <w:szCs w:val="24"/>
        </w:rPr>
        <w:t>Ведомость объемов работ</w:t>
      </w:r>
    </w:p>
    <w:sectPr w:rsidR="005A7C5B" w:rsidRPr="008B24BD" w:rsidSect="00765EBF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3" w:rsidRDefault="003F58E3" w:rsidP="009E3489">
      <w:pPr>
        <w:spacing w:after="0"/>
      </w:pPr>
      <w:r>
        <w:separator/>
      </w:r>
    </w:p>
  </w:endnote>
  <w:endnote w:type="continuationSeparator" w:id="0">
    <w:p w:rsidR="003F58E3" w:rsidRDefault="003F58E3" w:rsidP="009E3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5672"/>
      <w:docPartObj>
        <w:docPartGallery w:val="Page Numbers (Bottom of Page)"/>
        <w:docPartUnique/>
      </w:docPartObj>
    </w:sdtPr>
    <w:sdtEndPr/>
    <w:sdtContent>
      <w:p w:rsidR="00F065EA" w:rsidRDefault="00F065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BD">
          <w:rPr>
            <w:noProof/>
          </w:rPr>
          <w:t>2</w:t>
        </w:r>
        <w:r>
          <w:fldChar w:fldCharType="end"/>
        </w:r>
      </w:p>
    </w:sdtContent>
  </w:sdt>
  <w:p w:rsidR="00F065EA" w:rsidRDefault="00F065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3" w:rsidRDefault="003F58E3" w:rsidP="009E3489">
      <w:pPr>
        <w:spacing w:after="0"/>
      </w:pPr>
      <w:r>
        <w:separator/>
      </w:r>
    </w:p>
  </w:footnote>
  <w:footnote w:type="continuationSeparator" w:id="0">
    <w:p w:rsidR="003F58E3" w:rsidRDefault="003F58E3" w:rsidP="009E34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EB0"/>
    <w:multiLevelType w:val="multilevel"/>
    <w:tmpl w:val="48263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0D436F60"/>
    <w:multiLevelType w:val="multilevel"/>
    <w:tmpl w:val="3742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</w:lvl>
    <w:lvl w:ilvl="3">
      <w:start w:val="1"/>
      <w:numFmt w:val="decimal"/>
      <w:isLgl/>
      <w:lvlText w:val="%1.%2.%3.%4."/>
      <w:lvlJc w:val="left"/>
      <w:pPr>
        <w:ind w:left="5139" w:hanging="1080"/>
      </w:pPr>
    </w:lvl>
    <w:lvl w:ilvl="4">
      <w:start w:val="1"/>
      <w:numFmt w:val="decimal"/>
      <w:isLgl/>
      <w:lvlText w:val="%1.%2.%3.%4.%5."/>
      <w:lvlJc w:val="left"/>
      <w:pPr>
        <w:ind w:left="6492" w:hanging="1080"/>
      </w:pPr>
    </w:lvl>
    <w:lvl w:ilvl="5">
      <w:start w:val="1"/>
      <w:numFmt w:val="decimal"/>
      <w:isLgl/>
      <w:lvlText w:val="%1.%2.%3.%4.%5.%6."/>
      <w:lvlJc w:val="left"/>
      <w:pPr>
        <w:ind w:left="8205" w:hanging="1440"/>
      </w:pPr>
    </w:lvl>
    <w:lvl w:ilvl="6">
      <w:start w:val="1"/>
      <w:numFmt w:val="decimal"/>
      <w:isLgl/>
      <w:lvlText w:val="%1.%2.%3.%4.%5.%6.%7."/>
      <w:lvlJc w:val="left"/>
      <w:pPr>
        <w:ind w:left="9918" w:hanging="1800"/>
      </w:pPr>
    </w:lvl>
    <w:lvl w:ilvl="7">
      <w:start w:val="1"/>
      <w:numFmt w:val="decimal"/>
      <w:isLgl/>
      <w:lvlText w:val="%1.%2.%3.%4.%5.%6.%7.%8."/>
      <w:lvlJc w:val="left"/>
      <w:pPr>
        <w:ind w:left="11271" w:hanging="1800"/>
      </w:pPr>
    </w:lvl>
    <w:lvl w:ilvl="8">
      <w:start w:val="1"/>
      <w:numFmt w:val="decimal"/>
      <w:isLgl/>
      <w:lvlText w:val="%1.%2.%3.%4.%5.%6.%7.%8.%9."/>
      <w:lvlJc w:val="left"/>
      <w:pPr>
        <w:ind w:left="12984" w:hanging="2160"/>
      </w:pPr>
    </w:lvl>
  </w:abstractNum>
  <w:abstractNum w:abstractNumId="2">
    <w:nsid w:val="0D5E783C"/>
    <w:multiLevelType w:val="hybridMultilevel"/>
    <w:tmpl w:val="31CE2982"/>
    <w:lvl w:ilvl="0" w:tplc="E5F8F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8DF"/>
    <w:multiLevelType w:val="hybridMultilevel"/>
    <w:tmpl w:val="57BAD826"/>
    <w:lvl w:ilvl="0" w:tplc="AD949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410A"/>
    <w:multiLevelType w:val="hybridMultilevel"/>
    <w:tmpl w:val="CA14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B24C5"/>
    <w:multiLevelType w:val="multilevel"/>
    <w:tmpl w:val="B058B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541542"/>
    <w:multiLevelType w:val="hybridMultilevel"/>
    <w:tmpl w:val="462A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F6E81"/>
    <w:multiLevelType w:val="hybridMultilevel"/>
    <w:tmpl w:val="B8286EAA"/>
    <w:lvl w:ilvl="0" w:tplc="AB100A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71B5"/>
    <w:multiLevelType w:val="hybridMultilevel"/>
    <w:tmpl w:val="865E2DDE"/>
    <w:lvl w:ilvl="0" w:tplc="A48295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D5529"/>
    <w:multiLevelType w:val="multilevel"/>
    <w:tmpl w:val="6F14D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181827"/>
    <w:multiLevelType w:val="hybridMultilevel"/>
    <w:tmpl w:val="34A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0F96"/>
    <w:multiLevelType w:val="hybridMultilevel"/>
    <w:tmpl w:val="89BC7212"/>
    <w:lvl w:ilvl="0" w:tplc="AD949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D2"/>
    <w:rsid w:val="00004C1B"/>
    <w:rsid w:val="00017DA2"/>
    <w:rsid w:val="000256D1"/>
    <w:rsid w:val="00042E18"/>
    <w:rsid w:val="00047F14"/>
    <w:rsid w:val="000541EF"/>
    <w:rsid w:val="00064236"/>
    <w:rsid w:val="00064CEE"/>
    <w:rsid w:val="00066EAA"/>
    <w:rsid w:val="00072ABA"/>
    <w:rsid w:val="00073196"/>
    <w:rsid w:val="000772E0"/>
    <w:rsid w:val="00080281"/>
    <w:rsid w:val="00083526"/>
    <w:rsid w:val="00084678"/>
    <w:rsid w:val="000914B5"/>
    <w:rsid w:val="00093E65"/>
    <w:rsid w:val="000B6A46"/>
    <w:rsid w:val="000E3156"/>
    <w:rsid w:val="000E53C3"/>
    <w:rsid w:val="000E7802"/>
    <w:rsid w:val="000F42C1"/>
    <w:rsid w:val="000F6ABC"/>
    <w:rsid w:val="000F6F08"/>
    <w:rsid w:val="00103E55"/>
    <w:rsid w:val="0011267F"/>
    <w:rsid w:val="0013141E"/>
    <w:rsid w:val="001314C8"/>
    <w:rsid w:val="00157E15"/>
    <w:rsid w:val="00166EC0"/>
    <w:rsid w:val="00176DE6"/>
    <w:rsid w:val="001840CA"/>
    <w:rsid w:val="00195ADE"/>
    <w:rsid w:val="001A5BEA"/>
    <w:rsid w:val="001B608B"/>
    <w:rsid w:val="001C4A7B"/>
    <w:rsid w:val="001C6ACB"/>
    <w:rsid w:val="001D300D"/>
    <w:rsid w:val="001D362C"/>
    <w:rsid w:val="001D6BA6"/>
    <w:rsid w:val="001E5837"/>
    <w:rsid w:val="001E5957"/>
    <w:rsid w:val="001E6ACA"/>
    <w:rsid w:val="001F5C95"/>
    <w:rsid w:val="00221F81"/>
    <w:rsid w:val="002543E6"/>
    <w:rsid w:val="00264BC7"/>
    <w:rsid w:val="0026623F"/>
    <w:rsid w:val="00272544"/>
    <w:rsid w:val="00275CD3"/>
    <w:rsid w:val="00290FDB"/>
    <w:rsid w:val="002914A2"/>
    <w:rsid w:val="00291985"/>
    <w:rsid w:val="00296D92"/>
    <w:rsid w:val="002972E0"/>
    <w:rsid w:val="002A2C9E"/>
    <w:rsid w:val="002A3A3A"/>
    <w:rsid w:val="002A4DFB"/>
    <w:rsid w:val="002A66BC"/>
    <w:rsid w:val="002B02ED"/>
    <w:rsid w:val="002B526D"/>
    <w:rsid w:val="002C3FD6"/>
    <w:rsid w:val="002C53BD"/>
    <w:rsid w:val="002C7E42"/>
    <w:rsid w:val="002D726D"/>
    <w:rsid w:val="002D7CC8"/>
    <w:rsid w:val="002E0F4E"/>
    <w:rsid w:val="002E2ADB"/>
    <w:rsid w:val="002E6712"/>
    <w:rsid w:val="002F7DFB"/>
    <w:rsid w:val="00302716"/>
    <w:rsid w:val="00325DC2"/>
    <w:rsid w:val="0032633C"/>
    <w:rsid w:val="003322E3"/>
    <w:rsid w:val="00333E58"/>
    <w:rsid w:val="00345B55"/>
    <w:rsid w:val="003525E7"/>
    <w:rsid w:val="00357E4D"/>
    <w:rsid w:val="00361BBF"/>
    <w:rsid w:val="0037408B"/>
    <w:rsid w:val="0037575B"/>
    <w:rsid w:val="0037733D"/>
    <w:rsid w:val="0038611C"/>
    <w:rsid w:val="003911C9"/>
    <w:rsid w:val="00391CA7"/>
    <w:rsid w:val="00392EFC"/>
    <w:rsid w:val="003A682F"/>
    <w:rsid w:val="003A7C88"/>
    <w:rsid w:val="003B0F11"/>
    <w:rsid w:val="003C3F96"/>
    <w:rsid w:val="003F58E3"/>
    <w:rsid w:val="00404AFC"/>
    <w:rsid w:val="004213D0"/>
    <w:rsid w:val="00426DB3"/>
    <w:rsid w:val="004278CB"/>
    <w:rsid w:val="00451AA4"/>
    <w:rsid w:val="00456C74"/>
    <w:rsid w:val="004639AE"/>
    <w:rsid w:val="00466A53"/>
    <w:rsid w:val="00485852"/>
    <w:rsid w:val="004A705D"/>
    <w:rsid w:val="004C1861"/>
    <w:rsid w:val="004E467F"/>
    <w:rsid w:val="004F0888"/>
    <w:rsid w:val="004F5F22"/>
    <w:rsid w:val="0050016F"/>
    <w:rsid w:val="00510CD6"/>
    <w:rsid w:val="0053200A"/>
    <w:rsid w:val="005423BA"/>
    <w:rsid w:val="005449E8"/>
    <w:rsid w:val="00546B32"/>
    <w:rsid w:val="00563BED"/>
    <w:rsid w:val="00583B0B"/>
    <w:rsid w:val="0058488A"/>
    <w:rsid w:val="00593043"/>
    <w:rsid w:val="005A7C5B"/>
    <w:rsid w:val="005C144C"/>
    <w:rsid w:val="005C3B21"/>
    <w:rsid w:val="005C5CE2"/>
    <w:rsid w:val="005E6742"/>
    <w:rsid w:val="005E6F25"/>
    <w:rsid w:val="005F2A24"/>
    <w:rsid w:val="005F799F"/>
    <w:rsid w:val="005F7F90"/>
    <w:rsid w:val="00603307"/>
    <w:rsid w:val="00621589"/>
    <w:rsid w:val="00632F11"/>
    <w:rsid w:val="00637EEA"/>
    <w:rsid w:val="00640AE6"/>
    <w:rsid w:val="006428E3"/>
    <w:rsid w:val="006447CA"/>
    <w:rsid w:val="00645240"/>
    <w:rsid w:val="00650198"/>
    <w:rsid w:val="0065344C"/>
    <w:rsid w:val="0067012E"/>
    <w:rsid w:val="00682E1F"/>
    <w:rsid w:val="006A2FEA"/>
    <w:rsid w:val="006C4C2A"/>
    <w:rsid w:val="006C4D1E"/>
    <w:rsid w:val="006D0197"/>
    <w:rsid w:val="006F2A22"/>
    <w:rsid w:val="006F37EE"/>
    <w:rsid w:val="0073248C"/>
    <w:rsid w:val="00743B5C"/>
    <w:rsid w:val="00743F2F"/>
    <w:rsid w:val="00746AD9"/>
    <w:rsid w:val="0074701D"/>
    <w:rsid w:val="00763B78"/>
    <w:rsid w:val="00765EBF"/>
    <w:rsid w:val="007707D9"/>
    <w:rsid w:val="0078052D"/>
    <w:rsid w:val="007836F2"/>
    <w:rsid w:val="00797D14"/>
    <w:rsid w:val="007B06B1"/>
    <w:rsid w:val="007C4562"/>
    <w:rsid w:val="007C7584"/>
    <w:rsid w:val="007D1E73"/>
    <w:rsid w:val="007E0F56"/>
    <w:rsid w:val="007E654D"/>
    <w:rsid w:val="007F1272"/>
    <w:rsid w:val="007F4780"/>
    <w:rsid w:val="007F7046"/>
    <w:rsid w:val="008008BE"/>
    <w:rsid w:val="008113AF"/>
    <w:rsid w:val="00812996"/>
    <w:rsid w:val="00814993"/>
    <w:rsid w:val="008159AD"/>
    <w:rsid w:val="00821496"/>
    <w:rsid w:val="00827857"/>
    <w:rsid w:val="00831516"/>
    <w:rsid w:val="00832D57"/>
    <w:rsid w:val="00855198"/>
    <w:rsid w:val="00873BB8"/>
    <w:rsid w:val="00883316"/>
    <w:rsid w:val="00883740"/>
    <w:rsid w:val="00893086"/>
    <w:rsid w:val="008A4F77"/>
    <w:rsid w:val="008B24BD"/>
    <w:rsid w:val="008B5230"/>
    <w:rsid w:val="008C7470"/>
    <w:rsid w:val="008D24E8"/>
    <w:rsid w:val="008E1200"/>
    <w:rsid w:val="008E3027"/>
    <w:rsid w:val="008E7303"/>
    <w:rsid w:val="008F6FF4"/>
    <w:rsid w:val="00902282"/>
    <w:rsid w:val="00906F33"/>
    <w:rsid w:val="00913E78"/>
    <w:rsid w:val="0093527C"/>
    <w:rsid w:val="0093664F"/>
    <w:rsid w:val="00947994"/>
    <w:rsid w:val="00982251"/>
    <w:rsid w:val="00985B9D"/>
    <w:rsid w:val="00985E57"/>
    <w:rsid w:val="00987238"/>
    <w:rsid w:val="00987B5A"/>
    <w:rsid w:val="009A2885"/>
    <w:rsid w:val="009A77C1"/>
    <w:rsid w:val="009A7AD2"/>
    <w:rsid w:val="009B044A"/>
    <w:rsid w:val="009B0CA4"/>
    <w:rsid w:val="009D0E01"/>
    <w:rsid w:val="009D2D38"/>
    <w:rsid w:val="009E3489"/>
    <w:rsid w:val="009E36EC"/>
    <w:rsid w:val="009F4C09"/>
    <w:rsid w:val="009F5BED"/>
    <w:rsid w:val="00A10E4C"/>
    <w:rsid w:val="00A2036B"/>
    <w:rsid w:val="00A239B8"/>
    <w:rsid w:val="00A24169"/>
    <w:rsid w:val="00A26C03"/>
    <w:rsid w:val="00A47EBE"/>
    <w:rsid w:val="00A5541E"/>
    <w:rsid w:val="00A57833"/>
    <w:rsid w:val="00A6775D"/>
    <w:rsid w:val="00A71F9E"/>
    <w:rsid w:val="00A77446"/>
    <w:rsid w:val="00A93EAF"/>
    <w:rsid w:val="00A955D4"/>
    <w:rsid w:val="00AD7A53"/>
    <w:rsid w:val="00AE16DE"/>
    <w:rsid w:val="00AE5463"/>
    <w:rsid w:val="00AE57B9"/>
    <w:rsid w:val="00B30B1E"/>
    <w:rsid w:val="00B43039"/>
    <w:rsid w:val="00B43F94"/>
    <w:rsid w:val="00B51418"/>
    <w:rsid w:val="00B643A0"/>
    <w:rsid w:val="00B75A05"/>
    <w:rsid w:val="00B80A63"/>
    <w:rsid w:val="00B80EE9"/>
    <w:rsid w:val="00BB38C5"/>
    <w:rsid w:val="00BC07A4"/>
    <w:rsid w:val="00BC1417"/>
    <w:rsid w:val="00BD28AA"/>
    <w:rsid w:val="00BD68EE"/>
    <w:rsid w:val="00BE6DB2"/>
    <w:rsid w:val="00BF6D2A"/>
    <w:rsid w:val="00C06130"/>
    <w:rsid w:val="00C16574"/>
    <w:rsid w:val="00C22774"/>
    <w:rsid w:val="00C23FA0"/>
    <w:rsid w:val="00C27F0C"/>
    <w:rsid w:val="00C307E7"/>
    <w:rsid w:val="00C3162A"/>
    <w:rsid w:val="00C331AE"/>
    <w:rsid w:val="00C341C1"/>
    <w:rsid w:val="00C35095"/>
    <w:rsid w:val="00C666CD"/>
    <w:rsid w:val="00C72388"/>
    <w:rsid w:val="00C729DC"/>
    <w:rsid w:val="00C9054F"/>
    <w:rsid w:val="00CC4A67"/>
    <w:rsid w:val="00CD3122"/>
    <w:rsid w:val="00CD49BF"/>
    <w:rsid w:val="00CE33D2"/>
    <w:rsid w:val="00CE496E"/>
    <w:rsid w:val="00CE6BFF"/>
    <w:rsid w:val="00D16570"/>
    <w:rsid w:val="00D26FEE"/>
    <w:rsid w:val="00D32E71"/>
    <w:rsid w:val="00D33F8B"/>
    <w:rsid w:val="00D47B56"/>
    <w:rsid w:val="00D62101"/>
    <w:rsid w:val="00D67B50"/>
    <w:rsid w:val="00D95D32"/>
    <w:rsid w:val="00DC067C"/>
    <w:rsid w:val="00DC2294"/>
    <w:rsid w:val="00DC4647"/>
    <w:rsid w:val="00DC5526"/>
    <w:rsid w:val="00DE4121"/>
    <w:rsid w:val="00DF3EB8"/>
    <w:rsid w:val="00E07D81"/>
    <w:rsid w:val="00E10CFF"/>
    <w:rsid w:val="00E13E6C"/>
    <w:rsid w:val="00E15870"/>
    <w:rsid w:val="00E23CED"/>
    <w:rsid w:val="00E33E54"/>
    <w:rsid w:val="00E34928"/>
    <w:rsid w:val="00E445E1"/>
    <w:rsid w:val="00E5427A"/>
    <w:rsid w:val="00E64B94"/>
    <w:rsid w:val="00E720B9"/>
    <w:rsid w:val="00E7592D"/>
    <w:rsid w:val="00E76957"/>
    <w:rsid w:val="00E85C61"/>
    <w:rsid w:val="00EA1B12"/>
    <w:rsid w:val="00EB4232"/>
    <w:rsid w:val="00EB624E"/>
    <w:rsid w:val="00EB7914"/>
    <w:rsid w:val="00EF06F7"/>
    <w:rsid w:val="00EF6943"/>
    <w:rsid w:val="00F065EA"/>
    <w:rsid w:val="00F12B76"/>
    <w:rsid w:val="00F1702A"/>
    <w:rsid w:val="00F2038F"/>
    <w:rsid w:val="00F24534"/>
    <w:rsid w:val="00F260FC"/>
    <w:rsid w:val="00F26B34"/>
    <w:rsid w:val="00F32E36"/>
    <w:rsid w:val="00F3731B"/>
    <w:rsid w:val="00F37A17"/>
    <w:rsid w:val="00F42F3E"/>
    <w:rsid w:val="00F522E8"/>
    <w:rsid w:val="00F61E8A"/>
    <w:rsid w:val="00F634BB"/>
    <w:rsid w:val="00F64292"/>
    <w:rsid w:val="00F845B1"/>
    <w:rsid w:val="00F906AD"/>
    <w:rsid w:val="00FA001D"/>
    <w:rsid w:val="00FA19E8"/>
    <w:rsid w:val="00FB27EA"/>
    <w:rsid w:val="00FB374C"/>
    <w:rsid w:val="00FB48A4"/>
    <w:rsid w:val="00FB6DEB"/>
    <w:rsid w:val="00FC3345"/>
    <w:rsid w:val="00FF2236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5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B5A"/>
    <w:rPr>
      <w:color w:val="0000FF"/>
      <w:u w:val="single"/>
    </w:rPr>
  </w:style>
  <w:style w:type="table" w:styleId="a4">
    <w:name w:val="Table Grid"/>
    <w:basedOn w:val="a1"/>
    <w:uiPriority w:val="59"/>
    <w:rsid w:val="00621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58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2FE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821496"/>
  </w:style>
  <w:style w:type="paragraph" w:styleId="a7">
    <w:name w:val="Balloon Text"/>
    <w:basedOn w:val="a"/>
    <w:link w:val="a8"/>
    <w:uiPriority w:val="99"/>
    <w:semiHidden/>
    <w:unhideWhenUsed/>
    <w:rsid w:val="00A47E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BE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348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E348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E348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9E3489"/>
    <w:rPr>
      <w:rFonts w:ascii="Calibri" w:eastAsia="Calibri" w:hAnsi="Calibri" w:cs="Times New Roman"/>
    </w:rPr>
  </w:style>
  <w:style w:type="paragraph" w:customStyle="1" w:styleId="ad">
    <w:name w:val="Стиль"/>
    <w:qFormat/>
    <w:rsid w:val="00B51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,Знак"/>
    <w:basedOn w:val="a"/>
    <w:link w:val="HTML0"/>
    <w:uiPriority w:val="99"/>
    <w:rsid w:val="00BC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BC07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5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B5A"/>
    <w:rPr>
      <w:color w:val="0000FF"/>
      <w:u w:val="single"/>
    </w:rPr>
  </w:style>
  <w:style w:type="table" w:styleId="a4">
    <w:name w:val="Table Grid"/>
    <w:basedOn w:val="a1"/>
    <w:uiPriority w:val="59"/>
    <w:rsid w:val="00621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58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2FE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821496"/>
  </w:style>
  <w:style w:type="paragraph" w:styleId="a7">
    <w:name w:val="Balloon Text"/>
    <w:basedOn w:val="a"/>
    <w:link w:val="a8"/>
    <w:uiPriority w:val="99"/>
    <w:semiHidden/>
    <w:unhideWhenUsed/>
    <w:rsid w:val="00A47E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BE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348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E348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E348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9E3489"/>
    <w:rPr>
      <w:rFonts w:ascii="Calibri" w:eastAsia="Calibri" w:hAnsi="Calibri" w:cs="Times New Roman"/>
    </w:rPr>
  </w:style>
  <w:style w:type="paragraph" w:customStyle="1" w:styleId="ad">
    <w:name w:val="Стиль"/>
    <w:qFormat/>
    <w:rsid w:val="00B51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,Знак"/>
    <w:basedOn w:val="a"/>
    <w:link w:val="HTML0"/>
    <w:uiPriority w:val="99"/>
    <w:rsid w:val="00BC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BC07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Юрист</cp:lastModifiedBy>
  <cp:revision>27</cp:revision>
  <cp:lastPrinted>2021-04-01T06:02:00Z</cp:lastPrinted>
  <dcterms:created xsi:type="dcterms:W3CDTF">2021-05-14T09:16:00Z</dcterms:created>
  <dcterms:modified xsi:type="dcterms:W3CDTF">2021-07-08T09:50:00Z</dcterms:modified>
</cp:coreProperties>
</file>