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CE" w:rsidRPr="0080574D" w:rsidRDefault="004A73CE" w:rsidP="004A73CE">
      <w:pPr>
        <w:overflowPunct w:val="0"/>
        <w:autoSpaceDE w:val="0"/>
        <w:autoSpaceDN w:val="0"/>
        <w:adjustRightInd w:val="0"/>
        <w:ind w:left="4820"/>
        <w:jc w:val="center"/>
        <w:textAlignment w:val="baseline"/>
        <w:rPr>
          <w:sz w:val="24"/>
          <w:szCs w:val="24"/>
        </w:rPr>
      </w:pPr>
      <w:bookmarkStart w:id="0" w:name="_GoBack"/>
      <w:bookmarkEnd w:id="0"/>
      <w:r w:rsidRPr="0080574D">
        <w:rPr>
          <w:sz w:val="24"/>
          <w:szCs w:val="24"/>
        </w:rPr>
        <w:t>УТВЕРЖДАЮ</w:t>
      </w:r>
    </w:p>
    <w:p w:rsidR="004A73CE" w:rsidRPr="0080574D" w:rsidRDefault="004A73CE" w:rsidP="004A73CE">
      <w:pPr>
        <w:overflowPunct w:val="0"/>
        <w:autoSpaceDE w:val="0"/>
        <w:autoSpaceDN w:val="0"/>
        <w:adjustRightInd w:val="0"/>
        <w:ind w:left="4820"/>
        <w:jc w:val="center"/>
        <w:textAlignment w:val="baseline"/>
        <w:rPr>
          <w:sz w:val="24"/>
          <w:szCs w:val="24"/>
        </w:rPr>
      </w:pPr>
      <w:r w:rsidRPr="0080574D">
        <w:rPr>
          <w:sz w:val="24"/>
          <w:szCs w:val="24"/>
        </w:rPr>
        <w:t xml:space="preserve">Директор МУП «МРКВК» </w:t>
      </w:r>
    </w:p>
    <w:p w:rsidR="004A73CE" w:rsidRPr="0080574D" w:rsidRDefault="004A73CE" w:rsidP="004A73CE">
      <w:pPr>
        <w:overflowPunct w:val="0"/>
        <w:autoSpaceDE w:val="0"/>
        <w:autoSpaceDN w:val="0"/>
        <w:adjustRightInd w:val="0"/>
        <w:ind w:left="4820"/>
        <w:jc w:val="center"/>
        <w:textAlignment w:val="baseline"/>
        <w:rPr>
          <w:sz w:val="24"/>
          <w:szCs w:val="24"/>
        </w:rPr>
      </w:pPr>
      <w:r w:rsidRPr="0080574D">
        <w:rPr>
          <w:sz w:val="24"/>
          <w:szCs w:val="24"/>
        </w:rPr>
        <w:t>городского округа город Стерлитамак</w:t>
      </w:r>
    </w:p>
    <w:p w:rsidR="004A73CE" w:rsidRPr="0080574D" w:rsidRDefault="004A73CE" w:rsidP="004A73CE">
      <w:pPr>
        <w:overflowPunct w:val="0"/>
        <w:autoSpaceDE w:val="0"/>
        <w:autoSpaceDN w:val="0"/>
        <w:adjustRightInd w:val="0"/>
        <w:ind w:left="4820"/>
        <w:jc w:val="center"/>
        <w:textAlignment w:val="baseline"/>
        <w:rPr>
          <w:sz w:val="24"/>
          <w:szCs w:val="24"/>
        </w:rPr>
      </w:pPr>
      <w:r w:rsidRPr="0080574D">
        <w:rPr>
          <w:sz w:val="24"/>
          <w:szCs w:val="24"/>
        </w:rPr>
        <w:t>______________ А.Л. Пантелеев</w:t>
      </w:r>
    </w:p>
    <w:p w:rsidR="004A73CE" w:rsidRPr="0080574D" w:rsidRDefault="004A73CE" w:rsidP="004A73CE">
      <w:pPr>
        <w:pStyle w:val="a3"/>
        <w:widowControl w:val="0"/>
        <w:tabs>
          <w:tab w:val="left" w:pos="9600"/>
        </w:tabs>
        <w:ind w:left="4820" w:right="42"/>
        <w:jc w:val="center"/>
        <w:rPr>
          <w:sz w:val="24"/>
          <w:szCs w:val="24"/>
        </w:rPr>
      </w:pPr>
      <w:r w:rsidRPr="0080574D">
        <w:rPr>
          <w:sz w:val="24"/>
          <w:szCs w:val="24"/>
        </w:rPr>
        <w:t>«____» ____________ 2021г</w:t>
      </w:r>
    </w:p>
    <w:p w:rsidR="004A73CE" w:rsidRPr="0080574D" w:rsidRDefault="004A73CE" w:rsidP="004A73CE">
      <w:pPr>
        <w:pStyle w:val="a3"/>
        <w:widowControl w:val="0"/>
        <w:tabs>
          <w:tab w:val="left" w:pos="9600"/>
        </w:tabs>
        <w:ind w:left="4820" w:right="42"/>
        <w:jc w:val="center"/>
        <w:rPr>
          <w:rStyle w:val="newsttl"/>
          <w:sz w:val="24"/>
          <w:szCs w:val="24"/>
        </w:rPr>
      </w:pPr>
    </w:p>
    <w:p w:rsidR="004A73CE" w:rsidRPr="004A73CE" w:rsidRDefault="004A73CE" w:rsidP="004A73CE">
      <w:pPr>
        <w:pStyle w:val="a3"/>
        <w:widowControl w:val="0"/>
        <w:tabs>
          <w:tab w:val="left" w:pos="9600"/>
        </w:tabs>
        <w:ind w:left="-540" w:right="42" w:firstLine="1248"/>
        <w:jc w:val="center"/>
        <w:rPr>
          <w:rStyle w:val="newsttl"/>
          <w:color w:val="0000FF"/>
          <w:sz w:val="24"/>
          <w:szCs w:val="24"/>
        </w:rPr>
      </w:pPr>
      <w:r w:rsidRPr="004A73CE">
        <w:rPr>
          <w:rStyle w:val="newsttl"/>
          <w:color w:val="0000FF"/>
          <w:sz w:val="24"/>
          <w:szCs w:val="24"/>
        </w:rPr>
        <w:t xml:space="preserve">Документация о конкурентной закупке </w:t>
      </w:r>
    </w:p>
    <w:p w:rsidR="004A73CE" w:rsidRDefault="004A73CE" w:rsidP="004A73CE">
      <w:pPr>
        <w:pStyle w:val="a3"/>
        <w:widowControl w:val="0"/>
        <w:tabs>
          <w:tab w:val="left" w:pos="9600"/>
        </w:tabs>
        <w:ind w:left="-540" w:right="42" w:firstLine="1248"/>
        <w:jc w:val="center"/>
        <w:rPr>
          <w:rStyle w:val="newsttl"/>
          <w:color w:val="0000FF"/>
          <w:sz w:val="24"/>
          <w:szCs w:val="24"/>
        </w:rPr>
      </w:pPr>
      <w:r w:rsidRPr="004A73CE">
        <w:rPr>
          <w:rStyle w:val="newsttl"/>
          <w:color w:val="0000FF"/>
          <w:sz w:val="24"/>
          <w:szCs w:val="24"/>
        </w:rPr>
        <w:t xml:space="preserve">на право заключения договора поставки </w:t>
      </w:r>
      <w:r>
        <w:rPr>
          <w:rStyle w:val="newsttl"/>
          <w:color w:val="0000FF"/>
          <w:sz w:val="24"/>
          <w:szCs w:val="24"/>
        </w:rPr>
        <w:t xml:space="preserve"> </w:t>
      </w:r>
    </w:p>
    <w:p w:rsidR="004A73CE" w:rsidRPr="004A73CE" w:rsidRDefault="004A73CE" w:rsidP="004A73CE">
      <w:pPr>
        <w:pStyle w:val="a3"/>
        <w:widowControl w:val="0"/>
        <w:tabs>
          <w:tab w:val="left" w:pos="9600"/>
        </w:tabs>
        <w:ind w:left="-540" w:right="42" w:firstLine="1248"/>
        <w:jc w:val="center"/>
        <w:rPr>
          <w:rStyle w:val="newsttl"/>
          <w:color w:val="0000FF"/>
          <w:sz w:val="24"/>
          <w:szCs w:val="24"/>
        </w:rPr>
      </w:pPr>
      <w:r w:rsidRPr="004A73CE">
        <w:rPr>
          <w:rStyle w:val="newsttl"/>
          <w:color w:val="0000FF"/>
          <w:sz w:val="24"/>
          <w:szCs w:val="24"/>
        </w:rPr>
        <w:t>стационарных газосигнализаторов автоматического контроля загазованности</w:t>
      </w:r>
      <w:r>
        <w:rPr>
          <w:rStyle w:val="newsttl"/>
          <w:color w:val="0000FF"/>
          <w:sz w:val="24"/>
          <w:szCs w:val="24"/>
        </w:rPr>
        <w:t>.</w:t>
      </w:r>
    </w:p>
    <w:p w:rsidR="004A73CE" w:rsidRPr="004A73CE" w:rsidRDefault="004A73CE" w:rsidP="004A73CE">
      <w:pPr>
        <w:pStyle w:val="a3"/>
        <w:widowControl w:val="0"/>
        <w:tabs>
          <w:tab w:val="left" w:pos="9600"/>
        </w:tabs>
        <w:ind w:left="142" w:right="42"/>
        <w:jc w:val="center"/>
        <w:rPr>
          <w:rStyle w:val="newsttl"/>
          <w:color w:val="0000FF"/>
          <w:sz w:val="24"/>
          <w:szCs w:val="24"/>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46"/>
        <w:gridCol w:w="4678"/>
        <w:gridCol w:w="5386"/>
      </w:tblGrid>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1</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5386" w:type="dxa"/>
            <w:tcBorders>
              <w:bottom w:val="single" w:sz="4" w:space="0" w:color="auto"/>
            </w:tcBorders>
            <w:shd w:val="clear" w:color="auto" w:fill="FFFFFF"/>
            <w:vAlign w:val="center"/>
          </w:tcPr>
          <w:p w:rsidR="00693EC2" w:rsidRPr="00DB35FC" w:rsidRDefault="004A73CE" w:rsidP="00DB35FC">
            <w:pPr>
              <w:ind w:firstLine="175"/>
              <w:contextualSpacing/>
              <w:jc w:val="both"/>
              <w:rPr>
                <w:sz w:val="16"/>
                <w:szCs w:val="16"/>
              </w:rPr>
            </w:pPr>
            <w:r w:rsidRPr="00DB35FC">
              <w:rPr>
                <w:sz w:val="16"/>
                <w:szCs w:val="16"/>
              </w:rPr>
              <w:t>Требования установлены в Техническом задании</w:t>
            </w:r>
          </w:p>
          <w:p w:rsidR="004A73CE" w:rsidRPr="00DB35FC" w:rsidRDefault="004A73CE" w:rsidP="00DB35FC">
            <w:pPr>
              <w:ind w:firstLine="175"/>
              <w:contextualSpacing/>
              <w:jc w:val="both"/>
              <w:rPr>
                <w:bCs/>
                <w:sz w:val="16"/>
                <w:szCs w:val="16"/>
              </w:rPr>
            </w:pPr>
            <w:r w:rsidRPr="00DB35FC">
              <w:rPr>
                <w:sz w:val="16"/>
                <w:szCs w:val="16"/>
              </w:rPr>
              <w:t xml:space="preserve"> (</w:t>
            </w:r>
            <w:r w:rsidRPr="00DB35FC">
              <w:rPr>
                <w:rStyle w:val="newsttl"/>
                <w:color w:val="0000FF"/>
                <w:sz w:val="16"/>
                <w:szCs w:val="16"/>
              </w:rPr>
              <w:t xml:space="preserve">Приложение № 2 -  </w:t>
            </w:r>
            <w:r w:rsidRPr="00DB35FC">
              <w:rPr>
                <w:color w:val="0000FF"/>
                <w:sz w:val="16"/>
                <w:szCs w:val="16"/>
              </w:rPr>
              <w:t>Описание предмета закупки (</w:t>
            </w:r>
            <w:r w:rsidRPr="00DB35FC">
              <w:rPr>
                <w:rStyle w:val="newsttl"/>
                <w:color w:val="0000FF"/>
                <w:sz w:val="16"/>
                <w:szCs w:val="16"/>
              </w:rPr>
              <w:t>техническое задание).</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2</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требования к содержанию, форме, оформлению и составу заявки на участие в закупке</w:t>
            </w:r>
          </w:p>
        </w:tc>
        <w:tc>
          <w:tcPr>
            <w:tcW w:w="5386" w:type="dxa"/>
            <w:tcBorders>
              <w:bottom w:val="single" w:sz="4" w:space="0" w:color="auto"/>
            </w:tcBorders>
            <w:shd w:val="clear" w:color="auto" w:fill="FFFFFF"/>
            <w:vAlign w:val="center"/>
          </w:tcPr>
          <w:p w:rsidR="003B22C6" w:rsidRPr="00DB35FC" w:rsidRDefault="003B22C6" w:rsidP="00DB35FC">
            <w:pPr>
              <w:widowControl w:val="0"/>
              <w:shd w:val="clear" w:color="auto" w:fill="FFFFFF"/>
              <w:autoSpaceDE w:val="0"/>
              <w:autoSpaceDN w:val="0"/>
              <w:adjustRightInd w:val="0"/>
              <w:ind w:firstLine="175"/>
              <w:jc w:val="both"/>
              <w:rPr>
                <w:b/>
                <w:sz w:val="16"/>
                <w:szCs w:val="16"/>
              </w:rPr>
            </w:pPr>
            <w:r w:rsidRPr="00DB35FC">
              <w:rPr>
                <w:b/>
                <w:sz w:val="16"/>
                <w:szCs w:val="16"/>
              </w:rPr>
              <w:t>Первая часть заявки на участие в аукционе в электронной форме должна содержать следующие сведения:</w:t>
            </w:r>
          </w:p>
          <w:p w:rsidR="003B22C6" w:rsidRPr="00DB35FC" w:rsidRDefault="003B22C6" w:rsidP="00DB35FC">
            <w:pPr>
              <w:widowControl w:val="0"/>
              <w:shd w:val="clear" w:color="auto" w:fill="FFFFFF"/>
              <w:autoSpaceDE w:val="0"/>
              <w:autoSpaceDN w:val="0"/>
              <w:adjustRightInd w:val="0"/>
              <w:ind w:firstLine="175"/>
              <w:jc w:val="both"/>
              <w:rPr>
                <w:b/>
                <w:sz w:val="16"/>
                <w:szCs w:val="16"/>
              </w:rPr>
            </w:pPr>
            <w:r w:rsidRPr="00DB35FC">
              <w:rPr>
                <w:sz w:val="16"/>
                <w:szCs w:val="16"/>
              </w:rPr>
              <w:t>1.</w:t>
            </w:r>
            <w:r w:rsidRPr="00DB35FC">
              <w:rPr>
                <w:b/>
                <w:sz w:val="16"/>
                <w:szCs w:val="16"/>
              </w:rPr>
              <w:t xml:space="preserve"> </w:t>
            </w:r>
            <w:r w:rsidRPr="00DB35FC">
              <w:rPr>
                <w:sz w:val="16"/>
                <w:szCs w:val="16"/>
              </w:rPr>
              <w:t>согласие на поставку товара;</w:t>
            </w:r>
          </w:p>
          <w:p w:rsidR="003B22C6" w:rsidRPr="00DB35FC" w:rsidRDefault="003B22C6" w:rsidP="00DB35FC">
            <w:pPr>
              <w:tabs>
                <w:tab w:val="left" w:pos="5529"/>
              </w:tabs>
              <w:spacing w:line="19" w:lineRule="atLeast"/>
              <w:ind w:firstLine="175"/>
              <w:jc w:val="both"/>
              <w:rPr>
                <w:sz w:val="16"/>
                <w:szCs w:val="16"/>
              </w:rPr>
            </w:pPr>
            <w:r w:rsidRPr="00DB35FC">
              <w:rPr>
                <w:sz w:val="16"/>
                <w:szCs w:val="16"/>
              </w:rPr>
              <w:t>2. описание товара, который является предметом закупки, в соответствии с требованиями документации.</w:t>
            </w:r>
            <w:r w:rsidRPr="00DB35FC">
              <w:rPr>
                <w:color w:val="0000FF"/>
                <w:sz w:val="16"/>
                <w:szCs w:val="16"/>
              </w:rPr>
              <w:t xml:space="preserve"> (см. Приложение №1 – форма заявки).</w:t>
            </w:r>
          </w:p>
          <w:p w:rsidR="003B22C6" w:rsidRPr="00DB35FC" w:rsidRDefault="003B22C6" w:rsidP="00DB35FC">
            <w:pPr>
              <w:widowControl w:val="0"/>
              <w:shd w:val="clear" w:color="auto" w:fill="FFFFFF"/>
              <w:autoSpaceDE w:val="0"/>
              <w:autoSpaceDN w:val="0"/>
              <w:adjustRightInd w:val="0"/>
              <w:ind w:firstLine="175"/>
              <w:jc w:val="both"/>
              <w:rPr>
                <w:b/>
                <w:sz w:val="16"/>
                <w:szCs w:val="16"/>
              </w:rPr>
            </w:pPr>
            <w:r w:rsidRPr="00DB35FC">
              <w:rPr>
                <w:b/>
                <w:sz w:val="16"/>
                <w:szCs w:val="16"/>
              </w:rPr>
              <w:t>Вторая часть заявки на участие в аукционе в электронной форме должна содержать:</w:t>
            </w:r>
          </w:p>
          <w:p w:rsidR="003B22C6" w:rsidRPr="00DB35FC" w:rsidRDefault="003B22C6" w:rsidP="00DB35FC">
            <w:pPr>
              <w:widowControl w:val="0"/>
              <w:shd w:val="clear" w:color="auto" w:fill="FFFFFF"/>
              <w:autoSpaceDE w:val="0"/>
              <w:autoSpaceDN w:val="0"/>
              <w:adjustRightInd w:val="0"/>
              <w:ind w:firstLine="175"/>
              <w:jc w:val="both"/>
              <w:rPr>
                <w:sz w:val="16"/>
                <w:szCs w:val="16"/>
              </w:rPr>
            </w:pPr>
            <w:r w:rsidRPr="00DB35FC">
              <w:rPr>
                <w:sz w:val="16"/>
                <w:szCs w:val="16"/>
              </w:rPr>
              <w:t xml:space="preserve">1. Опись документов, входящих в состав заявки; </w:t>
            </w:r>
          </w:p>
          <w:p w:rsidR="003B22C6" w:rsidRPr="00DB35FC" w:rsidRDefault="003B22C6" w:rsidP="00DB35FC">
            <w:pPr>
              <w:widowControl w:val="0"/>
              <w:shd w:val="clear" w:color="auto" w:fill="FFFFFF"/>
              <w:autoSpaceDE w:val="0"/>
              <w:autoSpaceDN w:val="0"/>
              <w:adjustRightInd w:val="0"/>
              <w:ind w:firstLine="175"/>
              <w:jc w:val="both"/>
              <w:rPr>
                <w:sz w:val="16"/>
                <w:szCs w:val="16"/>
              </w:rPr>
            </w:pPr>
            <w:r w:rsidRPr="00DB35FC">
              <w:rPr>
                <w:sz w:val="16"/>
                <w:szCs w:val="16"/>
              </w:rPr>
              <w:t>2. Копии учредительных документов, свидетельство о государственной регистрации юридического лица или копии документов, удостоверяющих личность (для физических лиц);</w:t>
            </w:r>
          </w:p>
          <w:p w:rsidR="003B22C6" w:rsidRPr="00DB35FC" w:rsidRDefault="003B22C6" w:rsidP="00DB35FC">
            <w:pPr>
              <w:adjustRightInd w:val="0"/>
              <w:ind w:firstLine="175"/>
              <w:jc w:val="both"/>
              <w:rPr>
                <w:sz w:val="16"/>
                <w:szCs w:val="16"/>
              </w:rPr>
            </w:pPr>
            <w:r w:rsidRPr="00DB35FC">
              <w:rPr>
                <w:sz w:val="16"/>
                <w:szCs w:val="16"/>
              </w:rPr>
              <w:t>3. Копия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закупки, или нотариально заверенную копию такой выписки;</w:t>
            </w:r>
          </w:p>
          <w:p w:rsidR="003B22C6" w:rsidRPr="00DB35FC" w:rsidRDefault="003B22C6" w:rsidP="00DB35FC">
            <w:pPr>
              <w:adjustRightInd w:val="0"/>
              <w:ind w:firstLine="175"/>
              <w:jc w:val="both"/>
              <w:rPr>
                <w:sz w:val="16"/>
                <w:szCs w:val="16"/>
              </w:rPr>
            </w:pPr>
            <w:r w:rsidRPr="00DB35FC">
              <w:rPr>
                <w:sz w:val="16"/>
                <w:szCs w:val="16"/>
              </w:rPr>
              <w:t>4.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3B22C6" w:rsidRPr="00DB35FC" w:rsidRDefault="003B22C6" w:rsidP="00DB35FC">
            <w:pPr>
              <w:adjustRightInd w:val="0"/>
              <w:ind w:firstLine="175"/>
              <w:jc w:val="both"/>
              <w:rPr>
                <w:sz w:val="16"/>
                <w:szCs w:val="16"/>
              </w:rPr>
            </w:pPr>
            <w:r w:rsidRPr="00DB35FC">
              <w:rPr>
                <w:sz w:val="16"/>
                <w:szCs w:val="16"/>
              </w:rPr>
              <w:t>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3B22C6" w:rsidRPr="00DB35FC" w:rsidRDefault="003B22C6" w:rsidP="00DB35FC">
            <w:pPr>
              <w:adjustRightInd w:val="0"/>
              <w:ind w:firstLine="175"/>
              <w:jc w:val="both"/>
              <w:rPr>
                <w:sz w:val="16"/>
                <w:szCs w:val="16"/>
              </w:rPr>
            </w:pPr>
            <w:r w:rsidRPr="00DB35FC">
              <w:rPr>
                <w:sz w:val="16"/>
                <w:szCs w:val="16"/>
              </w:rPr>
              <w:t>6. Документ, декларирующий следующее:</w:t>
            </w:r>
          </w:p>
          <w:p w:rsidR="003B22C6" w:rsidRPr="00DB35FC" w:rsidRDefault="003B22C6" w:rsidP="00DB35FC">
            <w:pPr>
              <w:adjustRightInd w:val="0"/>
              <w:ind w:firstLine="175"/>
              <w:jc w:val="both"/>
              <w:rPr>
                <w:sz w:val="16"/>
                <w:szCs w:val="16"/>
              </w:rPr>
            </w:pPr>
            <w:r w:rsidRPr="00DB35FC">
              <w:rPr>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3B22C6" w:rsidRPr="00DB35FC" w:rsidRDefault="003B22C6" w:rsidP="00DB35FC">
            <w:pPr>
              <w:adjustRightInd w:val="0"/>
              <w:ind w:firstLine="175"/>
              <w:jc w:val="both"/>
              <w:rPr>
                <w:sz w:val="16"/>
                <w:szCs w:val="16"/>
              </w:rPr>
            </w:pPr>
            <w:r w:rsidRPr="00DB35FC">
              <w:rPr>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3B22C6" w:rsidRPr="00DB35FC" w:rsidRDefault="003B22C6" w:rsidP="00DB35FC">
            <w:pPr>
              <w:adjustRightInd w:val="0"/>
              <w:ind w:firstLine="175"/>
              <w:jc w:val="both"/>
              <w:rPr>
                <w:sz w:val="16"/>
                <w:szCs w:val="16"/>
              </w:rPr>
            </w:pPr>
            <w:r w:rsidRPr="00DB35FC">
              <w:rPr>
                <w:sz w:val="16"/>
                <w:szCs w:val="16"/>
              </w:rPr>
              <w:lastRenderedPageBreak/>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B22C6" w:rsidRPr="00DB35FC" w:rsidRDefault="003B22C6" w:rsidP="00DB35FC">
            <w:pPr>
              <w:adjustRightInd w:val="0"/>
              <w:ind w:firstLine="175"/>
              <w:jc w:val="both"/>
              <w:rPr>
                <w:sz w:val="16"/>
                <w:szCs w:val="16"/>
              </w:rPr>
            </w:pPr>
            <w:r w:rsidRPr="00DB35FC">
              <w:rPr>
                <w:sz w:val="16"/>
                <w:szCs w:val="16"/>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3B22C6" w:rsidRPr="00DB35FC" w:rsidRDefault="003B22C6" w:rsidP="00DB35FC">
            <w:pPr>
              <w:pStyle w:val="1"/>
              <w:ind w:firstLine="175"/>
              <w:jc w:val="both"/>
              <w:rPr>
                <w:rFonts w:ascii="Times New Roman" w:hAnsi="Times New Roman" w:cs="Times New Roman"/>
                <w:sz w:val="16"/>
                <w:szCs w:val="16"/>
              </w:rPr>
            </w:pPr>
            <w:r w:rsidRPr="00DB35FC">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A73CE" w:rsidRPr="00DB35FC" w:rsidRDefault="003B22C6" w:rsidP="00DB35FC">
            <w:pPr>
              <w:pStyle w:val="a6"/>
              <w:spacing w:before="0" w:beforeAutospacing="0" w:after="0" w:afterAutospacing="0"/>
              <w:ind w:firstLine="175"/>
              <w:jc w:val="both"/>
              <w:rPr>
                <w:sz w:val="16"/>
                <w:szCs w:val="16"/>
              </w:rPr>
            </w:pPr>
            <w:r w:rsidRPr="00DB35FC">
              <w:rPr>
                <w:color w:val="0000FF"/>
                <w:sz w:val="16"/>
                <w:szCs w:val="16"/>
              </w:rPr>
              <w:t>7. Копии документов, подтверждающие соответствие товара требованиям законодательства РФ к таким товарам, если законодательством РФ установлены требования к ним (паспорт, сертификат соответствия, сертификат происхождения товаров, декларация о соответствии товара и. т.п.). Исключение составляют документы, которые согласно гражданскому законодательству могут быть представлены только вместе с товаром - представляется соответствующее письмо.</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lastRenderedPageBreak/>
              <w:t>3</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386" w:type="dxa"/>
            <w:tcBorders>
              <w:bottom w:val="single" w:sz="4" w:space="0" w:color="auto"/>
            </w:tcBorders>
            <w:shd w:val="clear" w:color="auto" w:fill="FFFFFF"/>
            <w:vAlign w:val="center"/>
          </w:tcPr>
          <w:p w:rsidR="004A73CE" w:rsidRPr="00DB35FC" w:rsidRDefault="004A73CE" w:rsidP="00DB35FC">
            <w:pPr>
              <w:ind w:firstLine="175"/>
              <w:jc w:val="both"/>
              <w:rPr>
                <w:color w:val="000000"/>
                <w:sz w:val="16"/>
                <w:szCs w:val="16"/>
              </w:rPr>
            </w:pPr>
            <w:r w:rsidRPr="00DB35FC">
              <w:rPr>
                <w:color w:val="000000"/>
                <w:sz w:val="16"/>
                <w:szCs w:val="16"/>
              </w:rPr>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w:t>
            </w:r>
          </w:p>
          <w:p w:rsidR="004A73CE" w:rsidRPr="00DB35FC" w:rsidRDefault="004A73CE" w:rsidP="00DB35FC">
            <w:pPr>
              <w:ind w:firstLine="175"/>
              <w:jc w:val="both"/>
              <w:rPr>
                <w:color w:val="000000"/>
                <w:sz w:val="16"/>
                <w:szCs w:val="16"/>
              </w:rPr>
            </w:pPr>
            <w:r w:rsidRPr="00DB35FC">
              <w:rPr>
                <w:color w:val="000000"/>
                <w:sz w:val="16"/>
                <w:szCs w:val="16"/>
              </w:rPr>
              <w:t>Сведения, которые содержатся в заявке участника закупки, не должны допускать двусмысленных толкований.</w:t>
            </w:r>
          </w:p>
          <w:p w:rsidR="004A73CE" w:rsidRPr="00DB35FC" w:rsidRDefault="004A73CE" w:rsidP="00DB35FC">
            <w:pPr>
              <w:ind w:firstLine="175"/>
              <w:jc w:val="both"/>
              <w:rPr>
                <w:color w:val="000000"/>
                <w:sz w:val="16"/>
                <w:szCs w:val="16"/>
              </w:rPr>
            </w:pPr>
            <w:r w:rsidRPr="00DB35FC">
              <w:rPr>
                <w:color w:val="000000"/>
                <w:sz w:val="16"/>
                <w:szCs w:val="16"/>
              </w:rPr>
              <w:t>Заявка на участие в закупке, подготовленная участником закупки, а также все документы, входящие в состав заявки, должны быть написаны на русском языке.</w:t>
            </w:r>
          </w:p>
          <w:p w:rsidR="004A73CE" w:rsidRPr="00DB35FC" w:rsidRDefault="004A73CE" w:rsidP="00DB35FC">
            <w:pPr>
              <w:shd w:val="clear" w:color="auto" w:fill="FFFFFF"/>
              <w:tabs>
                <w:tab w:val="left" w:pos="590"/>
              </w:tabs>
              <w:ind w:firstLine="175"/>
              <w:jc w:val="both"/>
              <w:rPr>
                <w:bCs/>
                <w:color w:val="000000"/>
                <w:sz w:val="16"/>
                <w:szCs w:val="16"/>
              </w:rPr>
            </w:pPr>
            <w:r w:rsidRPr="00DB35FC">
              <w:rPr>
                <w:bCs/>
                <w:color w:val="000000"/>
                <w:sz w:val="16"/>
                <w:szCs w:val="16"/>
              </w:rPr>
              <w:t>Описание поставляемого товара,</w:t>
            </w:r>
            <w:r w:rsidRPr="00DB35FC">
              <w:rPr>
                <w:color w:val="000000"/>
                <w:sz w:val="16"/>
                <w:szCs w:val="16"/>
              </w:rPr>
              <w:t xml:space="preserve"> выполняемой работы, оказываемой услуги</w:t>
            </w:r>
            <w:r w:rsidRPr="00DB35FC">
              <w:rPr>
                <w:bCs/>
                <w:color w:val="000000"/>
                <w:sz w:val="16"/>
                <w:szCs w:val="16"/>
              </w:rPr>
              <w:t xml:space="preserve"> должно осуществляться в соответствии с требованиями </w:t>
            </w:r>
            <w:r w:rsidRPr="00DB35FC">
              <w:rPr>
                <w:color w:val="000000"/>
                <w:sz w:val="16"/>
                <w:szCs w:val="16"/>
              </w:rPr>
              <w:t>по форме (</w:t>
            </w:r>
            <w:r w:rsidRPr="00DB35FC">
              <w:rPr>
                <w:rStyle w:val="newsttl"/>
                <w:color w:val="0000FF"/>
                <w:sz w:val="16"/>
                <w:szCs w:val="16"/>
              </w:rPr>
              <w:t xml:space="preserve">Приложение № 4 – </w:t>
            </w:r>
            <w:r w:rsidRPr="00DB35FC">
              <w:rPr>
                <w:color w:val="0000FF"/>
                <w:sz w:val="16"/>
                <w:szCs w:val="16"/>
              </w:rPr>
              <w:t>Форма заявки на участие в конкурентной закупке</w:t>
            </w:r>
            <w:r w:rsidRPr="00DB35FC">
              <w:rPr>
                <w:color w:val="000000"/>
                <w:sz w:val="16"/>
                <w:szCs w:val="16"/>
              </w:rPr>
              <w:t xml:space="preserve"> к настоящей документации о закупке)</w:t>
            </w:r>
            <w:r w:rsidRPr="00DB35FC">
              <w:rPr>
                <w:bCs/>
                <w:color w:val="000000"/>
                <w:sz w:val="16"/>
                <w:szCs w:val="16"/>
              </w:rPr>
              <w:t>, с единицами (системами) измерений и указанием наименований показателей, указанных в Техническом задании (</w:t>
            </w:r>
            <w:r w:rsidRPr="00DB35FC">
              <w:rPr>
                <w:rStyle w:val="newsttl"/>
                <w:color w:val="0000FF"/>
                <w:sz w:val="16"/>
                <w:szCs w:val="16"/>
              </w:rPr>
              <w:t xml:space="preserve">Приложение № 2 -  </w:t>
            </w:r>
            <w:r w:rsidRPr="00DB35FC">
              <w:rPr>
                <w:color w:val="0000FF"/>
                <w:sz w:val="16"/>
                <w:szCs w:val="16"/>
              </w:rPr>
              <w:t>Описание предмета закупки (</w:t>
            </w:r>
            <w:r w:rsidRPr="00DB35FC">
              <w:rPr>
                <w:rStyle w:val="newsttl"/>
                <w:color w:val="0000FF"/>
                <w:sz w:val="16"/>
                <w:szCs w:val="16"/>
              </w:rPr>
              <w:t>техническое задание</w:t>
            </w:r>
            <w:r w:rsidRPr="00DB35FC">
              <w:rPr>
                <w:bCs/>
                <w:color w:val="000000"/>
                <w:sz w:val="16"/>
                <w:szCs w:val="16"/>
              </w:rPr>
              <w:t xml:space="preserve"> к Документации о закупке). </w:t>
            </w:r>
          </w:p>
          <w:p w:rsidR="004A73CE" w:rsidRPr="00DB35FC" w:rsidRDefault="004A73CE" w:rsidP="00DB35FC">
            <w:pPr>
              <w:shd w:val="clear" w:color="auto" w:fill="FFFFFF"/>
              <w:tabs>
                <w:tab w:val="left" w:pos="590"/>
              </w:tabs>
              <w:ind w:firstLine="175"/>
              <w:jc w:val="both"/>
              <w:rPr>
                <w:color w:val="000000"/>
                <w:sz w:val="16"/>
                <w:szCs w:val="16"/>
              </w:rPr>
            </w:pPr>
            <w:r w:rsidRPr="00DB35FC">
              <w:rPr>
                <w:color w:val="000000"/>
                <w:sz w:val="16"/>
                <w:szCs w:val="16"/>
              </w:rPr>
              <w:t xml:space="preserve">Заявка должна содержать наименование, характеристики поставляемого товара без применения слов «менее», «более», «должны», «хуже», «лучше», «эквивалент» и т.п. слова, не позволяющие однозначно трактовать сведения, указанные в заявках. Наименование, характеристики поставляемого товара необходимо указывать конкретно, за исключением характеристик, которые имеют диапазоны, максимальные и минимальные значения, шаг величины параметров, шкалу размеров и т.п. </w:t>
            </w:r>
          </w:p>
          <w:p w:rsidR="004A73CE" w:rsidRPr="00DB35FC" w:rsidRDefault="004A73CE" w:rsidP="00DB35FC">
            <w:pPr>
              <w:ind w:firstLine="175"/>
              <w:jc w:val="both"/>
              <w:rPr>
                <w:color w:val="000000"/>
                <w:sz w:val="16"/>
                <w:szCs w:val="16"/>
              </w:rPr>
            </w:pPr>
            <w:r w:rsidRPr="00DB35FC">
              <w:rPr>
                <w:color w:val="000000"/>
                <w:sz w:val="16"/>
                <w:szCs w:val="16"/>
              </w:rPr>
              <w:t>При поставке товаров: участник закупки в заявке на участие (соответствующей части заявки на участие в закупке, содержащей предложение о поставке товара) обязан указать наименование страны происхождения поставляемых товаров.</w:t>
            </w:r>
          </w:p>
          <w:p w:rsidR="004A73CE" w:rsidRPr="00DB35FC" w:rsidRDefault="004A73CE" w:rsidP="00DB35FC">
            <w:pPr>
              <w:ind w:firstLine="175"/>
              <w:jc w:val="both"/>
              <w:rPr>
                <w:bCs/>
                <w:color w:val="000000"/>
                <w:sz w:val="16"/>
                <w:szCs w:val="16"/>
              </w:rPr>
            </w:pPr>
            <w:r w:rsidRPr="00DB35FC">
              <w:rPr>
                <w:color w:val="000000"/>
                <w:sz w:val="16"/>
                <w:szCs w:val="16"/>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A73CE" w:rsidRPr="00DB35FC" w:rsidRDefault="004A73CE" w:rsidP="00DB35FC">
            <w:pPr>
              <w:pStyle w:val="a3"/>
              <w:widowControl w:val="0"/>
              <w:ind w:firstLine="175"/>
              <w:jc w:val="both"/>
              <w:rPr>
                <w:sz w:val="16"/>
                <w:szCs w:val="16"/>
              </w:rPr>
            </w:pPr>
            <w:r w:rsidRPr="00DB35FC">
              <w:rPr>
                <w:color w:val="000000"/>
                <w:sz w:val="16"/>
                <w:szCs w:val="16"/>
              </w:rPr>
              <w:t>Участник закупки несет ответственность за представление недостоверных сведений, указанных в заявке на участие в закупке.</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4</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место, условия и сроки (периоды) поставки товара, выполнения работы, оказания услуги</w:t>
            </w:r>
          </w:p>
        </w:tc>
        <w:tc>
          <w:tcPr>
            <w:tcW w:w="5386" w:type="dxa"/>
            <w:tcBorders>
              <w:bottom w:val="single" w:sz="4" w:space="0" w:color="auto"/>
            </w:tcBorders>
            <w:shd w:val="clear" w:color="auto" w:fill="FFFFFF"/>
            <w:vAlign w:val="center"/>
          </w:tcPr>
          <w:p w:rsidR="004A73CE" w:rsidRPr="00DB35FC" w:rsidRDefault="004A73CE" w:rsidP="00DB35FC">
            <w:pPr>
              <w:pStyle w:val="a3"/>
              <w:widowControl w:val="0"/>
              <w:ind w:firstLine="175"/>
              <w:jc w:val="both"/>
              <w:rPr>
                <w:sz w:val="16"/>
                <w:szCs w:val="16"/>
              </w:rPr>
            </w:pPr>
            <w:r w:rsidRPr="00DB35FC">
              <w:rPr>
                <w:sz w:val="16"/>
                <w:szCs w:val="16"/>
              </w:rPr>
              <w:t>См.</w:t>
            </w:r>
            <w:r w:rsidRPr="00DB35FC">
              <w:rPr>
                <w:color w:val="0000FF"/>
                <w:sz w:val="16"/>
                <w:szCs w:val="16"/>
              </w:rPr>
              <w:t xml:space="preserve"> Приложение № 1 – </w:t>
            </w:r>
            <w:r w:rsidRPr="00DB35FC">
              <w:rPr>
                <w:rStyle w:val="newsttl"/>
                <w:color w:val="0000FF"/>
                <w:sz w:val="16"/>
                <w:szCs w:val="16"/>
              </w:rPr>
              <w:t xml:space="preserve">Извещение об осуществлении конкурентной закупки и Приложение № 3  -  </w:t>
            </w:r>
            <w:r w:rsidRPr="00DB35FC">
              <w:rPr>
                <w:color w:val="0000FF"/>
                <w:sz w:val="16"/>
                <w:szCs w:val="16"/>
              </w:rPr>
              <w:t>Проект  договора.</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5</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386" w:type="dxa"/>
            <w:tcBorders>
              <w:bottom w:val="single" w:sz="4" w:space="0" w:color="auto"/>
            </w:tcBorders>
            <w:shd w:val="clear" w:color="auto" w:fill="FFFFFF"/>
            <w:vAlign w:val="center"/>
          </w:tcPr>
          <w:p w:rsidR="004A73CE" w:rsidRPr="00DB35FC" w:rsidRDefault="004A73CE" w:rsidP="00DB35FC">
            <w:pPr>
              <w:pStyle w:val="a3"/>
              <w:widowControl w:val="0"/>
              <w:ind w:firstLine="175"/>
              <w:jc w:val="both"/>
              <w:rPr>
                <w:sz w:val="16"/>
                <w:szCs w:val="16"/>
              </w:rPr>
            </w:pPr>
            <w:r w:rsidRPr="00DB35FC">
              <w:rPr>
                <w:sz w:val="16"/>
                <w:szCs w:val="16"/>
              </w:rPr>
              <w:t>См.</w:t>
            </w:r>
            <w:r w:rsidRPr="00DB35FC">
              <w:rPr>
                <w:color w:val="0000FF"/>
                <w:sz w:val="16"/>
                <w:szCs w:val="16"/>
              </w:rPr>
              <w:t xml:space="preserve"> Приложение № 1 – </w:t>
            </w:r>
            <w:r w:rsidRPr="00DB35FC">
              <w:rPr>
                <w:rStyle w:val="newsttl"/>
                <w:color w:val="0000FF"/>
                <w:sz w:val="16"/>
                <w:szCs w:val="16"/>
              </w:rPr>
              <w:t>Извещение об осуществлении конкурентной закупки</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6</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форма, сроки и порядок оплаты товара, работы, услуги</w:t>
            </w:r>
          </w:p>
        </w:tc>
        <w:tc>
          <w:tcPr>
            <w:tcW w:w="5386" w:type="dxa"/>
            <w:tcBorders>
              <w:bottom w:val="single" w:sz="4" w:space="0" w:color="auto"/>
            </w:tcBorders>
            <w:shd w:val="clear" w:color="auto" w:fill="FFFFFF"/>
            <w:vAlign w:val="center"/>
          </w:tcPr>
          <w:p w:rsidR="004A73CE" w:rsidRPr="00DB35FC" w:rsidRDefault="004A73CE" w:rsidP="00DB35FC">
            <w:pPr>
              <w:pStyle w:val="a3"/>
              <w:widowControl w:val="0"/>
              <w:ind w:firstLine="175"/>
              <w:jc w:val="both"/>
              <w:rPr>
                <w:sz w:val="16"/>
                <w:szCs w:val="16"/>
              </w:rPr>
            </w:pPr>
            <w:r w:rsidRPr="00DB35FC">
              <w:rPr>
                <w:sz w:val="16"/>
                <w:szCs w:val="16"/>
              </w:rPr>
              <w:t>Оплата производится по факту поставки Товара в течение 30 (тридцати) дней с даты осуществления поставки товара по безналичному расчету на основании товаросопроводительных документов и выставленного Поставщиком счета на оплату, путём перечисления соответствующей денежной суммы на расчетный счет Поставщика. </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7</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386" w:type="dxa"/>
            <w:tcBorders>
              <w:bottom w:val="single" w:sz="4" w:space="0" w:color="auto"/>
            </w:tcBorders>
            <w:shd w:val="clear" w:color="auto" w:fill="FFFFFF"/>
            <w:vAlign w:val="center"/>
          </w:tcPr>
          <w:p w:rsidR="004A73CE" w:rsidRPr="00DB35FC" w:rsidRDefault="004A73CE" w:rsidP="00DB35FC">
            <w:pPr>
              <w:pStyle w:val="a3"/>
              <w:widowControl w:val="0"/>
              <w:ind w:firstLine="175"/>
              <w:jc w:val="both"/>
              <w:rPr>
                <w:sz w:val="16"/>
                <w:szCs w:val="16"/>
              </w:rPr>
            </w:pPr>
            <w:r w:rsidRPr="00DB35FC">
              <w:rPr>
                <w:sz w:val="16"/>
                <w:szCs w:val="16"/>
              </w:rPr>
              <w:t>Цена договора сформирована с учетом транспортных расходов исполнителя, используемых материалов и оборудования, налогов, сборов, пошлин, обязательных платежей и всех прочих расходов, необходимых для исполнения данного договора в полном объеме.</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8</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A73CE" w:rsidRPr="00DB35FC" w:rsidRDefault="004A73CE" w:rsidP="00DB35FC">
            <w:pPr>
              <w:autoSpaceDE w:val="0"/>
              <w:autoSpaceDN w:val="0"/>
              <w:adjustRightInd w:val="0"/>
              <w:ind w:firstLine="226"/>
              <w:jc w:val="both"/>
              <w:rPr>
                <w:sz w:val="16"/>
                <w:szCs w:val="16"/>
              </w:rPr>
            </w:pPr>
          </w:p>
        </w:tc>
        <w:tc>
          <w:tcPr>
            <w:tcW w:w="5386" w:type="dxa"/>
            <w:tcBorders>
              <w:bottom w:val="single" w:sz="4" w:space="0" w:color="auto"/>
            </w:tcBorders>
            <w:shd w:val="clear" w:color="auto" w:fill="FFFFFF"/>
            <w:vAlign w:val="center"/>
          </w:tcPr>
          <w:p w:rsidR="004A73CE" w:rsidRPr="00DB35FC" w:rsidRDefault="004A73CE" w:rsidP="00DB35FC">
            <w:pPr>
              <w:pStyle w:val="a3"/>
              <w:widowControl w:val="0"/>
              <w:ind w:firstLine="175"/>
              <w:jc w:val="both"/>
              <w:rPr>
                <w:sz w:val="16"/>
                <w:szCs w:val="16"/>
              </w:rPr>
            </w:pPr>
            <w:r w:rsidRPr="00DB35FC">
              <w:rPr>
                <w:sz w:val="16"/>
                <w:szCs w:val="16"/>
              </w:rPr>
              <w:t>См.</w:t>
            </w:r>
            <w:r w:rsidRPr="00DB35FC">
              <w:rPr>
                <w:color w:val="0000FF"/>
                <w:sz w:val="16"/>
                <w:szCs w:val="16"/>
              </w:rPr>
              <w:t xml:space="preserve"> Приложение № 1 – </w:t>
            </w:r>
            <w:r w:rsidRPr="00DB35FC">
              <w:rPr>
                <w:rStyle w:val="newsttl"/>
                <w:color w:val="0000FF"/>
                <w:sz w:val="16"/>
                <w:szCs w:val="16"/>
              </w:rPr>
              <w:t>Извещение об осуществлении конкурентной закупки</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9</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требования к участникам такой закупки;</w:t>
            </w:r>
          </w:p>
          <w:p w:rsidR="004A73CE" w:rsidRPr="00DB35FC" w:rsidRDefault="004A73CE" w:rsidP="00DB35FC">
            <w:pPr>
              <w:autoSpaceDE w:val="0"/>
              <w:autoSpaceDN w:val="0"/>
              <w:adjustRightInd w:val="0"/>
              <w:ind w:firstLine="226"/>
              <w:jc w:val="both"/>
              <w:rPr>
                <w:sz w:val="16"/>
                <w:szCs w:val="16"/>
              </w:rPr>
            </w:pPr>
          </w:p>
        </w:tc>
        <w:tc>
          <w:tcPr>
            <w:tcW w:w="5386" w:type="dxa"/>
            <w:tcBorders>
              <w:bottom w:val="single" w:sz="4" w:space="0" w:color="auto"/>
            </w:tcBorders>
            <w:shd w:val="clear" w:color="auto" w:fill="FFFFFF"/>
            <w:vAlign w:val="center"/>
          </w:tcPr>
          <w:p w:rsidR="004A73CE" w:rsidRPr="00DB35FC" w:rsidRDefault="004A73CE" w:rsidP="00DB35FC">
            <w:pPr>
              <w:ind w:firstLine="175"/>
              <w:jc w:val="both"/>
              <w:rPr>
                <w:sz w:val="16"/>
                <w:szCs w:val="16"/>
              </w:rPr>
            </w:pPr>
            <w:r w:rsidRPr="00DB35FC">
              <w:rPr>
                <w:sz w:val="16"/>
                <w:szCs w:val="16"/>
              </w:rPr>
              <w:t xml:space="preserve">При проведении закупок заказчик устанавливает следующие единые обязательные требования к участникам закупки: </w:t>
            </w:r>
          </w:p>
          <w:p w:rsidR="004A73CE" w:rsidRPr="00DB35FC" w:rsidRDefault="004A73CE" w:rsidP="00DB35FC">
            <w:pPr>
              <w:ind w:firstLine="175"/>
              <w:jc w:val="both"/>
              <w:rPr>
                <w:sz w:val="16"/>
                <w:szCs w:val="16"/>
              </w:rPr>
            </w:pPr>
            <w:r w:rsidRPr="00DB35FC">
              <w:rPr>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4A73CE" w:rsidRPr="00DB35FC" w:rsidRDefault="004A73CE" w:rsidP="00DB35FC">
            <w:pPr>
              <w:ind w:firstLine="175"/>
              <w:jc w:val="both"/>
              <w:rPr>
                <w:sz w:val="16"/>
                <w:szCs w:val="16"/>
              </w:rPr>
            </w:pPr>
            <w:r w:rsidRPr="00DB35FC">
              <w:rPr>
                <w:sz w:val="16"/>
                <w:szCs w:val="16"/>
              </w:rPr>
              <w:t xml:space="preserve">2) участник закупки должен отвечать требованиям документации о закупке </w:t>
            </w:r>
          </w:p>
          <w:p w:rsidR="004A73CE" w:rsidRPr="00DB35FC" w:rsidRDefault="004A73CE" w:rsidP="00DB35FC">
            <w:pPr>
              <w:ind w:firstLine="175"/>
              <w:jc w:val="both"/>
              <w:rPr>
                <w:sz w:val="16"/>
                <w:szCs w:val="16"/>
              </w:rPr>
            </w:pPr>
            <w:r w:rsidRPr="00DB35FC">
              <w:rPr>
                <w:sz w:val="16"/>
                <w:szCs w:val="16"/>
              </w:rPr>
              <w:t xml:space="preserve">3) участник закупки не находится в процессе ликвидации (для участника - юридического лица), не признан по решению арбитражного суда </w:t>
            </w:r>
            <w:r w:rsidRPr="00DB35FC">
              <w:rPr>
                <w:sz w:val="16"/>
                <w:szCs w:val="16"/>
              </w:rPr>
              <w:lastRenderedPageBreak/>
              <w:t>несостоятельным (банкротом) (для участника - как юридического, так и физического лица);</w:t>
            </w:r>
          </w:p>
          <w:p w:rsidR="004A73CE" w:rsidRPr="00DB35FC" w:rsidRDefault="004A73CE" w:rsidP="00DB35FC">
            <w:pPr>
              <w:ind w:firstLine="175"/>
              <w:jc w:val="both"/>
              <w:rPr>
                <w:sz w:val="16"/>
                <w:szCs w:val="16"/>
              </w:rPr>
            </w:pPr>
            <w:r w:rsidRPr="00DB35FC">
              <w:rPr>
                <w:sz w:val="16"/>
                <w:szCs w:val="16"/>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4A73CE" w:rsidRPr="00DB35FC" w:rsidRDefault="004A73CE" w:rsidP="00DB35FC">
            <w:pPr>
              <w:ind w:firstLine="175"/>
              <w:jc w:val="both"/>
              <w:rPr>
                <w:sz w:val="16"/>
                <w:szCs w:val="16"/>
              </w:rPr>
            </w:pPr>
            <w:r w:rsidRPr="00DB35FC">
              <w:rPr>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A73CE" w:rsidRPr="00DB35FC" w:rsidRDefault="004A73CE" w:rsidP="00DB35FC">
            <w:pPr>
              <w:pStyle w:val="a3"/>
              <w:widowControl w:val="0"/>
              <w:ind w:firstLine="175"/>
              <w:jc w:val="both"/>
              <w:rPr>
                <w:sz w:val="16"/>
                <w:szCs w:val="16"/>
              </w:rPr>
            </w:pPr>
            <w:r w:rsidRPr="00DB35FC">
              <w:rPr>
                <w:sz w:val="16"/>
                <w:szCs w:val="16"/>
              </w:rPr>
              <w:t>6) сведения об участнике закупки отсутствуют в реестрах недобросовестных поставщиков, ведение которых предусмотрено Законом № 223-ФЗ и Законом N 44-ФЗ</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lastRenderedPageBreak/>
              <w:t>10</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386" w:type="dxa"/>
            <w:tcBorders>
              <w:bottom w:val="single" w:sz="4" w:space="0" w:color="auto"/>
            </w:tcBorders>
            <w:shd w:val="clear" w:color="auto" w:fill="FFFFFF"/>
            <w:vAlign w:val="center"/>
          </w:tcPr>
          <w:p w:rsidR="004A73CE" w:rsidRPr="00DB35FC" w:rsidRDefault="004A73CE" w:rsidP="00DB35FC">
            <w:pPr>
              <w:pStyle w:val="a3"/>
              <w:widowControl w:val="0"/>
              <w:ind w:firstLine="175"/>
              <w:jc w:val="both"/>
              <w:rPr>
                <w:sz w:val="16"/>
                <w:szCs w:val="16"/>
              </w:rPr>
            </w:pPr>
            <w:r w:rsidRPr="00DB35FC">
              <w:rPr>
                <w:sz w:val="16"/>
                <w:szCs w:val="16"/>
              </w:rPr>
              <w:t>НЕ УСТАНОВЛЕНО</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11</w:t>
            </w:r>
          </w:p>
        </w:tc>
        <w:tc>
          <w:tcPr>
            <w:tcW w:w="4678" w:type="dxa"/>
            <w:tcBorders>
              <w:bottom w:val="single" w:sz="4" w:space="0" w:color="auto"/>
            </w:tcBorders>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формы, порядок, дата и время окончания срока предоставления участникам такой закупки разъяснений положений документации о закупке</w:t>
            </w:r>
          </w:p>
        </w:tc>
        <w:tc>
          <w:tcPr>
            <w:tcW w:w="5386" w:type="dxa"/>
            <w:tcBorders>
              <w:bottom w:val="single" w:sz="4" w:space="0" w:color="auto"/>
            </w:tcBorders>
            <w:shd w:val="clear" w:color="auto" w:fill="FFFFFF"/>
            <w:vAlign w:val="center"/>
          </w:tcPr>
          <w:p w:rsidR="004A73CE" w:rsidRPr="00DB35FC" w:rsidRDefault="004A73CE" w:rsidP="00DB35FC">
            <w:pPr>
              <w:autoSpaceDE w:val="0"/>
              <w:autoSpaceDN w:val="0"/>
              <w:adjustRightInd w:val="0"/>
              <w:ind w:firstLine="175"/>
              <w:jc w:val="both"/>
              <w:rPr>
                <w:sz w:val="16"/>
                <w:szCs w:val="16"/>
              </w:rPr>
            </w:pPr>
            <w:r w:rsidRPr="00DB35FC">
              <w:rPr>
                <w:sz w:val="16"/>
                <w:szCs w:val="16"/>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rsidR="004A73CE" w:rsidRPr="00DB35FC" w:rsidRDefault="004A73CE" w:rsidP="00DB35FC">
            <w:pPr>
              <w:pStyle w:val="a3"/>
              <w:widowControl w:val="0"/>
              <w:ind w:firstLine="175"/>
              <w:jc w:val="both"/>
              <w:rPr>
                <w:sz w:val="16"/>
                <w:szCs w:val="16"/>
              </w:rPr>
            </w:pPr>
            <w:r w:rsidRPr="00DB35FC">
              <w:rPr>
                <w:sz w:val="16"/>
                <w:szCs w:val="16"/>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12</w:t>
            </w:r>
          </w:p>
        </w:tc>
        <w:tc>
          <w:tcPr>
            <w:tcW w:w="4678" w:type="dxa"/>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дата рассмотрения предложений участников такой закупки и подведения итогов такой закупки</w:t>
            </w:r>
          </w:p>
        </w:tc>
        <w:tc>
          <w:tcPr>
            <w:tcW w:w="5386" w:type="dxa"/>
            <w:shd w:val="clear" w:color="auto" w:fill="FFFFFF"/>
            <w:vAlign w:val="center"/>
          </w:tcPr>
          <w:p w:rsidR="004A73CE" w:rsidRPr="00DB35FC" w:rsidRDefault="004A73CE" w:rsidP="00DB35FC">
            <w:pPr>
              <w:pStyle w:val="a3"/>
              <w:widowControl w:val="0"/>
              <w:ind w:firstLine="175"/>
              <w:jc w:val="both"/>
              <w:rPr>
                <w:sz w:val="16"/>
                <w:szCs w:val="16"/>
              </w:rPr>
            </w:pPr>
            <w:r w:rsidRPr="00DB35FC">
              <w:rPr>
                <w:sz w:val="16"/>
                <w:szCs w:val="16"/>
              </w:rPr>
              <w:t>См.</w:t>
            </w:r>
            <w:r w:rsidRPr="00DB35FC">
              <w:rPr>
                <w:color w:val="0000FF"/>
                <w:sz w:val="16"/>
                <w:szCs w:val="16"/>
              </w:rPr>
              <w:t xml:space="preserve"> Приложение № 1 – </w:t>
            </w:r>
            <w:r w:rsidRPr="00DB35FC">
              <w:rPr>
                <w:rStyle w:val="newsttl"/>
                <w:color w:val="0000FF"/>
                <w:sz w:val="16"/>
                <w:szCs w:val="16"/>
              </w:rPr>
              <w:t>Извещение об осуществлении конкурентной закупки</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13</w:t>
            </w:r>
          </w:p>
        </w:tc>
        <w:tc>
          <w:tcPr>
            <w:tcW w:w="4678" w:type="dxa"/>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критерии оценки и сопоставления заявок на участие в такой закупке</w:t>
            </w:r>
          </w:p>
        </w:tc>
        <w:tc>
          <w:tcPr>
            <w:tcW w:w="5386" w:type="dxa"/>
            <w:shd w:val="clear" w:color="auto" w:fill="FFFFFF"/>
            <w:vAlign w:val="center"/>
          </w:tcPr>
          <w:p w:rsidR="004A73CE" w:rsidRPr="00DB35FC" w:rsidRDefault="004A73CE" w:rsidP="00DB35FC">
            <w:pPr>
              <w:pStyle w:val="a3"/>
              <w:widowControl w:val="0"/>
              <w:ind w:firstLine="175"/>
              <w:jc w:val="both"/>
              <w:rPr>
                <w:sz w:val="16"/>
                <w:szCs w:val="16"/>
              </w:rPr>
            </w:pPr>
            <w:r w:rsidRPr="00DB35FC">
              <w:rPr>
                <w:color w:val="000000"/>
                <w:sz w:val="16"/>
                <w:szCs w:val="16"/>
              </w:rPr>
              <w:t xml:space="preserve">Победителем </w:t>
            </w:r>
            <w:r w:rsidR="00693EC2" w:rsidRPr="00DB35FC">
              <w:rPr>
                <w:rStyle w:val="newsttl"/>
                <w:color w:val="0000FF"/>
                <w:sz w:val="16"/>
                <w:szCs w:val="16"/>
              </w:rPr>
              <w:t>электронного аукциона</w:t>
            </w:r>
            <w:r w:rsidRPr="00DB35FC">
              <w:rPr>
                <w:color w:val="000000"/>
                <w:sz w:val="16"/>
                <w:szCs w:val="16"/>
              </w:rPr>
              <w:t>,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14</w:t>
            </w:r>
          </w:p>
        </w:tc>
        <w:tc>
          <w:tcPr>
            <w:tcW w:w="4678" w:type="dxa"/>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 xml:space="preserve"> порядок оценки и сопоставления заявок на участие в такой закупке</w:t>
            </w:r>
          </w:p>
        </w:tc>
        <w:tc>
          <w:tcPr>
            <w:tcW w:w="5386" w:type="dxa"/>
            <w:shd w:val="clear" w:color="auto" w:fill="FFFFFF"/>
            <w:vAlign w:val="center"/>
          </w:tcPr>
          <w:p w:rsidR="004A73CE" w:rsidRPr="00DB35FC" w:rsidRDefault="004A73CE" w:rsidP="00DB35FC">
            <w:pPr>
              <w:pStyle w:val="a3"/>
              <w:widowControl w:val="0"/>
              <w:ind w:firstLine="175"/>
              <w:jc w:val="both"/>
              <w:rPr>
                <w:sz w:val="16"/>
                <w:szCs w:val="16"/>
              </w:rPr>
            </w:pPr>
            <w:r w:rsidRPr="00DB35FC">
              <w:rPr>
                <w:color w:val="000000"/>
                <w:sz w:val="16"/>
                <w:szCs w:val="16"/>
              </w:rPr>
              <w:t>НЕ ПРИМЕНЯЕТСЯ</w:t>
            </w: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15</w:t>
            </w:r>
          </w:p>
        </w:tc>
        <w:tc>
          <w:tcPr>
            <w:tcW w:w="4678" w:type="dxa"/>
            <w:shd w:val="clear" w:color="auto" w:fill="FFFFFF"/>
            <w:tcMar>
              <w:left w:w="57" w:type="dxa"/>
              <w:right w:w="57" w:type="dxa"/>
            </w:tcMar>
            <w:vAlign w:val="center"/>
          </w:tcPr>
          <w:p w:rsidR="004A73CE" w:rsidRPr="00DB35FC" w:rsidRDefault="004A73CE" w:rsidP="00DB35FC">
            <w:pPr>
              <w:ind w:firstLine="226"/>
              <w:jc w:val="both"/>
              <w:rPr>
                <w:sz w:val="16"/>
                <w:szCs w:val="16"/>
              </w:rPr>
            </w:pPr>
            <w:r w:rsidRPr="00DB35FC">
              <w:rPr>
                <w:sz w:val="16"/>
                <w:szCs w:val="16"/>
              </w:rPr>
              <w:t xml:space="preserve">описание предмета такой закупки в соответствии с </w:t>
            </w:r>
            <w:hyperlink r:id="rId4" w:history="1">
              <w:r w:rsidRPr="00DB35FC">
                <w:rPr>
                  <w:rStyle w:val="a5"/>
                  <w:sz w:val="16"/>
                  <w:szCs w:val="16"/>
                </w:rPr>
                <w:t>частью 6.1 статьи 3</w:t>
              </w:r>
            </w:hyperlink>
            <w:r w:rsidRPr="00DB35FC">
              <w:rPr>
                <w:sz w:val="16"/>
                <w:szCs w:val="16"/>
              </w:rPr>
              <w:t xml:space="preserve"> настоящего Федерального закона</w:t>
            </w:r>
          </w:p>
        </w:tc>
        <w:tc>
          <w:tcPr>
            <w:tcW w:w="5386" w:type="dxa"/>
            <w:shd w:val="clear" w:color="auto" w:fill="FFFFFF"/>
            <w:vAlign w:val="center"/>
          </w:tcPr>
          <w:p w:rsidR="004A73CE" w:rsidRPr="00DB35FC" w:rsidRDefault="004A73CE" w:rsidP="00DB35FC">
            <w:pPr>
              <w:ind w:firstLine="175"/>
              <w:jc w:val="both"/>
              <w:rPr>
                <w:color w:val="0000FF"/>
                <w:sz w:val="16"/>
                <w:szCs w:val="16"/>
              </w:rPr>
            </w:pPr>
            <w:r w:rsidRPr="00DB35FC">
              <w:rPr>
                <w:sz w:val="16"/>
                <w:szCs w:val="16"/>
              </w:rPr>
              <w:t>См. п</w:t>
            </w:r>
            <w:r w:rsidRPr="00DB35FC">
              <w:rPr>
                <w:rStyle w:val="newsttl"/>
                <w:color w:val="0000FF"/>
                <w:sz w:val="16"/>
                <w:szCs w:val="16"/>
              </w:rPr>
              <w:t xml:space="preserve">риложение № 2 -  </w:t>
            </w:r>
            <w:r w:rsidRPr="00DB35FC">
              <w:rPr>
                <w:color w:val="0000FF"/>
                <w:sz w:val="16"/>
                <w:szCs w:val="16"/>
              </w:rPr>
              <w:t>Описание предмета закупки (</w:t>
            </w:r>
            <w:r w:rsidRPr="00DB35FC">
              <w:rPr>
                <w:rStyle w:val="newsttl"/>
                <w:color w:val="0000FF"/>
                <w:sz w:val="16"/>
                <w:szCs w:val="16"/>
              </w:rPr>
              <w:t>техническое задание)</w:t>
            </w:r>
          </w:p>
          <w:p w:rsidR="004A73CE" w:rsidRPr="00DB35FC" w:rsidRDefault="004A73CE" w:rsidP="00DB35FC">
            <w:pPr>
              <w:pStyle w:val="a3"/>
              <w:widowControl w:val="0"/>
              <w:ind w:firstLine="175"/>
              <w:jc w:val="both"/>
              <w:rPr>
                <w:sz w:val="16"/>
                <w:szCs w:val="16"/>
              </w:rPr>
            </w:pPr>
          </w:p>
        </w:tc>
      </w:tr>
      <w:tr w:rsidR="004A73CE" w:rsidRPr="00DB35FC" w:rsidTr="003937B3">
        <w:trPr>
          <w:trHeight w:val="430"/>
        </w:trPr>
        <w:tc>
          <w:tcPr>
            <w:tcW w:w="846" w:type="dxa"/>
            <w:shd w:val="clear" w:color="auto" w:fill="FFFFFF"/>
            <w:vAlign w:val="center"/>
          </w:tcPr>
          <w:p w:rsidR="004A73CE" w:rsidRPr="00DB35FC" w:rsidRDefault="004A73CE" w:rsidP="003937B3">
            <w:pPr>
              <w:pStyle w:val="a3"/>
              <w:widowControl w:val="0"/>
              <w:ind w:left="142"/>
              <w:rPr>
                <w:sz w:val="16"/>
                <w:szCs w:val="16"/>
              </w:rPr>
            </w:pPr>
            <w:r w:rsidRPr="00DB35FC">
              <w:rPr>
                <w:sz w:val="16"/>
                <w:szCs w:val="16"/>
              </w:rPr>
              <w:t>16</w:t>
            </w:r>
          </w:p>
        </w:tc>
        <w:tc>
          <w:tcPr>
            <w:tcW w:w="10064" w:type="dxa"/>
            <w:gridSpan w:val="2"/>
            <w:shd w:val="clear" w:color="auto" w:fill="FFFFFF"/>
            <w:tcMar>
              <w:left w:w="57" w:type="dxa"/>
              <w:right w:w="57" w:type="dxa"/>
            </w:tcMar>
            <w:vAlign w:val="center"/>
          </w:tcPr>
          <w:p w:rsidR="004A73CE" w:rsidRPr="00DB35FC" w:rsidRDefault="004A73CE" w:rsidP="00DB35FC">
            <w:pPr>
              <w:pStyle w:val="a3"/>
              <w:widowControl w:val="0"/>
              <w:ind w:firstLine="175"/>
              <w:jc w:val="both"/>
              <w:rPr>
                <w:sz w:val="16"/>
                <w:szCs w:val="16"/>
              </w:rPr>
            </w:pPr>
            <w:r w:rsidRPr="00DB35FC">
              <w:rPr>
                <w:sz w:val="16"/>
                <w:szCs w:val="16"/>
              </w:rPr>
              <w:t>Иные сведения, определенные положением о закупке:</w:t>
            </w:r>
          </w:p>
        </w:tc>
      </w:tr>
      <w:tr w:rsidR="004A73CE" w:rsidRPr="00DB35FC" w:rsidTr="003937B3">
        <w:trPr>
          <w:trHeight w:val="430"/>
        </w:trPr>
        <w:tc>
          <w:tcPr>
            <w:tcW w:w="846" w:type="dxa"/>
            <w:shd w:val="clear" w:color="auto" w:fill="FFFFFF"/>
            <w:vAlign w:val="center"/>
          </w:tcPr>
          <w:p w:rsidR="004A73CE" w:rsidRPr="00DB35FC" w:rsidRDefault="00693EC2" w:rsidP="003937B3">
            <w:pPr>
              <w:pStyle w:val="a3"/>
              <w:widowControl w:val="0"/>
              <w:ind w:left="142"/>
              <w:rPr>
                <w:sz w:val="16"/>
                <w:szCs w:val="16"/>
              </w:rPr>
            </w:pPr>
            <w:r w:rsidRPr="00DB35FC">
              <w:rPr>
                <w:sz w:val="16"/>
                <w:szCs w:val="16"/>
              </w:rPr>
              <w:t>17</w:t>
            </w:r>
          </w:p>
        </w:tc>
        <w:tc>
          <w:tcPr>
            <w:tcW w:w="4678" w:type="dxa"/>
            <w:shd w:val="clear" w:color="auto" w:fill="FFFFFF"/>
            <w:tcMar>
              <w:left w:w="57" w:type="dxa"/>
              <w:right w:w="57" w:type="dxa"/>
            </w:tcMar>
            <w:vAlign w:val="center"/>
          </w:tcPr>
          <w:p w:rsidR="004A73CE" w:rsidRPr="00DB35FC" w:rsidRDefault="004A73CE" w:rsidP="00DB35FC">
            <w:pPr>
              <w:pStyle w:val="a3"/>
              <w:widowControl w:val="0"/>
              <w:ind w:firstLine="226"/>
              <w:jc w:val="both"/>
              <w:rPr>
                <w:sz w:val="16"/>
                <w:szCs w:val="16"/>
              </w:rPr>
            </w:pPr>
            <w:r w:rsidRPr="00DB35FC">
              <w:rPr>
                <w:sz w:val="16"/>
                <w:szCs w:val="16"/>
              </w:rPr>
              <w:t>Источник финансирования</w:t>
            </w:r>
          </w:p>
        </w:tc>
        <w:tc>
          <w:tcPr>
            <w:tcW w:w="5386" w:type="dxa"/>
            <w:shd w:val="clear" w:color="auto" w:fill="FFFFFF"/>
            <w:vAlign w:val="center"/>
          </w:tcPr>
          <w:p w:rsidR="004A73CE" w:rsidRPr="00DB35FC" w:rsidRDefault="004A73CE" w:rsidP="00DB35FC">
            <w:pPr>
              <w:pStyle w:val="a3"/>
              <w:widowControl w:val="0"/>
              <w:ind w:firstLine="175"/>
              <w:jc w:val="both"/>
              <w:rPr>
                <w:sz w:val="16"/>
                <w:szCs w:val="16"/>
              </w:rPr>
            </w:pPr>
            <w:r w:rsidRPr="00DB35FC">
              <w:rPr>
                <w:color w:val="0000FF"/>
                <w:sz w:val="16"/>
                <w:szCs w:val="16"/>
              </w:rPr>
              <w:t>за счет собственных средств  МУП «МРКВК» городского округа город Стерлитамак</w:t>
            </w:r>
          </w:p>
        </w:tc>
      </w:tr>
      <w:tr w:rsidR="004A73CE" w:rsidRPr="00DB35FC" w:rsidTr="003937B3">
        <w:trPr>
          <w:trHeight w:val="430"/>
        </w:trPr>
        <w:tc>
          <w:tcPr>
            <w:tcW w:w="846" w:type="dxa"/>
            <w:shd w:val="clear" w:color="auto" w:fill="FFFFFF"/>
            <w:vAlign w:val="center"/>
          </w:tcPr>
          <w:p w:rsidR="004A73CE" w:rsidRPr="00DB35FC" w:rsidRDefault="00693EC2" w:rsidP="003937B3">
            <w:pPr>
              <w:pStyle w:val="a3"/>
              <w:widowControl w:val="0"/>
              <w:ind w:left="142"/>
              <w:rPr>
                <w:sz w:val="16"/>
                <w:szCs w:val="16"/>
              </w:rPr>
            </w:pPr>
            <w:r w:rsidRPr="00DB35FC">
              <w:rPr>
                <w:sz w:val="16"/>
                <w:szCs w:val="16"/>
              </w:rPr>
              <w:t>17.1</w:t>
            </w:r>
          </w:p>
        </w:tc>
        <w:tc>
          <w:tcPr>
            <w:tcW w:w="4678" w:type="dxa"/>
            <w:shd w:val="clear" w:color="auto" w:fill="FFFFFF"/>
            <w:tcMar>
              <w:left w:w="57" w:type="dxa"/>
              <w:right w:w="57" w:type="dxa"/>
            </w:tcMar>
            <w:vAlign w:val="center"/>
          </w:tcPr>
          <w:p w:rsidR="004A73CE" w:rsidRPr="00DB35FC" w:rsidRDefault="004A73CE" w:rsidP="00DB35FC">
            <w:pPr>
              <w:pStyle w:val="a3"/>
              <w:widowControl w:val="0"/>
              <w:tabs>
                <w:tab w:val="left" w:pos="9600"/>
              </w:tabs>
              <w:ind w:right="42" w:firstLine="226"/>
              <w:jc w:val="both"/>
              <w:rPr>
                <w:sz w:val="16"/>
                <w:szCs w:val="16"/>
              </w:rPr>
            </w:pPr>
            <w:r w:rsidRPr="00DB35FC">
              <w:rPr>
                <w:sz w:val="16"/>
                <w:szCs w:val="16"/>
              </w:rPr>
              <w:t xml:space="preserve">Приложения к </w:t>
            </w:r>
            <w:r w:rsidRPr="00DB35FC">
              <w:rPr>
                <w:rStyle w:val="newsttl"/>
                <w:sz w:val="16"/>
                <w:szCs w:val="16"/>
              </w:rPr>
              <w:t xml:space="preserve">документации о </w:t>
            </w:r>
            <w:r w:rsidRPr="00DB35FC">
              <w:rPr>
                <w:rStyle w:val="newsttl"/>
                <w:color w:val="000000"/>
                <w:sz w:val="16"/>
                <w:szCs w:val="16"/>
              </w:rPr>
              <w:t>конкурентной закупке</w:t>
            </w:r>
          </w:p>
        </w:tc>
        <w:tc>
          <w:tcPr>
            <w:tcW w:w="5386" w:type="dxa"/>
            <w:shd w:val="clear" w:color="auto" w:fill="FFFFFF"/>
            <w:vAlign w:val="center"/>
          </w:tcPr>
          <w:p w:rsidR="004A73CE" w:rsidRPr="00DB35FC" w:rsidRDefault="004A73CE" w:rsidP="00DB35FC">
            <w:pPr>
              <w:pStyle w:val="a3"/>
              <w:widowControl w:val="0"/>
              <w:tabs>
                <w:tab w:val="left" w:pos="9600"/>
              </w:tabs>
              <w:ind w:firstLine="175"/>
              <w:jc w:val="both"/>
              <w:rPr>
                <w:rStyle w:val="newsttl"/>
                <w:color w:val="0000FF"/>
                <w:sz w:val="16"/>
                <w:szCs w:val="16"/>
              </w:rPr>
            </w:pPr>
            <w:r w:rsidRPr="00DB35FC">
              <w:rPr>
                <w:sz w:val="16"/>
                <w:szCs w:val="16"/>
              </w:rPr>
              <w:t xml:space="preserve">- </w:t>
            </w:r>
            <w:r w:rsidRPr="00DB35FC">
              <w:rPr>
                <w:color w:val="0000FF"/>
                <w:sz w:val="16"/>
                <w:szCs w:val="16"/>
              </w:rPr>
              <w:t xml:space="preserve">Приложение № 1 – </w:t>
            </w:r>
            <w:r w:rsidRPr="00DB35FC">
              <w:rPr>
                <w:rStyle w:val="newsttl"/>
                <w:color w:val="0000FF"/>
                <w:sz w:val="16"/>
                <w:szCs w:val="16"/>
              </w:rPr>
              <w:t>Извещение об осуществлении конкурентной закупки;</w:t>
            </w:r>
          </w:p>
          <w:p w:rsidR="004A73CE" w:rsidRPr="00DB35FC" w:rsidRDefault="004A73CE" w:rsidP="00DB35FC">
            <w:pPr>
              <w:autoSpaceDE w:val="0"/>
              <w:autoSpaceDN w:val="0"/>
              <w:adjustRightInd w:val="0"/>
              <w:ind w:firstLine="175"/>
              <w:jc w:val="both"/>
              <w:rPr>
                <w:color w:val="0000FF"/>
                <w:sz w:val="16"/>
                <w:szCs w:val="16"/>
              </w:rPr>
            </w:pPr>
            <w:r w:rsidRPr="00DB35FC">
              <w:rPr>
                <w:color w:val="0000FF"/>
                <w:sz w:val="16"/>
                <w:szCs w:val="16"/>
              </w:rPr>
              <w:t xml:space="preserve">- </w:t>
            </w:r>
            <w:r w:rsidRPr="00DB35FC">
              <w:rPr>
                <w:rStyle w:val="newsttl"/>
                <w:color w:val="0000FF"/>
                <w:sz w:val="16"/>
                <w:szCs w:val="16"/>
              </w:rPr>
              <w:t xml:space="preserve">Приложение № 2 - </w:t>
            </w:r>
            <w:r w:rsidRPr="00DB35FC">
              <w:rPr>
                <w:color w:val="0000FF"/>
                <w:sz w:val="16"/>
                <w:szCs w:val="16"/>
              </w:rPr>
              <w:t>Описание предмета закупки (</w:t>
            </w:r>
            <w:r w:rsidRPr="00DB35FC">
              <w:rPr>
                <w:rStyle w:val="newsttl"/>
                <w:color w:val="0000FF"/>
                <w:sz w:val="16"/>
                <w:szCs w:val="16"/>
              </w:rPr>
              <w:t>техническое задание);</w:t>
            </w:r>
          </w:p>
          <w:p w:rsidR="00005E7B" w:rsidRDefault="004A73CE" w:rsidP="00005E7B">
            <w:pPr>
              <w:ind w:firstLine="175"/>
              <w:jc w:val="both"/>
              <w:rPr>
                <w:color w:val="0000FF"/>
                <w:sz w:val="16"/>
                <w:szCs w:val="16"/>
              </w:rPr>
            </w:pPr>
            <w:r w:rsidRPr="00DB35FC">
              <w:rPr>
                <w:color w:val="0000FF"/>
                <w:sz w:val="16"/>
                <w:szCs w:val="16"/>
              </w:rPr>
              <w:t xml:space="preserve">- </w:t>
            </w:r>
            <w:r w:rsidRPr="00DB35FC">
              <w:rPr>
                <w:rStyle w:val="newsttl"/>
                <w:color w:val="0000FF"/>
                <w:sz w:val="16"/>
                <w:szCs w:val="16"/>
              </w:rPr>
              <w:t xml:space="preserve">Приложение № 3 -  </w:t>
            </w:r>
            <w:r w:rsidRPr="00DB35FC">
              <w:rPr>
                <w:color w:val="0000FF"/>
                <w:sz w:val="16"/>
                <w:szCs w:val="16"/>
              </w:rPr>
              <w:t>Проект договора;</w:t>
            </w:r>
          </w:p>
          <w:p w:rsidR="004A73CE" w:rsidRPr="00DB35FC" w:rsidRDefault="00005E7B" w:rsidP="00005E7B">
            <w:pPr>
              <w:ind w:firstLine="175"/>
              <w:jc w:val="both"/>
              <w:rPr>
                <w:color w:val="0000FF"/>
                <w:sz w:val="16"/>
                <w:szCs w:val="16"/>
              </w:rPr>
            </w:pPr>
            <w:r>
              <w:rPr>
                <w:color w:val="0000FF"/>
                <w:sz w:val="16"/>
                <w:szCs w:val="16"/>
              </w:rPr>
              <w:t xml:space="preserve">- </w:t>
            </w:r>
            <w:r w:rsidR="004A73CE" w:rsidRPr="00DB35FC">
              <w:rPr>
                <w:rStyle w:val="newsttl"/>
                <w:color w:val="0000FF"/>
                <w:sz w:val="16"/>
                <w:szCs w:val="16"/>
              </w:rPr>
              <w:t xml:space="preserve">Приложение № 4 – </w:t>
            </w:r>
            <w:r w:rsidR="004A73CE" w:rsidRPr="00DB35FC">
              <w:rPr>
                <w:color w:val="0000FF"/>
                <w:sz w:val="16"/>
                <w:szCs w:val="16"/>
              </w:rPr>
              <w:t>Форма заявки на участие в конкурентной закупке</w:t>
            </w:r>
          </w:p>
        </w:tc>
      </w:tr>
    </w:tbl>
    <w:p w:rsidR="004A73CE" w:rsidRPr="0080574D" w:rsidRDefault="004A73CE" w:rsidP="004A73CE">
      <w:pPr>
        <w:pStyle w:val="a3"/>
        <w:widowControl w:val="0"/>
        <w:tabs>
          <w:tab w:val="left" w:pos="9600"/>
        </w:tabs>
        <w:ind w:left="-540" w:right="42" w:firstLine="1248"/>
        <w:jc w:val="center"/>
        <w:rPr>
          <w:rStyle w:val="newsttl"/>
          <w:sz w:val="24"/>
          <w:szCs w:val="24"/>
        </w:rPr>
      </w:pPr>
    </w:p>
    <w:p w:rsidR="004A73CE" w:rsidRPr="0080574D" w:rsidRDefault="004A73CE" w:rsidP="004A73CE"/>
    <w:p w:rsidR="00D00A16" w:rsidRDefault="00D00A16"/>
    <w:sectPr w:rsidR="00D00A16" w:rsidSect="000A25D3">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_Helver Bashkir">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11"/>
    <w:rsid w:val="00005E7B"/>
    <w:rsid w:val="003B22C6"/>
    <w:rsid w:val="00415B11"/>
    <w:rsid w:val="004A73CE"/>
    <w:rsid w:val="00693EC2"/>
    <w:rsid w:val="00D00A16"/>
    <w:rsid w:val="00D91197"/>
    <w:rsid w:val="00DB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EC8A6-1E10-490B-96BF-214B2761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3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Знак5,body text,body text Знак,body text Знак Знак,bt,ändrad,body text1,bt1,body text2,bt2,body text11,bt11,body text3,bt3,paragraph 2,paragraph 21,EHPT,Body Text2,b,Body Text level 2,ändrad Знак Знак"/>
    <w:basedOn w:val="a"/>
    <w:link w:val="a4"/>
    <w:uiPriority w:val="99"/>
    <w:rsid w:val="004A73CE"/>
    <w:rPr>
      <w:sz w:val="28"/>
      <w:szCs w:val="28"/>
    </w:rPr>
  </w:style>
  <w:style w:type="character" w:customStyle="1" w:styleId="a4">
    <w:name w:val="Основной текст Знак"/>
    <w:aliases w:val="Знак1 Знак,Знак5 Знак,body text Знак1,body text Знак Знак1,body text Знак Знак Знак,bt Знак,ändrad Знак,body text1 Знак,bt1 Знак,body text2 Знак,bt2 Знак,body text11 Знак,bt11 Знак,body text3 Знак,bt3 Знак,paragraph 2 Знак,EHPT Знак"/>
    <w:basedOn w:val="a0"/>
    <w:link w:val="a3"/>
    <w:uiPriority w:val="99"/>
    <w:rsid w:val="004A73CE"/>
    <w:rPr>
      <w:rFonts w:ascii="Times New Roman" w:eastAsia="Times New Roman" w:hAnsi="Times New Roman" w:cs="Times New Roman"/>
      <w:sz w:val="28"/>
      <w:szCs w:val="28"/>
      <w:lang w:eastAsia="ru-RU"/>
    </w:rPr>
  </w:style>
  <w:style w:type="character" w:customStyle="1" w:styleId="newsttl">
    <w:name w:val="news_ttl"/>
    <w:basedOn w:val="a0"/>
    <w:rsid w:val="004A73CE"/>
  </w:style>
  <w:style w:type="character" w:styleId="a5">
    <w:name w:val="Hyperlink"/>
    <w:uiPriority w:val="99"/>
    <w:rsid w:val="004A73CE"/>
    <w:rPr>
      <w:rFonts w:cs="Times New Roman"/>
      <w:color w:val="0000FF"/>
      <w:u w:val="single"/>
    </w:rPr>
  </w:style>
  <w:style w:type="paragraph" w:customStyle="1" w:styleId="ConsPlusNormal">
    <w:name w:val="ConsPlusNormal"/>
    <w:link w:val="ConsPlusNormal0"/>
    <w:rsid w:val="004A73CE"/>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character" w:customStyle="1" w:styleId="ConsPlusNormal0">
    <w:name w:val="ConsPlusNormal Знак"/>
    <w:link w:val="ConsPlusNormal"/>
    <w:locked/>
    <w:rsid w:val="004A73CE"/>
    <w:rPr>
      <w:rFonts w:ascii="Times New Roman" w:eastAsia="Calibri" w:hAnsi="Times New Roman" w:cs="Times New Roman"/>
      <w:b/>
      <w:bCs/>
      <w:sz w:val="20"/>
      <w:szCs w:val="20"/>
      <w:lang w:eastAsia="ru-RU"/>
    </w:rPr>
  </w:style>
  <w:style w:type="paragraph" w:styleId="a6">
    <w:name w:val="Normal (Web)"/>
    <w:basedOn w:val="a"/>
    <w:uiPriority w:val="99"/>
    <w:semiHidden/>
    <w:unhideWhenUsed/>
    <w:rsid w:val="004A73CE"/>
    <w:pPr>
      <w:spacing w:before="100" w:beforeAutospacing="1" w:after="100" w:afterAutospacing="1"/>
    </w:pPr>
    <w:rPr>
      <w:sz w:val="24"/>
      <w:szCs w:val="24"/>
    </w:rPr>
  </w:style>
  <w:style w:type="paragraph" w:customStyle="1" w:styleId="1">
    <w:name w:val="Без интервала1"/>
    <w:uiPriority w:val="99"/>
    <w:qFormat/>
    <w:rsid w:val="004A73CE"/>
    <w:pPr>
      <w:widowControl w:val="0"/>
      <w:suppressAutoHyphens/>
      <w:autoSpaceDE w:val="0"/>
      <w:spacing w:after="0" w:line="240" w:lineRule="auto"/>
    </w:pPr>
    <w:rPr>
      <w:rFonts w:ascii="a_Helver Bashkir" w:eastAsia="Times New Roman" w:hAnsi="a_Helver Bashkir" w:cs="a_Helver Bashkir"/>
      <w:sz w:val="20"/>
      <w:szCs w:val="20"/>
      <w:lang w:eastAsia="ar-SA"/>
    </w:rPr>
  </w:style>
  <w:style w:type="paragraph" w:styleId="a7">
    <w:name w:val="header"/>
    <w:basedOn w:val="a"/>
    <w:link w:val="a8"/>
    <w:uiPriority w:val="99"/>
    <w:rsid w:val="003B22C6"/>
    <w:pPr>
      <w:tabs>
        <w:tab w:val="center" w:pos="4677"/>
        <w:tab w:val="right" w:pos="9355"/>
      </w:tabs>
    </w:pPr>
  </w:style>
  <w:style w:type="character" w:customStyle="1" w:styleId="a8">
    <w:name w:val="Верхний колонтитул Знак"/>
    <w:basedOn w:val="a0"/>
    <w:link w:val="a7"/>
    <w:uiPriority w:val="99"/>
    <w:rsid w:val="003B22C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nd=3D8217E521C819A417A8D10170F00477&amp;req=doc&amp;base=RZR&amp;n=371939&amp;dst=199&amp;fld=134&amp;date=26.0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Зайнулина А.З.</dc:creator>
  <cp:keywords/>
  <dc:description/>
  <cp:lastModifiedBy>omts_3</cp:lastModifiedBy>
  <cp:revision>2</cp:revision>
  <dcterms:created xsi:type="dcterms:W3CDTF">2021-07-09T05:20:00Z</dcterms:created>
  <dcterms:modified xsi:type="dcterms:W3CDTF">2021-07-09T05:20:00Z</dcterms:modified>
</cp:coreProperties>
</file>