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A2" w:rsidRPr="007F2DA3" w:rsidRDefault="00A96EA2" w:rsidP="00287EA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D4BF6" w:rsidRPr="000008DB" w:rsidRDefault="00987F96" w:rsidP="00287EA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  <w:r w:rsidRPr="000008DB">
        <w:rPr>
          <w:rFonts w:ascii="Times New Roman" w:hAnsi="Times New Roman" w:cs="Times New Roman"/>
          <w:b/>
        </w:rPr>
        <w:t>Технич</w:t>
      </w:r>
      <w:r w:rsidR="006B0A44" w:rsidRPr="000008DB">
        <w:rPr>
          <w:rFonts w:ascii="Times New Roman" w:hAnsi="Times New Roman" w:cs="Times New Roman"/>
          <w:b/>
        </w:rPr>
        <w:t>еское задание на поставку</w:t>
      </w:r>
      <w:r w:rsidRPr="000008DB">
        <w:rPr>
          <w:rFonts w:ascii="Times New Roman" w:hAnsi="Times New Roman" w:cs="Times New Roman"/>
          <w:b/>
        </w:rPr>
        <w:t xml:space="preserve"> </w:t>
      </w:r>
      <w:bookmarkStart w:id="0" w:name="_Hlk80092974"/>
      <w:r w:rsidRPr="000008DB">
        <w:rPr>
          <w:rFonts w:ascii="Times New Roman" w:hAnsi="Times New Roman" w:cs="Times New Roman"/>
          <w:b/>
        </w:rPr>
        <w:t xml:space="preserve">столика прикроватного </w:t>
      </w:r>
      <w:bookmarkEnd w:id="0"/>
    </w:p>
    <w:p w:rsidR="009D6F35" w:rsidRPr="000008DB" w:rsidRDefault="009D6F35" w:rsidP="009D6F35">
      <w:pPr>
        <w:tabs>
          <w:tab w:val="left" w:pos="284"/>
        </w:tabs>
        <w:spacing w:after="0"/>
        <w:ind w:hanging="426"/>
        <w:rPr>
          <w:rFonts w:ascii="Times New Roman" w:hAnsi="Times New Roman" w:cs="Times New Roman"/>
          <w:b/>
        </w:rPr>
      </w:pPr>
      <w:r w:rsidRPr="000008DB">
        <w:rPr>
          <w:rFonts w:ascii="Times New Roman" w:hAnsi="Times New Roman" w:cs="Times New Roman"/>
          <w:b/>
        </w:rPr>
        <w:t>1. Объект закупки:</w:t>
      </w:r>
    </w:p>
    <w:p w:rsidR="00A96EA2" w:rsidRPr="000008DB" w:rsidRDefault="00A96EA2" w:rsidP="00287EA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="-390" w:tblpY="80"/>
        <w:tblW w:w="1003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42"/>
        <w:gridCol w:w="5699"/>
        <w:gridCol w:w="964"/>
        <w:gridCol w:w="850"/>
      </w:tblGrid>
      <w:tr w:rsidR="00C63A5E" w:rsidRPr="000008DB" w:rsidTr="00746153">
        <w:trPr>
          <w:trHeight w:val="416"/>
        </w:trPr>
        <w:tc>
          <w:tcPr>
            <w:tcW w:w="681" w:type="dxa"/>
          </w:tcPr>
          <w:p w:rsidR="00AE159E" w:rsidRPr="000008DB" w:rsidRDefault="00AE159E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8DB">
              <w:rPr>
                <w:rFonts w:ascii="Times New Roman" w:hAnsi="Times New Roman" w:cs="Times New Roman"/>
                <w:b/>
              </w:rPr>
              <w:t xml:space="preserve">№ </w:t>
            </w:r>
            <w:r w:rsidRPr="000008DB">
              <w:rPr>
                <w:rFonts w:ascii="Times New Roman" w:hAnsi="Times New Roman" w:cs="Times New Roman"/>
                <w:b/>
                <w:lang w:val="en-US"/>
              </w:rPr>
              <w:t>n/n</w:t>
            </w:r>
          </w:p>
        </w:tc>
        <w:tc>
          <w:tcPr>
            <w:tcW w:w="1842" w:type="dxa"/>
          </w:tcPr>
          <w:p w:rsidR="00AE159E" w:rsidRPr="000008DB" w:rsidRDefault="00940DAD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8D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99" w:type="dxa"/>
          </w:tcPr>
          <w:p w:rsidR="00AE159E" w:rsidRPr="000008DB" w:rsidRDefault="00AE159E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8DB">
              <w:rPr>
                <w:rFonts w:ascii="Times New Roman" w:hAnsi="Times New Roman" w:cs="Times New Roman"/>
                <w:b/>
              </w:rPr>
              <w:t>Наименование параметра (характеристики)</w:t>
            </w:r>
          </w:p>
        </w:tc>
        <w:tc>
          <w:tcPr>
            <w:tcW w:w="964" w:type="dxa"/>
          </w:tcPr>
          <w:p w:rsidR="00AE159E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8DB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008DB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850" w:type="dxa"/>
          </w:tcPr>
          <w:p w:rsidR="00AE159E" w:rsidRPr="000008DB" w:rsidRDefault="00AE159E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8DB">
              <w:rPr>
                <w:rFonts w:ascii="Times New Roman" w:hAnsi="Times New Roman" w:cs="Times New Roman"/>
                <w:b/>
              </w:rPr>
              <w:t>Кол-во, шт</w:t>
            </w:r>
          </w:p>
        </w:tc>
      </w:tr>
      <w:tr w:rsidR="00C63A5E" w:rsidRPr="000008DB" w:rsidTr="00746153">
        <w:trPr>
          <w:trHeight w:val="4301"/>
        </w:trPr>
        <w:tc>
          <w:tcPr>
            <w:tcW w:w="681" w:type="dxa"/>
          </w:tcPr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</w:rPr>
            </w:pPr>
            <w:r w:rsidRPr="000008DB">
              <w:rPr>
                <w:rFonts w:ascii="Times New Roman" w:hAnsi="Times New Roman" w:cs="Times New Roman"/>
              </w:rPr>
              <w:t>1</w:t>
            </w:r>
          </w:p>
          <w:p w:rsidR="006B0A44" w:rsidRPr="000008DB" w:rsidRDefault="006B0A44" w:rsidP="00746153">
            <w:pPr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0A44" w:rsidRPr="000008DB" w:rsidRDefault="006B0A44" w:rsidP="00746153">
            <w:pPr>
              <w:rPr>
                <w:rFonts w:ascii="Times New Roman" w:hAnsi="Times New Roman" w:cs="Times New Roman"/>
              </w:rPr>
            </w:pPr>
            <w:r w:rsidRPr="000008DB">
              <w:rPr>
                <w:rFonts w:ascii="Times New Roman" w:hAnsi="Times New Roman" w:cs="Times New Roman"/>
              </w:rPr>
              <w:t>Столик прикроватный</w:t>
            </w:r>
            <w:r w:rsidRPr="0000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8DB">
              <w:rPr>
                <w:rFonts w:ascii="Times New Roman" w:eastAsia="Times New Roman" w:hAnsi="Times New Roman" w:cs="Times New Roman"/>
                <w:lang w:val="en-US" w:eastAsia="ru-RU"/>
              </w:rPr>
              <w:t>Barry</w:t>
            </w:r>
            <w:r w:rsidRPr="00000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08DB">
              <w:rPr>
                <w:rFonts w:ascii="Times New Roman" w:eastAsia="Times New Roman" w:hAnsi="Times New Roman" w:cs="Times New Roman"/>
                <w:lang w:val="en-US" w:eastAsia="ru-RU"/>
              </w:rPr>
              <w:t>Uno</w:t>
            </w:r>
            <w:r w:rsidRPr="000008DB">
              <w:rPr>
                <w:rFonts w:ascii="Times New Roman" w:eastAsia="Times New Roman" w:hAnsi="Times New Roman" w:cs="Times New Roman"/>
                <w:lang w:eastAsia="ru-RU"/>
              </w:rPr>
              <w:t xml:space="preserve"> или эквивалент</w:t>
            </w:r>
          </w:p>
          <w:p w:rsidR="006B0A44" w:rsidRPr="000008DB" w:rsidRDefault="006B0A44" w:rsidP="00746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>Назначение: для ухода и создания комфорта за людьми, которые по состоянию здоровья или в силу возраста вынуждены постоянно находиться в постели.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>Материал: ламинированное ДСП с металлическим каркасом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>Регулировка высоты и угла столешницы – наличие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>Пластиковый обод по периметру столешницы – наличие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>Количество колес основания: не менее 4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 xml:space="preserve">Тормоза для фиксации столика в необходимом положении – наличие, 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 xml:space="preserve">Тормоза: на не менее 2-х колес 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>Диаметр колес: не менее 55мм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>Габариты: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>Ширина: не менее 60см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>Высота: регулируемая, не менее (70-120 см)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>Глубина: не менее 40см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>Максимальная нагрузка: не менее 8кг</w:t>
            </w:r>
          </w:p>
          <w:p w:rsidR="006B0A44" w:rsidRPr="000008DB" w:rsidRDefault="006B0A44" w:rsidP="00746153">
            <w:pPr>
              <w:pStyle w:val="TableParagraph"/>
              <w:spacing w:line="274" w:lineRule="exact"/>
              <w:rPr>
                <w:shd w:val="clear" w:color="auto" w:fill="FFFFFF"/>
                <w:lang w:val="ru-RU"/>
              </w:rPr>
            </w:pPr>
            <w:r w:rsidRPr="000008DB">
              <w:rPr>
                <w:shd w:val="clear" w:color="auto" w:fill="FFFFFF"/>
                <w:lang w:val="ru-RU"/>
              </w:rPr>
              <w:t>Вес: не более 8кг</w:t>
            </w:r>
          </w:p>
          <w:p w:rsidR="006B0A44" w:rsidRPr="000008DB" w:rsidRDefault="006B0A44" w:rsidP="0074615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008DB">
              <w:rPr>
                <w:rStyle w:val="ab"/>
                <w:sz w:val="22"/>
                <w:szCs w:val="22"/>
                <w:bdr w:val="none" w:sz="0" w:space="0" w:color="auto" w:frame="1"/>
              </w:rPr>
              <w:t>Комплектация:</w:t>
            </w:r>
          </w:p>
          <w:p w:rsidR="006B0A44" w:rsidRPr="000008DB" w:rsidRDefault="006B0A44" w:rsidP="00746153">
            <w:pPr>
              <w:pStyle w:val="aa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0008DB">
              <w:rPr>
                <w:sz w:val="22"/>
                <w:szCs w:val="22"/>
              </w:rPr>
              <w:t>- столешница</w:t>
            </w:r>
            <w:r w:rsidRPr="000008DB">
              <w:rPr>
                <w:sz w:val="22"/>
                <w:szCs w:val="22"/>
              </w:rPr>
              <w:br/>
              <w:t>- рама (2 шт)</w:t>
            </w:r>
            <w:r w:rsidRPr="000008DB">
              <w:rPr>
                <w:sz w:val="22"/>
                <w:szCs w:val="22"/>
              </w:rPr>
              <w:br/>
              <w:t>- основание с колесами (2 части)</w:t>
            </w:r>
            <w:r w:rsidRPr="000008DB">
              <w:rPr>
                <w:sz w:val="22"/>
                <w:szCs w:val="22"/>
              </w:rPr>
              <w:br/>
              <w:t>- гаечный ключ</w:t>
            </w:r>
            <w:r w:rsidRPr="000008DB">
              <w:rPr>
                <w:sz w:val="22"/>
                <w:szCs w:val="22"/>
              </w:rPr>
              <w:br/>
              <w:t>- инструкция по эксплуатаци</w:t>
            </w:r>
            <w:r w:rsidR="00CD6817" w:rsidRPr="000008DB">
              <w:rPr>
                <w:sz w:val="22"/>
                <w:szCs w:val="22"/>
              </w:rPr>
              <w:t>и</w:t>
            </w:r>
            <w:r w:rsidR="000008DB" w:rsidRPr="000008DB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227.25pt">
                  <v:imagedata r:id="rId4" o:title="Без имени"/>
                </v:shape>
              </w:pict>
            </w:r>
          </w:p>
        </w:tc>
        <w:tc>
          <w:tcPr>
            <w:tcW w:w="964" w:type="dxa"/>
          </w:tcPr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</w:rPr>
            </w:pPr>
            <w:r w:rsidRPr="000008DB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6B0A44" w:rsidRPr="000008DB" w:rsidRDefault="006B0A44" w:rsidP="00746153">
            <w:pPr>
              <w:jc w:val="center"/>
              <w:rPr>
                <w:rFonts w:ascii="Times New Roman" w:hAnsi="Times New Roman" w:cs="Times New Roman"/>
              </w:rPr>
            </w:pPr>
            <w:r w:rsidRPr="000008DB">
              <w:rPr>
                <w:rFonts w:ascii="Times New Roman" w:hAnsi="Times New Roman" w:cs="Times New Roman"/>
              </w:rPr>
              <w:t>45</w:t>
            </w:r>
          </w:p>
        </w:tc>
      </w:tr>
    </w:tbl>
    <w:p w:rsidR="007C67EE" w:rsidRPr="000008DB" w:rsidRDefault="00953DBA" w:rsidP="007C67EE">
      <w:pPr>
        <w:spacing w:after="0"/>
        <w:ind w:left="-426"/>
        <w:rPr>
          <w:rFonts w:ascii="Times New Roman" w:hAnsi="Times New Roman" w:cs="Times New Roman"/>
        </w:rPr>
      </w:pPr>
      <w:r w:rsidRPr="000008DB">
        <w:rPr>
          <w:rFonts w:ascii="Times New Roman" w:hAnsi="Times New Roman" w:cs="Times New Roman"/>
          <w:b/>
        </w:rPr>
        <w:t>2. Место поставки:</w:t>
      </w:r>
      <w:r w:rsidRPr="000008DB">
        <w:rPr>
          <w:rFonts w:ascii="Times New Roman" w:hAnsi="Times New Roman" w:cs="Times New Roman"/>
        </w:rPr>
        <w:t xml:space="preserve"> </w:t>
      </w:r>
      <w:r w:rsidR="007C67EE" w:rsidRPr="000008DB">
        <w:rPr>
          <w:rFonts w:ascii="Times New Roman" w:hAnsi="Times New Roman" w:cs="Times New Roman"/>
        </w:rPr>
        <w:t>660130, Красноярский край, г. Красноярск, ул. Елены Стасовой, д. 28</w:t>
      </w:r>
    </w:p>
    <w:p w:rsidR="003121A9" w:rsidRPr="000008DB" w:rsidRDefault="003121A9" w:rsidP="00953DBA">
      <w:pPr>
        <w:spacing w:line="240" w:lineRule="auto"/>
        <w:ind w:left="-426"/>
        <w:jc w:val="both"/>
        <w:outlineLvl w:val="1"/>
        <w:rPr>
          <w:rFonts w:ascii="Times New Roman" w:hAnsi="Times New Roman" w:cs="Times New Roman"/>
          <w:b/>
        </w:rPr>
      </w:pPr>
    </w:p>
    <w:p w:rsidR="00953DBA" w:rsidRPr="000008DB" w:rsidRDefault="0078175A" w:rsidP="0078175A">
      <w:pPr>
        <w:spacing w:line="240" w:lineRule="auto"/>
        <w:ind w:left="-426"/>
        <w:jc w:val="both"/>
        <w:outlineLvl w:val="1"/>
        <w:rPr>
          <w:rFonts w:ascii="Times New Roman" w:hAnsi="Times New Roman" w:cs="Times New Roman"/>
        </w:rPr>
      </w:pPr>
      <w:r w:rsidRPr="000008DB">
        <w:rPr>
          <w:rFonts w:ascii="Times New Roman" w:hAnsi="Times New Roman" w:cs="Times New Roman"/>
          <w:b/>
        </w:rPr>
        <w:t>3.Требования к отгрузке и доставке товара</w:t>
      </w:r>
      <w:r w:rsidR="00953DBA" w:rsidRPr="000008DB">
        <w:rPr>
          <w:rFonts w:ascii="Times New Roman" w:hAnsi="Times New Roman" w:cs="Times New Roman"/>
          <w:b/>
        </w:rPr>
        <w:t>:</w:t>
      </w:r>
      <w:r w:rsidRPr="000008DB">
        <w:rPr>
          <w:rFonts w:ascii="Times New Roman" w:hAnsi="Times New Roman" w:cs="Times New Roman"/>
          <w:b/>
        </w:rPr>
        <w:br/>
      </w:r>
      <w:r w:rsidRPr="000008DB">
        <w:rPr>
          <w:rFonts w:ascii="Times New Roman" w:hAnsi="Times New Roman" w:cs="Times New Roman"/>
        </w:rPr>
        <w:t>1.</w:t>
      </w:r>
      <w:r w:rsidR="00953DBA" w:rsidRPr="000008DB">
        <w:rPr>
          <w:rFonts w:ascii="Times New Roman" w:hAnsi="Times New Roman" w:cs="Times New Roman"/>
        </w:rPr>
        <w:t xml:space="preserve"> </w:t>
      </w:r>
      <w:r w:rsidRPr="000008DB">
        <w:rPr>
          <w:rFonts w:ascii="Times New Roman" w:hAnsi="Times New Roman" w:cs="Times New Roman"/>
        </w:rPr>
        <w:t>Доставка осуществляется транспортом Поставщика по адресу, в сроки и на условиях, установленных проектом договора.</w:t>
      </w:r>
      <w:r w:rsidRPr="000008DB">
        <w:rPr>
          <w:rFonts w:ascii="Times New Roman" w:hAnsi="Times New Roman" w:cs="Times New Roman"/>
        </w:rPr>
        <w:br/>
        <w:t>2.  Поставщик осуществляет поставку товара, разгрузку по рабочим дням с 9-30 до 17-00 часов, обед с 13-00 до 14-00, своими силами и за свой счет, по предварительному согласованию с Заказчиком.</w:t>
      </w:r>
    </w:p>
    <w:p w:rsidR="00953DBA" w:rsidRPr="000008DB" w:rsidRDefault="00953DBA" w:rsidP="00953DBA">
      <w:pPr>
        <w:tabs>
          <w:tab w:val="left" w:pos="142"/>
        </w:tabs>
        <w:snapToGrid w:val="0"/>
        <w:spacing w:line="240" w:lineRule="auto"/>
        <w:ind w:left="-426"/>
        <w:jc w:val="both"/>
        <w:rPr>
          <w:rFonts w:ascii="Times New Roman" w:eastAsia="Arial" w:hAnsi="Times New Roman" w:cs="Times New Roman"/>
          <w:b/>
          <w:lang w:eastAsia="ar-SA"/>
        </w:rPr>
      </w:pPr>
      <w:r w:rsidRPr="000008DB">
        <w:rPr>
          <w:rFonts w:ascii="Times New Roman" w:hAnsi="Times New Roman" w:cs="Times New Roman"/>
          <w:b/>
        </w:rPr>
        <w:t>4.</w:t>
      </w:r>
      <w:r w:rsidRPr="000008DB">
        <w:rPr>
          <w:rFonts w:ascii="Times New Roman" w:hAnsi="Times New Roman" w:cs="Times New Roman"/>
        </w:rPr>
        <w:t xml:space="preserve"> </w:t>
      </w:r>
      <w:r w:rsidRPr="000008DB">
        <w:rPr>
          <w:rFonts w:ascii="Times New Roman" w:eastAsia="Arial" w:hAnsi="Times New Roman" w:cs="Times New Roman"/>
          <w:b/>
          <w:lang w:eastAsia="ar-SA"/>
        </w:rPr>
        <w:t>Требования к качеству и безопасности товара:</w:t>
      </w:r>
    </w:p>
    <w:p w:rsidR="00953DBA" w:rsidRPr="000008DB" w:rsidRDefault="00953DBA" w:rsidP="00953DBA">
      <w:pPr>
        <w:spacing w:line="240" w:lineRule="auto"/>
        <w:ind w:left="-426"/>
        <w:jc w:val="both"/>
        <w:rPr>
          <w:rFonts w:ascii="Times New Roman" w:eastAsia="DejaVu Sans" w:hAnsi="Times New Roman" w:cs="Times New Roman"/>
          <w:lang w:eastAsia="zh-CN"/>
        </w:rPr>
      </w:pPr>
      <w:r w:rsidRPr="000008DB"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953DBA" w:rsidRPr="000008DB" w:rsidRDefault="00953DBA" w:rsidP="00953DBA">
      <w:pPr>
        <w:spacing w:line="240" w:lineRule="auto"/>
        <w:ind w:left="-426" w:right="57"/>
        <w:jc w:val="both"/>
        <w:rPr>
          <w:rFonts w:ascii="Times New Roman" w:hAnsi="Times New Roman" w:cs="Times New Roman"/>
        </w:rPr>
      </w:pPr>
      <w:r w:rsidRPr="000008DB">
        <w:rPr>
          <w:rFonts w:ascii="Times New Roman" w:eastAsia="NSimSun" w:hAnsi="Times New Roman" w:cs="Times New Roman"/>
        </w:rPr>
        <w:lastRenderedPageBreak/>
        <w:t xml:space="preserve">4.2. Поставляемый товар должен быть разрешен к использованию на территории Российской Федерации, </w:t>
      </w:r>
      <w:r w:rsidRPr="000008DB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0008DB"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953DBA" w:rsidRPr="000008DB" w:rsidRDefault="00953DBA" w:rsidP="00953DBA">
      <w:pPr>
        <w:spacing w:line="240" w:lineRule="auto"/>
        <w:ind w:left="-426"/>
        <w:jc w:val="both"/>
        <w:rPr>
          <w:rFonts w:ascii="Times New Roman" w:eastAsia="NSimSun" w:hAnsi="Times New Roman" w:cs="Times New Roman"/>
        </w:rPr>
      </w:pPr>
      <w:r w:rsidRPr="000008DB"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953DBA" w:rsidRPr="000008DB" w:rsidRDefault="00953DBA" w:rsidP="00953DBA">
      <w:pPr>
        <w:widowControl w:val="0"/>
        <w:shd w:val="clear" w:color="auto" w:fill="FFFFFF"/>
        <w:tabs>
          <w:tab w:val="left" w:pos="0"/>
        </w:tabs>
        <w:spacing w:line="240" w:lineRule="auto"/>
        <w:ind w:left="-426"/>
        <w:jc w:val="both"/>
        <w:rPr>
          <w:rFonts w:ascii="Times New Roman" w:eastAsia="DejaVu Sans" w:hAnsi="Times New Roman" w:cs="Times New Roman"/>
        </w:rPr>
      </w:pPr>
      <w:r w:rsidRPr="000008DB"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953DBA" w:rsidRPr="000008DB" w:rsidRDefault="00953DBA" w:rsidP="00953DBA">
      <w:pPr>
        <w:keepNext/>
        <w:spacing w:line="240" w:lineRule="auto"/>
        <w:ind w:left="-426"/>
        <w:jc w:val="both"/>
        <w:rPr>
          <w:rFonts w:ascii="Times New Roman" w:eastAsia="NSimSun" w:hAnsi="Times New Roman" w:cs="Times New Roman"/>
        </w:rPr>
      </w:pPr>
      <w:r w:rsidRPr="000008DB">
        <w:rPr>
          <w:rFonts w:ascii="Times New Roman" w:eastAsia="NSimSun" w:hAnsi="Times New Roman" w:cs="Times New Roman"/>
        </w:rPr>
        <w:t>4.5. Техническая документация на товар должна быть представлена на русском языке. Наличие в комплекте поставки</w:t>
      </w:r>
      <w:r w:rsidR="006A19D5" w:rsidRPr="000008DB">
        <w:rPr>
          <w:rFonts w:ascii="Times New Roman" w:eastAsia="NSimSun" w:hAnsi="Times New Roman" w:cs="Times New Roman"/>
        </w:rPr>
        <w:t xml:space="preserve"> паспорта,</w:t>
      </w:r>
      <w:r w:rsidRPr="000008DB">
        <w:rPr>
          <w:rFonts w:ascii="Times New Roman" w:eastAsia="NSimSun" w:hAnsi="Times New Roman" w:cs="Times New Roman"/>
        </w:rPr>
        <w:t xml:space="preserve"> инструкции по первоначальному запуску, а также описанию вариантов сервисного обслуживания производителем на русском языке, выполненных типографским способом;</w:t>
      </w:r>
    </w:p>
    <w:p w:rsidR="00953DBA" w:rsidRPr="000008DB" w:rsidRDefault="00953DBA" w:rsidP="00953DBA">
      <w:pPr>
        <w:spacing w:line="240" w:lineRule="auto"/>
        <w:ind w:left="-426"/>
        <w:jc w:val="both"/>
        <w:rPr>
          <w:rFonts w:ascii="Times New Roman" w:eastAsia="DejaVu Sans" w:hAnsi="Times New Roman" w:cs="Times New Roman"/>
        </w:rPr>
      </w:pPr>
      <w:r w:rsidRPr="000008DB">
        <w:rPr>
          <w:rFonts w:ascii="Times New Roman" w:eastAsia="NSimSun" w:hAnsi="Times New Roman" w:cs="Times New Roman"/>
        </w:rPr>
        <w:t>4.6.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953DBA" w:rsidRPr="000008DB" w:rsidRDefault="00953DBA" w:rsidP="00953DBA">
      <w:pPr>
        <w:spacing w:line="240" w:lineRule="auto"/>
        <w:ind w:left="-426"/>
        <w:jc w:val="both"/>
        <w:rPr>
          <w:rFonts w:ascii="Times New Roman" w:eastAsia="NSimSun" w:hAnsi="Times New Roman" w:cs="Times New Roman"/>
        </w:rPr>
      </w:pPr>
      <w:r w:rsidRPr="000008DB">
        <w:rPr>
          <w:rFonts w:ascii="Times New Roman" w:eastAsia="NSimSun" w:hAnsi="Times New Roman" w:cs="Times New Roman"/>
        </w:rPr>
        <w:t>4.7.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953DBA" w:rsidRPr="000008DB" w:rsidRDefault="00953DBA" w:rsidP="00953DBA">
      <w:pPr>
        <w:snapToGrid w:val="0"/>
        <w:spacing w:line="240" w:lineRule="auto"/>
        <w:ind w:left="-426"/>
        <w:jc w:val="both"/>
        <w:rPr>
          <w:rFonts w:ascii="Times New Roman" w:eastAsia="Arial" w:hAnsi="Times New Roman" w:cs="Times New Roman"/>
          <w:b/>
          <w:lang w:eastAsia="ar-SA"/>
        </w:rPr>
      </w:pPr>
      <w:r w:rsidRPr="000008DB">
        <w:rPr>
          <w:rFonts w:ascii="Times New Roman" w:eastAsia="Arial" w:hAnsi="Times New Roman" w:cs="Times New Roman"/>
          <w:b/>
          <w:lang w:eastAsia="ar-SA"/>
        </w:rPr>
        <w:t>5. Требования к упаковке и маркировке поставляемого товара:</w:t>
      </w:r>
    </w:p>
    <w:p w:rsidR="00953DBA" w:rsidRPr="000008DB" w:rsidRDefault="00953DBA" w:rsidP="00953DBA">
      <w:pPr>
        <w:tabs>
          <w:tab w:val="left" w:pos="0"/>
        </w:tabs>
        <w:spacing w:line="240" w:lineRule="auto"/>
        <w:ind w:left="-426" w:right="57"/>
        <w:jc w:val="both"/>
        <w:rPr>
          <w:rFonts w:ascii="Times New Roman" w:eastAsia="DejaVu Sans" w:hAnsi="Times New Roman" w:cs="Times New Roman"/>
          <w:lang w:eastAsia="zh-CN"/>
        </w:rPr>
      </w:pPr>
      <w:r w:rsidRPr="000008DB"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953DBA" w:rsidRPr="000008DB" w:rsidRDefault="00953DBA" w:rsidP="00953DBA">
      <w:pPr>
        <w:spacing w:line="240" w:lineRule="auto"/>
        <w:ind w:left="-426"/>
        <w:jc w:val="both"/>
        <w:rPr>
          <w:rFonts w:ascii="Times New Roman" w:eastAsia="NSimSun" w:hAnsi="Times New Roman" w:cs="Times New Roman"/>
        </w:rPr>
      </w:pPr>
      <w:r w:rsidRPr="000008DB"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953DBA" w:rsidRPr="000008DB" w:rsidRDefault="00953DBA" w:rsidP="00953DBA">
      <w:pPr>
        <w:tabs>
          <w:tab w:val="left" w:pos="0"/>
        </w:tabs>
        <w:spacing w:line="240" w:lineRule="auto"/>
        <w:ind w:left="-426" w:right="57"/>
        <w:jc w:val="both"/>
        <w:rPr>
          <w:rFonts w:ascii="Times New Roman" w:eastAsia="NSimSun" w:hAnsi="Times New Roman" w:cs="Times New Roman"/>
        </w:rPr>
      </w:pPr>
      <w:r w:rsidRPr="000008DB">
        <w:rPr>
          <w:rFonts w:ascii="Times New Roman" w:eastAsia="NSimSu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953DBA" w:rsidRPr="000008DB" w:rsidRDefault="00953DBA" w:rsidP="00953DBA">
      <w:pPr>
        <w:tabs>
          <w:tab w:val="left" w:pos="0"/>
        </w:tabs>
        <w:spacing w:line="240" w:lineRule="auto"/>
        <w:ind w:left="-426" w:right="57"/>
        <w:jc w:val="both"/>
        <w:rPr>
          <w:rFonts w:ascii="Times New Roman" w:eastAsia="NSimSun" w:hAnsi="Times New Roman" w:cs="Times New Roman"/>
        </w:rPr>
      </w:pPr>
      <w:r w:rsidRPr="000008DB">
        <w:rPr>
          <w:rFonts w:ascii="Times New Roman" w:eastAsia="NSimSun" w:hAnsi="Times New Roman" w:cs="Times New Roman"/>
        </w:rPr>
        <w:t>5.4. Упаковка и ма</w:t>
      </w:r>
      <w:bookmarkStart w:id="1" w:name="_GoBack"/>
      <w:bookmarkEnd w:id="1"/>
      <w:r w:rsidRPr="000008DB">
        <w:rPr>
          <w:rFonts w:ascii="Times New Roman" w:eastAsia="NSimSun" w:hAnsi="Times New Roman" w:cs="Times New Roman"/>
        </w:rPr>
        <w:t>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953DBA" w:rsidRPr="000008DB" w:rsidRDefault="00953DBA" w:rsidP="00953DBA">
      <w:pPr>
        <w:spacing w:after="0" w:line="360" w:lineRule="auto"/>
        <w:ind w:left="-426"/>
        <w:rPr>
          <w:rFonts w:ascii="Times New Roman" w:eastAsia="Times New Roman" w:hAnsi="Times New Roman" w:cs="Times New Roman"/>
          <w:b/>
        </w:rPr>
      </w:pPr>
      <w:r w:rsidRPr="000008DB">
        <w:rPr>
          <w:rFonts w:ascii="Times New Roman" w:eastAsia="Times New Roman" w:hAnsi="Times New Roman" w:cs="Times New Roman"/>
          <w:b/>
        </w:rPr>
        <w:t>6. Требования к гарантийному сроку товара и (или) объему предоставления гарантий качества товара</w:t>
      </w:r>
    </w:p>
    <w:p w:rsidR="00953DBA" w:rsidRPr="000008DB" w:rsidRDefault="00953DBA" w:rsidP="00953DBA">
      <w:pPr>
        <w:spacing w:after="0" w:line="300" w:lineRule="exact"/>
        <w:ind w:left="-426"/>
        <w:rPr>
          <w:rFonts w:ascii="Times New Roman" w:hAnsi="Times New Roman" w:cs="Times New Roman"/>
        </w:rPr>
      </w:pPr>
      <w:r w:rsidRPr="000008DB">
        <w:rPr>
          <w:rFonts w:ascii="Times New Roman" w:eastAsia="Times New Roman" w:hAnsi="Times New Roman" w:cs="Times New Roman"/>
        </w:rPr>
        <w:t xml:space="preserve">6.1. Гарантия качества товара – не менее </w:t>
      </w:r>
      <w:r w:rsidR="007C67EE" w:rsidRPr="000008DB">
        <w:rPr>
          <w:rFonts w:ascii="Times New Roman" w:eastAsia="Times New Roman" w:hAnsi="Times New Roman" w:cs="Times New Roman"/>
        </w:rPr>
        <w:t>срока установленного заводом изготовителем (производителем)</w:t>
      </w:r>
      <w:r w:rsidRPr="000008DB">
        <w:rPr>
          <w:rFonts w:ascii="Times New Roman" w:eastAsia="Times New Roman" w:hAnsi="Times New Roman" w:cs="Times New Roman"/>
        </w:rPr>
        <w:t>.</w:t>
      </w:r>
      <w:r w:rsidRPr="000008DB">
        <w:rPr>
          <w:rFonts w:ascii="Times New Roman" w:hAnsi="Times New Roman" w:cs="Times New Roman"/>
        </w:rPr>
        <w:t xml:space="preserve"> </w:t>
      </w:r>
    </w:p>
    <w:p w:rsidR="00953DBA" w:rsidRPr="000008DB" w:rsidRDefault="00953DBA" w:rsidP="00953DBA">
      <w:pPr>
        <w:spacing w:after="0" w:line="300" w:lineRule="exact"/>
        <w:ind w:left="-426"/>
        <w:rPr>
          <w:rFonts w:ascii="Times New Roman" w:hAnsi="Times New Roman" w:cs="Times New Roman"/>
        </w:rPr>
      </w:pPr>
      <w:r w:rsidRPr="000008DB">
        <w:rPr>
          <w:rFonts w:ascii="Times New Roman" w:hAnsi="Times New Roman" w:cs="Times New Roman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:rsidR="00953DBA" w:rsidRPr="00C63A5E" w:rsidRDefault="00953DBA" w:rsidP="00953DBA">
      <w:pPr>
        <w:spacing w:after="0" w:line="300" w:lineRule="exact"/>
        <w:ind w:left="-426"/>
        <w:rPr>
          <w:rFonts w:ascii="Times New Roman" w:eastAsia="Times New Roman" w:hAnsi="Times New Roman" w:cs="Times New Roman"/>
          <w:b/>
        </w:rPr>
      </w:pPr>
      <w:r w:rsidRPr="000008DB">
        <w:rPr>
          <w:rFonts w:ascii="Times New Roman" w:hAnsi="Times New Roman" w:cs="Times New Roman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  <w:r w:rsidRPr="000008DB">
        <w:rPr>
          <w:rFonts w:ascii="Times New Roman" w:eastAsia="Times New Roman" w:hAnsi="Times New Roman" w:cs="Times New Roman"/>
          <w:b/>
        </w:rPr>
        <w:t>.</w:t>
      </w:r>
    </w:p>
    <w:p w:rsidR="009B3651" w:rsidRPr="009D4BF6" w:rsidRDefault="009B3651" w:rsidP="00335FA3"/>
    <w:sectPr w:rsidR="009B3651" w:rsidRPr="009D4BF6" w:rsidSect="00287EA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C1"/>
    <w:rsid w:val="000008DB"/>
    <w:rsid w:val="00044F02"/>
    <w:rsid w:val="00045037"/>
    <w:rsid w:val="00052C5C"/>
    <w:rsid w:val="00065074"/>
    <w:rsid w:val="00066257"/>
    <w:rsid w:val="000D1A56"/>
    <w:rsid w:val="000E212D"/>
    <w:rsid w:val="000F227A"/>
    <w:rsid w:val="00112410"/>
    <w:rsid w:val="00147748"/>
    <w:rsid w:val="001B599B"/>
    <w:rsid w:val="002356CC"/>
    <w:rsid w:val="002407EA"/>
    <w:rsid w:val="00284CB2"/>
    <w:rsid w:val="00287EAA"/>
    <w:rsid w:val="002978D7"/>
    <w:rsid w:val="003003DA"/>
    <w:rsid w:val="00300479"/>
    <w:rsid w:val="00300F39"/>
    <w:rsid w:val="003121A9"/>
    <w:rsid w:val="00332B82"/>
    <w:rsid w:val="00335FA3"/>
    <w:rsid w:val="00342952"/>
    <w:rsid w:val="003755FE"/>
    <w:rsid w:val="00395073"/>
    <w:rsid w:val="003F52DB"/>
    <w:rsid w:val="00404FF2"/>
    <w:rsid w:val="00431306"/>
    <w:rsid w:val="00451E9A"/>
    <w:rsid w:val="00471874"/>
    <w:rsid w:val="00474FB0"/>
    <w:rsid w:val="00485407"/>
    <w:rsid w:val="00486F4A"/>
    <w:rsid w:val="004D1CFA"/>
    <w:rsid w:val="004D4B38"/>
    <w:rsid w:val="004E1821"/>
    <w:rsid w:val="004F718F"/>
    <w:rsid w:val="005333C9"/>
    <w:rsid w:val="005A5903"/>
    <w:rsid w:val="00636534"/>
    <w:rsid w:val="006A19D5"/>
    <w:rsid w:val="006B0A44"/>
    <w:rsid w:val="006B7296"/>
    <w:rsid w:val="006D7684"/>
    <w:rsid w:val="007232FC"/>
    <w:rsid w:val="00735D07"/>
    <w:rsid w:val="00743328"/>
    <w:rsid w:val="007447FF"/>
    <w:rsid w:val="00746153"/>
    <w:rsid w:val="00747A7B"/>
    <w:rsid w:val="0078175A"/>
    <w:rsid w:val="00795A19"/>
    <w:rsid w:val="007C67EE"/>
    <w:rsid w:val="007F2DA3"/>
    <w:rsid w:val="00816237"/>
    <w:rsid w:val="008455D2"/>
    <w:rsid w:val="008805D3"/>
    <w:rsid w:val="008A78C1"/>
    <w:rsid w:val="008B560A"/>
    <w:rsid w:val="008F625F"/>
    <w:rsid w:val="009001AF"/>
    <w:rsid w:val="00903D4B"/>
    <w:rsid w:val="00940DAD"/>
    <w:rsid w:val="00953DBA"/>
    <w:rsid w:val="00987F96"/>
    <w:rsid w:val="009B3651"/>
    <w:rsid w:val="009D4BF6"/>
    <w:rsid w:val="009D6F35"/>
    <w:rsid w:val="009E7FAB"/>
    <w:rsid w:val="009F4403"/>
    <w:rsid w:val="00A27D5A"/>
    <w:rsid w:val="00A302AA"/>
    <w:rsid w:val="00A44D1E"/>
    <w:rsid w:val="00A4763E"/>
    <w:rsid w:val="00A81C6C"/>
    <w:rsid w:val="00A8669B"/>
    <w:rsid w:val="00A96EA2"/>
    <w:rsid w:val="00AB5E6D"/>
    <w:rsid w:val="00AE159E"/>
    <w:rsid w:val="00B27A9D"/>
    <w:rsid w:val="00B46AD2"/>
    <w:rsid w:val="00B67F63"/>
    <w:rsid w:val="00C27978"/>
    <w:rsid w:val="00C60D26"/>
    <w:rsid w:val="00C62C23"/>
    <w:rsid w:val="00C63A5E"/>
    <w:rsid w:val="00C71E9E"/>
    <w:rsid w:val="00CD61A3"/>
    <w:rsid w:val="00CD6817"/>
    <w:rsid w:val="00D27ECF"/>
    <w:rsid w:val="00D467E6"/>
    <w:rsid w:val="00DA12C1"/>
    <w:rsid w:val="00DB7B0B"/>
    <w:rsid w:val="00DC3205"/>
    <w:rsid w:val="00E10FCA"/>
    <w:rsid w:val="00E402C0"/>
    <w:rsid w:val="00EE348C"/>
    <w:rsid w:val="00F2377D"/>
    <w:rsid w:val="00F26F7B"/>
    <w:rsid w:val="00F36FEE"/>
    <w:rsid w:val="00F530C5"/>
    <w:rsid w:val="00F54DD0"/>
    <w:rsid w:val="00F96A71"/>
    <w:rsid w:val="00FB64C7"/>
    <w:rsid w:val="00FC35B1"/>
    <w:rsid w:val="00FD18BC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25689-B59F-4FE8-A94C-803B7EFC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47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B67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B67F63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9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E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6F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B0A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6B0A4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B0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ГМС Ливгидромаш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Максим Валентинович</dc:creator>
  <cp:lastModifiedBy>user</cp:lastModifiedBy>
  <cp:revision>22</cp:revision>
  <cp:lastPrinted>2020-04-07T09:41:00Z</cp:lastPrinted>
  <dcterms:created xsi:type="dcterms:W3CDTF">2021-08-11T04:43:00Z</dcterms:created>
  <dcterms:modified xsi:type="dcterms:W3CDTF">2021-08-17T09:39:00Z</dcterms:modified>
</cp:coreProperties>
</file>