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865" w:rsidRPr="001E16DB" w:rsidRDefault="001E1865" w:rsidP="001E1865">
      <w:pPr>
        <w:keepNext/>
        <w:keepLines/>
        <w:spacing w:line="276" w:lineRule="auto"/>
        <w:jc w:val="center"/>
        <w:outlineLvl w:val="0"/>
        <w:rPr>
          <w:b/>
          <w:bCs/>
          <w:sz w:val="20"/>
          <w:szCs w:val="20"/>
        </w:rPr>
      </w:pPr>
    </w:p>
    <w:p w:rsidR="001E1865" w:rsidRPr="00647873" w:rsidRDefault="001E1865" w:rsidP="001E1865">
      <w:pPr>
        <w:shd w:val="clear" w:color="auto" w:fill="F6F5F3"/>
        <w:jc w:val="center"/>
        <w:textAlignment w:val="top"/>
        <w:rPr>
          <w:rFonts w:asciiTheme="minorHAnsi" w:hAnsiTheme="minorHAnsi"/>
          <w:color w:val="000000"/>
        </w:rPr>
      </w:pPr>
      <w:r w:rsidRPr="00A3167D">
        <w:rPr>
          <w:b/>
          <w:bCs/>
          <w:color w:val="000000"/>
          <w:sz w:val="20"/>
          <w:szCs w:val="20"/>
        </w:rPr>
        <w:t xml:space="preserve">ГРАЖДАНСКО-ПРАВОВОЙ </w:t>
      </w:r>
      <w:r>
        <w:rPr>
          <w:b/>
          <w:bCs/>
          <w:color w:val="000000"/>
          <w:sz w:val="20"/>
          <w:szCs w:val="20"/>
        </w:rPr>
        <w:t xml:space="preserve">ДОГОВОР № </w:t>
      </w:r>
    </w:p>
    <w:p w:rsidR="001E1865" w:rsidRPr="005255D6" w:rsidRDefault="001E1865" w:rsidP="001E1865">
      <w:pPr>
        <w:autoSpaceDN w:val="0"/>
        <w:jc w:val="center"/>
        <w:rPr>
          <w:b/>
          <w:bCs/>
          <w:color w:val="000000"/>
          <w:sz w:val="22"/>
          <w:szCs w:val="22"/>
        </w:rPr>
      </w:pPr>
    </w:p>
    <w:p w:rsidR="001E1865" w:rsidRPr="00A3167D" w:rsidRDefault="001E1865" w:rsidP="001E1865">
      <w:pPr>
        <w:autoSpaceDN w:val="0"/>
        <w:jc w:val="center"/>
        <w:rPr>
          <w:b/>
          <w:bCs/>
          <w:color w:val="000000"/>
          <w:sz w:val="20"/>
          <w:szCs w:val="20"/>
        </w:rPr>
      </w:pPr>
    </w:p>
    <w:p w:rsidR="001E1865" w:rsidRPr="00A3167D" w:rsidRDefault="001E1865" w:rsidP="001E1865">
      <w:pPr>
        <w:autoSpaceDN w:val="0"/>
        <w:jc w:val="both"/>
        <w:rPr>
          <w:color w:val="000000"/>
          <w:sz w:val="20"/>
          <w:szCs w:val="20"/>
        </w:rPr>
      </w:pPr>
    </w:p>
    <w:p w:rsidR="001E1865" w:rsidRPr="001E16DB" w:rsidRDefault="001E1865" w:rsidP="001E1865">
      <w:pPr>
        <w:autoSpaceDN w:val="0"/>
        <w:jc w:val="both"/>
        <w:rPr>
          <w:color w:val="000000"/>
        </w:rPr>
      </w:pPr>
    </w:p>
    <w:p w:rsidR="001E1865" w:rsidRPr="001E16DB" w:rsidRDefault="001E1865" w:rsidP="001E1865">
      <w:pPr>
        <w:autoSpaceDN w:val="0"/>
        <w:jc w:val="both"/>
      </w:pPr>
      <w:r w:rsidRPr="001E16DB">
        <w:rPr>
          <w:color w:val="000000"/>
        </w:rPr>
        <w:t>г. Балаково</w:t>
      </w:r>
      <w:r w:rsidRPr="001E16DB">
        <w:rPr>
          <w:color w:val="000000"/>
        </w:rPr>
        <w:tab/>
      </w:r>
      <w:r w:rsidRPr="001E16DB">
        <w:rPr>
          <w:color w:val="000000"/>
        </w:rPr>
        <w:tab/>
      </w:r>
      <w:r w:rsidRPr="001E16DB">
        <w:rPr>
          <w:color w:val="000000"/>
        </w:rPr>
        <w:tab/>
      </w:r>
      <w:r w:rsidRPr="001E16DB">
        <w:rPr>
          <w:color w:val="000000"/>
        </w:rPr>
        <w:tab/>
      </w:r>
      <w:r w:rsidRPr="001E16DB">
        <w:rPr>
          <w:color w:val="000000"/>
        </w:rPr>
        <w:tab/>
      </w:r>
      <w:r w:rsidRPr="001E16DB">
        <w:rPr>
          <w:color w:val="000000"/>
        </w:rPr>
        <w:tab/>
      </w:r>
      <w:r w:rsidRPr="001E16DB">
        <w:rPr>
          <w:color w:val="000000"/>
        </w:rPr>
        <w:tab/>
      </w:r>
      <w:r w:rsidRPr="001E16DB">
        <w:rPr>
          <w:color w:val="000000"/>
        </w:rPr>
        <w:tab/>
      </w:r>
      <w:r>
        <w:rPr>
          <w:color w:val="000000"/>
        </w:rPr>
        <w:t xml:space="preserve">            </w:t>
      </w:r>
      <w:proofErr w:type="gramStart"/>
      <w:r>
        <w:rPr>
          <w:color w:val="000000"/>
        </w:rPr>
        <w:t xml:space="preserve">   </w:t>
      </w:r>
      <w:r w:rsidRPr="001E16DB">
        <w:rPr>
          <w:color w:val="000000"/>
        </w:rPr>
        <w:t>«</w:t>
      </w:r>
      <w:proofErr w:type="gramEnd"/>
      <w:r w:rsidRPr="001E16DB">
        <w:rPr>
          <w:color w:val="000000"/>
        </w:rPr>
        <w:t>___» ___________ 20__ г.</w:t>
      </w:r>
    </w:p>
    <w:p w:rsidR="001E1865" w:rsidRPr="001E16DB" w:rsidRDefault="001E1865" w:rsidP="001E1865">
      <w:pPr>
        <w:autoSpaceDN w:val="0"/>
        <w:ind w:firstLine="567"/>
        <w:jc w:val="both"/>
      </w:pPr>
    </w:p>
    <w:p w:rsidR="001E1865" w:rsidRPr="001E16DB" w:rsidRDefault="001E1865" w:rsidP="001E1865">
      <w:pPr>
        <w:shd w:val="clear" w:color="auto" w:fill="FFFFFF"/>
        <w:tabs>
          <w:tab w:val="left" w:pos="709"/>
        </w:tabs>
        <w:jc w:val="both"/>
        <w:rPr>
          <w:color w:val="000000"/>
          <w:lang w:eastAsia="en-US"/>
        </w:rPr>
      </w:pPr>
      <w:r w:rsidRPr="001E16DB">
        <w:rPr>
          <w:b/>
          <w:color w:val="000000"/>
          <w:lang w:eastAsia="en-US"/>
        </w:rPr>
        <w:t>Федеральное государственное унитарное предприя</w:t>
      </w:r>
      <w:r>
        <w:rPr>
          <w:b/>
          <w:color w:val="000000"/>
          <w:lang w:eastAsia="en-US"/>
        </w:rPr>
        <w:t xml:space="preserve">тие «Дезинфекционный центр», г. </w:t>
      </w:r>
      <w:r w:rsidRPr="001E16DB">
        <w:rPr>
          <w:b/>
          <w:color w:val="000000"/>
          <w:lang w:eastAsia="en-US"/>
        </w:rPr>
        <w:t xml:space="preserve">Балаково, Саратовская область», </w:t>
      </w:r>
      <w:r w:rsidRPr="001E16DB">
        <w:rPr>
          <w:color w:val="000000"/>
          <w:lang w:eastAsia="en-US"/>
        </w:rPr>
        <w:t>именуемое в дальнейшем</w:t>
      </w:r>
      <w:r w:rsidRPr="001E16DB">
        <w:rPr>
          <w:b/>
          <w:color w:val="000000"/>
          <w:lang w:eastAsia="en-US"/>
        </w:rPr>
        <w:t xml:space="preserve"> «Заказчик»</w:t>
      </w:r>
      <w:r w:rsidRPr="001E16DB">
        <w:rPr>
          <w:color w:val="000000"/>
          <w:lang w:eastAsia="en-US"/>
        </w:rPr>
        <w:t>, в</w:t>
      </w:r>
      <w:r>
        <w:rPr>
          <w:color w:val="000000"/>
          <w:lang w:eastAsia="en-US"/>
        </w:rPr>
        <w:t xml:space="preserve"> лице директора Лавиной Маргариты Григорьевны</w:t>
      </w:r>
      <w:r w:rsidRPr="001E16DB">
        <w:rPr>
          <w:b/>
          <w:color w:val="000000"/>
          <w:lang w:eastAsia="en-US"/>
        </w:rPr>
        <w:t>,</w:t>
      </w:r>
      <w:r>
        <w:rPr>
          <w:color w:val="000000"/>
          <w:lang w:eastAsia="en-US"/>
        </w:rPr>
        <w:t xml:space="preserve"> действующего на основании Устава, с одной стороны, и ______________________________</w:t>
      </w:r>
      <w:r w:rsidRPr="001E16DB">
        <w:rPr>
          <w:color w:val="000000"/>
          <w:lang w:eastAsia="en-US"/>
        </w:rPr>
        <w:t xml:space="preserve">,  именуемый в дальнейшем </w:t>
      </w:r>
      <w:r w:rsidRPr="001E16DB">
        <w:rPr>
          <w:b/>
          <w:color w:val="000000"/>
          <w:lang w:eastAsia="en-US"/>
        </w:rPr>
        <w:t>«Поставщик»</w:t>
      </w:r>
      <w:r>
        <w:rPr>
          <w:color w:val="000000"/>
          <w:lang w:eastAsia="en-US"/>
        </w:rPr>
        <w:t>, в лице ________________</w:t>
      </w:r>
      <w:r w:rsidRPr="001E16DB">
        <w:rPr>
          <w:color w:val="000000"/>
          <w:lang w:eastAsia="en-US"/>
        </w:rPr>
        <w:t>, действующег</w:t>
      </w:r>
      <w:r>
        <w:rPr>
          <w:color w:val="000000"/>
          <w:lang w:eastAsia="en-US"/>
        </w:rPr>
        <w:t>о на основании ______________</w:t>
      </w:r>
      <w:r w:rsidRPr="001E16DB">
        <w:rPr>
          <w:color w:val="000000"/>
          <w:lang w:eastAsia="en-US"/>
        </w:rPr>
        <w:t xml:space="preserve">, с другой стороны, вместе именуемые «Стороны» и каждый в отдельности «Сторона», на условиях, предусмотренных извещением об осуществлении закупки (приглашением принять участие в определении Поставщика), документацией о закупке, заявкой (окончательным предложением участника закупки), </w:t>
      </w:r>
      <w:r w:rsidRPr="001E16DB">
        <w:rPr>
          <w:color w:val="000000"/>
        </w:rPr>
        <w:t xml:space="preserve">с соблюдением требований Гражданского </w:t>
      </w:r>
      <w:hyperlink r:id="rId7" w:history="1">
        <w:r w:rsidRPr="001E16DB">
          <w:rPr>
            <w:color w:val="000000"/>
          </w:rPr>
          <w:t>кодекса</w:t>
        </w:r>
      </w:hyperlink>
      <w:r w:rsidRPr="001E16DB">
        <w:rPr>
          <w:color w:val="000000"/>
        </w:rPr>
        <w:t xml:space="preserve"> Российской Федерации, Федерального </w:t>
      </w:r>
      <w:hyperlink r:id="rId8" w:history="1">
        <w:r w:rsidRPr="001E16DB">
          <w:rPr>
            <w:color w:val="000000"/>
          </w:rPr>
          <w:t>закона</w:t>
        </w:r>
      </w:hyperlink>
      <w:r w:rsidRPr="001E16DB">
        <w:rPr>
          <w:color w:val="000000"/>
        </w:rPr>
        <w:t xml:space="preserve"> от 18 июля 2011 года № 223-ФЗ «О закупках товаров, работ, услуг отдельными видами юридических лиц» (далее - Закон о закупках), Положения о закупке товаров, работ, услуг для нужд Федерального государственного унитарного предприятия «Дезинфекционный центр», г. Балаково, Саратовская область» (далее – Положение о закупке) и иного законодательства Российской Федерации,</w:t>
      </w:r>
      <w:r w:rsidRPr="001E16DB">
        <w:rPr>
          <w:color w:val="000000"/>
          <w:lang w:eastAsia="en-US"/>
        </w:rPr>
        <w:t xml:space="preserve"> на основании результатов определени</w:t>
      </w:r>
      <w:r w:rsidR="005843B1">
        <w:rPr>
          <w:color w:val="000000"/>
          <w:lang w:eastAsia="en-US"/>
        </w:rPr>
        <w:t>я Поставщика путем проведения запроса котировок</w:t>
      </w:r>
      <w:bookmarkStart w:id="0" w:name="_GoBack"/>
      <w:bookmarkEnd w:id="0"/>
      <w:r w:rsidRPr="001E16DB">
        <w:rPr>
          <w:color w:val="000000"/>
          <w:lang w:eastAsia="en-US"/>
        </w:rPr>
        <w:t xml:space="preserve"> в эл</w:t>
      </w:r>
      <w:r>
        <w:rPr>
          <w:color w:val="000000"/>
          <w:lang w:eastAsia="en-US"/>
        </w:rPr>
        <w:t xml:space="preserve">ектронной форме, протокол от ______ года </w:t>
      </w:r>
      <w:r w:rsidRPr="00073025">
        <w:rPr>
          <w:color w:val="000000"/>
          <w:lang w:eastAsia="en-US"/>
        </w:rPr>
        <w:t>№ __________</w:t>
      </w:r>
      <w:r w:rsidRPr="001E16DB">
        <w:rPr>
          <w:color w:val="000000"/>
          <w:lang w:eastAsia="en-US"/>
        </w:rPr>
        <w:t xml:space="preserve"> заключили настоящий гражданско-правовой договор  (далее - договор) о нижеследующем:</w:t>
      </w:r>
    </w:p>
    <w:p w:rsidR="001E1865" w:rsidRPr="001E16DB" w:rsidRDefault="001E1865" w:rsidP="001E1865">
      <w:pPr>
        <w:tabs>
          <w:tab w:val="left" w:pos="-2160"/>
        </w:tabs>
        <w:suppressAutoHyphens/>
        <w:jc w:val="center"/>
        <w:rPr>
          <w:b/>
          <w:lang w:eastAsia="zh-CN"/>
        </w:rPr>
      </w:pPr>
    </w:p>
    <w:p w:rsidR="001E1865" w:rsidRDefault="001E1865" w:rsidP="001E1865">
      <w:pPr>
        <w:tabs>
          <w:tab w:val="left" w:pos="-2160"/>
        </w:tabs>
        <w:suppressAutoHyphens/>
        <w:jc w:val="center"/>
        <w:rPr>
          <w:b/>
          <w:lang w:eastAsia="zh-CN"/>
        </w:rPr>
      </w:pPr>
      <w:r w:rsidRPr="001E16DB">
        <w:rPr>
          <w:b/>
          <w:lang w:eastAsia="zh-CN"/>
        </w:rPr>
        <w:t>1.ПРЕДМЕТ ДОГОВОРА</w:t>
      </w:r>
    </w:p>
    <w:p w:rsidR="001E1865" w:rsidRPr="001E16DB" w:rsidRDefault="001E1865" w:rsidP="001E1865">
      <w:pPr>
        <w:suppressAutoHyphens/>
        <w:ind w:firstLine="567"/>
        <w:jc w:val="both"/>
        <w:rPr>
          <w:lang w:eastAsia="zh-CN"/>
        </w:rPr>
      </w:pPr>
      <w:r w:rsidRPr="001E16DB">
        <w:rPr>
          <w:lang w:eastAsia="zh-CN"/>
        </w:rPr>
        <w:t>1.1</w:t>
      </w:r>
      <w:r w:rsidRPr="001E16DB">
        <w:t xml:space="preserve">. Поставщик обязуется осуществить Заказчику поставку </w:t>
      </w:r>
      <w:r w:rsidRPr="00FE411F">
        <w:rPr>
          <w:bCs/>
        </w:rPr>
        <w:t>автомобильного бензина</w:t>
      </w:r>
      <w:r w:rsidRPr="001E16DB">
        <w:rPr>
          <w:b/>
          <w:bCs/>
        </w:rPr>
        <w:t xml:space="preserve"> </w:t>
      </w:r>
      <w:r w:rsidRPr="001E16DB">
        <w:rPr>
          <w:color w:val="000000"/>
          <w:lang w:eastAsia="en-US"/>
        </w:rPr>
        <w:t xml:space="preserve">с октановым числом более 92 и не более 95 экологического класса не ниже К-5 и с </w:t>
      </w:r>
      <w:r w:rsidRPr="001E16DB">
        <w:t xml:space="preserve">Бензин автомобильный с октановым числом более 95 и не более 98 по исследовательскому методу классов </w:t>
      </w:r>
      <w:r w:rsidRPr="001E16DB">
        <w:rPr>
          <w:color w:val="000000"/>
          <w:lang w:eastAsia="en-US"/>
        </w:rPr>
        <w:t xml:space="preserve">экологического класса не ниже К-5 </w:t>
      </w:r>
      <w:r w:rsidRPr="001E16DB">
        <w:rPr>
          <w:b/>
        </w:rPr>
        <w:t xml:space="preserve"> </w:t>
      </w:r>
      <w:r w:rsidRPr="001E16DB">
        <w:rPr>
          <w:color w:val="000000"/>
          <w:lang w:eastAsia="en-US"/>
        </w:rPr>
        <w:t>через сеть автозаправочных станций (АЗС), на территории г. Балаково</w:t>
      </w:r>
      <w:r w:rsidRPr="001E16DB">
        <w:t xml:space="preserve"> и всех административных центров муниципальных районов Саратовской области</w:t>
      </w:r>
      <w:r w:rsidRPr="001E16DB">
        <w:rPr>
          <w:b/>
          <w:bCs/>
        </w:rPr>
        <w:t>,</w:t>
      </w:r>
      <w:r w:rsidRPr="001E16DB">
        <w:t xml:space="preserve"> </w:t>
      </w:r>
      <w:r w:rsidRPr="001E16DB">
        <w:rPr>
          <w:lang w:eastAsia="zh-CN"/>
        </w:rPr>
        <w:t>а Заказчик обязуется принять и оплатить указанный Товар на условиях настоящего Договора.</w:t>
      </w:r>
    </w:p>
    <w:p w:rsidR="001E1865" w:rsidRPr="001E16DB" w:rsidRDefault="001E1865" w:rsidP="001E1865">
      <w:pPr>
        <w:suppressAutoHyphens/>
        <w:ind w:firstLine="567"/>
        <w:jc w:val="both"/>
        <w:rPr>
          <w:lang w:eastAsia="zh-CN"/>
        </w:rPr>
      </w:pPr>
      <w:r w:rsidRPr="001E16DB">
        <w:rPr>
          <w:lang w:eastAsia="zh-CN"/>
        </w:rPr>
        <w:t>1.2. Наименование, характеристики, количество, цена и стоимость поставляемого Товара указаны в Спецификации (Приложение №1), являющейся неотъемлемой частью настоящего Договора.</w:t>
      </w:r>
    </w:p>
    <w:p w:rsidR="001E1865" w:rsidRPr="001E16DB" w:rsidRDefault="001E1865" w:rsidP="001E1865">
      <w:pPr>
        <w:suppressAutoHyphens/>
        <w:ind w:firstLine="567"/>
        <w:jc w:val="both"/>
        <w:rPr>
          <w:lang w:eastAsia="zh-CN"/>
        </w:rPr>
      </w:pPr>
      <w:r w:rsidRPr="001E16DB">
        <w:rPr>
          <w:lang w:eastAsia="zh-CN"/>
        </w:rPr>
        <w:t>1.3. При исполнении Договора, заключенного с учетом применения приоритета в соответствии Постановлением № 925 от 16 сентября 2016 года,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E1865" w:rsidRPr="001E16DB" w:rsidRDefault="001E1865" w:rsidP="001E1865">
      <w:pPr>
        <w:widowControl w:val="0"/>
        <w:suppressAutoHyphens/>
        <w:autoSpaceDE w:val="0"/>
        <w:jc w:val="center"/>
        <w:rPr>
          <w:b/>
          <w:lang w:eastAsia="zh-CN"/>
        </w:rPr>
      </w:pPr>
    </w:p>
    <w:p w:rsidR="001E1865" w:rsidRDefault="001E1865" w:rsidP="001E1865">
      <w:pPr>
        <w:widowControl w:val="0"/>
        <w:suppressAutoHyphens/>
        <w:autoSpaceDE w:val="0"/>
        <w:jc w:val="center"/>
        <w:rPr>
          <w:b/>
          <w:lang w:eastAsia="zh-CN"/>
        </w:rPr>
      </w:pPr>
      <w:r w:rsidRPr="001E16DB">
        <w:rPr>
          <w:b/>
          <w:lang w:eastAsia="zh-CN"/>
        </w:rPr>
        <w:t>2. ЦЕНА ДОГОВОРА И ПОРЯДОК РАСЧЕТОВ</w:t>
      </w:r>
    </w:p>
    <w:p w:rsidR="001E1865" w:rsidRDefault="001E1865" w:rsidP="001E1865">
      <w:pPr>
        <w:widowControl w:val="0"/>
        <w:suppressAutoHyphens/>
        <w:autoSpaceDE w:val="0"/>
        <w:jc w:val="center"/>
        <w:rPr>
          <w:b/>
          <w:lang w:eastAsia="zh-CN"/>
        </w:rPr>
      </w:pPr>
    </w:p>
    <w:p w:rsidR="001E1865" w:rsidRPr="001E16DB" w:rsidRDefault="001E1865" w:rsidP="001E1865">
      <w:pPr>
        <w:tabs>
          <w:tab w:val="left" w:pos="1080"/>
        </w:tabs>
        <w:autoSpaceDN w:val="0"/>
        <w:ind w:firstLine="567"/>
        <w:jc w:val="both"/>
      </w:pPr>
      <w:r w:rsidRPr="001E16DB">
        <w:t>2.1.</w:t>
      </w:r>
      <w:r w:rsidRPr="001E16DB">
        <w:tab/>
        <w:t xml:space="preserve"> Максимально</w:t>
      </w:r>
      <w:r>
        <w:t>е значение цены Договора</w:t>
      </w:r>
      <w:r w:rsidRPr="001E16DB">
        <w:t xml:space="preserve"> соответствует цене Договора, предложенной поставщиком по результатам определения по</w:t>
      </w:r>
      <w:r>
        <w:t>ставщика и составляет _________ (________)</w:t>
      </w:r>
      <w:r w:rsidRPr="0006537D">
        <w:t>, в том числе НДС 20</w:t>
      </w:r>
      <w:r>
        <w:t xml:space="preserve">% </w:t>
      </w:r>
      <w:r>
        <w:rPr>
          <w:rStyle w:val="otvetkrasn301"/>
        </w:rPr>
        <w:t>__________</w:t>
      </w:r>
      <w:r>
        <w:rPr>
          <w:rFonts w:ascii="Arial" w:hAnsi="Arial" w:cs="Arial"/>
          <w:color w:val="000000"/>
          <w:sz w:val="42"/>
          <w:szCs w:val="42"/>
        </w:rPr>
        <w:t xml:space="preserve"> </w:t>
      </w:r>
      <w:r>
        <w:t>(________________</w:t>
      </w:r>
      <w:r w:rsidRPr="0006537D">
        <w:t>).</w:t>
      </w:r>
      <w:r w:rsidRPr="001E16DB">
        <w:t xml:space="preserve"> В случае если Поставщик применяет упрощенную систему налогообложения, то данная цена договора считается без налога на добавленную стоимость. Цена договора формируется из стоимости единицы товара, помноженной на его количество, с учетом расходов на доставку, тару, упаковку, маркировку, разгрузку, страхование, гарантию, уплату таможенных пошлин, налогов, сборов и других обязательных платежей, а также услуг по заправке автотранспорта Заказчика, установленных из расчета на один литр топлива. </w:t>
      </w:r>
    </w:p>
    <w:p w:rsidR="001E1865" w:rsidRPr="001E16DB" w:rsidRDefault="001E1865" w:rsidP="001E1865">
      <w:pPr>
        <w:tabs>
          <w:tab w:val="left" w:pos="1080"/>
        </w:tabs>
        <w:autoSpaceDN w:val="0"/>
        <w:ind w:firstLine="567"/>
        <w:jc w:val="both"/>
      </w:pPr>
      <w:r w:rsidRPr="001E16DB">
        <w:lastRenderedPageBreak/>
        <w:t xml:space="preserve">2.2. Оплата по настоящему Договору осуществляется по цене, рассчитанной по следующей формуле: </w:t>
      </w:r>
    </w:p>
    <w:p w:rsidR="001E1865" w:rsidRPr="000A558C" w:rsidRDefault="001E1865" w:rsidP="001E1865">
      <w:pPr>
        <w:widowControl w:val="0"/>
        <w:shd w:val="clear" w:color="auto" w:fill="FFFFFF"/>
        <w:tabs>
          <w:tab w:val="left" w:pos="993"/>
        </w:tabs>
        <w:autoSpaceDE w:val="0"/>
        <w:autoSpaceDN w:val="0"/>
        <w:adjustRightInd w:val="0"/>
        <w:ind w:right="141" w:firstLine="567"/>
        <w:jc w:val="both"/>
        <w:rPr>
          <w:b/>
        </w:rPr>
      </w:pPr>
      <w:proofErr w:type="spellStart"/>
      <w:r>
        <w:t>Цд</w:t>
      </w:r>
      <w:proofErr w:type="spellEnd"/>
      <w:r>
        <w:t xml:space="preserve"> = </w:t>
      </w:r>
      <w:proofErr w:type="gramStart"/>
      <w:r>
        <w:t>∑(</w:t>
      </w:r>
      <w:proofErr w:type="spellStart"/>
      <w:proofErr w:type="gramEnd"/>
      <w:r>
        <w:t>Цi</w:t>
      </w:r>
      <w:proofErr w:type="spellEnd"/>
      <w:r>
        <w:t xml:space="preserve"> факт. + </w:t>
      </w:r>
      <w:proofErr w:type="spellStart"/>
      <w:r>
        <w:t>Тi</w:t>
      </w:r>
      <w:proofErr w:type="spellEnd"/>
      <w:r>
        <w:t xml:space="preserve">) х </w:t>
      </w:r>
      <w:proofErr w:type="spellStart"/>
      <w:r>
        <w:t>Vi</w:t>
      </w:r>
      <w:proofErr w:type="spellEnd"/>
      <w:r>
        <w:t xml:space="preserve"> </w:t>
      </w:r>
      <w:r w:rsidRPr="000A558C">
        <w:rPr>
          <w:b/>
        </w:rPr>
        <w:t>АИ-92, АИ -95</w:t>
      </w:r>
    </w:p>
    <w:p w:rsidR="001E1865" w:rsidRPr="001E16DB" w:rsidRDefault="001E1865" w:rsidP="001E1865">
      <w:pPr>
        <w:tabs>
          <w:tab w:val="left" w:pos="1080"/>
        </w:tabs>
        <w:autoSpaceDN w:val="0"/>
        <w:ind w:firstLine="567"/>
        <w:jc w:val="both"/>
      </w:pPr>
      <w:r w:rsidRPr="001E16DB">
        <w:t xml:space="preserve">где     </w:t>
      </w:r>
    </w:p>
    <w:p w:rsidR="001E1865" w:rsidRPr="001E16DB" w:rsidRDefault="001E1865" w:rsidP="001E1865">
      <w:pPr>
        <w:tabs>
          <w:tab w:val="left" w:pos="1080"/>
        </w:tabs>
        <w:autoSpaceDN w:val="0"/>
        <w:ind w:firstLine="567"/>
        <w:jc w:val="both"/>
      </w:pPr>
      <w:proofErr w:type="spellStart"/>
      <w:r w:rsidRPr="001E16DB">
        <w:t>Цд</w:t>
      </w:r>
      <w:proofErr w:type="spellEnd"/>
      <w:r w:rsidRPr="001E16DB">
        <w:t xml:space="preserve"> - цена Договора, определённая с использование настоящей формулы, которая не может превышать </w:t>
      </w:r>
      <w:proofErr w:type="spellStart"/>
      <w:r w:rsidRPr="001E16DB">
        <w:t>ЦДmax</w:t>
      </w:r>
      <w:proofErr w:type="spellEnd"/>
      <w:r w:rsidRPr="001E16DB">
        <w:t xml:space="preserve"> (максимальное значение цены договора) (</w:t>
      </w:r>
      <w:proofErr w:type="spellStart"/>
      <w:r w:rsidRPr="001E16DB">
        <w:t>Цд</w:t>
      </w:r>
      <w:proofErr w:type="spellEnd"/>
      <w:r w:rsidRPr="001E16DB">
        <w:t xml:space="preserve"> </w:t>
      </w:r>
      <w:r w:rsidRPr="001E16DB">
        <w:rPr>
          <w:rFonts w:ascii="Cambria Math" w:hAnsi="Cambria Math" w:cs="Cambria Math"/>
        </w:rPr>
        <w:t>⩽</w:t>
      </w:r>
      <w:r w:rsidRPr="001E16DB">
        <w:t xml:space="preserve"> </w:t>
      </w:r>
      <w:proofErr w:type="spellStart"/>
      <w:r w:rsidRPr="001E16DB">
        <w:t>ЦДmax</w:t>
      </w:r>
      <w:proofErr w:type="spellEnd"/>
      <w:r w:rsidRPr="001E16DB">
        <w:t xml:space="preserve">); </w:t>
      </w:r>
    </w:p>
    <w:p w:rsidR="001E1865" w:rsidRPr="001E16DB" w:rsidRDefault="001E1865" w:rsidP="001E1865">
      <w:pPr>
        <w:tabs>
          <w:tab w:val="left" w:pos="1080"/>
        </w:tabs>
        <w:autoSpaceDN w:val="0"/>
        <w:ind w:firstLine="567"/>
        <w:jc w:val="both"/>
      </w:pPr>
      <w:proofErr w:type="spellStart"/>
      <w:r>
        <w:t>Vi</w:t>
      </w:r>
      <w:proofErr w:type="spellEnd"/>
      <w:r>
        <w:t xml:space="preserve"> АИ-92</w:t>
      </w:r>
      <w:r w:rsidRPr="001E16DB">
        <w:t xml:space="preserve"> - </w:t>
      </w:r>
      <w:r>
        <w:t xml:space="preserve"> количество литров Бензина </w:t>
      </w:r>
      <w:r w:rsidRPr="006838EC">
        <w:rPr>
          <w:b/>
        </w:rPr>
        <w:t>АИ-92, АИ-95</w:t>
      </w:r>
      <w:r>
        <w:t xml:space="preserve"> </w:t>
      </w:r>
      <w:r w:rsidRPr="001E16DB">
        <w:t>по отдельному факту поставки (заправки);</w:t>
      </w:r>
    </w:p>
    <w:p w:rsidR="001E1865" w:rsidRPr="001E16DB" w:rsidRDefault="001E1865" w:rsidP="001E1865">
      <w:pPr>
        <w:tabs>
          <w:tab w:val="left" w:pos="1080"/>
        </w:tabs>
        <w:autoSpaceDN w:val="0"/>
        <w:ind w:firstLine="567"/>
        <w:jc w:val="both"/>
      </w:pPr>
      <w:proofErr w:type="spellStart"/>
      <w:r w:rsidRPr="001E16DB">
        <w:t>Цi</w:t>
      </w:r>
      <w:proofErr w:type="spellEnd"/>
      <w:r w:rsidRPr="001E16DB">
        <w:t xml:space="preserve"> факт. - фактическая отпускная розничная цена за единицу товара на момент каждой поставки (заправки);</w:t>
      </w:r>
    </w:p>
    <w:p w:rsidR="001E1865" w:rsidRPr="001E16DB" w:rsidRDefault="001E1865" w:rsidP="001E1865">
      <w:pPr>
        <w:widowControl w:val="0"/>
        <w:shd w:val="clear" w:color="auto" w:fill="FFFFFF"/>
        <w:tabs>
          <w:tab w:val="left" w:pos="993"/>
        </w:tabs>
        <w:autoSpaceDE w:val="0"/>
        <w:autoSpaceDN w:val="0"/>
        <w:adjustRightInd w:val="0"/>
        <w:ind w:right="141" w:firstLine="567"/>
        <w:jc w:val="both"/>
      </w:pPr>
      <w:proofErr w:type="spellStart"/>
      <w:r w:rsidRPr="001E16DB">
        <w:t>Тi</w:t>
      </w:r>
      <w:proofErr w:type="spellEnd"/>
      <w:r w:rsidRPr="001E16DB">
        <w:t xml:space="preserve"> - транспортные расходы до места отгрузки в соответствии с п. 3.2. настоящего Договора за единицу поставленного товара.</w:t>
      </w:r>
    </w:p>
    <w:p w:rsidR="001E1865" w:rsidRPr="001E16DB" w:rsidRDefault="001E1865" w:rsidP="001E1865">
      <w:pPr>
        <w:tabs>
          <w:tab w:val="left" w:pos="1080"/>
        </w:tabs>
        <w:autoSpaceDN w:val="0"/>
        <w:ind w:firstLine="567"/>
        <w:jc w:val="both"/>
      </w:pPr>
      <w:r w:rsidRPr="001E16DB">
        <w:t>(</w:t>
      </w:r>
      <w:proofErr w:type="spellStart"/>
      <w:r w:rsidRPr="001E16DB">
        <w:t>Цi</w:t>
      </w:r>
      <w:proofErr w:type="spellEnd"/>
      <w:r w:rsidRPr="001E16DB">
        <w:t xml:space="preserve"> факт. + </w:t>
      </w:r>
      <w:proofErr w:type="spellStart"/>
      <w:r w:rsidRPr="001E16DB">
        <w:t>Тi</w:t>
      </w:r>
      <w:proofErr w:type="spellEnd"/>
      <w:r w:rsidRPr="001E16DB">
        <w:t xml:space="preserve">) - фактическая отпускная розничная цена за единицу товара на момент каждой поставки (заправки) с учетом транспортных расходов, которая не может превышать </w:t>
      </w:r>
      <w:proofErr w:type="spellStart"/>
      <w:r w:rsidRPr="001E16DB">
        <w:t>Цi</w:t>
      </w:r>
      <w:proofErr w:type="spellEnd"/>
      <w:r w:rsidRPr="001E16DB">
        <w:t xml:space="preserve"> торг (цену за единицу товара, определяемая по результатам торгов) ((</w:t>
      </w:r>
      <w:proofErr w:type="spellStart"/>
      <w:r w:rsidRPr="001E16DB">
        <w:t>Цi</w:t>
      </w:r>
      <w:proofErr w:type="spellEnd"/>
      <w:r w:rsidRPr="001E16DB">
        <w:t xml:space="preserve"> факт. + </w:t>
      </w:r>
      <w:proofErr w:type="spellStart"/>
      <w:r w:rsidRPr="001E16DB">
        <w:t>Тi</w:t>
      </w:r>
      <w:proofErr w:type="spellEnd"/>
      <w:r w:rsidRPr="001E16DB">
        <w:t xml:space="preserve">) </w:t>
      </w:r>
      <w:r w:rsidRPr="001E16DB">
        <w:rPr>
          <w:rFonts w:ascii="Cambria Math" w:hAnsi="Cambria Math" w:cs="Cambria Math"/>
        </w:rPr>
        <w:t>⩽</w:t>
      </w:r>
      <w:r w:rsidRPr="001E16DB">
        <w:t xml:space="preserve"> </w:t>
      </w:r>
      <w:proofErr w:type="spellStart"/>
      <w:r w:rsidRPr="001E16DB">
        <w:t>Цi</w:t>
      </w:r>
      <w:proofErr w:type="spellEnd"/>
      <w:r w:rsidRPr="001E16DB">
        <w:t xml:space="preserve"> торг); </w:t>
      </w:r>
    </w:p>
    <w:p w:rsidR="001E1865" w:rsidRPr="001E16DB" w:rsidRDefault="001E1865" w:rsidP="001E1865">
      <w:pPr>
        <w:tabs>
          <w:tab w:val="left" w:pos="1080"/>
        </w:tabs>
        <w:autoSpaceDN w:val="0"/>
        <w:ind w:firstLine="567"/>
        <w:jc w:val="both"/>
      </w:pPr>
      <w:r w:rsidRPr="0006537D">
        <w:t xml:space="preserve">При этом цена за 1 литр не должна превышать </w:t>
      </w:r>
      <w:r w:rsidRPr="0006537D">
        <w:rPr>
          <w:b/>
        </w:rPr>
        <w:t xml:space="preserve">Бензина </w:t>
      </w:r>
      <w:r w:rsidRPr="00E6244D">
        <w:rPr>
          <w:b/>
        </w:rPr>
        <w:t xml:space="preserve">АИ-92 = </w:t>
      </w:r>
      <w:r>
        <w:rPr>
          <w:b/>
        </w:rPr>
        <w:t>____</w:t>
      </w:r>
      <w:r w:rsidRPr="00E6244D">
        <w:rPr>
          <w:b/>
        </w:rPr>
        <w:t xml:space="preserve"> руб.</w:t>
      </w:r>
      <w:r w:rsidRPr="00E6244D">
        <w:t xml:space="preserve">, </w:t>
      </w:r>
      <w:r w:rsidRPr="00E6244D">
        <w:rPr>
          <w:b/>
        </w:rPr>
        <w:t>АИ-95</w:t>
      </w:r>
      <w:r w:rsidRPr="00E6244D">
        <w:t xml:space="preserve"> </w:t>
      </w:r>
      <w:r w:rsidRPr="00E6244D">
        <w:rPr>
          <w:b/>
        </w:rPr>
        <w:t xml:space="preserve">= </w:t>
      </w:r>
      <w:r>
        <w:rPr>
          <w:b/>
        </w:rPr>
        <w:t>_______</w:t>
      </w:r>
      <w:r w:rsidRPr="0006537D">
        <w:rPr>
          <w:b/>
        </w:rPr>
        <w:t xml:space="preserve"> руб.</w:t>
      </w:r>
      <w:r w:rsidRPr="000175FD">
        <w:rPr>
          <w:b/>
        </w:rPr>
        <w:t xml:space="preserve"> </w:t>
      </w:r>
      <w:r w:rsidRPr="001E16DB">
        <w:t xml:space="preserve">(указывается значение цены за единицу товара, определяемой по </w:t>
      </w:r>
      <w:r>
        <w:t xml:space="preserve">результатам торгов </w:t>
      </w:r>
      <w:proofErr w:type="spellStart"/>
      <w:r>
        <w:t>Цi</w:t>
      </w:r>
      <w:proofErr w:type="spellEnd"/>
      <w:r>
        <w:t xml:space="preserve"> торг </w:t>
      </w:r>
      <w:r w:rsidRPr="001D691E">
        <w:rPr>
          <w:b/>
        </w:rPr>
        <w:t>АИ-92, АИ-95</w:t>
      </w:r>
      <w:r w:rsidRPr="001E16DB">
        <w:t>).</w:t>
      </w:r>
    </w:p>
    <w:p w:rsidR="001E1865" w:rsidRPr="001E16DB" w:rsidRDefault="001E1865" w:rsidP="001E1865">
      <w:pPr>
        <w:tabs>
          <w:tab w:val="left" w:pos="1080"/>
        </w:tabs>
        <w:autoSpaceDN w:val="0"/>
        <w:ind w:firstLine="567"/>
        <w:jc w:val="both"/>
      </w:pPr>
      <w:r w:rsidRPr="001E16DB">
        <w:t>Есл</w:t>
      </w:r>
      <w:r>
        <w:t xml:space="preserve">и цена 1 литра Бензина </w:t>
      </w:r>
      <w:r w:rsidRPr="001D691E">
        <w:rPr>
          <w:b/>
        </w:rPr>
        <w:t>АИ-92, АИ-95</w:t>
      </w:r>
      <w:r w:rsidRPr="001E16DB">
        <w:t xml:space="preserve"> на АЗС в день заправки с учетом транспортных расходов ≥ (</w:t>
      </w:r>
      <w:proofErr w:type="spellStart"/>
      <w:r w:rsidRPr="001E16DB">
        <w:t>Цi</w:t>
      </w:r>
      <w:proofErr w:type="spellEnd"/>
      <w:r w:rsidRPr="001E16DB">
        <w:t xml:space="preserve"> то</w:t>
      </w:r>
      <w:r>
        <w:t xml:space="preserve">рг </w:t>
      </w:r>
      <w:r w:rsidRPr="000F045D">
        <w:rPr>
          <w:highlight w:val="yellow"/>
        </w:rPr>
        <w:t>АИ-92, АИ-95</w:t>
      </w:r>
      <w:r>
        <w:t xml:space="preserve">), то цена Бензина </w:t>
      </w:r>
      <w:r w:rsidRPr="001D691E">
        <w:rPr>
          <w:b/>
        </w:rPr>
        <w:t>АИ-92, АИ-95</w:t>
      </w:r>
      <w:r>
        <w:t xml:space="preserve"> = (</w:t>
      </w:r>
      <w:proofErr w:type="spellStart"/>
      <w:r>
        <w:t>Цi</w:t>
      </w:r>
      <w:proofErr w:type="spellEnd"/>
      <w:r>
        <w:t xml:space="preserve"> торг </w:t>
      </w:r>
      <w:r w:rsidRPr="000F045D">
        <w:rPr>
          <w:highlight w:val="yellow"/>
        </w:rPr>
        <w:t>АИ-</w:t>
      </w:r>
      <w:proofErr w:type="gramStart"/>
      <w:r w:rsidRPr="000F045D">
        <w:rPr>
          <w:highlight w:val="yellow"/>
        </w:rPr>
        <w:t>92,АИ</w:t>
      </w:r>
      <w:proofErr w:type="gramEnd"/>
      <w:r w:rsidRPr="000F045D">
        <w:rPr>
          <w:highlight w:val="yellow"/>
        </w:rPr>
        <w:t>-95)</w:t>
      </w:r>
      <w:r w:rsidRPr="001E16DB">
        <w:t xml:space="preserve"> </w:t>
      </w:r>
    </w:p>
    <w:p w:rsidR="001E1865" w:rsidRPr="001E16DB" w:rsidRDefault="001E1865" w:rsidP="001E1865">
      <w:pPr>
        <w:tabs>
          <w:tab w:val="left" w:pos="1080"/>
        </w:tabs>
        <w:autoSpaceDN w:val="0"/>
        <w:ind w:firstLine="567"/>
        <w:jc w:val="both"/>
      </w:pPr>
      <w:r>
        <w:t xml:space="preserve">Если цена 1 литра Бензина </w:t>
      </w:r>
      <w:r w:rsidRPr="001D691E">
        <w:rPr>
          <w:b/>
        </w:rPr>
        <w:t>АИ-92, АИ-95</w:t>
      </w:r>
      <w:r w:rsidRPr="001E16DB">
        <w:t xml:space="preserve"> на АЗС в день заправки с учетом транспортных расходов </w:t>
      </w:r>
      <w:proofErr w:type="gramStart"/>
      <w:r w:rsidRPr="001E16DB">
        <w:t>&lt; (</w:t>
      </w:r>
      <w:proofErr w:type="spellStart"/>
      <w:proofErr w:type="gramEnd"/>
      <w:r w:rsidRPr="001E16DB">
        <w:t>Цi</w:t>
      </w:r>
      <w:proofErr w:type="spellEnd"/>
      <w:r w:rsidRPr="001E16DB">
        <w:t xml:space="preserve"> </w:t>
      </w:r>
      <w:r w:rsidRPr="001D691E">
        <w:rPr>
          <w:b/>
        </w:rPr>
        <w:t>торг АИ-92, АИ-95</w:t>
      </w:r>
      <w:r w:rsidRPr="001E16DB">
        <w:t xml:space="preserve">), то цена </w:t>
      </w:r>
      <w:r>
        <w:t xml:space="preserve">Бензина </w:t>
      </w:r>
      <w:r w:rsidRPr="001D691E">
        <w:rPr>
          <w:b/>
        </w:rPr>
        <w:t>АИ-92, АИ-95</w:t>
      </w:r>
      <w:r w:rsidRPr="001E16DB">
        <w:t xml:space="preserve"> = цене на АЗС в день заправки с учетом транспортных расходов.</w:t>
      </w:r>
    </w:p>
    <w:p w:rsidR="001E1865" w:rsidRPr="001E16DB" w:rsidRDefault="001E1865" w:rsidP="001E1865">
      <w:pPr>
        <w:tabs>
          <w:tab w:val="left" w:pos="1080"/>
        </w:tabs>
        <w:suppressAutoHyphens/>
        <w:ind w:firstLine="567"/>
        <w:jc w:val="both"/>
        <w:rPr>
          <w:lang w:eastAsia="zh-CN"/>
        </w:rPr>
      </w:pPr>
      <w:r w:rsidRPr="001E16DB">
        <w:rPr>
          <w:lang w:eastAsia="zh-CN"/>
        </w:rPr>
        <w:t>2.3. В соответствии с постановлением Правительства РФ от 13 января 2014 г. № 19 Заказчик оплачивает стоимость Товара по формуле цены Договора, указанной в пункте 2.2 Договора, в пределах максимального значения цены Договора, предусмотренного пунктом 2.1 настоящего Договора.</w:t>
      </w:r>
    </w:p>
    <w:p w:rsidR="001E1865" w:rsidRPr="001E16DB" w:rsidRDefault="001E1865" w:rsidP="001E1865">
      <w:pPr>
        <w:widowControl w:val="0"/>
        <w:shd w:val="clear" w:color="auto" w:fill="FFFFFF"/>
        <w:tabs>
          <w:tab w:val="left" w:pos="993"/>
          <w:tab w:val="left" w:pos="1262"/>
        </w:tabs>
        <w:suppressAutoHyphens/>
        <w:autoSpaceDE w:val="0"/>
        <w:autoSpaceDN w:val="0"/>
        <w:ind w:firstLine="567"/>
        <w:jc w:val="both"/>
        <w:textAlignment w:val="baseline"/>
        <w:rPr>
          <w:rFonts w:eastAsia="Andale Sans UI"/>
          <w:kern w:val="3"/>
          <w:lang w:eastAsia="zh-CN" w:bidi="en-US"/>
        </w:rPr>
      </w:pPr>
      <w:r w:rsidRPr="001E16DB">
        <w:rPr>
          <w:lang w:eastAsia="zh-CN"/>
        </w:rPr>
        <w:t xml:space="preserve">2.4. Заказчик производит оплату за поставленный Товар в рублях Российской Федерации, по цене, установленной Договором и в соответствии со спецификацией, являющейся неотъемлемой частью Договора, на расчетный счет Поставщика по факту поставки товаров на основании товарной накладной или </w:t>
      </w:r>
      <w:r w:rsidRPr="001E16DB">
        <w:rPr>
          <w:rFonts w:eastAsia="Andale Sans UI"/>
          <w:kern w:val="3"/>
          <w:lang w:eastAsia="zh-CN" w:bidi="en-US"/>
        </w:rPr>
        <w:t>универсального передаточного документа</w:t>
      </w:r>
      <w:r w:rsidRPr="001E16DB">
        <w:rPr>
          <w:lang w:eastAsia="zh-CN"/>
        </w:rPr>
        <w:t xml:space="preserve">, счетов и (или) счетов-фактур в течении 30 (тридцати) календарных дней </w:t>
      </w:r>
      <w:r w:rsidRPr="001E16DB">
        <w:rPr>
          <w:rFonts w:eastAsia="Andale Sans UI"/>
          <w:kern w:val="3"/>
          <w:lang w:eastAsia="zh-CN" w:bidi="en-US"/>
        </w:rPr>
        <w:t>с даты подписания сторонами товарной накладной.</w:t>
      </w:r>
    </w:p>
    <w:p w:rsidR="001E1865" w:rsidRPr="001E16DB" w:rsidRDefault="001E1865" w:rsidP="001E1865">
      <w:pPr>
        <w:tabs>
          <w:tab w:val="left" w:pos="1080"/>
        </w:tabs>
        <w:suppressAutoHyphens/>
        <w:ind w:firstLine="567"/>
        <w:jc w:val="both"/>
        <w:rPr>
          <w:bCs/>
          <w:kern w:val="1"/>
          <w:lang w:eastAsia="zh-CN"/>
        </w:rPr>
      </w:pPr>
      <w:r w:rsidRPr="001E16DB">
        <w:rPr>
          <w:lang w:eastAsia="zh-CN"/>
        </w:rPr>
        <w:t xml:space="preserve">2.5. Цена Договора является твердой и определяется на весь срок исполнения Договора. При заключении и исполнении Договора изменение его условий не допускается, за исключением случаев, предусмотренных п. 16.3.2 </w:t>
      </w:r>
      <w:r w:rsidRPr="001E16DB">
        <w:rPr>
          <w:bCs/>
          <w:kern w:val="1"/>
          <w:lang w:eastAsia="zh-CN"/>
        </w:rPr>
        <w:t>Положением о закупке то</w:t>
      </w:r>
      <w:r>
        <w:rPr>
          <w:bCs/>
          <w:kern w:val="1"/>
          <w:lang w:eastAsia="zh-CN"/>
        </w:rPr>
        <w:t xml:space="preserve">варов, работ, услуг для нужд ФГУП </w:t>
      </w:r>
      <w:r w:rsidRPr="001E16DB">
        <w:rPr>
          <w:b/>
          <w:color w:val="000000"/>
          <w:lang w:eastAsia="en-US"/>
        </w:rPr>
        <w:t>«</w:t>
      </w:r>
      <w:r>
        <w:rPr>
          <w:bCs/>
          <w:kern w:val="1"/>
          <w:lang w:eastAsia="zh-CN"/>
        </w:rPr>
        <w:t>Дезинфекционный центр», г. Балаково, Саратовская область»</w:t>
      </w:r>
      <w:r w:rsidRPr="001E16DB">
        <w:rPr>
          <w:bCs/>
          <w:kern w:val="1"/>
          <w:lang w:eastAsia="zh-CN"/>
        </w:rPr>
        <w:t>.</w:t>
      </w:r>
    </w:p>
    <w:p w:rsidR="001E1865" w:rsidRPr="001E16DB" w:rsidRDefault="001E1865" w:rsidP="001E1865">
      <w:pPr>
        <w:tabs>
          <w:tab w:val="left" w:pos="1080"/>
        </w:tabs>
        <w:suppressAutoHyphens/>
        <w:ind w:firstLine="567"/>
        <w:jc w:val="both"/>
        <w:rPr>
          <w:lang w:eastAsia="zh-CN"/>
        </w:rPr>
      </w:pPr>
      <w:r w:rsidRPr="001E16DB">
        <w:rPr>
          <w:lang w:eastAsia="zh-CN"/>
        </w:rPr>
        <w:t>2.6. При заключении и исполнении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1E1865" w:rsidRPr="001E16DB" w:rsidRDefault="001E1865" w:rsidP="001E1865">
      <w:pPr>
        <w:suppressAutoHyphens/>
        <w:ind w:firstLine="567"/>
        <w:jc w:val="both"/>
        <w:rPr>
          <w:lang w:eastAsia="zh-CN"/>
        </w:rPr>
      </w:pPr>
      <w:r w:rsidRPr="001E16DB">
        <w:rPr>
          <w:lang w:eastAsia="zh-CN"/>
        </w:rPr>
        <w:t xml:space="preserve">2.7. По предложению Заказчика возможно увеличение предусмотренного Договором количества Товара не более чем на двадцать процентов или уменьшение предусмотренного Договором количества поставляемого Товара не более чем на двадцать процентов. При этом по соглашению Сторон допускается изменение с учетом положений </w:t>
      </w:r>
      <w:hyperlink r:id="rId9" w:history="1">
        <w:r w:rsidRPr="001E16DB">
          <w:rPr>
            <w:lang w:eastAsia="zh-CN"/>
          </w:rPr>
          <w:t>бюджетного законодательства</w:t>
        </w:r>
      </w:hyperlink>
      <w:r w:rsidRPr="001E16DB">
        <w:rPr>
          <w:lang w:eastAsia="zh-CN"/>
        </w:rPr>
        <w:t xml:space="preserve">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двадцать процентов цены Договора. При уменьшении предусмотренного Договором количества Товара Стороны обязаны уменьшить цену Договора исходя из цены единицы Товара. </w:t>
      </w:r>
    </w:p>
    <w:p w:rsidR="001E1865" w:rsidRPr="001E16DB" w:rsidRDefault="001E1865" w:rsidP="001E1865">
      <w:pPr>
        <w:suppressAutoHyphens/>
        <w:ind w:firstLine="567"/>
        <w:jc w:val="both"/>
        <w:rPr>
          <w:lang w:eastAsia="zh-CN"/>
        </w:rPr>
      </w:pPr>
      <w:r w:rsidRPr="001E16DB">
        <w:t xml:space="preserve">2.8. В случае, если Договор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w:t>
      </w:r>
      <w:r w:rsidRPr="001E16DB">
        <w:rPr>
          <w:lang w:eastAsia="zh-CN"/>
        </w:rPr>
        <w:t>Договора</w:t>
      </w:r>
      <w:r w:rsidRPr="001E16DB">
        <w:rPr>
          <w:vertAlign w:val="superscript"/>
          <w:lang w:eastAsia="zh-CN"/>
        </w:rPr>
        <w:footnoteReference w:id="1"/>
      </w:r>
      <w:r w:rsidRPr="001E16DB">
        <w:rPr>
          <w:lang w:eastAsia="zh-CN"/>
        </w:rPr>
        <w:t>.</w:t>
      </w:r>
    </w:p>
    <w:p w:rsidR="001E1865" w:rsidRPr="001E16DB" w:rsidRDefault="001E1865" w:rsidP="001E1865">
      <w:pPr>
        <w:tabs>
          <w:tab w:val="left" w:pos="0"/>
        </w:tabs>
        <w:suppressAutoHyphens/>
        <w:ind w:firstLine="567"/>
        <w:jc w:val="both"/>
        <w:rPr>
          <w:lang w:eastAsia="zh-CN"/>
        </w:rPr>
      </w:pPr>
      <w:r w:rsidRPr="001E16DB">
        <w:rPr>
          <w:lang w:eastAsia="zh-CN"/>
        </w:rPr>
        <w:t xml:space="preserve">2.9. Источник финансирования: средства </w:t>
      </w:r>
      <w:r>
        <w:rPr>
          <w:lang w:eastAsia="zh-CN"/>
        </w:rPr>
        <w:t>от приносящей дохода деятельности</w:t>
      </w:r>
      <w:r w:rsidRPr="001E16DB">
        <w:rPr>
          <w:lang w:eastAsia="zh-CN"/>
        </w:rPr>
        <w:t>.</w:t>
      </w:r>
    </w:p>
    <w:p w:rsidR="001E1865" w:rsidRPr="005651D8" w:rsidRDefault="001E1865" w:rsidP="001E1865">
      <w:pPr>
        <w:pStyle w:val="a8"/>
        <w:numPr>
          <w:ilvl w:val="0"/>
          <w:numId w:val="3"/>
        </w:numPr>
        <w:suppressAutoHyphens/>
        <w:jc w:val="center"/>
        <w:rPr>
          <w:b/>
          <w:lang w:eastAsia="zh-CN"/>
        </w:rPr>
      </w:pPr>
      <w:r w:rsidRPr="005651D8">
        <w:rPr>
          <w:b/>
          <w:lang w:eastAsia="zh-CN"/>
        </w:rPr>
        <w:t>СРОК И МЕСТО ПОСТАВКИ ТОВАРА</w:t>
      </w:r>
    </w:p>
    <w:p w:rsidR="001E1865" w:rsidRDefault="001E1865" w:rsidP="001E1865">
      <w:pPr>
        <w:suppressAutoHyphens/>
        <w:autoSpaceDE w:val="0"/>
        <w:ind w:firstLine="567"/>
        <w:jc w:val="both"/>
        <w:rPr>
          <w:lang w:eastAsia="zh-CN"/>
        </w:rPr>
      </w:pPr>
      <w:r w:rsidRPr="001E16DB">
        <w:rPr>
          <w:lang w:eastAsia="zh-CN"/>
        </w:rPr>
        <w:lastRenderedPageBreak/>
        <w:t>3.1. Срок поставки:</w:t>
      </w:r>
      <w:r w:rsidR="00E80871">
        <w:rPr>
          <w:lang w:eastAsia="zh-CN"/>
        </w:rPr>
        <w:t xml:space="preserve"> с 01.10.2021 по 31.12</w:t>
      </w:r>
      <w:r>
        <w:rPr>
          <w:lang w:eastAsia="zh-CN"/>
        </w:rPr>
        <w:t xml:space="preserve">.2021г. </w:t>
      </w:r>
      <w:r w:rsidRPr="001E16DB">
        <w:rPr>
          <w:lang w:eastAsia="zh-CN"/>
        </w:rPr>
        <w:t xml:space="preserve"> </w:t>
      </w:r>
      <w:r w:rsidRPr="007B0CC5">
        <w:rPr>
          <w:iCs/>
        </w:rPr>
        <w:t>в течение суток с момента получения заявки Заказчика (письменно, телефонограмма, факс)</w:t>
      </w:r>
      <w:r>
        <w:rPr>
          <w:lang w:eastAsia="zh-CN"/>
        </w:rPr>
        <w:t>.</w:t>
      </w:r>
      <w:r w:rsidRPr="001E16DB">
        <w:rPr>
          <w:lang w:eastAsia="zh-CN"/>
        </w:rPr>
        <w:t xml:space="preserve"> Периодичность поставки Товара: </w:t>
      </w:r>
      <w:r>
        <w:rPr>
          <w:lang w:eastAsia="zh-CN"/>
        </w:rPr>
        <w:t>круглосуточно.</w:t>
      </w:r>
    </w:p>
    <w:p w:rsidR="001E1865" w:rsidRPr="001E16DB" w:rsidRDefault="001E1865" w:rsidP="001E1865">
      <w:pPr>
        <w:suppressAutoHyphens/>
        <w:autoSpaceDE w:val="0"/>
        <w:ind w:firstLine="567"/>
        <w:jc w:val="both"/>
        <w:rPr>
          <w:color w:val="000000"/>
        </w:rPr>
      </w:pPr>
      <w:r>
        <w:rPr>
          <w:lang w:eastAsia="zh-CN"/>
        </w:rPr>
        <w:t xml:space="preserve"> </w:t>
      </w:r>
      <w:r w:rsidRPr="001E16DB">
        <w:rPr>
          <w:lang w:eastAsia="zh-CN"/>
        </w:rPr>
        <w:t xml:space="preserve">3.2. Место отгрузки товара: </w:t>
      </w:r>
      <w:r w:rsidRPr="001E16DB">
        <w:rPr>
          <w:color w:val="000000"/>
        </w:rPr>
        <w:t xml:space="preserve">413840, Саратовская обл., </w:t>
      </w:r>
      <w:r>
        <w:rPr>
          <w:color w:val="000000"/>
        </w:rPr>
        <w:t>г. Балаково, ул. Советская, д. 46, АЗС ФГУП «Дезинфекционный центр</w:t>
      </w:r>
      <w:r w:rsidRPr="001E16DB">
        <w:rPr>
          <w:color w:val="000000"/>
        </w:rPr>
        <w:t>»</w:t>
      </w:r>
      <w:r>
        <w:rPr>
          <w:color w:val="000000"/>
        </w:rPr>
        <w:t>, г. Балаково, Саратовская область»</w:t>
      </w:r>
    </w:p>
    <w:p w:rsidR="001E1865" w:rsidRPr="001E16DB" w:rsidRDefault="001E1865" w:rsidP="001E1865">
      <w:pPr>
        <w:suppressAutoHyphens/>
        <w:autoSpaceDE w:val="0"/>
        <w:ind w:firstLine="567"/>
        <w:jc w:val="both"/>
        <w:rPr>
          <w:b/>
          <w:lang w:eastAsia="zh-CN"/>
        </w:rPr>
      </w:pPr>
    </w:p>
    <w:p w:rsidR="001E1865" w:rsidRPr="001E16DB" w:rsidRDefault="001E1865" w:rsidP="001E1865">
      <w:pPr>
        <w:tabs>
          <w:tab w:val="left" w:pos="0"/>
          <w:tab w:val="left" w:pos="1080"/>
        </w:tabs>
        <w:suppressAutoHyphens/>
        <w:ind w:right="-5" w:firstLine="567"/>
        <w:jc w:val="center"/>
        <w:rPr>
          <w:lang w:eastAsia="zh-CN"/>
        </w:rPr>
      </w:pPr>
      <w:r w:rsidRPr="001E16DB">
        <w:rPr>
          <w:b/>
          <w:lang w:eastAsia="zh-CN"/>
        </w:rPr>
        <w:t>4. ПРАВА И ОБЯЗАННОСТИ СТОРОН</w:t>
      </w:r>
    </w:p>
    <w:p w:rsidR="001E1865" w:rsidRPr="001E16DB" w:rsidRDefault="001E1865" w:rsidP="001E1865">
      <w:pPr>
        <w:suppressAutoHyphens/>
        <w:ind w:firstLine="567"/>
        <w:jc w:val="both"/>
        <w:rPr>
          <w:lang w:eastAsia="zh-CN"/>
        </w:rPr>
      </w:pPr>
      <w:r w:rsidRPr="001E16DB">
        <w:t>4.1. Поставщик обязан:</w:t>
      </w:r>
    </w:p>
    <w:p w:rsidR="001E1865" w:rsidRPr="001E16DB" w:rsidRDefault="001E1865" w:rsidP="001E1865">
      <w:pPr>
        <w:suppressAutoHyphens/>
        <w:ind w:firstLine="567"/>
        <w:jc w:val="both"/>
      </w:pPr>
      <w:r w:rsidRPr="001E16DB">
        <w:t xml:space="preserve">4.1.1. Своевременно и надлежащим образом поставить Товар в соответствии со Спецификацией, Техническим регламентом ТР ТС 013/2011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 826, </w:t>
      </w:r>
      <w:r w:rsidRPr="001E16DB">
        <w:rPr>
          <w:rFonts w:eastAsia="SimSun"/>
          <w:kern w:val="1"/>
          <w:lang w:eastAsia="zh-CN" w:bidi="hi-IN"/>
        </w:rPr>
        <w:t>иным нормативам, требованиям и государственным стандартам РФ, утвержденным на данный вид товара.</w:t>
      </w:r>
    </w:p>
    <w:p w:rsidR="001E1865" w:rsidRPr="001E16DB" w:rsidRDefault="001E1865" w:rsidP="001E1865">
      <w:pPr>
        <w:suppressAutoHyphens/>
        <w:ind w:firstLine="567"/>
        <w:jc w:val="both"/>
        <w:rPr>
          <w:lang w:eastAsia="zh-CN"/>
        </w:rPr>
      </w:pPr>
      <w:r w:rsidRPr="001E16DB">
        <w:t xml:space="preserve">4.1.2. В случае изменения банковских реквизитов в 3-х </w:t>
      </w:r>
      <w:proofErr w:type="spellStart"/>
      <w:r w:rsidRPr="001E16DB">
        <w:t>дневный</w:t>
      </w:r>
      <w:proofErr w:type="spellEnd"/>
      <w:r w:rsidRPr="001E16DB">
        <w:t xml:space="preserve"> срок письменно известить об этом Заказчика.</w:t>
      </w:r>
    </w:p>
    <w:p w:rsidR="001E1865" w:rsidRPr="001E16DB" w:rsidRDefault="001E1865" w:rsidP="001E1865">
      <w:pPr>
        <w:suppressAutoHyphens/>
        <w:ind w:firstLine="567"/>
        <w:jc w:val="both"/>
      </w:pPr>
      <w:r w:rsidRPr="001E16DB">
        <w:rPr>
          <w:lang w:eastAsia="zh-CN"/>
        </w:rPr>
        <w:t xml:space="preserve">4.1.3. </w:t>
      </w:r>
      <w:r w:rsidRPr="001E16DB">
        <w:t>В случае привлечения Заказчиком экспертов по их требованию предоставить необходимые документы и сведения для объективного и надлежащего проведения экспертизы.</w:t>
      </w:r>
    </w:p>
    <w:p w:rsidR="001E1865" w:rsidRPr="001E16DB" w:rsidRDefault="001E1865" w:rsidP="001E1865">
      <w:pPr>
        <w:suppressAutoHyphens/>
        <w:ind w:firstLine="567"/>
        <w:jc w:val="both"/>
        <w:rPr>
          <w:lang w:eastAsia="zh-CN"/>
        </w:rPr>
      </w:pPr>
      <w:r w:rsidRPr="001E16DB">
        <w:t>4.2. Поставщик вправе:</w:t>
      </w:r>
    </w:p>
    <w:p w:rsidR="001E1865" w:rsidRPr="001E16DB" w:rsidRDefault="001E1865" w:rsidP="001E1865">
      <w:pPr>
        <w:suppressAutoHyphens/>
        <w:ind w:firstLine="567"/>
        <w:jc w:val="both"/>
        <w:rPr>
          <w:lang w:eastAsia="zh-CN"/>
        </w:rPr>
      </w:pPr>
      <w:r w:rsidRPr="001E16DB">
        <w:t xml:space="preserve">4.2.1. Привлекать к исполнению Договора третьих лиц. При этом </w:t>
      </w:r>
      <w:r w:rsidRPr="001E16DB">
        <w:rPr>
          <w:spacing w:val="-2"/>
          <w:lang w:eastAsia="zh-CN"/>
        </w:rPr>
        <w:t>Поставщик</w:t>
      </w:r>
      <w:r w:rsidRPr="001E16DB">
        <w:t xml:space="preserve"> несет ответственность за действия таких третьих лиц, в том числе за качество поставленного Товара и сроки поставки Товара как за свои собственные. В случае привлечения третьих лиц </w:t>
      </w:r>
      <w:r w:rsidRPr="001E16DB">
        <w:rPr>
          <w:spacing w:val="-2"/>
          <w:lang w:eastAsia="zh-CN"/>
        </w:rPr>
        <w:t>Поставщик</w:t>
      </w:r>
      <w:r w:rsidRPr="001E16DB">
        <w:t xml:space="preserve"> обязан в течение 10 дней предоставить договор, заключенный с таким третьим лицом Заказчику. </w:t>
      </w:r>
    </w:p>
    <w:p w:rsidR="001E1865" w:rsidRPr="001E16DB" w:rsidRDefault="001E1865" w:rsidP="001E1865">
      <w:pPr>
        <w:suppressAutoHyphens/>
        <w:ind w:firstLine="567"/>
        <w:jc w:val="both"/>
        <w:rPr>
          <w:lang w:eastAsia="zh-CN"/>
        </w:rPr>
      </w:pPr>
      <w:r w:rsidRPr="001E16DB">
        <w:t xml:space="preserve">4.2.2. </w:t>
      </w:r>
      <w:r w:rsidRPr="001E16DB">
        <w:rPr>
          <w:lang w:eastAsia="zh-CN"/>
        </w:rPr>
        <w:t>Принять решение об одностороннем отказе от исполнения Договора в соответствии с разделом 9 Договора.</w:t>
      </w:r>
    </w:p>
    <w:p w:rsidR="001E1865" w:rsidRPr="001E16DB" w:rsidRDefault="001E1865" w:rsidP="001E1865">
      <w:pPr>
        <w:suppressAutoHyphens/>
        <w:ind w:firstLine="567"/>
        <w:jc w:val="both"/>
        <w:rPr>
          <w:lang w:eastAsia="zh-CN"/>
        </w:rPr>
      </w:pPr>
      <w:r w:rsidRPr="001E16DB">
        <w:t>4.3. Заказчик обязан:</w:t>
      </w:r>
    </w:p>
    <w:p w:rsidR="001E1865" w:rsidRPr="001E16DB" w:rsidRDefault="001E1865" w:rsidP="001E1865">
      <w:pPr>
        <w:widowControl w:val="0"/>
        <w:suppressAutoHyphens/>
        <w:autoSpaceDE w:val="0"/>
        <w:ind w:firstLine="567"/>
        <w:jc w:val="both"/>
        <w:rPr>
          <w:lang w:eastAsia="zh-CN"/>
        </w:rPr>
      </w:pPr>
      <w:r w:rsidRPr="001E16DB">
        <w:t>4.3.1. Принять и оплатить Товар надлежащего качества, поставленный в срок в соответствии с условиями настоящего Договора.</w:t>
      </w:r>
    </w:p>
    <w:p w:rsidR="001E1865" w:rsidRPr="001E16DB" w:rsidRDefault="001E1865" w:rsidP="001E1865">
      <w:pPr>
        <w:suppressAutoHyphens/>
        <w:ind w:firstLine="567"/>
        <w:jc w:val="both"/>
        <w:rPr>
          <w:lang w:eastAsia="zh-CN"/>
        </w:rPr>
      </w:pPr>
      <w:r w:rsidRPr="001E16DB">
        <w:t xml:space="preserve">4.3.2. </w:t>
      </w:r>
      <w:r w:rsidRPr="001E16DB">
        <w:rPr>
          <w:lang w:eastAsia="zh-CN"/>
        </w:rPr>
        <w:t xml:space="preserve">В течение пяти рабочих дней со дня получения </w:t>
      </w:r>
      <w:r w:rsidRPr="001E16DB">
        <w:t>товарных накладных возврат</w:t>
      </w:r>
      <w:r w:rsidRPr="001E16DB">
        <w:rPr>
          <w:lang w:eastAsia="zh-CN"/>
        </w:rPr>
        <w:t xml:space="preserve">ить </w:t>
      </w:r>
      <w:r w:rsidRPr="001E16DB">
        <w:t xml:space="preserve">Поставщику подписанную </w:t>
      </w:r>
      <w:r w:rsidRPr="001E16DB">
        <w:rPr>
          <w:lang w:eastAsia="zh-CN"/>
        </w:rPr>
        <w:t>товарную накладную или мотивированный отказ от приемки Товара.</w:t>
      </w:r>
    </w:p>
    <w:p w:rsidR="001E1865" w:rsidRPr="001E16DB" w:rsidRDefault="001E1865" w:rsidP="001E1865">
      <w:pPr>
        <w:suppressAutoHyphens/>
        <w:ind w:firstLine="567"/>
        <w:jc w:val="both"/>
      </w:pPr>
      <w:r w:rsidRPr="001E16DB">
        <w:t>4.3.3.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E1865" w:rsidRPr="001E16DB" w:rsidRDefault="001E1865" w:rsidP="001E1865">
      <w:pPr>
        <w:suppressAutoHyphens/>
        <w:ind w:firstLine="567"/>
        <w:jc w:val="both"/>
        <w:rPr>
          <w:lang w:eastAsia="zh-CN"/>
        </w:rPr>
      </w:pPr>
      <w:r w:rsidRPr="001E16DB">
        <w:rPr>
          <w:kern w:val="1"/>
        </w:rPr>
        <w:t>4.3.4. Для проверки предоставленных Поставщиком результатов, предусмотренных настоящим Договором, в части их соответствия условиям Договора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1E1865" w:rsidRPr="001E16DB" w:rsidRDefault="001E1865" w:rsidP="001E1865">
      <w:pPr>
        <w:suppressAutoHyphens/>
        <w:ind w:firstLine="567"/>
        <w:jc w:val="both"/>
        <w:rPr>
          <w:kern w:val="1"/>
        </w:rPr>
      </w:pPr>
      <w:r w:rsidRPr="001E16DB">
        <w:rPr>
          <w:kern w:val="1"/>
        </w:rPr>
        <w:t>4.4. Заказчик вправе:</w:t>
      </w:r>
    </w:p>
    <w:p w:rsidR="001E1865" w:rsidRPr="001E16DB" w:rsidRDefault="001E1865" w:rsidP="001E1865">
      <w:pPr>
        <w:suppressAutoHyphens/>
        <w:ind w:firstLine="567"/>
        <w:jc w:val="both"/>
        <w:rPr>
          <w:kern w:val="1"/>
        </w:rPr>
      </w:pPr>
      <w:r w:rsidRPr="001E16DB">
        <w:rPr>
          <w:kern w:val="1"/>
        </w:rPr>
        <w:t>4.4.1.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1E1865" w:rsidRPr="001E16DB" w:rsidRDefault="001E1865" w:rsidP="001E1865">
      <w:pPr>
        <w:suppressAutoHyphens/>
        <w:ind w:firstLine="567"/>
        <w:jc w:val="both"/>
        <w:rPr>
          <w:kern w:val="1"/>
        </w:rPr>
      </w:pPr>
      <w:r w:rsidRPr="001E16DB">
        <w:rPr>
          <w:kern w:val="1"/>
        </w:rPr>
        <w:t>4.4.2. Принять решение об одностороннем отказе от исполнения Договора в соответствии с разделом 9 Договора.</w:t>
      </w:r>
    </w:p>
    <w:p w:rsidR="001E1865" w:rsidRPr="001E16DB" w:rsidRDefault="001E1865" w:rsidP="001E1865">
      <w:pPr>
        <w:suppressAutoHyphens/>
        <w:jc w:val="center"/>
        <w:rPr>
          <w:b/>
          <w:lang w:eastAsia="zh-CN"/>
        </w:rPr>
      </w:pPr>
    </w:p>
    <w:p w:rsidR="001E1865" w:rsidRDefault="001E1865" w:rsidP="001E1865">
      <w:pPr>
        <w:pStyle w:val="a8"/>
        <w:numPr>
          <w:ilvl w:val="0"/>
          <w:numId w:val="2"/>
        </w:numPr>
        <w:suppressAutoHyphens/>
        <w:jc w:val="center"/>
        <w:rPr>
          <w:b/>
          <w:lang w:eastAsia="zh-CN"/>
        </w:rPr>
      </w:pPr>
      <w:r w:rsidRPr="00157E95">
        <w:rPr>
          <w:b/>
          <w:lang w:eastAsia="zh-CN"/>
        </w:rPr>
        <w:t>ПОРЯДОК ПОСТАВКИ И ПРИЕМКИ ТОВАРА</w:t>
      </w:r>
    </w:p>
    <w:p w:rsidR="001E1865" w:rsidRPr="00157E95" w:rsidRDefault="001E1865" w:rsidP="001E1865">
      <w:pPr>
        <w:pStyle w:val="a8"/>
        <w:suppressAutoHyphens/>
        <w:ind w:left="644"/>
        <w:rPr>
          <w:b/>
          <w:lang w:eastAsia="zh-CN"/>
        </w:rPr>
      </w:pPr>
    </w:p>
    <w:p w:rsidR="001E1865" w:rsidRPr="001E16DB" w:rsidRDefault="001E1865" w:rsidP="001E1865">
      <w:pPr>
        <w:suppressAutoHyphens/>
        <w:ind w:firstLine="567"/>
        <w:jc w:val="both"/>
        <w:rPr>
          <w:lang w:eastAsia="zh-CN"/>
        </w:rPr>
      </w:pPr>
      <w:r w:rsidRPr="001E16DB">
        <w:t>5.1. Поставка и приемка Товара осуществляется в порядке, установленном настоящим Договором в соответствии с действующим законодательством Российской Федерации.</w:t>
      </w:r>
    </w:p>
    <w:p w:rsidR="001E1865" w:rsidRPr="001E16DB" w:rsidRDefault="001E1865" w:rsidP="001E1865">
      <w:pPr>
        <w:suppressAutoHyphens/>
        <w:ind w:firstLine="567"/>
        <w:jc w:val="both"/>
        <w:rPr>
          <w:lang w:eastAsia="zh-CN"/>
        </w:rPr>
      </w:pPr>
      <w:r w:rsidRPr="001E16DB">
        <w:t xml:space="preserve">5.2. </w:t>
      </w:r>
      <w:r w:rsidRPr="001E16DB">
        <w:rPr>
          <w:lang w:eastAsia="zh-CN"/>
        </w:rPr>
        <w:t xml:space="preserve">Качество и безопасность поставляемого Товара должны соответствовать действующим требованиям к безопасности товаров данного вида, действующим в Российской Федерации. </w:t>
      </w:r>
    </w:p>
    <w:p w:rsidR="001E1865" w:rsidRPr="001E16DB" w:rsidRDefault="001E1865" w:rsidP="001E1865">
      <w:pPr>
        <w:suppressAutoHyphens/>
        <w:ind w:firstLine="567"/>
        <w:jc w:val="both"/>
        <w:rPr>
          <w:lang w:eastAsia="zh-CN"/>
        </w:rPr>
      </w:pPr>
      <w:r w:rsidRPr="001E16DB">
        <w:t>5.3. Поставка Товара осуществляется силами Поставщика и за счет Поставщика.</w:t>
      </w:r>
    </w:p>
    <w:p w:rsidR="001E1865" w:rsidRPr="001E16DB" w:rsidRDefault="001E1865" w:rsidP="001E1865">
      <w:pPr>
        <w:suppressAutoHyphens/>
        <w:ind w:firstLine="567"/>
        <w:jc w:val="both"/>
        <w:rPr>
          <w:lang w:eastAsia="zh-CN"/>
        </w:rPr>
      </w:pPr>
      <w:r w:rsidRPr="001E16DB">
        <w:rPr>
          <w:lang w:eastAsia="zh-CN"/>
        </w:rPr>
        <w:t xml:space="preserve">5.4. При исполнении Договора по согласованию Сторон допускается поставка Товара, качество, характеристики которого являются улучшенными по сравнению с качеством и соответствующими характеристиками, указанными в Договоре. </w:t>
      </w:r>
    </w:p>
    <w:p w:rsidR="001E1865" w:rsidRPr="001E16DB" w:rsidRDefault="001E1865" w:rsidP="001E1865">
      <w:pPr>
        <w:suppressAutoHyphens/>
        <w:ind w:firstLine="567"/>
        <w:jc w:val="both"/>
        <w:rPr>
          <w:lang w:eastAsia="zh-CN"/>
        </w:rPr>
      </w:pPr>
      <w:r w:rsidRPr="001E16DB">
        <w:rPr>
          <w:lang w:eastAsia="zh-CN"/>
        </w:rPr>
        <w:t>5.5. Поставщик по факту поставки Товара предоставляет Заказчику подписанную товарную накладную, надлежаще оформленный счет и (или) счет-фактуру.</w:t>
      </w:r>
    </w:p>
    <w:p w:rsidR="001E1865" w:rsidRPr="001E16DB" w:rsidRDefault="001E1865" w:rsidP="001E1865">
      <w:pPr>
        <w:suppressAutoHyphens/>
        <w:ind w:firstLine="567"/>
        <w:jc w:val="both"/>
        <w:rPr>
          <w:lang w:eastAsia="zh-CN"/>
        </w:rPr>
      </w:pPr>
      <w:r w:rsidRPr="001E16DB">
        <w:rPr>
          <w:lang w:eastAsia="zh-CN"/>
        </w:rPr>
        <w:lastRenderedPageBreak/>
        <w:t xml:space="preserve">5.6. При обнаружении несоответствия поставленного Товара условиям Договора Поставщик обязан заменить Товар </w:t>
      </w:r>
      <w:r w:rsidRPr="001E16DB">
        <w:t xml:space="preserve">в течение одного дня </w:t>
      </w:r>
      <w:r w:rsidRPr="001E16DB">
        <w:rPr>
          <w:lang w:eastAsia="zh-CN"/>
        </w:rPr>
        <w:t>с момента обнаружения такого несоответствия.</w:t>
      </w:r>
    </w:p>
    <w:p w:rsidR="001E1865" w:rsidRPr="001E16DB" w:rsidRDefault="001E1865" w:rsidP="001E1865">
      <w:pPr>
        <w:suppressAutoHyphens/>
        <w:ind w:firstLine="567"/>
        <w:jc w:val="both"/>
        <w:rPr>
          <w:lang w:eastAsia="zh-CN"/>
        </w:rPr>
      </w:pPr>
      <w:r w:rsidRPr="001E16DB">
        <w:t xml:space="preserve">5.7. </w:t>
      </w:r>
      <w:r w:rsidRPr="001E16DB">
        <w:rPr>
          <w:lang w:eastAsia="zh-CN"/>
        </w:rPr>
        <w:t xml:space="preserve">Заказчик обязан в течение </w:t>
      </w:r>
      <w:r w:rsidRPr="001E16DB">
        <w:t xml:space="preserve">пяти рабочих дней с момента предоставления Поставщиком товарных накладных </w:t>
      </w:r>
      <w:r w:rsidRPr="001E16DB">
        <w:rPr>
          <w:lang w:eastAsia="zh-CN"/>
        </w:rPr>
        <w:t xml:space="preserve">направить </w:t>
      </w:r>
      <w:r w:rsidRPr="001E16DB">
        <w:rPr>
          <w:spacing w:val="-2"/>
          <w:lang w:eastAsia="zh-CN"/>
        </w:rPr>
        <w:t>Поставщику</w:t>
      </w:r>
      <w:r w:rsidRPr="001E16DB">
        <w:rPr>
          <w:lang w:eastAsia="zh-CN"/>
        </w:rPr>
        <w:t xml:space="preserve"> подписанную товарную накладную или мотивированный отказ от приемки поставленного Товара.</w:t>
      </w:r>
    </w:p>
    <w:p w:rsidR="001E1865" w:rsidRPr="001E16DB" w:rsidRDefault="001E1865" w:rsidP="001E1865">
      <w:pPr>
        <w:suppressAutoHyphens/>
        <w:ind w:firstLine="567"/>
        <w:jc w:val="both"/>
        <w:rPr>
          <w:lang w:eastAsia="zh-CN"/>
        </w:rPr>
      </w:pPr>
      <w:r w:rsidRPr="001E16DB">
        <w:t xml:space="preserve">5.8. Заказчик осуществляет приемку поставленного Товара в течение пяти рабочих дней со дня предоставления Поставщиком документов, установленных п. 5.5 Договора. При приемке Товара </w:t>
      </w:r>
      <w:r w:rsidRPr="001E16DB">
        <w:rPr>
          <w:lang w:eastAsia="zh-CN"/>
        </w:rPr>
        <w:t xml:space="preserve">Заказчик </w:t>
      </w:r>
      <w:r w:rsidRPr="001E16DB">
        <w:t xml:space="preserve">проверяет соответствие наименования, количества и качества поставленного Товара требованиям, предусмотренным настоящим Договором. </w:t>
      </w:r>
    </w:p>
    <w:p w:rsidR="001E1865" w:rsidRPr="001E16DB" w:rsidRDefault="001E1865" w:rsidP="001E1865">
      <w:pPr>
        <w:suppressAutoHyphens/>
        <w:ind w:firstLine="567"/>
        <w:jc w:val="both"/>
        <w:rPr>
          <w:lang w:eastAsia="zh-CN"/>
        </w:rPr>
      </w:pPr>
      <w:r w:rsidRPr="001E16DB">
        <w:rPr>
          <w:lang w:eastAsia="zh-CN"/>
        </w:rPr>
        <w:t>Экспертиза поставленного Товара может проводиться Заказчиком своими силами или к ее проведению могут привлекаться эксперты, экспертные организации.</w:t>
      </w:r>
    </w:p>
    <w:p w:rsidR="001E1865" w:rsidRPr="001E16DB" w:rsidRDefault="001E1865" w:rsidP="001E1865">
      <w:pPr>
        <w:suppressAutoHyphens/>
        <w:ind w:firstLine="567"/>
        <w:jc w:val="both"/>
        <w:rPr>
          <w:lang w:eastAsia="zh-CN"/>
        </w:rPr>
      </w:pPr>
      <w:bookmarkStart w:id="1" w:name="_ref_33526465"/>
      <w:r w:rsidRPr="001E16DB">
        <w:rPr>
          <w:lang w:eastAsia="zh-CN"/>
        </w:rPr>
        <w:t xml:space="preserve">5.9. </w:t>
      </w:r>
      <w:bookmarkEnd w:id="1"/>
      <w:r w:rsidRPr="001E16DB">
        <w:rPr>
          <w:lang w:eastAsia="zh-CN"/>
        </w:rPr>
        <w:t>Риск случайной гибели или случайного повреждения Товара до его приемки Заказчиком несет Поставщик.</w:t>
      </w:r>
    </w:p>
    <w:p w:rsidR="001E1865" w:rsidRPr="001E16DB" w:rsidRDefault="001E1865" w:rsidP="001E1865">
      <w:pPr>
        <w:suppressAutoHyphens/>
        <w:autoSpaceDE w:val="0"/>
        <w:ind w:firstLine="567"/>
        <w:jc w:val="both"/>
        <w:rPr>
          <w:lang w:eastAsia="zh-CN"/>
        </w:rPr>
      </w:pPr>
      <w:r w:rsidRPr="001E16DB">
        <w:rPr>
          <w:lang w:eastAsia="en-US"/>
        </w:rPr>
        <w:t>5.10. 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p>
    <w:p w:rsidR="001E1865" w:rsidRPr="001E16DB" w:rsidRDefault="001E1865" w:rsidP="001E1865">
      <w:pPr>
        <w:suppressAutoHyphens/>
        <w:ind w:firstLine="567"/>
        <w:jc w:val="center"/>
        <w:rPr>
          <w:b/>
        </w:rPr>
      </w:pPr>
    </w:p>
    <w:p w:rsidR="001E1865" w:rsidRDefault="001E1865" w:rsidP="001E1865">
      <w:pPr>
        <w:suppressAutoHyphens/>
        <w:ind w:firstLine="567"/>
        <w:jc w:val="center"/>
        <w:rPr>
          <w:b/>
        </w:rPr>
      </w:pPr>
      <w:r w:rsidRPr="001E16DB">
        <w:rPr>
          <w:b/>
        </w:rPr>
        <w:t>6. ОТВЕТСТВЕННОСТЬ СТОРОН</w:t>
      </w:r>
    </w:p>
    <w:p w:rsidR="001E1865" w:rsidRPr="001E16DB" w:rsidRDefault="001E1865" w:rsidP="001E1865">
      <w:pPr>
        <w:suppressAutoHyphens/>
        <w:ind w:firstLine="567"/>
        <w:jc w:val="both"/>
      </w:pPr>
      <w:r w:rsidRPr="001E16DB">
        <w:t>6.1.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1E1865" w:rsidRPr="001E16DB" w:rsidRDefault="001E1865" w:rsidP="001E1865">
      <w:pPr>
        <w:suppressAutoHyphens/>
        <w:ind w:firstLine="567"/>
        <w:jc w:val="both"/>
      </w:pPr>
      <w:r w:rsidRPr="001E16DB">
        <w:t xml:space="preserve">6.2. В случае просрочки исполнения Поставщиком обязательства, предусмотренного настоящим договором, Заказчик вправе потребовать уплату пени. </w:t>
      </w:r>
    </w:p>
    <w:p w:rsidR="001E1865" w:rsidRPr="001E16DB" w:rsidRDefault="001E1865" w:rsidP="001E1865">
      <w:pPr>
        <w:suppressAutoHyphens/>
        <w:ind w:firstLine="567"/>
        <w:jc w:val="both"/>
      </w:pPr>
      <w:r w:rsidRPr="001E16DB">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E1865" w:rsidRPr="001E16DB" w:rsidRDefault="001E1865" w:rsidP="001E1865">
      <w:pPr>
        <w:suppressAutoHyphens/>
        <w:ind w:firstLine="567"/>
        <w:jc w:val="both"/>
      </w:pPr>
      <w:r w:rsidRPr="001E16DB">
        <w:t xml:space="preserve">Пеня начисляется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1E1865" w:rsidRPr="001E16DB" w:rsidRDefault="001E1865" w:rsidP="001E1865">
      <w:pPr>
        <w:suppressAutoHyphens/>
        <w:ind w:firstLine="567"/>
        <w:jc w:val="both"/>
      </w:pPr>
      <w:r w:rsidRPr="001E16DB">
        <w:t xml:space="preserve">6.3. В случае просрочки исполнения Заказчиком обязательств, предусмотренных Договором, Поставщик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E1865" w:rsidRPr="001E16DB" w:rsidRDefault="001E1865" w:rsidP="001E1865">
      <w:pPr>
        <w:suppressAutoHyphens/>
        <w:ind w:firstLine="567"/>
        <w:jc w:val="both"/>
      </w:pPr>
      <w:r w:rsidRPr="001E16DB">
        <w:t>6.4. Общая сумма начисленной неустойки (пени) за неисполнение или ненадлежащее исполнение обязательств, предусмотренных Договором, не может превышать цену договора.</w:t>
      </w:r>
    </w:p>
    <w:p w:rsidR="001E1865" w:rsidRPr="001E16DB" w:rsidRDefault="001E1865" w:rsidP="001E1865">
      <w:pPr>
        <w:suppressAutoHyphens/>
        <w:ind w:firstLine="567"/>
        <w:jc w:val="both"/>
      </w:pPr>
      <w:r w:rsidRPr="001E16DB">
        <w:t>6.5. В случае нарушения Поставщиком сроков исполнения обязательств, предусмотренных настоящим Договором, более чем на 20 (двадцать) дней, Заказчик вправе отказаться от приема и оплаты товара, а также потребовать уплату штрафа в размере 5% от стоимости Договора, путем направления в адрес Поставщика соответствующего уведомления.</w:t>
      </w:r>
    </w:p>
    <w:p w:rsidR="001E1865" w:rsidRPr="001E16DB" w:rsidRDefault="001E1865" w:rsidP="001E1865">
      <w:pPr>
        <w:suppressAutoHyphens/>
        <w:ind w:firstLine="567"/>
        <w:jc w:val="both"/>
      </w:pPr>
      <w:r w:rsidRPr="001E16DB">
        <w:t>6.6.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обязательств, предусмотренных Договором, заказчик направляет поставщику требование об уплате неустоек (пеней).</w:t>
      </w:r>
    </w:p>
    <w:p w:rsidR="001E1865" w:rsidRPr="001E16DB" w:rsidRDefault="001E1865" w:rsidP="001E1865">
      <w:pPr>
        <w:suppressAutoHyphens/>
        <w:ind w:firstLine="567"/>
        <w:jc w:val="both"/>
      </w:pPr>
      <w:r w:rsidRPr="001E16DB">
        <w:t>6.7.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1E1865" w:rsidRPr="001E16DB" w:rsidRDefault="001E1865" w:rsidP="001E1865">
      <w:pPr>
        <w:suppressAutoHyphens/>
        <w:ind w:firstLine="567"/>
        <w:jc w:val="both"/>
      </w:pPr>
      <w:r w:rsidRPr="001E16DB">
        <w:t>6.8.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rsidR="001E1865" w:rsidRPr="001E16DB" w:rsidRDefault="001E1865" w:rsidP="001E1865">
      <w:pPr>
        <w:suppressAutoHyphens/>
        <w:ind w:firstLine="567"/>
        <w:jc w:val="both"/>
      </w:pPr>
      <w:r w:rsidRPr="001E16DB">
        <w:lastRenderedPageBreak/>
        <w:t>6.9. Заказчик не несет ответственности за несвоевременную оплату поставленного Товара в случаях представления Поставщиком не надлежаще оформленных и/или несвоевременно представленных Поставщиком документов, предусмотренных Договором.</w:t>
      </w:r>
    </w:p>
    <w:p w:rsidR="001E1865" w:rsidRPr="001E16DB" w:rsidRDefault="001E1865" w:rsidP="001E1865">
      <w:pPr>
        <w:suppressAutoHyphens/>
        <w:jc w:val="center"/>
        <w:rPr>
          <w:b/>
        </w:rPr>
      </w:pPr>
    </w:p>
    <w:p w:rsidR="001E1865" w:rsidRDefault="001E1865" w:rsidP="001E1865">
      <w:pPr>
        <w:suppressAutoHyphens/>
        <w:jc w:val="center"/>
        <w:rPr>
          <w:b/>
        </w:rPr>
      </w:pPr>
      <w:r w:rsidRPr="001E16DB">
        <w:rPr>
          <w:b/>
        </w:rPr>
        <w:t>7. НЕПРЕОДОЛИМАЯ СИЛА</w:t>
      </w:r>
    </w:p>
    <w:p w:rsidR="001E1865" w:rsidRPr="001E16DB" w:rsidRDefault="001E1865" w:rsidP="001E1865">
      <w:pPr>
        <w:suppressAutoHyphens/>
        <w:ind w:firstLine="567"/>
        <w:jc w:val="both"/>
        <w:rPr>
          <w:lang w:eastAsia="zh-CN"/>
        </w:rPr>
      </w:pPr>
      <w:r w:rsidRPr="001E16DB">
        <w:t>7.1.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Договору. В этом случае срок выполнения договорных обязательств будет продлен на время действия этих обстоятельств, но не более 30 дней.</w:t>
      </w:r>
    </w:p>
    <w:p w:rsidR="001E1865" w:rsidRPr="001E16DB" w:rsidRDefault="001E1865" w:rsidP="001E1865">
      <w:pPr>
        <w:suppressAutoHyphens/>
        <w:ind w:firstLine="567"/>
        <w:jc w:val="both"/>
        <w:rPr>
          <w:lang w:eastAsia="zh-CN"/>
        </w:rPr>
      </w:pPr>
      <w:r w:rsidRPr="001E16DB">
        <w:t>7.2.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1E1865" w:rsidRPr="001E16DB" w:rsidRDefault="001E1865" w:rsidP="001E1865">
      <w:pPr>
        <w:suppressAutoHyphens/>
        <w:ind w:firstLine="567"/>
        <w:jc w:val="both"/>
        <w:rPr>
          <w:lang w:eastAsia="zh-CN"/>
        </w:rPr>
      </w:pPr>
      <w:r w:rsidRPr="001E16DB">
        <w:t xml:space="preserve">7.3. </w:t>
      </w:r>
      <w:r w:rsidRPr="001E16DB">
        <w:rPr>
          <w:lang w:eastAsia="zh-CN"/>
        </w:rPr>
        <w:t>Несвоевременное извещение об обстоятельствах непреодолимой силы лишает соответствующую Сторону права ссылаться на них в будущем.</w:t>
      </w:r>
    </w:p>
    <w:p w:rsidR="001E1865" w:rsidRPr="001E16DB" w:rsidRDefault="001E1865" w:rsidP="001E1865">
      <w:pPr>
        <w:suppressAutoHyphens/>
        <w:ind w:firstLine="567"/>
        <w:jc w:val="center"/>
        <w:rPr>
          <w:b/>
        </w:rPr>
      </w:pPr>
    </w:p>
    <w:p w:rsidR="001E1865" w:rsidRDefault="001E1865" w:rsidP="001E1865">
      <w:pPr>
        <w:suppressAutoHyphens/>
        <w:ind w:firstLine="567"/>
        <w:jc w:val="center"/>
        <w:rPr>
          <w:b/>
        </w:rPr>
      </w:pPr>
      <w:r w:rsidRPr="001E16DB">
        <w:rPr>
          <w:b/>
        </w:rPr>
        <w:t>8. РАЗРЕШЕНИЕ СПОРОВ</w:t>
      </w:r>
    </w:p>
    <w:p w:rsidR="001E1865" w:rsidRPr="001E16DB" w:rsidRDefault="001E1865" w:rsidP="001E1865">
      <w:pPr>
        <w:suppressAutoHyphens/>
        <w:ind w:firstLine="567"/>
        <w:jc w:val="both"/>
        <w:rPr>
          <w:lang w:eastAsia="zh-CN"/>
        </w:rPr>
      </w:pPr>
      <w:r w:rsidRPr="001E16DB">
        <w:t>8.1</w:t>
      </w:r>
      <w:r w:rsidRPr="001E16DB">
        <w:rPr>
          <w:lang w:eastAsia="zh-CN"/>
        </w:rPr>
        <w:t>. В случае возникновения споров и разногласий по настоящему Договору и в связи с ним Стороны примут меры к их разрешению путем переговоров.</w:t>
      </w:r>
    </w:p>
    <w:p w:rsidR="001E1865" w:rsidRPr="001E16DB" w:rsidRDefault="001E1865" w:rsidP="001E1865">
      <w:pPr>
        <w:suppressAutoHyphens/>
        <w:ind w:firstLine="567"/>
        <w:jc w:val="both"/>
        <w:rPr>
          <w:lang w:eastAsia="zh-CN"/>
        </w:rPr>
      </w:pPr>
      <w:r w:rsidRPr="001E16DB">
        <w:rPr>
          <w:lang w:eastAsia="zh-CN"/>
        </w:rPr>
        <w:t>8.2. Стороны предусматривают претензионный порядок урегулирования споров.</w:t>
      </w:r>
    </w:p>
    <w:p w:rsidR="001E1865" w:rsidRPr="001E16DB" w:rsidRDefault="001E1865" w:rsidP="001E1865">
      <w:pPr>
        <w:suppressAutoHyphens/>
        <w:ind w:firstLine="567"/>
        <w:jc w:val="both"/>
        <w:rPr>
          <w:lang w:eastAsia="zh-CN"/>
        </w:rPr>
      </w:pPr>
      <w:r w:rsidRPr="001E16DB">
        <w:rPr>
          <w:lang w:eastAsia="zh-CN"/>
        </w:rPr>
        <w:t>8.3. В случае невозможности разрешения споров и разногласий путем переговоров они подлежат рассмотрению в Арбитражном суде Саратовской области.</w:t>
      </w:r>
    </w:p>
    <w:p w:rsidR="001E1865" w:rsidRPr="001E16DB" w:rsidRDefault="001E1865" w:rsidP="001E1865">
      <w:pPr>
        <w:suppressAutoHyphens/>
        <w:ind w:firstLine="567"/>
        <w:jc w:val="center"/>
        <w:rPr>
          <w:b/>
          <w:bCs/>
        </w:rPr>
      </w:pPr>
    </w:p>
    <w:p w:rsidR="001E1865" w:rsidRDefault="001E1865" w:rsidP="001E1865">
      <w:pPr>
        <w:suppressAutoHyphens/>
        <w:ind w:firstLine="567"/>
        <w:jc w:val="center"/>
        <w:rPr>
          <w:b/>
          <w:bCs/>
        </w:rPr>
      </w:pPr>
      <w:r w:rsidRPr="001E16DB">
        <w:rPr>
          <w:b/>
          <w:bCs/>
        </w:rPr>
        <w:t>9. ПОРЯДОК РАСТОРЖЕНИЯ И ИЗМЕНЕНИЯ ДОГОВОРА</w:t>
      </w:r>
    </w:p>
    <w:p w:rsidR="001E1865" w:rsidRPr="001E16DB" w:rsidRDefault="001E1865" w:rsidP="001E1865">
      <w:pPr>
        <w:suppressAutoHyphens/>
        <w:ind w:firstLine="567"/>
        <w:jc w:val="both"/>
        <w:rPr>
          <w:lang w:eastAsia="zh-CN"/>
        </w:rPr>
      </w:pPr>
      <w:r w:rsidRPr="001E16DB">
        <w:rPr>
          <w:lang w:eastAsia="zh-CN"/>
        </w:rPr>
        <w:t xml:space="preserve">9.1. Все изменения и дополнения к Договору оформляются дополнительными соглашениями к Договору, подписываемыми обеими Сторонами. </w:t>
      </w:r>
    </w:p>
    <w:p w:rsidR="001E1865" w:rsidRPr="001E16DB" w:rsidRDefault="001E1865" w:rsidP="001E1865">
      <w:pPr>
        <w:suppressAutoHyphens/>
        <w:ind w:firstLine="567"/>
        <w:jc w:val="both"/>
        <w:rPr>
          <w:lang w:eastAsia="zh-CN"/>
        </w:rPr>
      </w:pPr>
      <w:r w:rsidRPr="001E16DB">
        <w:rPr>
          <w:lang w:eastAsia="zh-CN"/>
        </w:rPr>
        <w:t xml:space="preserve">9.2. Досрочное расторжение Договора может иметь место по соглашению Сторон с возмещением понесенных убытков, по решению суда по основаниям, предусмотренным гражданским законодательством либо в случае одностороннего отказа от исполнения Договора по основаниям, предусмотренным </w:t>
      </w:r>
      <w:hyperlink r:id="rId10" w:history="1">
        <w:r w:rsidRPr="001E16DB">
          <w:rPr>
            <w:lang w:eastAsia="zh-CN"/>
          </w:rPr>
          <w:t>Гражданским кодексом</w:t>
        </w:r>
      </w:hyperlink>
      <w:r w:rsidRPr="001E16DB">
        <w:rPr>
          <w:lang w:eastAsia="zh-CN"/>
        </w:rPr>
        <w:t xml:space="preserve"> Российской Федерации.</w:t>
      </w:r>
    </w:p>
    <w:p w:rsidR="001E1865" w:rsidRPr="001E16DB" w:rsidRDefault="001E1865" w:rsidP="001E1865">
      <w:pPr>
        <w:suppressAutoHyphens/>
        <w:ind w:firstLine="567"/>
        <w:jc w:val="both"/>
        <w:rPr>
          <w:lang w:eastAsia="zh-CN"/>
        </w:rPr>
      </w:pPr>
      <w:r w:rsidRPr="001E16DB">
        <w:rPr>
          <w:lang w:eastAsia="zh-CN"/>
        </w:rPr>
        <w:t>9.3. Сторона, решившая расторгнуть настоящий Договор, направляет письменное уведомление другой Стороне.</w:t>
      </w:r>
    </w:p>
    <w:p w:rsidR="001E1865" w:rsidRPr="001E16DB" w:rsidRDefault="001E1865" w:rsidP="001E1865">
      <w:pPr>
        <w:suppressAutoHyphens/>
        <w:ind w:firstLine="567"/>
        <w:jc w:val="both"/>
        <w:rPr>
          <w:lang w:eastAsia="zh-CN"/>
        </w:rPr>
      </w:pPr>
      <w:r w:rsidRPr="001E16DB">
        <w:rPr>
          <w:lang w:eastAsia="zh-CN"/>
        </w:rPr>
        <w:t>9.4.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решения суда.</w:t>
      </w:r>
    </w:p>
    <w:p w:rsidR="001E1865" w:rsidRPr="001E16DB" w:rsidRDefault="001E1865" w:rsidP="001E1865">
      <w:pPr>
        <w:suppressAutoHyphens/>
        <w:ind w:firstLine="567"/>
        <w:jc w:val="both"/>
        <w:rPr>
          <w:b/>
        </w:rPr>
      </w:pPr>
      <w:r w:rsidRPr="001E16DB">
        <w:rPr>
          <w:lang w:eastAsia="zh-CN"/>
        </w:rPr>
        <w:t>9.5.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E1865" w:rsidRPr="001E16DB" w:rsidRDefault="001E1865" w:rsidP="001E1865">
      <w:pPr>
        <w:suppressAutoHyphens/>
        <w:ind w:firstLine="567"/>
        <w:jc w:val="center"/>
        <w:rPr>
          <w:b/>
        </w:rPr>
      </w:pPr>
    </w:p>
    <w:p w:rsidR="001E1865" w:rsidRDefault="001E1865" w:rsidP="001E1865">
      <w:pPr>
        <w:suppressAutoHyphens/>
        <w:ind w:firstLine="567"/>
        <w:jc w:val="center"/>
        <w:rPr>
          <w:b/>
        </w:rPr>
      </w:pPr>
      <w:r w:rsidRPr="001E16DB">
        <w:rPr>
          <w:b/>
        </w:rPr>
        <w:t>10. СРОК ДЕЙСТВИЯ ДОГОВОРА</w:t>
      </w:r>
    </w:p>
    <w:p w:rsidR="001E1865" w:rsidRPr="001E16DB" w:rsidRDefault="001E1865" w:rsidP="001E1865">
      <w:pPr>
        <w:suppressAutoHyphens/>
        <w:ind w:firstLine="567"/>
        <w:jc w:val="both"/>
        <w:rPr>
          <w:kern w:val="1"/>
          <w:lang w:eastAsia="zh-CN"/>
        </w:rPr>
      </w:pPr>
      <w:r w:rsidRPr="001E16DB">
        <w:rPr>
          <w:kern w:val="1"/>
          <w:lang w:eastAsia="zh-CN"/>
        </w:rPr>
        <w:t xml:space="preserve">10.1. Настоящий Договор вступает в силу и становится обязательным для Сторон с момента </w:t>
      </w:r>
      <w:r w:rsidR="00ED63E1">
        <w:rPr>
          <w:kern w:val="1"/>
          <w:lang w:eastAsia="zh-CN"/>
        </w:rPr>
        <w:t>его заключения и действует по 31</w:t>
      </w:r>
      <w:r w:rsidRPr="001E16DB">
        <w:rPr>
          <w:kern w:val="1"/>
          <w:lang w:eastAsia="zh-CN"/>
        </w:rPr>
        <w:t>.</w:t>
      </w:r>
      <w:r w:rsidR="00ED63E1">
        <w:rPr>
          <w:kern w:val="1"/>
          <w:lang w:eastAsia="zh-CN"/>
        </w:rPr>
        <w:t>12</w:t>
      </w:r>
      <w:r>
        <w:rPr>
          <w:kern w:val="1"/>
          <w:lang w:eastAsia="zh-CN"/>
        </w:rPr>
        <w:t>.2021</w:t>
      </w:r>
      <w:r w:rsidRPr="001E16DB">
        <w:rPr>
          <w:kern w:val="1"/>
          <w:lang w:eastAsia="zh-CN"/>
        </w:rPr>
        <w:t xml:space="preserve"> года, а в части оплаты – до полного исполнения Заказчиком своих обязательств по Договору.</w:t>
      </w:r>
    </w:p>
    <w:p w:rsidR="001E1865" w:rsidRPr="001E16DB" w:rsidRDefault="001E1865" w:rsidP="001E1865">
      <w:pPr>
        <w:suppressAutoHyphens/>
        <w:ind w:firstLine="567"/>
        <w:jc w:val="center"/>
        <w:rPr>
          <w:lang w:eastAsia="zh-CN"/>
        </w:rPr>
      </w:pPr>
    </w:p>
    <w:p w:rsidR="001E1865" w:rsidRDefault="001E1865" w:rsidP="001E1865">
      <w:pPr>
        <w:suppressAutoHyphens/>
        <w:ind w:firstLine="567"/>
        <w:jc w:val="center"/>
        <w:rPr>
          <w:b/>
        </w:rPr>
      </w:pPr>
    </w:p>
    <w:p w:rsidR="001E1865" w:rsidRDefault="001E1865" w:rsidP="001E1865">
      <w:pPr>
        <w:suppressAutoHyphens/>
        <w:ind w:firstLine="567"/>
        <w:jc w:val="center"/>
        <w:rPr>
          <w:b/>
        </w:rPr>
      </w:pPr>
    </w:p>
    <w:p w:rsidR="001E1865" w:rsidRDefault="001E1865" w:rsidP="001E1865">
      <w:pPr>
        <w:suppressAutoHyphens/>
        <w:ind w:firstLine="567"/>
        <w:jc w:val="center"/>
        <w:rPr>
          <w:b/>
        </w:rPr>
      </w:pPr>
      <w:r w:rsidRPr="001E16DB">
        <w:rPr>
          <w:b/>
        </w:rPr>
        <w:t>11. ПРОЧИЕ УСЛОВИЯ</w:t>
      </w:r>
    </w:p>
    <w:p w:rsidR="001E1865" w:rsidRPr="009C12D3" w:rsidRDefault="001E1865" w:rsidP="001E1865">
      <w:pPr>
        <w:ind w:firstLine="708"/>
        <w:jc w:val="both"/>
        <w:rPr>
          <w:color w:val="000000"/>
          <w:lang w:eastAsia="en-US"/>
        </w:rPr>
      </w:pPr>
      <w:r w:rsidRPr="009C12D3">
        <w:rPr>
          <w:color w:val="000000"/>
          <w:lang w:eastAsia="en-US"/>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w:t>
      </w:r>
      <w:r w:rsidRPr="009C12D3">
        <w:rPr>
          <w:color w:val="000000"/>
          <w:lang w:eastAsia="en-US"/>
        </w:rPr>
        <w:lastRenderedPageBreak/>
        <w:t>информации об отсутствии адресата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E1865" w:rsidRPr="009C12D3" w:rsidRDefault="001E1865" w:rsidP="001E1865">
      <w:pPr>
        <w:widowControl w:val="0"/>
        <w:suppressAutoHyphens/>
        <w:autoSpaceDE w:val="0"/>
        <w:ind w:firstLine="708"/>
        <w:jc w:val="both"/>
        <w:rPr>
          <w:rFonts w:eastAsia="Calibri"/>
          <w:i/>
          <w:lang w:eastAsia="ar-SA"/>
        </w:rPr>
      </w:pPr>
      <w:r w:rsidRPr="009C12D3">
        <w:rPr>
          <w:rFonts w:eastAsia="Calibri"/>
          <w:lang w:eastAsia="ar-SA"/>
        </w:rPr>
        <w:t>11.2.</w:t>
      </w:r>
      <w:r w:rsidRPr="009C12D3">
        <w:rPr>
          <w:rFonts w:eastAsia="Calibri"/>
          <w:i/>
          <w:lang w:eastAsia="ar-SA"/>
        </w:rPr>
        <w:t xml:space="preserve"> </w:t>
      </w:r>
      <w:r w:rsidRPr="009C12D3">
        <w:rPr>
          <w:rFonts w:eastAsia="Calibri"/>
          <w:lang w:eastAsia="ar-SA"/>
        </w:rPr>
        <w:t>Договор заключен в электронной форме в порядке, предусмотренном Положением о закупке</w:t>
      </w:r>
      <w:r w:rsidRPr="009C12D3">
        <w:rPr>
          <w:rFonts w:eastAsia="Calibri"/>
          <w:i/>
          <w:lang w:eastAsia="ar-SA"/>
        </w:rPr>
        <w:t>.</w:t>
      </w:r>
    </w:p>
    <w:p w:rsidR="001E1865" w:rsidRPr="009C12D3" w:rsidRDefault="001E1865" w:rsidP="001E1865">
      <w:pPr>
        <w:ind w:firstLine="708"/>
        <w:jc w:val="both"/>
        <w:rPr>
          <w:color w:val="000000"/>
          <w:lang w:eastAsia="en-US"/>
        </w:rPr>
      </w:pPr>
      <w:r w:rsidRPr="009C12D3">
        <w:rPr>
          <w:color w:val="000000"/>
          <w:lang w:eastAsia="en-US"/>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E1865" w:rsidRPr="009C12D3" w:rsidRDefault="001E1865" w:rsidP="001E1865">
      <w:pPr>
        <w:ind w:firstLine="708"/>
        <w:jc w:val="both"/>
        <w:rPr>
          <w:color w:val="000000"/>
          <w:lang w:eastAsia="en-US"/>
        </w:rPr>
      </w:pPr>
      <w:r w:rsidRPr="009C12D3">
        <w:rPr>
          <w:color w:val="000000"/>
          <w:lang w:eastAsia="en-US"/>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E1865" w:rsidRPr="009C12D3" w:rsidRDefault="001E1865" w:rsidP="001E1865">
      <w:pPr>
        <w:ind w:firstLine="708"/>
        <w:jc w:val="both"/>
        <w:rPr>
          <w:color w:val="000000"/>
          <w:lang w:eastAsia="en-US"/>
        </w:rPr>
      </w:pPr>
      <w:r w:rsidRPr="009C12D3">
        <w:rPr>
          <w:color w:val="000000"/>
          <w:lang w:eastAsia="en-US"/>
        </w:rPr>
        <w:t>11.5. Во всем, что не предусмотрено Договором, Стороны руководствуются законодательством Российской Федерации.</w:t>
      </w:r>
    </w:p>
    <w:p w:rsidR="001E1865" w:rsidRPr="009C12D3" w:rsidRDefault="001E1865" w:rsidP="001E1865">
      <w:pPr>
        <w:ind w:firstLine="708"/>
        <w:jc w:val="both"/>
        <w:rPr>
          <w:color w:val="000000"/>
          <w:lang w:eastAsia="en-US"/>
        </w:rPr>
      </w:pPr>
      <w:r w:rsidRPr="009C12D3">
        <w:rPr>
          <w:color w:val="000000"/>
          <w:lang w:eastAsia="en-US"/>
        </w:rPr>
        <w:t xml:space="preserve">11.6. Неотъемлемыми частями Договора являются: </w:t>
      </w:r>
    </w:p>
    <w:p w:rsidR="001E1865" w:rsidRPr="009C12D3" w:rsidRDefault="001E1865" w:rsidP="001E1865">
      <w:pPr>
        <w:jc w:val="both"/>
        <w:rPr>
          <w:color w:val="000000"/>
          <w:lang w:eastAsia="en-US"/>
        </w:rPr>
      </w:pPr>
      <w:r w:rsidRPr="009C12D3">
        <w:rPr>
          <w:color w:val="000000"/>
          <w:lang w:eastAsia="en-US"/>
        </w:rPr>
        <w:t xml:space="preserve">-   приложение № 1 </w:t>
      </w:r>
      <w:hyperlink r:id="rId11" w:anchor="Par1019" w:history="1">
        <w:r w:rsidRPr="009C12D3">
          <w:rPr>
            <w:color w:val="000000"/>
            <w:lang w:eastAsia="en-US"/>
          </w:rPr>
          <w:t>«Спецификация</w:t>
        </w:r>
      </w:hyperlink>
      <w:r w:rsidRPr="009C12D3">
        <w:rPr>
          <w:color w:val="000000"/>
          <w:lang w:eastAsia="en-US"/>
        </w:rPr>
        <w:t xml:space="preserve"> поставляемых товаров»;</w:t>
      </w:r>
    </w:p>
    <w:p w:rsidR="001E1865" w:rsidRPr="009C12D3" w:rsidRDefault="001E1865" w:rsidP="001E1865">
      <w:pPr>
        <w:tabs>
          <w:tab w:val="left" w:pos="284"/>
        </w:tabs>
        <w:jc w:val="both"/>
        <w:rPr>
          <w:color w:val="000000"/>
          <w:lang w:eastAsia="en-US"/>
        </w:rPr>
      </w:pPr>
      <w:r w:rsidRPr="009C12D3">
        <w:rPr>
          <w:color w:val="000000"/>
          <w:lang w:eastAsia="en-US"/>
        </w:rPr>
        <w:t>-  приложение № 2 «Техническая характеристика поставляемого товара» (техническое задание).</w:t>
      </w:r>
    </w:p>
    <w:p w:rsidR="001E1865" w:rsidRPr="001E16DB" w:rsidRDefault="001E1865" w:rsidP="001E1865">
      <w:pPr>
        <w:suppressAutoHyphens/>
        <w:ind w:firstLine="567"/>
        <w:jc w:val="both"/>
        <w:rPr>
          <w:b/>
        </w:rPr>
      </w:pPr>
    </w:p>
    <w:p w:rsidR="001E1865" w:rsidRDefault="001E1865" w:rsidP="001E1865">
      <w:pPr>
        <w:suppressAutoHyphens/>
        <w:jc w:val="center"/>
        <w:rPr>
          <w:b/>
        </w:rPr>
      </w:pPr>
      <w:r w:rsidRPr="001E16DB">
        <w:rPr>
          <w:b/>
        </w:rPr>
        <w:t>12. АДРЕСА И БАНКОВСКИЕ РЕКВИЗИТЫ СТОРОН</w:t>
      </w:r>
    </w:p>
    <w:p w:rsidR="001E1865" w:rsidRPr="001E16DB" w:rsidRDefault="001E1865" w:rsidP="001E1865">
      <w:pPr>
        <w:suppressAutoHyphens/>
        <w:jc w:val="center"/>
        <w:rPr>
          <w:lang w:eastAsia="zh-CN"/>
        </w:rPr>
      </w:pPr>
    </w:p>
    <w:tbl>
      <w:tblPr>
        <w:tblStyle w:val="a4"/>
        <w:tblW w:w="10343" w:type="dxa"/>
        <w:tblLayout w:type="fixed"/>
        <w:tblLook w:val="04A0" w:firstRow="1" w:lastRow="0" w:firstColumn="1" w:lastColumn="0" w:noHBand="0" w:noVBand="1"/>
      </w:tblPr>
      <w:tblGrid>
        <w:gridCol w:w="5098"/>
        <w:gridCol w:w="5245"/>
      </w:tblGrid>
      <w:tr w:rsidR="001E1865" w:rsidRPr="001E16DB" w:rsidTr="003B2A94">
        <w:tc>
          <w:tcPr>
            <w:tcW w:w="5098" w:type="dxa"/>
          </w:tcPr>
          <w:p w:rsidR="001E1865" w:rsidRPr="001E16DB" w:rsidRDefault="001E1865" w:rsidP="003B2A94">
            <w:pPr>
              <w:keepNext/>
              <w:suppressAutoHyphens/>
              <w:jc w:val="center"/>
              <w:rPr>
                <w:lang w:eastAsia="zh-CN"/>
              </w:rPr>
            </w:pPr>
            <w:r w:rsidRPr="001E16DB">
              <w:rPr>
                <w:b/>
                <w:lang w:eastAsia="zh-CN"/>
              </w:rPr>
              <w:t>Заказчик</w:t>
            </w:r>
          </w:p>
        </w:tc>
        <w:tc>
          <w:tcPr>
            <w:tcW w:w="5245" w:type="dxa"/>
          </w:tcPr>
          <w:p w:rsidR="001E1865" w:rsidRPr="001E16DB" w:rsidRDefault="001E1865" w:rsidP="003B2A94">
            <w:pPr>
              <w:keepNext/>
              <w:suppressAutoHyphens/>
              <w:jc w:val="center"/>
              <w:rPr>
                <w:lang w:eastAsia="zh-CN"/>
              </w:rPr>
            </w:pPr>
            <w:r w:rsidRPr="001E16DB">
              <w:rPr>
                <w:b/>
                <w:spacing w:val="-2"/>
                <w:lang w:eastAsia="zh-CN"/>
              </w:rPr>
              <w:t>Поставщик</w:t>
            </w:r>
          </w:p>
        </w:tc>
      </w:tr>
      <w:tr w:rsidR="001E1865" w:rsidTr="003B2A94">
        <w:trPr>
          <w:trHeight w:val="4360"/>
        </w:trPr>
        <w:tc>
          <w:tcPr>
            <w:tcW w:w="5098" w:type="dxa"/>
          </w:tcPr>
          <w:p w:rsidR="001E1865" w:rsidRPr="007E6B93" w:rsidRDefault="001E1865" w:rsidP="003B2A94">
            <w:pPr>
              <w:widowControl w:val="0"/>
              <w:suppressAutoHyphens/>
              <w:autoSpaceDE w:val="0"/>
              <w:jc w:val="both"/>
              <w:rPr>
                <w:rFonts w:eastAsia="Calibri"/>
                <w:lang w:eastAsia="en-US"/>
              </w:rPr>
            </w:pPr>
            <w:r w:rsidRPr="007E6B93">
              <w:rPr>
                <w:rFonts w:eastAsia="Calibri"/>
                <w:lang w:eastAsia="en-US"/>
              </w:rPr>
              <w:t>ФГУП «Дезинфекционный центр», г. Балаково, Саратовская область»</w:t>
            </w:r>
          </w:p>
          <w:p w:rsidR="001E1865" w:rsidRPr="007E6B93" w:rsidRDefault="001E1865" w:rsidP="003B2A94">
            <w:pPr>
              <w:suppressAutoHyphens/>
              <w:jc w:val="both"/>
              <w:rPr>
                <w:kern w:val="1"/>
                <w:lang w:eastAsia="ar-SA"/>
              </w:rPr>
            </w:pPr>
            <w:r w:rsidRPr="007E6B93">
              <w:rPr>
                <w:kern w:val="1"/>
                <w:lang w:eastAsia="ar-SA"/>
              </w:rPr>
              <w:t xml:space="preserve">Юридический адрес: 413840, Саратовская </w:t>
            </w:r>
          </w:p>
          <w:p w:rsidR="001E1865" w:rsidRPr="007E6B93" w:rsidRDefault="001E1865" w:rsidP="003B2A94">
            <w:pPr>
              <w:suppressAutoHyphens/>
              <w:jc w:val="both"/>
              <w:rPr>
                <w:kern w:val="1"/>
                <w:lang w:eastAsia="ar-SA"/>
              </w:rPr>
            </w:pPr>
            <w:r w:rsidRPr="007E6B93">
              <w:rPr>
                <w:kern w:val="1"/>
                <w:lang w:eastAsia="ar-SA"/>
              </w:rPr>
              <w:t>область, г. Балаково, ул. Советская, 46</w:t>
            </w:r>
          </w:p>
          <w:p w:rsidR="001E1865" w:rsidRPr="007E6B93" w:rsidRDefault="001E1865" w:rsidP="003B2A94">
            <w:pPr>
              <w:suppressAutoHyphens/>
              <w:jc w:val="both"/>
              <w:rPr>
                <w:kern w:val="1"/>
                <w:lang w:eastAsia="ar-SA"/>
              </w:rPr>
            </w:pPr>
            <w:r w:rsidRPr="007E6B93">
              <w:rPr>
                <w:b/>
                <w:kern w:val="1"/>
                <w:lang w:eastAsia="ar-SA"/>
              </w:rPr>
              <w:t>ИНН/КПП</w:t>
            </w:r>
            <w:r w:rsidRPr="007E6B93">
              <w:rPr>
                <w:kern w:val="1"/>
                <w:lang w:eastAsia="ar-SA"/>
              </w:rPr>
              <w:t xml:space="preserve"> 6439033885/643901001</w:t>
            </w:r>
          </w:p>
          <w:p w:rsidR="001E1865" w:rsidRPr="007E6B93" w:rsidRDefault="001E1865" w:rsidP="003B2A94">
            <w:pPr>
              <w:suppressAutoHyphens/>
              <w:jc w:val="both"/>
              <w:rPr>
                <w:kern w:val="1"/>
                <w:lang w:eastAsia="ar-SA"/>
              </w:rPr>
            </w:pPr>
            <w:r w:rsidRPr="007E6B93">
              <w:rPr>
                <w:b/>
                <w:kern w:val="1"/>
                <w:lang w:eastAsia="ar-SA"/>
              </w:rPr>
              <w:t>Банковские реквизиты:</w:t>
            </w:r>
            <w:r w:rsidRPr="007E6B93">
              <w:rPr>
                <w:kern w:val="1"/>
                <w:lang w:eastAsia="ar-SA"/>
              </w:rPr>
              <w:t xml:space="preserve"> Поволжский </w:t>
            </w:r>
          </w:p>
          <w:p w:rsidR="001E1865" w:rsidRPr="007E6B93" w:rsidRDefault="001E1865" w:rsidP="003B2A94">
            <w:pPr>
              <w:suppressAutoHyphens/>
              <w:jc w:val="both"/>
              <w:rPr>
                <w:kern w:val="1"/>
                <w:lang w:eastAsia="ar-SA"/>
              </w:rPr>
            </w:pPr>
            <w:r w:rsidRPr="007E6B93">
              <w:rPr>
                <w:kern w:val="1"/>
                <w:lang w:eastAsia="ar-SA"/>
              </w:rPr>
              <w:t>Банк ПАО Сбербанк</w:t>
            </w:r>
          </w:p>
          <w:p w:rsidR="001E1865" w:rsidRPr="007E6B93" w:rsidRDefault="001E1865" w:rsidP="003B2A94">
            <w:pPr>
              <w:suppressAutoHyphens/>
              <w:jc w:val="both"/>
              <w:rPr>
                <w:kern w:val="1"/>
                <w:lang w:eastAsia="ar-SA"/>
              </w:rPr>
            </w:pPr>
            <w:r w:rsidRPr="007E6B93">
              <w:rPr>
                <w:b/>
                <w:kern w:val="1"/>
                <w:lang w:eastAsia="ar-SA"/>
              </w:rPr>
              <w:t>БИК</w:t>
            </w:r>
            <w:r w:rsidRPr="007E6B93">
              <w:rPr>
                <w:kern w:val="1"/>
                <w:lang w:eastAsia="ar-SA"/>
              </w:rPr>
              <w:t xml:space="preserve"> 043601607</w:t>
            </w:r>
          </w:p>
          <w:p w:rsidR="001E1865" w:rsidRPr="007E6B93" w:rsidRDefault="001E1865" w:rsidP="003B2A94">
            <w:pPr>
              <w:suppressAutoHyphens/>
              <w:jc w:val="both"/>
              <w:rPr>
                <w:kern w:val="1"/>
                <w:lang w:eastAsia="ar-SA"/>
              </w:rPr>
            </w:pPr>
            <w:r w:rsidRPr="007E6B93">
              <w:rPr>
                <w:b/>
                <w:kern w:val="1"/>
                <w:lang w:eastAsia="ar-SA"/>
              </w:rPr>
              <w:t>К/сч</w:t>
            </w:r>
            <w:r w:rsidRPr="007E6B93">
              <w:rPr>
                <w:kern w:val="1"/>
                <w:lang w:eastAsia="ar-SA"/>
              </w:rPr>
              <w:t xml:space="preserve"> 30101810200000000607</w:t>
            </w:r>
          </w:p>
          <w:p w:rsidR="001E1865" w:rsidRPr="007E6B93" w:rsidRDefault="001E1865" w:rsidP="003B2A94">
            <w:pPr>
              <w:suppressAutoHyphens/>
              <w:jc w:val="both"/>
              <w:rPr>
                <w:kern w:val="1"/>
                <w:lang w:eastAsia="ar-SA"/>
              </w:rPr>
            </w:pPr>
            <w:r w:rsidRPr="007E6B93">
              <w:rPr>
                <w:b/>
                <w:kern w:val="1"/>
                <w:lang w:eastAsia="ar-SA"/>
              </w:rPr>
              <w:t>Р/сч</w:t>
            </w:r>
            <w:r w:rsidRPr="007E6B93">
              <w:rPr>
                <w:kern w:val="1"/>
                <w:lang w:eastAsia="ar-SA"/>
              </w:rPr>
              <w:t xml:space="preserve"> 40502810056240100045</w:t>
            </w:r>
          </w:p>
          <w:p w:rsidR="001E1865" w:rsidRPr="007E6B93" w:rsidRDefault="001E1865" w:rsidP="003B2A94">
            <w:pPr>
              <w:suppressAutoHyphens/>
              <w:jc w:val="both"/>
              <w:rPr>
                <w:kern w:val="1"/>
                <w:lang w:eastAsia="ar-SA"/>
              </w:rPr>
            </w:pPr>
            <w:r w:rsidRPr="007E6B93">
              <w:rPr>
                <w:b/>
                <w:kern w:val="1"/>
                <w:lang w:eastAsia="ar-SA"/>
              </w:rPr>
              <w:t>ОКПО</w:t>
            </w:r>
            <w:r w:rsidRPr="007E6B93">
              <w:rPr>
                <w:kern w:val="1"/>
                <w:lang w:eastAsia="ar-SA"/>
              </w:rPr>
              <w:t xml:space="preserve"> 43738035</w:t>
            </w:r>
          </w:p>
          <w:p w:rsidR="001E1865" w:rsidRPr="0007431A" w:rsidRDefault="001E1865" w:rsidP="003B2A94">
            <w:pPr>
              <w:suppressAutoHyphens/>
              <w:jc w:val="both"/>
              <w:rPr>
                <w:kern w:val="1"/>
                <w:lang w:eastAsia="ar-SA"/>
              </w:rPr>
            </w:pPr>
            <w:r w:rsidRPr="007E6B93">
              <w:rPr>
                <w:b/>
                <w:kern w:val="1"/>
                <w:lang w:eastAsia="ar-SA"/>
              </w:rPr>
              <w:t>ОКВЭД</w:t>
            </w:r>
            <w:r w:rsidRPr="0007431A">
              <w:rPr>
                <w:kern w:val="1"/>
                <w:lang w:eastAsia="ar-SA"/>
              </w:rPr>
              <w:t xml:space="preserve"> 86.90.1</w:t>
            </w:r>
          </w:p>
          <w:p w:rsidR="001E1865" w:rsidRPr="0007431A" w:rsidRDefault="001E1865" w:rsidP="003B2A94">
            <w:pPr>
              <w:suppressAutoHyphens/>
              <w:jc w:val="both"/>
              <w:rPr>
                <w:kern w:val="1"/>
                <w:lang w:eastAsia="ar-SA"/>
              </w:rPr>
            </w:pPr>
            <w:r w:rsidRPr="007E6B93">
              <w:rPr>
                <w:kern w:val="1"/>
                <w:lang w:val="en-US" w:eastAsia="ar-SA"/>
              </w:rPr>
              <w:t>E</w:t>
            </w:r>
            <w:r w:rsidRPr="0007431A">
              <w:rPr>
                <w:kern w:val="1"/>
                <w:lang w:eastAsia="ar-SA"/>
              </w:rPr>
              <w:t>-</w:t>
            </w:r>
            <w:r w:rsidRPr="007E6B93">
              <w:rPr>
                <w:kern w:val="1"/>
                <w:lang w:val="en-US" w:eastAsia="ar-SA"/>
              </w:rPr>
              <w:t>mail</w:t>
            </w:r>
            <w:r w:rsidRPr="0007431A">
              <w:rPr>
                <w:kern w:val="1"/>
                <w:lang w:eastAsia="ar-SA"/>
              </w:rPr>
              <w:t xml:space="preserve"> </w:t>
            </w:r>
            <w:hyperlink r:id="rId12" w:history="1">
              <w:r w:rsidRPr="007E6B93">
                <w:rPr>
                  <w:color w:val="0000FF"/>
                  <w:kern w:val="1"/>
                  <w:u w:val="single"/>
                  <w:lang w:val="en-US" w:eastAsia="ar-SA"/>
                </w:rPr>
                <w:t>dezcentr</w:t>
              </w:r>
              <w:r w:rsidRPr="0007431A">
                <w:rPr>
                  <w:color w:val="0000FF"/>
                  <w:kern w:val="1"/>
                  <w:u w:val="single"/>
                  <w:lang w:eastAsia="ar-SA"/>
                </w:rPr>
                <w:t>-</w:t>
              </w:r>
              <w:r w:rsidRPr="007E6B93">
                <w:rPr>
                  <w:color w:val="0000FF"/>
                  <w:kern w:val="1"/>
                  <w:u w:val="single"/>
                  <w:lang w:val="en-US" w:eastAsia="ar-SA"/>
                </w:rPr>
                <w:t>balakovo</w:t>
              </w:r>
              <w:r w:rsidRPr="0007431A">
                <w:rPr>
                  <w:color w:val="0000FF"/>
                  <w:kern w:val="1"/>
                  <w:u w:val="single"/>
                  <w:lang w:eastAsia="ar-SA"/>
                </w:rPr>
                <w:t>@</w:t>
              </w:r>
              <w:r w:rsidRPr="007E6B93">
                <w:rPr>
                  <w:color w:val="0000FF"/>
                  <w:kern w:val="1"/>
                  <w:u w:val="single"/>
                  <w:lang w:val="en-US" w:eastAsia="ar-SA"/>
                </w:rPr>
                <w:t>yandex</w:t>
              </w:r>
              <w:r w:rsidRPr="0007431A">
                <w:rPr>
                  <w:color w:val="0000FF"/>
                  <w:kern w:val="1"/>
                  <w:u w:val="single"/>
                  <w:lang w:eastAsia="ar-SA"/>
                </w:rPr>
                <w:t>.</w:t>
              </w:r>
              <w:r w:rsidRPr="007E6B93">
                <w:rPr>
                  <w:color w:val="0000FF"/>
                  <w:kern w:val="1"/>
                  <w:u w:val="single"/>
                  <w:lang w:val="en-US" w:eastAsia="ar-SA"/>
                </w:rPr>
                <w:t>ru</w:t>
              </w:r>
            </w:hyperlink>
          </w:p>
          <w:p w:rsidR="001E1865" w:rsidRPr="007E6B93" w:rsidRDefault="001E1865" w:rsidP="003B2A94">
            <w:pPr>
              <w:jc w:val="both"/>
              <w:rPr>
                <w:kern w:val="1"/>
                <w:lang w:eastAsia="ar-SA"/>
              </w:rPr>
            </w:pPr>
            <w:r w:rsidRPr="007E6B93">
              <w:rPr>
                <w:kern w:val="1"/>
                <w:lang w:eastAsia="ar-SA"/>
              </w:rPr>
              <w:t>Тел.: 8(8453)441269, 464536</w:t>
            </w:r>
          </w:p>
          <w:p w:rsidR="001E1865" w:rsidRPr="007E6B93" w:rsidRDefault="001E1865" w:rsidP="003B2A94">
            <w:pPr>
              <w:jc w:val="both"/>
            </w:pPr>
          </w:p>
          <w:p w:rsidR="001E1865" w:rsidRPr="007E6B93" w:rsidRDefault="001E1865" w:rsidP="003B2A94">
            <w:pPr>
              <w:jc w:val="both"/>
            </w:pPr>
            <w:r w:rsidRPr="007E6B93">
              <w:t>Директор</w:t>
            </w:r>
          </w:p>
          <w:p w:rsidR="001E1865" w:rsidRPr="007E6B93" w:rsidRDefault="001E1865" w:rsidP="003B2A94">
            <w:pPr>
              <w:jc w:val="both"/>
            </w:pPr>
            <w:r w:rsidRPr="007E6B93">
              <w:t>____________________/ Лавина М.Г.</w:t>
            </w:r>
          </w:p>
        </w:tc>
        <w:tc>
          <w:tcPr>
            <w:tcW w:w="5245" w:type="dxa"/>
          </w:tcPr>
          <w:p w:rsidR="001E1865" w:rsidRPr="007E6B93" w:rsidRDefault="001E1865" w:rsidP="003B2A94">
            <w:pPr>
              <w:suppressAutoHyphens/>
              <w:jc w:val="both"/>
            </w:pPr>
          </w:p>
        </w:tc>
      </w:tr>
    </w:tbl>
    <w:p w:rsidR="001E1865" w:rsidRDefault="001E1865" w:rsidP="001E1865">
      <w:pPr>
        <w:jc w:val="both"/>
      </w:pPr>
      <w:r>
        <w:br w:type="page"/>
      </w:r>
    </w:p>
    <w:p w:rsidR="001E1865" w:rsidRDefault="001E1865" w:rsidP="001E1865">
      <w:pPr>
        <w:jc w:val="both"/>
      </w:pPr>
    </w:p>
    <w:p w:rsidR="001E1865" w:rsidRPr="009853C0" w:rsidRDefault="001E1865" w:rsidP="001E1865">
      <w:pPr>
        <w:ind w:left="7788" w:firstLine="708"/>
        <w:jc w:val="right"/>
      </w:pPr>
      <w:r w:rsidRPr="009853C0">
        <w:rPr>
          <w:color w:val="000000"/>
          <w:sz w:val="22"/>
          <w:szCs w:val="22"/>
          <w:lang w:eastAsia="en-US"/>
        </w:rPr>
        <w:t>Приложение №1</w:t>
      </w:r>
    </w:p>
    <w:p w:rsidR="001E1865" w:rsidRPr="009853C0" w:rsidRDefault="001E1865" w:rsidP="001E1865">
      <w:pPr>
        <w:spacing w:after="200" w:line="276" w:lineRule="auto"/>
        <w:ind w:left="7080" w:firstLine="708"/>
        <w:jc w:val="right"/>
        <w:rPr>
          <w:color w:val="000000"/>
          <w:sz w:val="22"/>
          <w:szCs w:val="22"/>
          <w:lang w:eastAsia="en-US"/>
        </w:rPr>
      </w:pPr>
      <w:r w:rsidRPr="009853C0">
        <w:rPr>
          <w:color w:val="000000"/>
          <w:sz w:val="22"/>
          <w:szCs w:val="22"/>
          <w:lang w:eastAsia="en-US"/>
        </w:rPr>
        <w:t>к Договору</w:t>
      </w:r>
    </w:p>
    <w:p w:rsidR="001E1865" w:rsidRPr="009853C0" w:rsidRDefault="001E1865" w:rsidP="001E1865">
      <w:pPr>
        <w:spacing w:after="200" w:line="276" w:lineRule="auto"/>
        <w:jc w:val="right"/>
        <w:rPr>
          <w:color w:val="000000"/>
          <w:sz w:val="22"/>
          <w:szCs w:val="22"/>
          <w:lang w:eastAsia="en-US"/>
        </w:rPr>
      </w:pPr>
      <w:r w:rsidRPr="009853C0">
        <w:rPr>
          <w:color w:val="000000"/>
          <w:sz w:val="22"/>
          <w:szCs w:val="22"/>
          <w:lang w:eastAsia="en-US"/>
        </w:rPr>
        <w:t>№ ___________ от «__» ______ 20__ г.</w:t>
      </w:r>
    </w:p>
    <w:p w:rsidR="001E1865" w:rsidRPr="009853C0" w:rsidRDefault="001E1865" w:rsidP="001E1865">
      <w:pPr>
        <w:spacing w:after="200" w:line="276" w:lineRule="auto"/>
        <w:rPr>
          <w:color w:val="000000"/>
          <w:sz w:val="22"/>
          <w:szCs w:val="22"/>
          <w:lang w:eastAsia="en-US"/>
        </w:rPr>
      </w:pPr>
    </w:p>
    <w:p w:rsidR="001E1865" w:rsidRPr="009853C0" w:rsidRDefault="001E1865" w:rsidP="001E1865">
      <w:pPr>
        <w:spacing w:after="200" w:line="276" w:lineRule="auto"/>
        <w:jc w:val="center"/>
        <w:rPr>
          <w:b/>
          <w:sz w:val="22"/>
          <w:szCs w:val="22"/>
          <w:lang w:eastAsia="en-US"/>
        </w:rPr>
      </w:pPr>
      <w:bookmarkStart w:id="2" w:name="P322"/>
      <w:bookmarkEnd w:id="2"/>
      <w:r w:rsidRPr="009853C0">
        <w:rPr>
          <w:b/>
          <w:sz w:val="22"/>
          <w:szCs w:val="22"/>
          <w:lang w:eastAsia="en-US"/>
        </w:rPr>
        <w:t>СПЕЦИФИКАЦИЯ ПОСТАВЛЯЕМЫХ ТОВАРОВ</w:t>
      </w:r>
    </w:p>
    <w:p w:rsidR="001E1865" w:rsidRPr="009853C0" w:rsidRDefault="001E1865" w:rsidP="001E1865">
      <w:pPr>
        <w:spacing w:after="200" w:line="276" w:lineRule="auto"/>
        <w:rPr>
          <w:color w:val="000000"/>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60"/>
        <w:gridCol w:w="1988"/>
        <w:gridCol w:w="705"/>
        <w:gridCol w:w="1217"/>
        <w:gridCol w:w="769"/>
        <w:gridCol w:w="1603"/>
        <w:gridCol w:w="1091"/>
        <w:gridCol w:w="962"/>
      </w:tblGrid>
      <w:tr w:rsidR="001E1865" w:rsidRPr="009853C0" w:rsidTr="003B2A94">
        <w:tc>
          <w:tcPr>
            <w:tcW w:w="912"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Наименование товара</w:t>
            </w:r>
          </w:p>
        </w:tc>
        <w:tc>
          <w:tcPr>
            <w:tcW w:w="975"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Страна происхождения</w:t>
            </w:r>
          </w:p>
        </w:tc>
        <w:tc>
          <w:tcPr>
            <w:tcW w:w="346"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Ед. изм.</w:t>
            </w:r>
          </w:p>
        </w:tc>
        <w:tc>
          <w:tcPr>
            <w:tcW w:w="597"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Цена за ед. в руб. (с учетом НДС)</w:t>
            </w:r>
          </w:p>
        </w:tc>
        <w:tc>
          <w:tcPr>
            <w:tcW w:w="377"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НДС в руб.</w:t>
            </w:r>
          </w:p>
        </w:tc>
        <w:tc>
          <w:tcPr>
            <w:tcW w:w="786"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 xml:space="preserve">Количество </w:t>
            </w:r>
          </w:p>
        </w:tc>
        <w:tc>
          <w:tcPr>
            <w:tcW w:w="535"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Сумма в руб. (с учетом НДС)</w:t>
            </w:r>
          </w:p>
        </w:tc>
        <w:tc>
          <w:tcPr>
            <w:tcW w:w="472"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Сумма НДС в руб.</w:t>
            </w:r>
          </w:p>
        </w:tc>
      </w:tr>
      <w:tr w:rsidR="001E1865" w:rsidRPr="009853C0" w:rsidTr="003B2A94">
        <w:tc>
          <w:tcPr>
            <w:tcW w:w="912"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1</w:t>
            </w:r>
          </w:p>
        </w:tc>
        <w:tc>
          <w:tcPr>
            <w:tcW w:w="975"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2</w:t>
            </w:r>
          </w:p>
        </w:tc>
        <w:tc>
          <w:tcPr>
            <w:tcW w:w="346"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3</w:t>
            </w:r>
          </w:p>
        </w:tc>
        <w:tc>
          <w:tcPr>
            <w:tcW w:w="597"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4</w:t>
            </w:r>
          </w:p>
        </w:tc>
        <w:tc>
          <w:tcPr>
            <w:tcW w:w="377"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5</w:t>
            </w:r>
          </w:p>
        </w:tc>
        <w:tc>
          <w:tcPr>
            <w:tcW w:w="786"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6</w:t>
            </w:r>
          </w:p>
        </w:tc>
        <w:tc>
          <w:tcPr>
            <w:tcW w:w="535"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7</w:t>
            </w:r>
          </w:p>
        </w:tc>
        <w:tc>
          <w:tcPr>
            <w:tcW w:w="472"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8</w:t>
            </w:r>
          </w:p>
        </w:tc>
      </w:tr>
      <w:tr w:rsidR="001E1865" w:rsidRPr="009853C0" w:rsidTr="003B2A94">
        <w:tc>
          <w:tcPr>
            <w:tcW w:w="912"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975"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346"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597"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377"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786"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535"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472"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r>
      <w:tr w:rsidR="001E1865" w:rsidRPr="009853C0" w:rsidTr="003B2A94">
        <w:tc>
          <w:tcPr>
            <w:tcW w:w="912"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975"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346"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597"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377"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786"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535"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472"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r>
      <w:tr w:rsidR="001E1865" w:rsidRPr="009853C0" w:rsidTr="003B2A94">
        <w:tc>
          <w:tcPr>
            <w:tcW w:w="912"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975"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346"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597"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377"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786"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535"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472"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r>
      <w:tr w:rsidR="001E1865" w:rsidRPr="009853C0" w:rsidTr="003B2A94">
        <w:tc>
          <w:tcPr>
            <w:tcW w:w="912"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Итого</w:t>
            </w:r>
          </w:p>
        </w:tc>
        <w:tc>
          <w:tcPr>
            <w:tcW w:w="975"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346"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597"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377"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786"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535"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c>
          <w:tcPr>
            <w:tcW w:w="472"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after="200" w:line="276" w:lineRule="auto"/>
              <w:rPr>
                <w:color w:val="000000"/>
                <w:sz w:val="22"/>
                <w:szCs w:val="22"/>
                <w:lang w:eastAsia="en-US"/>
              </w:rPr>
            </w:pPr>
          </w:p>
        </w:tc>
      </w:tr>
    </w:tbl>
    <w:p w:rsidR="001E1865" w:rsidRPr="009853C0" w:rsidRDefault="001E1865" w:rsidP="001E1865">
      <w:pPr>
        <w:spacing w:after="200" w:line="276" w:lineRule="auto"/>
        <w:rPr>
          <w:color w:val="000000"/>
          <w:sz w:val="22"/>
          <w:szCs w:val="22"/>
          <w:lang w:eastAsia="en-US"/>
        </w:rPr>
      </w:pPr>
    </w:p>
    <w:p w:rsidR="001E1865" w:rsidRPr="009853C0" w:rsidRDefault="001E1865" w:rsidP="001E1865">
      <w:pPr>
        <w:spacing w:after="200" w:line="276" w:lineRule="auto"/>
        <w:rPr>
          <w:color w:val="000000"/>
          <w:sz w:val="22"/>
          <w:szCs w:val="22"/>
          <w:lang w:eastAsia="en-US"/>
        </w:rPr>
      </w:pPr>
    </w:p>
    <w:p w:rsidR="001E1865" w:rsidRPr="009853C0" w:rsidRDefault="001E1865" w:rsidP="001E1865">
      <w:pPr>
        <w:spacing w:after="200" w:line="276" w:lineRule="auto"/>
        <w:rPr>
          <w:color w:val="000000"/>
          <w:sz w:val="22"/>
          <w:szCs w:val="22"/>
          <w:lang w:eastAsia="en-US"/>
        </w:rPr>
      </w:pPr>
      <w:proofErr w:type="gramStart"/>
      <w:r w:rsidRPr="009853C0">
        <w:rPr>
          <w:color w:val="000000"/>
          <w:sz w:val="22"/>
          <w:szCs w:val="22"/>
          <w:lang w:eastAsia="en-US"/>
        </w:rPr>
        <w:t xml:space="preserve">Заказчик:   </w:t>
      </w:r>
      <w:proofErr w:type="gramEnd"/>
      <w:r w:rsidRPr="009853C0">
        <w:rPr>
          <w:color w:val="000000"/>
          <w:sz w:val="22"/>
          <w:szCs w:val="22"/>
          <w:lang w:eastAsia="en-US"/>
        </w:rPr>
        <w:t xml:space="preserve">                                      </w:t>
      </w:r>
      <w:r w:rsidRPr="009853C0">
        <w:rPr>
          <w:color w:val="000000"/>
          <w:sz w:val="22"/>
          <w:szCs w:val="22"/>
          <w:lang w:eastAsia="en-US"/>
        </w:rPr>
        <w:tab/>
      </w:r>
      <w:r w:rsidRPr="009853C0">
        <w:rPr>
          <w:color w:val="000000"/>
          <w:sz w:val="22"/>
          <w:szCs w:val="22"/>
          <w:lang w:eastAsia="en-US"/>
        </w:rPr>
        <w:tab/>
      </w:r>
      <w:r w:rsidRPr="009853C0">
        <w:rPr>
          <w:color w:val="000000"/>
          <w:sz w:val="22"/>
          <w:szCs w:val="22"/>
          <w:lang w:eastAsia="en-US"/>
        </w:rPr>
        <w:tab/>
      </w:r>
      <w:r w:rsidRPr="009853C0">
        <w:rPr>
          <w:color w:val="000000"/>
          <w:sz w:val="22"/>
          <w:szCs w:val="22"/>
          <w:lang w:eastAsia="en-US"/>
        </w:rPr>
        <w:tab/>
      </w:r>
      <w:r w:rsidRPr="009853C0">
        <w:rPr>
          <w:color w:val="000000"/>
          <w:sz w:val="22"/>
          <w:szCs w:val="22"/>
          <w:lang w:eastAsia="en-US"/>
        </w:rPr>
        <w:tab/>
        <w:t xml:space="preserve">   Поставщик:</w:t>
      </w:r>
    </w:p>
    <w:tbl>
      <w:tblPr>
        <w:tblW w:w="0" w:type="auto"/>
        <w:tblLayout w:type="fixed"/>
        <w:tblLook w:val="04A0" w:firstRow="1" w:lastRow="0" w:firstColumn="1" w:lastColumn="0" w:noHBand="0" w:noVBand="1"/>
      </w:tblPr>
      <w:tblGrid>
        <w:gridCol w:w="4871"/>
        <w:gridCol w:w="4871"/>
      </w:tblGrid>
      <w:tr w:rsidR="001E1865" w:rsidRPr="009853C0" w:rsidTr="003B2A94">
        <w:tc>
          <w:tcPr>
            <w:tcW w:w="4871" w:type="dxa"/>
          </w:tcPr>
          <w:p w:rsidR="001E1865" w:rsidRPr="009853C0" w:rsidRDefault="001E1865" w:rsidP="003B2A94">
            <w:pPr>
              <w:spacing w:after="200" w:line="276" w:lineRule="auto"/>
              <w:rPr>
                <w:color w:val="000000"/>
                <w:sz w:val="22"/>
                <w:szCs w:val="22"/>
                <w:lang w:eastAsia="en-US"/>
              </w:rPr>
            </w:pPr>
          </w:p>
          <w:p w:rsidR="001E1865" w:rsidRPr="009853C0" w:rsidRDefault="001E1865" w:rsidP="003B2A94">
            <w:pPr>
              <w:widowControl w:val="0"/>
              <w:suppressAutoHyphens/>
              <w:autoSpaceDE w:val="0"/>
              <w:jc w:val="both"/>
              <w:rPr>
                <w:rFonts w:eastAsia="Calibri"/>
                <w:sz w:val="22"/>
                <w:szCs w:val="22"/>
                <w:lang w:eastAsia="ar-SA"/>
              </w:rPr>
            </w:pPr>
          </w:p>
          <w:p w:rsidR="001E1865" w:rsidRPr="009853C0" w:rsidRDefault="001E1865" w:rsidP="003B2A94">
            <w:pPr>
              <w:widowControl w:val="0"/>
              <w:suppressAutoHyphens/>
              <w:autoSpaceDE w:val="0"/>
              <w:jc w:val="both"/>
              <w:rPr>
                <w:rFonts w:eastAsia="Calibri"/>
                <w:sz w:val="22"/>
                <w:szCs w:val="22"/>
                <w:lang w:eastAsia="ar-SA"/>
              </w:rPr>
            </w:pPr>
          </w:p>
          <w:p w:rsidR="001E1865" w:rsidRPr="009853C0" w:rsidRDefault="001E1865" w:rsidP="003B2A94">
            <w:pPr>
              <w:widowControl w:val="0"/>
              <w:suppressAutoHyphens/>
              <w:autoSpaceDE w:val="0"/>
              <w:jc w:val="both"/>
              <w:rPr>
                <w:rFonts w:eastAsia="Calibri"/>
                <w:sz w:val="22"/>
                <w:szCs w:val="22"/>
                <w:lang w:eastAsia="ar-SA"/>
              </w:rPr>
            </w:pPr>
          </w:p>
          <w:p w:rsidR="001E1865" w:rsidRPr="009853C0" w:rsidRDefault="001E1865" w:rsidP="003B2A94">
            <w:pPr>
              <w:widowControl w:val="0"/>
              <w:suppressAutoHyphens/>
              <w:autoSpaceDE w:val="0"/>
              <w:jc w:val="both"/>
              <w:rPr>
                <w:rFonts w:eastAsia="Calibri"/>
                <w:sz w:val="22"/>
                <w:szCs w:val="22"/>
                <w:lang w:eastAsia="ar-SA"/>
              </w:rPr>
            </w:pPr>
          </w:p>
          <w:p w:rsidR="001E1865" w:rsidRPr="009853C0" w:rsidRDefault="001E1865" w:rsidP="003B2A94">
            <w:pPr>
              <w:widowControl w:val="0"/>
              <w:suppressAutoHyphens/>
              <w:autoSpaceDE w:val="0"/>
              <w:jc w:val="both"/>
              <w:rPr>
                <w:rFonts w:eastAsia="Calibri"/>
                <w:sz w:val="22"/>
                <w:szCs w:val="22"/>
                <w:lang w:eastAsia="ar-SA"/>
              </w:rPr>
            </w:pPr>
            <w:r w:rsidRPr="009853C0">
              <w:rPr>
                <w:rFonts w:eastAsia="Calibri"/>
                <w:sz w:val="22"/>
                <w:szCs w:val="22"/>
                <w:lang w:eastAsia="ar-SA"/>
              </w:rPr>
              <w:t xml:space="preserve">_______________ </w:t>
            </w:r>
          </w:p>
          <w:p w:rsidR="001E1865" w:rsidRPr="009853C0" w:rsidRDefault="001E1865" w:rsidP="003B2A94">
            <w:pPr>
              <w:widowControl w:val="0"/>
              <w:suppressAutoHyphens/>
              <w:autoSpaceDE w:val="0"/>
              <w:jc w:val="both"/>
              <w:rPr>
                <w:rFonts w:eastAsia="Calibri"/>
                <w:sz w:val="22"/>
                <w:szCs w:val="22"/>
                <w:lang w:eastAsia="ar-SA"/>
              </w:rPr>
            </w:pPr>
            <w:r w:rsidRPr="009853C0">
              <w:rPr>
                <w:rFonts w:eastAsia="Calibri"/>
                <w:sz w:val="22"/>
                <w:szCs w:val="22"/>
                <w:lang w:eastAsia="ar-SA"/>
              </w:rPr>
              <w:t>«_</w:t>
            </w:r>
            <w:proofErr w:type="gramStart"/>
            <w:r w:rsidRPr="009853C0">
              <w:rPr>
                <w:rFonts w:eastAsia="Calibri"/>
                <w:sz w:val="22"/>
                <w:szCs w:val="22"/>
                <w:lang w:eastAsia="ar-SA"/>
              </w:rPr>
              <w:t>_»_</w:t>
            </w:r>
            <w:proofErr w:type="gramEnd"/>
            <w:r w:rsidRPr="009853C0">
              <w:rPr>
                <w:rFonts w:eastAsia="Calibri"/>
                <w:sz w:val="22"/>
                <w:szCs w:val="22"/>
                <w:lang w:eastAsia="ar-SA"/>
              </w:rPr>
              <w:t xml:space="preserve">____________20__ года  </w:t>
            </w:r>
          </w:p>
          <w:p w:rsidR="001E1865" w:rsidRPr="009853C0" w:rsidRDefault="001E1865" w:rsidP="003B2A94">
            <w:pPr>
              <w:spacing w:line="276" w:lineRule="auto"/>
              <w:rPr>
                <w:color w:val="000000"/>
                <w:sz w:val="22"/>
                <w:szCs w:val="22"/>
                <w:lang w:eastAsia="en-US"/>
              </w:rPr>
            </w:pPr>
            <w:proofErr w:type="spellStart"/>
            <w:r w:rsidRPr="009853C0">
              <w:rPr>
                <w:rFonts w:eastAsia="Calibri"/>
                <w:sz w:val="22"/>
                <w:szCs w:val="22"/>
                <w:lang w:eastAsia="en-US"/>
              </w:rPr>
              <w:t>мп</w:t>
            </w:r>
            <w:proofErr w:type="spellEnd"/>
            <w:r w:rsidRPr="009853C0">
              <w:rPr>
                <w:color w:val="000000"/>
                <w:sz w:val="22"/>
                <w:szCs w:val="22"/>
                <w:lang w:eastAsia="en-US"/>
              </w:rPr>
              <w:t xml:space="preserve"> </w:t>
            </w:r>
          </w:p>
        </w:tc>
        <w:tc>
          <w:tcPr>
            <w:tcW w:w="4871" w:type="dxa"/>
          </w:tcPr>
          <w:p w:rsidR="001E1865" w:rsidRPr="009853C0" w:rsidRDefault="001E1865" w:rsidP="003B2A94">
            <w:pPr>
              <w:spacing w:after="200" w:line="276" w:lineRule="auto"/>
              <w:rPr>
                <w:color w:val="000000"/>
                <w:sz w:val="22"/>
                <w:szCs w:val="22"/>
                <w:lang w:eastAsia="en-US"/>
              </w:rPr>
            </w:pPr>
          </w:p>
          <w:p w:rsidR="001E1865" w:rsidRPr="009853C0" w:rsidRDefault="001E1865" w:rsidP="003B2A94">
            <w:pPr>
              <w:spacing w:after="200" w:line="276" w:lineRule="auto"/>
              <w:rPr>
                <w:color w:val="000000"/>
                <w:sz w:val="22"/>
                <w:szCs w:val="22"/>
                <w:lang w:eastAsia="en-US"/>
              </w:rPr>
            </w:pPr>
            <w:r w:rsidRPr="009853C0">
              <w:rPr>
                <w:color w:val="000000"/>
                <w:sz w:val="22"/>
                <w:szCs w:val="22"/>
                <w:lang w:eastAsia="en-US"/>
              </w:rPr>
              <w:t xml:space="preserve">                              (Должность)</w:t>
            </w:r>
          </w:p>
          <w:p w:rsidR="001E1865" w:rsidRPr="009853C0" w:rsidRDefault="001E1865" w:rsidP="003B2A94">
            <w:pPr>
              <w:spacing w:after="200" w:line="276" w:lineRule="auto"/>
              <w:rPr>
                <w:color w:val="000000"/>
                <w:sz w:val="22"/>
                <w:szCs w:val="22"/>
                <w:lang w:eastAsia="en-US"/>
              </w:rPr>
            </w:pPr>
          </w:p>
          <w:p w:rsidR="001E1865" w:rsidRPr="009853C0" w:rsidRDefault="001E1865" w:rsidP="003B2A94">
            <w:pPr>
              <w:spacing w:line="276" w:lineRule="auto"/>
              <w:rPr>
                <w:color w:val="000000"/>
                <w:sz w:val="22"/>
                <w:szCs w:val="22"/>
                <w:lang w:eastAsia="en-US"/>
              </w:rPr>
            </w:pPr>
            <w:r w:rsidRPr="009853C0">
              <w:rPr>
                <w:color w:val="000000"/>
                <w:sz w:val="22"/>
                <w:szCs w:val="22"/>
                <w:lang w:eastAsia="en-US"/>
              </w:rPr>
              <w:t xml:space="preserve">  _______________ (Ф.И.О.)</w:t>
            </w:r>
          </w:p>
          <w:p w:rsidR="001E1865" w:rsidRPr="009853C0" w:rsidRDefault="001E1865" w:rsidP="003B2A94">
            <w:pPr>
              <w:spacing w:line="276" w:lineRule="auto"/>
              <w:rPr>
                <w:color w:val="000000"/>
                <w:sz w:val="22"/>
                <w:szCs w:val="22"/>
                <w:lang w:eastAsia="en-US"/>
              </w:rPr>
            </w:pPr>
            <w:r w:rsidRPr="009853C0">
              <w:rPr>
                <w:color w:val="000000"/>
                <w:sz w:val="22"/>
                <w:szCs w:val="22"/>
                <w:lang w:eastAsia="en-US"/>
              </w:rPr>
              <w:t xml:space="preserve"> «_</w:t>
            </w:r>
            <w:proofErr w:type="gramStart"/>
            <w:r w:rsidRPr="009853C0">
              <w:rPr>
                <w:color w:val="000000"/>
                <w:sz w:val="22"/>
                <w:szCs w:val="22"/>
                <w:lang w:eastAsia="en-US"/>
              </w:rPr>
              <w:t>_»_</w:t>
            </w:r>
            <w:proofErr w:type="gramEnd"/>
            <w:r w:rsidRPr="009853C0">
              <w:rPr>
                <w:color w:val="000000"/>
                <w:sz w:val="22"/>
                <w:szCs w:val="22"/>
                <w:lang w:eastAsia="en-US"/>
              </w:rPr>
              <w:t>____________201_ года</w:t>
            </w:r>
          </w:p>
          <w:p w:rsidR="001E1865" w:rsidRPr="009853C0" w:rsidRDefault="001E1865" w:rsidP="003B2A94">
            <w:pPr>
              <w:spacing w:line="276" w:lineRule="auto"/>
              <w:rPr>
                <w:color w:val="000000"/>
                <w:sz w:val="22"/>
                <w:szCs w:val="22"/>
                <w:lang w:eastAsia="en-US"/>
              </w:rPr>
            </w:pPr>
            <w:proofErr w:type="spellStart"/>
            <w:r w:rsidRPr="009853C0">
              <w:rPr>
                <w:color w:val="000000"/>
                <w:sz w:val="22"/>
                <w:szCs w:val="22"/>
                <w:lang w:eastAsia="en-US"/>
              </w:rPr>
              <w:t>мп</w:t>
            </w:r>
            <w:proofErr w:type="spellEnd"/>
          </w:p>
        </w:tc>
      </w:tr>
    </w:tbl>
    <w:p w:rsidR="001E1865" w:rsidRPr="009853C0" w:rsidRDefault="001E1865" w:rsidP="001E1865">
      <w:pPr>
        <w:spacing w:after="200" w:line="276" w:lineRule="auto"/>
        <w:jc w:val="right"/>
        <w:rPr>
          <w:color w:val="000000"/>
          <w:sz w:val="22"/>
          <w:szCs w:val="22"/>
          <w:lang w:eastAsia="en-US"/>
        </w:rPr>
      </w:pPr>
    </w:p>
    <w:p w:rsidR="001E1865" w:rsidRPr="009853C0" w:rsidRDefault="001E1865" w:rsidP="001E1865">
      <w:pPr>
        <w:spacing w:after="200" w:line="276" w:lineRule="auto"/>
        <w:jc w:val="right"/>
        <w:rPr>
          <w:color w:val="000000"/>
          <w:sz w:val="22"/>
          <w:szCs w:val="22"/>
          <w:lang w:eastAsia="en-US"/>
        </w:rPr>
      </w:pPr>
    </w:p>
    <w:p w:rsidR="001E1865" w:rsidRPr="009853C0" w:rsidRDefault="001E1865" w:rsidP="001E1865">
      <w:pPr>
        <w:spacing w:after="200" w:line="276" w:lineRule="auto"/>
        <w:rPr>
          <w:color w:val="000000"/>
          <w:sz w:val="22"/>
          <w:szCs w:val="22"/>
          <w:lang w:eastAsia="en-US"/>
        </w:rPr>
      </w:pPr>
    </w:p>
    <w:p w:rsidR="001E1865" w:rsidRDefault="001E1865" w:rsidP="001E1865">
      <w:pPr>
        <w:spacing w:after="200" w:line="276" w:lineRule="auto"/>
        <w:rPr>
          <w:color w:val="000000"/>
          <w:sz w:val="22"/>
          <w:szCs w:val="22"/>
          <w:lang w:eastAsia="en-US"/>
        </w:rPr>
      </w:pPr>
    </w:p>
    <w:p w:rsidR="001E1865" w:rsidRDefault="001E1865" w:rsidP="001E1865">
      <w:pPr>
        <w:spacing w:after="200" w:line="276" w:lineRule="auto"/>
        <w:rPr>
          <w:color w:val="000000"/>
          <w:sz w:val="22"/>
          <w:szCs w:val="22"/>
          <w:lang w:eastAsia="en-US"/>
        </w:rPr>
      </w:pPr>
    </w:p>
    <w:p w:rsidR="00ED63E1" w:rsidRDefault="00ED63E1" w:rsidP="001E1865">
      <w:pPr>
        <w:spacing w:after="200" w:line="276" w:lineRule="auto"/>
        <w:rPr>
          <w:color w:val="000000"/>
          <w:sz w:val="22"/>
          <w:szCs w:val="22"/>
          <w:lang w:eastAsia="en-US"/>
        </w:rPr>
      </w:pPr>
    </w:p>
    <w:p w:rsidR="001E1865" w:rsidRPr="009853C0" w:rsidRDefault="001E1865" w:rsidP="001E1865">
      <w:pPr>
        <w:spacing w:after="200" w:line="276" w:lineRule="auto"/>
        <w:rPr>
          <w:color w:val="000000"/>
          <w:sz w:val="22"/>
          <w:szCs w:val="22"/>
          <w:lang w:eastAsia="en-US"/>
        </w:rPr>
      </w:pPr>
    </w:p>
    <w:p w:rsidR="001E1865" w:rsidRPr="009853C0" w:rsidRDefault="001E1865" w:rsidP="001E1865">
      <w:pPr>
        <w:jc w:val="right"/>
        <w:rPr>
          <w:color w:val="000000"/>
          <w:sz w:val="22"/>
          <w:szCs w:val="22"/>
          <w:lang w:eastAsia="en-US"/>
        </w:rPr>
      </w:pPr>
      <w:r w:rsidRPr="009853C0">
        <w:rPr>
          <w:color w:val="000000"/>
          <w:sz w:val="22"/>
          <w:szCs w:val="22"/>
          <w:lang w:eastAsia="en-US"/>
        </w:rPr>
        <w:lastRenderedPageBreak/>
        <w:t>Приложение №2</w:t>
      </w:r>
    </w:p>
    <w:p w:rsidR="001E1865" w:rsidRPr="009853C0" w:rsidRDefault="001E1865" w:rsidP="001E1865">
      <w:pPr>
        <w:jc w:val="right"/>
        <w:rPr>
          <w:color w:val="000000"/>
          <w:sz w:val="22"/>
          <w:szCs w:val="22"/>
          <w:lang w:eastAsia="en-US"/>
        </w:rPr>
      </w:pPr>
      <w:r w:rsidRPr="009853C0">
        <w:rPr>
          <w:color w:val="000000"/>
          <w:sz w:val="22"/>
          <w:szCs w:val="22"/>
          <w:lang w:eastAsia="en-US"/>
        </w:rPr>
        <w:t>к Договору</w:t>
      </w:r>
    </w:p>
    <w:p w:rsidR="001E1865" w:rsidRPr="009853C0" w:rsidRDefault="001E1865" w:rsidP="001E1865">
      <w:pPr>
        <w:jc w:val="right"/>
        <w:rPr>
          <w:color w:val="000000"/>
          <w:sz w:val="22"/>
          <w:szCs w:val="22"/>
          <w:lang w:eastAsia="en-US"/>
        </w:rPr>
      </w:pPr>
      <w:r w:rsidRPr="009853C0">
        <w:rPr>
          <w:color w:val="000000"/>
          <w:sz w:val="22"/>
          <w:szCs w:val="22"/>
          <w:lang w:eastAsia="en-US"/>
        </w:rPr>
        <w:t>№ _________ от «__» ______ 20__ г.</w:t>
      </w:r>
    </w:p>
    <w:p w:rsidR="001E1865" w:rsidRPr="009853C0" w:rsidRDefault="001E1865" w:rsidP="001E1865">
      <w:pPr>
        <w:widowControl w:val="0"/>
        <w:autoSpaceDE w:val="0"/>
        <w:autoSpaceDN w:val="0"/>
        <w:spacing w:after="200" w:line="276" w:lineRule="auto"/>
        <w:jc w:val="center"/>
        <w:rPr>
          <w:sz w:val="22"/>
          <w:szCs w:val="22"/>
          <w:lang w:eastAsia="en-US"/>
        </w:rPr>
      </w:pPr>
      <w:bookmarkStart w:id="3" w:name="P470"/>
      <w:bookmarkEnd w:id="3"/>
    </w:p>
    <w:p w:rsidR="001E1865" w:rsidRPr="009853C0" w:rsidRDefault="001E1865" w:rsidP="001E1865">
      <w:pPr>
        <w:widowControl w:val="0"/>
        <w:autoSpaceDE w:val="0"/>
        <w:autoSpaceDN w:val="0"/>
        <w:spacing w:line="276" w:lineRule="auto"/>
        <w:jc w:val="center"/>
        <w:rPr>
          <w:sz w:val="22"/>
          <w:szCs w:val="22"/>
          <w:lang w:eastAsia="en-US"/>
        </w:rPr>
      </w:pPr>
      <w:r w:rsidRPr="009853C0">
        <w:rPr>
          <w:sz w:val="22"/>
          <w:szCs w:val="22"/>
          <w:lang w:eastAsia="en-US"/>
        </w:rPr>
        <w:t>ТЕХНИЧЕСКАЯ ХАРАКТЕРИСТИКА ПОСТАВЛЯЕМОГО ТОВАРА</w:t>
      </w:r>
    </w:p>
    <w:p w:rsidR="001E1865" w:rsidRPr="009853C0" w:rsidRDefault="001E1865" w:rsidP="001E1865">
      <w:pPr>
        <w:widowControl w:val="0"/>
        <w:autoSpaceDE w:val="0"/>
        <w:autoSpaceDN w:val="0"/>
        <w:spacing w:line="276" w:lineRule="auto"/>
        <w:jc w:val="center"/>
        <w:rPr>
          <w:sz w:val="22"/>
          <w:szCs w:val="22"/>
          <w:lang w:eastAsia="en-US"/>
        </w:rPr>
      </w:pPr>
      <w:r w:rsidRPr="009853C0">
        <w:rPr>
          <w:sz w:val="22"/>
          <w:szCs w:val="22"/>
          <w:lang w:eastAsia="en-US"/>
        </w:rPr>
        <w:t>(ТЕХНИЧЕСКОЕ ЗАДАНИЕ)</w:t>
      </w:r>
    </w:p>
    <w:p w:rsidR="001E1865" w:rsidRPr="009853C0" w:rsidRDefault="001E1865" w:rsidP="001E1865">
      <w:pPr>
        <w:jc w:val="center"/>
        <w:rPr>
          <w:b/>
          <w:sz w:val="22"/>
          <w:szCs w:val="22"/>
        </w:rPr>
      </w:pPr>
      <w:r w:rsidRPr="009853C0">
        <w:rPr>
          <w:b/>
          <w:sz w:val="22"/>
          <w:szCs w:val="22"/>
        </w:rPr>
        <w:t xml:space="preserve">на поставку </w:t>
      </w:r>
      <w:r w:rsidRPr="009853C0">
        <w:rPr>
          <w:sz w:val="22"/>
          <w:szCs w:val="22"/>
        </w:rPr>
        <w:t>автомобильного бензина АИ-92 и АИ-95</w:t>
      </w:r>
    </w:p>
    <w:p w:rsidR="001E1865" w:rsidRPr="009853C0" w:rsidRDefault="001E1865" w:rsidP="001E1865">
      <w:pPr>
        <w:jc w:val="center"/>
        <w:rPr>
          <w:b/>
          <w:sz w:val="22"/>
          <w:szCs w:val="22"/>
        </w:rPr>
      </w:pPr>
      <w:r w:rsidRPr="009853C0">
        <w:rPr>
          <w:b/>
          <w:sz w:val="22"/>
          <w:szCs w:val="22"/>
        </w:rPr>
        <w:t>для нужд ФГУП «Дезинфекционный центр», г. Балаково, Саратовская область»</w:t>
      </w:r>
    </w:p>
    <w:p w:rsidR="001E1865" w:rsidRPr="009853C0" w:rsidRDefault="001E1865" w:rsidP="001E1865">
      <w:pPr>
        <w:jc w:val="center"/>
        <w:rPr>
          <w:rFonts w:eastAsia="Calibri"/>
          <w:b/>
          <w:sz w:val="22"/>
          <w:szCs w:val="22"/>
          <w:lang w:eastAsia="en-US"/>
        </w:rPr>
      </w:pPr>
    </w:p>
    <w:p w:rsidR="001E1865" w:rsidRPr="009853C0" w:rsidRDefault="001E1865" w:rsidP="001E1865">
      <w:pPr>
        <w:jc w:val="center"/>
        <w:rPr>
          <w:rFonts w:eastAsia="Calibri"/>
          <w:sz w:val="22"/>
          <w:szCs w:val="22"/>
          <w:lang w:eastAsia="en-US"/>
        </w:rPr>
      </w:pPr>
      <w:r w:rsidRPr="009853C0">
        <w:rPr>
          <w:rFonts w:eastAsia="Calibri"/>
          <w:b/>
          <w:sz w:val="22"/>
          <w:szCs w:val="22"/>
          <w:lang w:eastAsia="en-US"/>
        </w:rPr>
        <w:t>Описание товара</w:t>
      </w:r>
      <w:r w:rsidRPr="009853C0">
        <w:rPr>
          <w:rFonts w:eastAsia="Calibr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895"/>
        <w:gridCol w:w="3322"/>
        <w:gridCol w:w="1056"/>
        <w:gridCol w:w="869"/>
        <w:gridCol w:w="1360"/>
      </w:tblGrid>
      <w:tr w:rsidR="001E1865" w:rsidRPr="009853C0" w:rsidTr="003B2A94">
        <w:tc>
          <w:tcPr>
            <w:tcW w:w="340" w:type="pct"/>
            <w:tcBorders>
              <w:top w:val="single" w:sz="4" w:space="0" w:color="auto"/>
              <w:left w:val="single" w:sz="4" w:space="0" w:color="auto"/>
              <w:bottom w:val="single" w:sz="4" w:space="0" w:color="auto"/>
              <w:right w:val="single" w:sz="4" w:space="0" w:color="auto"/>
            </w:tcBorders>
            <w:vAlign w:val="center"/>
            <w:hideMark/>
          </w:tcPr>
          <w:p w:rsidR="001E1865" w:rsidRPr="009853C0" w:rsidRDefault="001E1865" w:rsidP="003B2A94">
            <w:pPr>
              <w:spacing w:line="276" w:lineRule="auto"/>
              <w:jc w:val="center"/>
              <w:rPr>
                <w:b/>
                <w:sz w:val="22"/>
                <w:szCs w:val="22"/>
                <w:lang w:eastAsia="en-US"/>
              </w:rPr>
            </w:pPr>
            <w:r w:rsidRPr="009853C0">
              <w:rPr>
                <w:b/>
                <w:sz w:val="22"/>
                <w:szCs w:val="22"/>
                <w:lang w:eastAsia="en-US"/>
              </w:rPr>
              <w:t>№ п/п</w:t>
            </w:r>
          </w:p>
        </w:tc>
        <w:tc>
          <w:tcPr>
            <w:tcW w:w="1420" w:type="pct"/>
            <w:tcBorders>
              <w:top w:val="single" w:sz="4" w:space="0" w:color="auto"/>
              <w:left w:val="single" w:sz="4" w:space="0" w:color="auto"/>
              <w:bottom w:val="single" w:sz="4" w:space="0" w:color="auto"/>
              <w:right w:val="single" w:sz="4" w:space="0" w:color="auto"/>
            </w:tcBorders>
            <w:vAlign w:val="center"/>
            <w:hideMark/>
          </w:tcPr>
          <w:p w:rsidR="001E1865" w:rsidRPr="009853C0" w:rsidRDefault="001E1865" w:rsidP="003B2A94">
            <w:pPr>
              <w:spacing w:line="276" w:lineRule="auto"/>
              <w:jc w:val="center"/>
              <w:rPr>
                <w:b/>
                <w:sz w:val="22"/>
                <w:szCs w:val="22"/>
                <w:lang w:eastAsia="en-US"/>
              </w:rPr>
            </w:pPr>
            <w:r w:rsidRPr="009853C0">
              <w:rPr>
                <w:b/>
                <w:sz w:val="22"/>
                <w:szCs w:val="22"/>
                <w:lang w:eastAsia="en-US"/>
              </w:rPr>
              <w:t>Наименование</w:t>
            </w:r>
          </w:p>
          <w:p w:rsidR="001E1865" w:rsidRPr="009853C0" w:rsidRDefault="001E1865" w:rsidP="003B2A94">
            <w:pPr>
              <w:spacing w:line="276" w:lineRule="auto"/>
              <w:jc w:val="center"/>
              <w:rPr>
                <w:b/>
                <w:sz w:val="22"/>
                <w:szCs w:val="22"/>
                <w:lang w:eastAsia="en-US"/>
              </w:rPr>
            </w:pPr>
            <w:r w:rsidRPr="009853C0">
              <w:rPr>
                <w:b/>
                <w:sz w:val="22"/>
                <w:szCs w:val="22"/>
                <w:lang w:eastAsia="en-US"/>
              </w:rPr>
              <w:t>(товаров работ услуг)</w:t>
            </w:r>
          </w:p>
        </w:tc>
        <w:tc>
          <w:tcPr>
            <w:tcW w:w="1629"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line="276" w:lineRule="auto"/>
              <w:jc w:val="center"/>
              <w:rPr>
                <w:b/>
                <w:sz w:val="22"/>
                <w:szCs w:val="22"/>
                <w:lang w:eastAsia="en-US"/>
              </w:rPr>
            </w:pPr>
            <w:r w:rsidRPr="009853C0">
              <w:rPr>
                <w:b/>
                <w:sz w:val="22"/>
                <w:szCs w:val="22"/>
                <w:lang w:eastAsia="en-US"/>
              </w:rPr>
              <w:t xml:space="preserve">Характеристика поставляемого товара </w:t>
            </w:r>
          </w:p>
        </w:tc>
        <w:tc>
          <w:tcPr>
            <w:tcW w:w="518" w:type="pct"/>
            <w:tcBorders>
              <w:top w:val="single" w:sz="4" w:space="0" w:color="auto"/>
              <w:left w:val="single" w:sz="4" w:space="0" w:color="auto"/>
              <w:bottom w:val="single" w:sz="4" w:space="0" w:color="auto"/>
              <w:right w:val="single" w:sz="4" w:space="0" w:color="auto"/>
            </w:tcBorders>
            <w:vAlign w:val="center"/>
            <w:hideMark/>
          </w:tcPr>
          <w:p w:rsidR="001E1865" w:rsidRPr="009853C0" w:rsidRDefault="001E1865" w:rsidP="003B2A94">
            <w:pPr>
              <w:spacing w:line="276" w:lineRule="auto"/>
              <w:jc w:val="center"/>
              <w:rPr>
                <w:b/>
                <w:sz w:val="22"/>
                <w:szCs w:val="22"/>
                <w:lang w:eastAsia="en-US"/>
              </w:rPr>
            </w:pPr>
            <w:r w:rsidRPr="009853C0">
              <w:rPr>
                <w:b/>
                <w:sz w:val="22"/>
                <w:szCs w:val="22"/>
                <w:lang w:eastAsia="en-US"/>
              </w:rPr>
              <w:t>Ед. изм.</w:t>
            </w:r>
          </w:p>
        </w:tc>
        <w:tc>
          <w:tcPr>
            <w:tcW w:w="426" w:type="pct"/>
            <w:tcBorders>
              <w:top w:val="single" w:sz="4" w:space="0" w:color="auto"/>
              <w:left w:val="single" w:sz="4" w:space="0" w:color="auto"/>
              <w:bottom w:val="single" w:sz="4" w:space="0" w:color="auto"/>
              <w:right w:val="single" w:sz="4" w:space="0" w:color="auto"/>
            </w:tcBorders>
            <w:vAlign w:val="center"/>
            <w:hideMark/>
          </w:tcPr>
          <w:p w:rsidR="001E1865" w:rsidRPr="009853C0" w:rsidRDefault="001E1865" w:rsidP="003B2A94">
            <w:pPr>
              <w:spacing w:line="276" w:lineRule="auto"/>
              <w:jc w:val="center"/>
              <w:rPr>
                <w:b/>
                <w:sz w:val="22"/>
                <w:szCs w:val="22"/>
                <w:lang w:eastAsia="en-US"/>
              </w:rPr>
            </w:pPr>
            <w:r w:rsidRPr="009853C0">
              <w:rPr>
                <w:b/>
                <w:sz w:val="22"/>
                <w:szCs w:val="22"/>
                <w:lang w:eastAsia="en-US"/>
              </w:rPr>
              <w:t>Кол-во</w:t>
            </w:r>
          </w:p>
        </w:tc>
        <w:tc>
          <w:tcPr>
            <w:tcW w:w="667" w:type="pct"/>
            <w:tcBorders>
              <w:top w:val="single" w:sz="4" w:space="0" w:color="auto"/>
              <w:left w:val="single" w:sz="4" w:space="0" w:color="auto"/>
              <w:bottom w:val="single" w:sz="4" w:space="0" w:color="auto"/>
              <w:right w:val="single" w:sz="4" w:space="0" w:color="auto"/>
            </w:tcBorders>
            <w:vAlign w:val="center"/>
          </w:tcPr>
          <w:p w:rsidR="001E1865" w:rsidRPr="009853C0" w:rsidRDefault="001E1865" w:rsidP="003B2A94">
            <w:pPr>
              <w:spacing w:line="276" w:lineRule="auto"/>
              <w:jc w:val="center"/>
              <w:rPr>
                <w:b/>
                <w:sz w:val="22"/>
                <w:szCs w:val="22"/>
                <w:lang w:eastAsia="en-US"/>
              </w:rPr>
            </w:pPr>
            <w:r w:rsidRPr="009853C0">
              <w:rPr>
                <w:b/>
                <w:sz w:val="22"/>
                <w:szCs w:val="22"/>
                <w:lang w:eastAsia="en-US"/>
              </w:rPr>
              <w:t xml:space="preserve">ГОСТ </w:t>
            </w:r>
          </w:p>
          <w:p w:rsidR="001E1865" w:rsidRPr="009853C0" w:rsidRDefault="001E1865" w:rsidP="003B2A94">
            <w:pPr>
              <w:spacing w:line="276" w:lineRule="auto"/>
              <w:jc w:val="center"/>
              <w:rPr>
                <w:b/>
                <w:sz w:val="22"/>
                <w:szCs w:val="22"/>
                <w:lang w:eastAsia="en-US"/>
              </w:rPr>
            </w:pPr>
          </w:p>
          <w:p w:rsidR="001E1865" w:rsidRPr="009853C0" w:rsidRDefault="001E1865" w:rsidP="003B2A94">
            <w:pPr>
              <w:spacing w:line="276" w:lineRule="auto"/>
              <w:jc w:val="center"/>
              <w:rPr>
                <w:b/>
                <w:sz w:val="22"/>
                <w:szCs w:val="22"/>
                <w:lang w:eastAsia="en-US"/>
              </w:rPr>
            </w:pPr>
          </w:p>
        </w:tc>
      </w:tr>
      <w:tr w:rsidR="001E1865" w:rsidRPr="009853C0" w:rsidTr="003B2A94">
        <w:tc>
          <w:tcPr>
            <w:tcW w:w="340" w:type="pct"/>
            <w:tcBorders>
              <w:top w:val="single" w:sz="4" w:space="0" w:color="auto"/>
              <w:left w:val="single" w:sz="4" w:space="0" w:color="auto"/>
              <w:bottom w:val="single" w:sz="4" w:space="0" w:color="auto"/>
              <w:right w:val="single" w:sz="4" w:space="0" w:color="auto"/>
            </w:tcBorders>
          </w:tcPr>
          <w:p w:rsidR="001E1865" w:rsidRPr="009853C0" w:rsidRDefault="001E1865" w:rsidP="001E1865">
            <w:pPr>
              <w:numPr>
                <w:ilvl w:val="0"/>
                <w:numId w:val="1"/>
              </w:numPr>
              <w:spacing w:after="200" w:line="276" w:lineRule="auto"/>
              <w:jc w:val="center"/>
              <w:rPr>
                <w:rFonts w:eastAsia="Calibri"/>
                <w:b/>
                <w:sz w:val="22"/>
                <w:szCs w:val="22"/>
                <w:lang w:eastAsia="en-US"/>
              </w:rPr>
            </w:pPr>
          </w:p>
        </w:tc>
        <w:tc>
          <w:tcPr>
            <w:tcW w:w="1420" w:type="pct"/>
            <w:tcBorders>
              <w:top w:val="single" w:sz="4" w:space="0" w:color="auto"/>
              <w:left w:val="single" w:sz="4" w:space="0" w:color="auto"/>
              <w:bottom w:val="single" w:sz="4" w:space="0" w:color="auto"/>
              <w:right w:val="single" w:sz="4" w:space="0" w:color="auto"/>
            </w:tcBorders>
            <w:hideMark/>
          </w:tcPr>
          <w:p w:rsidR="001E1865" w:rsidRPr="009853C0" w:rsidRDefault="001E1865" w:rsidP="003B2A94">
            <w:pPr>
              <w:spacing w:line="276" w:lineRule="auto"/>
              <w:rPr>
                <w:rFonts w:eastAsia="Calibri"/>
                <w:sz w:val="22"/>
                <w:szCs w:val="22"/>
                <w:lang w:eastAsia="en-US"/>
              </w:rPr>
            </w:pPr>
            <w:r w:rsidRPr="009853C0">
              <w:rPr>
                <w:rFonts w:eastAsia="Calibri"/>
                <w:sz w:val="22"/>
                <w:szCs w:val="22"/>
                <w:lang w:eastAsia="en-US"/>
              </w:rPr>
              <w:t xml:space="preserve">Бензин автомобильный АИ-92 экологического класса не ниже К5 </w:t>
            </w:r>
          </w:p>
        </w:tc>
        <w:tc>
          <w:tcPr>
            <w:tcW w:w="1629"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line="276" w:lineRule="auto"/>
              <w:rPr>
                <w:rFonts w:eastAsia="Calibri"/>
                <w:bCs/>
                <w:color w:val="000000"/>
                <w:sz w:val="22"/>
                <w:szCs w:val="22"/>
                <w:lang w:eastAsia="en-US"/>
              </w:rPr>
            </w:pPr>
            <w:r w:rsidRPr="009853C0">
              <w:rPr>
                <w:rFonts w:eastAsia="Calibri"/>
                <w:b/>
                <w:bCs/>
                <w:color w:val="000000"/>
                <w:sz w:val="22"/>
                <w:szCs w:val="22"/>
                <w:lang w:eastAsia="en-US"/>
              </w:rPr>
              <w:t>Октановое число бензина автомобильного по исследовательскому методу:</w:t>
            </w:r>
            <w:r w:rsidRPr="009853C0">
              <w:rPr>
                <w:rFonts w:ascii="Calibri" w:eastAsia="Calibri" w:hAnsi="Calibri"/>
                <w:sz w:val="22"/>
                <w:szCs w:val="22"/>
                <w:lang w:eastAsia="en-US"/>
              </w:rPr>
              <w:t xml:space="preserve"> </w:t>
            </w:r>
            <w:r w:rsidRPr="009853C0">
              <w:rPr>
                <w:rFonts w:eastAsia="Calibri"/>
                <w:bCs/>
                <w:color w:val="000000"/>
                <w:sz w:val="22"/>
                <w:szCs w:val="22"/>
                <w:lang w:eastAsia="en-US"/>
              </w:rPr>
              <w:t>октановым числом более 92, но не более 95</w:t>
            </w:r>
          </w:p>
          <w:p w:rsidR="001E1865" w:rsidRPr="009853C0" w:rsidRDefault="001E1865" w:rsidP="003B2A94">
            <w:pPr>
              <w:spacing w:line="276" w:lineRule="auto"/>
              <w:rPr>
                <w:rFonts w:eastAsia="Calibri"/>
                <w:b/>
                <w:bCs/>
                <w:color w:val="000000"/>
                <w:sz w:val="22"/>
                <w:szCs w:val="22"/>
                <w:lang w:eastAsia="en-US"/>
              </w:rPr>
            </w:pPr>
            <w:r w:rsidRPr="009853C0">
              <w:rPr>
                <w:rFonts w:eastAsia="Calibri"/>
                <w:b/>
                <w:bCs/>
                <w:color w:val="000000"/>
                <w:sz w:val="22"/>
                <w:szCs w:val="22"/>
                <w:lang w:eastAsia="en-US"/>
              </w:rPr>
              <w:t>Экологический класс:</w:t>
            </w:r>
            <w:r w:rsidRPr="009853C0">
              <w:rPr>
                <w:rFonts w:eastAsia="Calibri"/>
                <w:bCs/>
                <w:color w:val="000000"/>
                <w:sz w:val="22"/>
                <w:szCs w:val="22"/>
                <w:lang w:eastAsia="en-US"/>
              </w:rPr>
              <w:t xml:space="preserve"> не ниже К5.</w:t>
            </w:r>
          </w:p>
        </w:tc>
        <w:tc>
          <w:tcPr>
            <w:tcW w:w="518" w:type="pct"/>
            <w:tcBorders>
              <w:top w:val="single" w:sz="4" w:space="0" w:color="auto"/>
              <w:left w:val="single" w:sz="4" w:space="0" w:color="auto"/>
              <w:bottom w:val="single" w:sz="4" w:space="0" w:color="auto"/>
              <w:right w:val="single" w:sz="4" w:space="0" w:color="auto"/>
            </w:tcBorders>
            <w:vAlign w:val="center"/>
            <w:hideMark/>
          </w:tcPr>
          <w:p w:rsidR="001E1865" w:rsidRPr="009853C0" w:rsidRDefault="001E1865" w:rsidP="003B2A94">
            <w:pPr>
              <w:spacing w:line="276" w:lineRule="auto"/>
              <w:jc w:val="center"/>
              <w:rPr>
                <w:rFonts w:eastAsia="Calibri"/>
                <w:b/>
                <w:bCs/>
                <w:color w:val="000000"/>
                <w:sz w:val="22"/>
                <w:szCs w:val="22"/>
                <w:lang w:eastAsia="en-US"/>
              </w:rPr>
            </w:pPr>
            <w:r w:rsidRPr="009853C0">
              <w:rPr>
                <w:rFonts w:eastAsia="Calibri"/>
                <w:b/>
                <w:bCs/>
                <w:color w:val="000000"/>
                <w:sz w:val="22"/>
                <w:szCs w:val="22"/>
                <w:lang w:eastAsia="en-US"/>
              </w:rPr>
              <w:t>л</w:t>
            </w:r>
          </w:p>
        </w:tc>
        <w:tc>
          <w:tcPr>
            <w:tcW w:w="426" w:type="pct"/>
            <w:tcBorders>
              <w:top w:val="single" w:sz="4" w:space="0" w:color="auto"/>
              <w:left w:val="single" w:sz="4" w:space="0" w:color="auto"/>
              <w:bottom w:val="single" w:sz="4" w:space="0" w:color="auto"/>
              <w:right w:val="single" w:sz="4" w:space="0" w:color="auto"/>
            </w:tcBorders>
            <w:vAlign w:val="center"/>
            <w:hideMark/>
          </w:tcPr>
          <w:p w:rsidR="001E1865" w:rsidRPr="009853C0" w:rsidRDefault="001E1865" w:rsidP="003B2A94">
            <w:pPr>
              <w:spacing w:line="276" w:lineRule="auto"/>
              <w:jc w:val="center"/>
              <w:rPr>
                <w:rFonts w:eastAsia="Calibri"/>
                <w:b/>
                <w:bCs/>
                <w:color w:val="000000"/>
                <w:sz w:val="22"/>
                <w:szCs w:val="22"/>
                <w:lang w:eastAsia="en-US"/>
              </w:rPr>
            </w:pPr>
            <w:r>
              <w:rPr>
                <w:rFonts w:eastAsia="Calibri"/>
                <w:b/>
                <w:bCs/>
                <w:color w:val="000000"/>
                <w:sz w:val="22"/>
                <w:szCs w:val="22"/>
                <w:lang w:eastAsia="en-US"/>
              </w:rPr>
              <w:t>4000</w:t>
            </w:r>
          </w:p>
        </w:tc>
        <w:tc>
          <w:tcPr>
            <w:tcW w:w="667" w:type="pct"/>
            <w:tcBorders>
              <w:top w:val="single" w:sz="4" w:space="0" w:color="auto"/>
              <w:left w:val="single" w:sz="4" w:space="0" w:color="auto"/>
              <w:bottom w:val="single" w:sz="4" w:space="0" w:color="auto"/>
              <w:right w:val="single" w:sz="4" w:space="0" w:color="auto"/>
            </w:tcBorders>
            <w:vAlign w:val="center"/>
            <w:hideMark/>
          </w:tcPr>
          <w:p w:rsidR="001E1865" w:rsidRPr="009853C0" w:rsidRDefault="001E1865" w:rsidP="003B2A94">
            <w:pPr>
              <w:spacing w:line="276" w:lineRule="auto"/>
              <w:jc w:val="center"/>
              <w:rPr>
                <w:sz w:val="22"/>
                <w:szCs w:val="22"/>
                <w:lang w:eastAsia="en-US"/>
              </w:rPr>
            </w:pPr>
            <w:r w:rsidRPr="009853C0">
              <w:rPr>
                <w:sz w:val="22"/>
                <w:szCs w:val="22"/>
                <w:lang w:eastAsia="en-US"/>
              </w:rPr>
              <w:t>32513-2013</w:t>
            </w:r>
          </w:p>
        </w:tc>
      </w:tr>
      <w:tr w:rsidR="001E1865" w:rsidRPr="009853C0" w:rsidTr="003B2A94">
        <w:tc>
          <w:tcPr>
            <w:tcW w:w="340" w:type="pct"/>
            <w:tcBorders>
              <w:top w:val="single" w:sz="4" w:space="0" w:color="auto"/>
              <w:left w:val="single" w:sz="4" w:space="0" w:color="auto"/>
              <w:bottom w:val="single" w:sz="4" w:space="0" w:color="auto"/>
              <w:right w:val="single" w:sz="4" w:space="0" w:color="auto"/>
            </w:tcBorders>
          </w:tcPr>
          <w:p w:rsidR="001E1865" w:rsidRPr="009853C0" w:rsidRDefault="001E1865" w:rsidP="001E1865">
            <w:pPr>
              <w:numPr>
                <w:ilvl w:val="0"/>
                <w:numId w:val="1"/>
              </w:numPr>
              <w:spacing w:after="200" w:line="276" w:lineRule="auto"/>
              <w:jc w:val="center"/>
              <w:rPr>
                <w:rFonts w:eastAsia="Calibri"/>
                <w:b/>
                <w:sz w:val="22"/>
                <w:szCs w:val="22"/>
                <w:lang w:eastAsia="en-US"/>
              </w:rPr>
            </w:pPr>
          </w:p>
        </w:tc>
        <w:tc>
          <w:tcPr>
            <w:tcW w:w="1420"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line="276" w:lineRule="auto"/>
              <w:rPr>
                <w:rFonts w:eastAsia="Calibri"/>
                <w:sz w:val="22"/>
                <w:szCs w:val="22"/>
                <w:lang w:eastAsia="en-US"/>
              </w:rPr>
            </w:pPr>
            <w:r w:rsidRPr="009853C0">
              <w:rPr>
                <w:rFonts w:eastAsia="Calibri"/>
                <w:sz w:val="22"/>
                <w:szCs w:val="22"/>
                <w:lang w:eastAsia="en-US"/>
              </w:rPr>
              <w:t>Бензин автомобильный АИ-95 экологического класса не ниже К5</w:t>
            </w:r>
          </w:p>
        </w:tc>
        <w:tc>
          <w:tcPr>
            <w:tcW w:w="1629" w:type="pct"/>
            <w:tcBorders>
              <w:top w:val="single" w:sz="4" w:space="0" w:color="auto"/>
              <w:left w:val="single" w:sz="4" w:space="0" w:color="auto"/>
              <w:bottom w:val="single" w:sz="4" w:space="0" w:color="auto"/>
              <w:right w:val="single" w:sz="4" w:space="0" w:color="auto"/>
            </w:tcBorders>
          </w:tcPr>
          <w:p w:rsidR="001E1865" w:rsidRPr="009853C0" w:rsidRDefault="001E1865" w:rsidP="003B2A94">
            <w:pPr>
              <w:spacing w:line="276" w:lineRule="auto"/>
              <w:rPr>
                <w:rFonts w:eastAsia="Calibri"/>
                <w:bCs/>
                <w:color w:val="000000"/>
                <w:sz w:val="22"/>
                <w:szCs w:val="22"/>
                <w:lang w:eastAsia="en-US"/>
              </w:rPr>
            </w:pPr>
            <w:r w:rsidRPr="009853C0">
              <w:rPr>
                <w:rFonts w:eastAsia="Calibri"/>
                <w:b/>
                <w:bCs/>
                <w:color w:val="000000"/>
                <w:sz w:val="22"/>
                <w:szCs w:val="22"/>
                <w:lang w:eastAsia="en-US"/>
              </w:rPr>
              <w:t>Октановое число бензина автомобильного по исследовательскому методу:</w:t>
            </w:r>
            <w:r w:rsidRPr="009853C0">
              <w:rPr>
                <w:rFonts w:eastAsia="Calibri"/>
                <w:color w:val="121212"/>
                <w:sz w:val="22"/>
                <w:szCs w:val="22"/>
                <w:lang w:eastAsia="en-US"/>
              </w:rPr>
              <w:t xml:space="preserve"> с октановым числом более 95, но не более 98</w:t>
            </w:r>
            <w:r w:rsidRPr="009853C0">
              <w:rPr>
                <w:rFonts w:eastAsia="Calibri"/>
                <w:bCs/>
                <w:color w:val="000000"/>
                <w:sz w:val="22"/>
                <w:szCs w:val="22"/>
                <w:lang w:eastAsia="en-US"/>
              </w:rPr>
              <w:t>;</w:t>
            </w:r>
          </w:p>
          <w:p w:rsidR="001E1865" w:rsidRPr="009853C0" w:rsidRDefault="001E1865" w:rsidP="003B2A94">
            <w:pPr>
              <w:spacing w:line="276" w:lineRule="auto"/>
              <w:rPr>
                <w:rFonts w:eastAsia="Calibri"/>
                <w:b/>
                <w:bCs/>
                <w:color w:val="000000"/>
                <w:sz w:val="22"/>
                <w:szCs w:val="22"/>
                <w:lang w:eastAsia="en-US"/>
              </w:rPr>
            </w:pPr>
            <w:r w:rsidRPr="009853C0">
              <w:rPr>
                <w:rFonts w:eastAsia="Calibri"/>
                <w:b/>
                <w:bCs/>
                <w:color w:val="000000"/>
                <w:sz w:val="22"/>
                <w:szCs w:val="22"/>
                <w:lang w:eastAsia="en-US"/>
              </w:rPr>
              <w:t xml:space="preserve">Экологический класс: </w:t>
            </w:r>
            <w:r w:rsidRPr="009853C0">
              <w:rPr>
                <w:rFonts w:eastAsia="Calibri"/>
                <w:bCs/>
                <w:color w:val="000000"/>
                <w:sz w:val="22"/>
                <w:szCs w:val="22"/>
                <w:lang w:eastAsia="en-US"/>
              </w:rPr>
              <w:t>Не ниже К5.</w:t>
            </w:r>
          </w:p>
        </w:tc>
        <w:tc>
          <w:tcPr>
            <w:tcW w:w="518" w:type="pct"/>
            <w:tcBorders>
              <w:top w:val="single" w:sz="4" w:space="0" w:color="auto"/>
              <w:left w:val="single" w:sz="4" w:space="0" w:color="auto"/>
              <w:bottom w:val="single" w:sz="4" w:space="0" w:color="auto"/>
              <w:right w:val="single" w:sz="4" w:space="0" w:color="auto"/>
            </w:tcBorders>
            <w:vAlign w:val="center"/>
          </w:tcPr>
          <w:p w:rsidR="001E1865" w:rsidRPr="009853C0" w:rsidRDefault="001E1865" w:rsidP="003B2A94">
            <w:pPr>
              <w:spacing w:line="276" w:lineRule="auto"/>
              <w:jc w:val="center"/>
              <w:rPr>
                <w:rFonts w:eastAsia="Calibri"/>
                <w:b/>
                <w:bCs/>
                <w:color w:val="000000"/>
                <w:sz w:val="22"/>
                <w:szCs w:val="22"/>
                <w:lang w:eastAsia="en-US"/>
              </w:rPr>
            </w:pPr>
            <w:r w:rsidRPr="009853C0">
              <w:rPr>
                <w:rFonts w:eastAsia="Calibri"/>
                <w:b/>
                <w:bCs/>
                <w:color w:val="000000"/>
                <w:sz w:val="22"/>
                <w:szCs w:val="22"/>
                <w:lang w:eastAsia="en-US"/>
              </w:rPr>
              <w:t>л</w:t>
            </w:r>
          </w:p>
        </w:tc>
        <w:tc>
          <w:tcPr>
            <w:tcW w:w="426" w:type="pct"/>
            <w:tcBorders>
              <w:top w:val="single" w:sz="4" w:space="0" w:color="auto"/>
              <w:left w:val="single" w:sz="4" w:space="0" w:color="auto"/>
              <w:bottom w:val="single" w:sz="4" w:space="0" w:color="auto"/>
              <w:right w:val="single" w:sz="4" w:space="0" w:color="auto"/>
            </w:tcBorders>
            <w:vAlign w:val="center"/>
          </w:tcPr>
          <w:p w:rsidR="001E1865" w:rsidRPr="009853C0" w:rsidRDefault="001E1865" w:rsidP="003B2A94">
            <w:pPr>
              <w:spacing w:line="276" w:lineRule="auto"/>
              <w:jc w:val="center"/>
              <w:rPr>
                <w:rFonts w:eastAsia="Calibri"/>
                <w:b/>
                <w:bCs/>
                <w:color w:val="000000"/>
                <w:sz w:val="22"/>
                <w:szCs w:val="22"/>
                <w:lang w:eastAsia="en-US"/>
              </w:rPr>
            </w:pPr>
            <w:r>
              <w:rPr>
                <w:rFonts w:eastAsia="Calibri"/>
                <w:b/>
                <w:bCs/>
                <w:color w:val="000000"/>
                <w:sz w:val="22"/>
                <w:szCs w:val="22"/>
                <w:lang w:eastAsia="en-US"/>
              </w:rPr>
              <w:t>1500</w:t>
            </w:r>
          </w:p>
        </w:tc>
        <w:tc>
          <w:tcPr>
            <w:tcW w:w="667" w:type="pct"/>
            <w:tcBorders>
              <w:top w:val="single" w:sz="4" w:space="0" w:color="auto"/>
              <w:left w:val="single" w:sz="4" w:space="0" w:color="auto"/>
              <w:bottom w:val="single" w:sz="4" w:space="0" w:color="auto"/>
              <w:right w:val="single" w:sz="4" w:space="0" w:color="auto"/>
            </w:tcBorders>
            <w:vAlign w:val="center"/>
          </w:tcPr>
          <w:p w:rsidR="001E1865" w:rsidRPr="009853C0" w:rsidRDefault="001E1865" w:rsidP="003B2A94">
            <w:pPr>
              <w:spacing w:line="276" w:lineRule="auto"/>
              <w:jc w:val="center"/>
              <w:rPr>
                <w:sz w:val="22"/>
                <w:szCs w:val="22"/>
                <w:lang w:eastAsia="en-US"/>
              </w:rPr>
            </w:pPr>
            <w:r w:rsidRPr="009853C0">
              <w:rPr>
                <w:sz w:val="22"/>
                <w:szCs w:val="22"/>
                <w:lang w:eastAsia="en-US"/>
              </w:rPr>
              <w:t>32511-2013</w:t>
            </w:r>
          </w:p>
        </w:tc>
      </w:tr>
    </w:tbl>
    <w:p w:rsidR="001E1865" w:rsidRPr="009853C0" w:rsidRDefault="001E1865" w:rsidP="001E1865">
      <w:pPr>
        <w:autoSpaceDE w:val="0"/>
        <w:autoSpaceDN w:val="0"/>
        <w:adjustRightInd w:val="0"/>
        <w:spacing w:line="278" w:lineRule="exact"/>
        <w:jc w:val="both"/>
        <w:rPr>
          <w:b/>
          <w:color w:val="000000"/>
          <w:sz w:val="22"/>
          <w:szCs w:val="22"/>
          <w:highlight w:val="yellow"/>
          <w:lang w:eastAsia="en-US"/>
        </w:rPr>
      </w:pPr>
    </w:p>
    <w:p w:rsidR="001E1865" w:rsidRPr="009853C0" w:rsidRDefault="001E1865" w:rsidP="001E1865">
      <w:pPr>
        <w:autoSpaceDE w:val="0"/>
        <w:autoSpaceDN w:val="0"/>
        <w:adjustRightInd w:val="0"/>
        <w:spacing w:line="278" w:lineRule="exact"/>
        <w:jc w:val="both"/>
        <w:rPr>
          <w:b/>
          <w:color w:val="000000"/>
          <w:sz w:val="22"/>
          <w:szCs w:val="22"/>
          <w:lang w:eastAsia="en-US"/>
        </w:rPr>
      </w:pPr>
      <w:r w:rsidRPr="009853C0">
        <w:rPr>
          <w:b/>
          <w:color w:val="000000"/>
          <w:sz w:val="22"/>
          <w:szCs w:val="22"/>
          <w:lang w:eastAsia="en-US"/>
        </w:rPr>
        <w:t xml:space="preserve">Период поставки: </w:t>
      </w:r>
      <w:r w:rsidRPr="009853C0">
        <w:rPr>
          <w:sz w:val="22"/>
          <w:szCs w:val="22"/>
          <w:lang w:eastAsia="en-US"/>
        </w:rPr>
        <w:t>с</w:t>
      </w:r>
      <w:r w:rsidR="00ED63E1">
        <w:rPr>
          <w:sz w:val="22"/>
          <w:szCs w:val="22"/>
          <w:lang w:eastAsia="en-US"/>
        </w:rPr>
        <w:t xml:space="preserve"> 01.10.2021 г. по 31.12</w:t>
      </w:r>
      <w:r w:rsidRPr="009853C0">
        <w:rPr>
          <w:sz w:val="22"/>
          <w:szCs w:val="22"/>
          <w:lang w:eastAsia="en-US"/>
        </w:rPr>
        <w:t>.</w:t>
      </w:r>
      <w:r>
        <w:rPr>
          <w:sz w:val="22"/>
          <w:szCs w:val="22"/>
          <w:lang w:eastAsia="en-US"/>
        </w:rPr>
        <w:t>2021</w:t>
      </w:r>
      <w:r w:rsidRPr="009853C0">
        <w:rPr>
          <w:sz w:val="22"/>
          <w:szCs w:val="22"/>
          <w:lang w:eastAsia="en-US"/>
        </w:rPr>
        <w:t xml:space="preserve"> г.</w:t>
      </w:r>
    </w:p>
    <w:p w:rsidR="001E1865" w:rsidRPr="009853C0" w:rsidRDefault="001E1865" w:rsidP="001E1865">
      <w:pPr>
        <w:autoSpaceDE w:val="0"/>
        <w:autoSpaceDN w:val="0"/>
        <w:adjustRightInd w:val="0"/>
        <w:spacing w:line="278" w:lineRule="exact"/>
        <w:jc w:val="both"/>
        <w:rPr>
          <w:sz w:val="22"/>
          <w:szCs w:val="22"/>
          <w:lang w:eastAsia="en-US"/>
        </w:rPr>
      </w:pPr>
      <w:r w:rsidRPr="009853C0">
        <w:rPr>
          <w:b/>
          <w:color w:val="000000"/>
          <w:sz w:val="22"/>
          <w:szCs w:val="22"/>
          <w:lang w:eastAsia="en-US"/>
        </w:rPr>
        <w:t>Место расположения АЗС:</w:t>
      </w:r>
      <w:r w:rsidRPr="009853C0">
        <w:rPr>
          <w:rFonts w:eastAsia="Calibri"/>
          <w:sz w:val="22"/>
          <w:szCs w:val="22"/>
        </w:rPr>
        <w:t xml:space="preserve"> территория г. Балаково и всех административных муниципальных районов Саратовской области</w:t>
      </w:r>
    </w:p>
    <w:p w:rsidR="001E1865" w:rsidRPr="009853C0" w:rsidRDefault="001E1865" w:rsidP="001E1865">
      <w:pPr>
        <w:widowControl w:val="0"/>
        <w:autoSpaceDE w:val="0"/>
        <w:autoSpaceDN w:val="0"/>
        <w:spacing w:line="276" w:lineRule="auto"/>
        <w:ind w:firstLine="539"/>
        <w:jc w:val="both"/>
        <w:rPr>
          <w:color w:val="000000"/>
          <w:sz w:val="22"/>
          <w:szCs w:val="22"/>
          <w:lang w:eastAsia="en-US"/>
        </w:rPr>
      </w:pPr>
      <w:r w:rsidRPr="009853C0">
        <w:rPr>
          <w:b/>
          <w:color w:val="FF0000"/>
          <w:sz w:val="22"/>
          <w:szCs w:val="22"/>
          <w:lang w:eastAsia="en-US"/>
        </w:rPr>
        <w:t>*</w:t>
      </w:r>
      <w:r w:rsidRPr="009853C0">
        <w:rPr>
          <w:b/>
          <w:color w:val="000000"/>
          <w:sz w:val="22"/>
          <w:szCs w:val="22"/>
          <w:lang w:eastAsia="en-US"/>
        </w:rPr>
        <w:t xml:space="preserve">Примечание: ближайшая </w:t>
      </w:r>
      <w:r w:rsidRPr="009853C0">
        <w:rPr>
          <w:color w:val="000000"/>
          <w:sz w:val="22"/>
          <w:szCs w:val="22"/>
          <w:lang w:eastAsia="en-US"/>
        </w:rPr>
        <w:t xml:space="preserve">АЗС Поставщика должна располагаться не далее 2 км от адреса места расположения Заказчика.  </w:t>
      </w:r>
    </w:p>
    <w:p w:rsidR="001E1865" w:rsidRPr="009853C0" w:rsidRDefault="001E1865" w:rsidP="001E1865">
      <w:pPr>
        <w:autoSpaceDE w:val="0"/>
        <w:autoSpaceDN w:val="0"/>
        <w:adjustRightInd w:val="0"/>
        <w:spacing w:line="264" w:lineRule="exact"/>
        <w:ind w:right="-2"/>
        <w:jc w:val="both"/>
        <w:rPr>
          <w:sz w:val="22"/>
          <w:szCs w:val="22"/>
        </w:rPr>
      </w:pPr>
      <w:r w:rsidRPr="009853C0">
        <w:rPr>
          <w:b/>
          <w:color w:val="000000"/>
          <w:sz w:val="22"/>
          <w:szCs w:val="22"/>
        </w:rPr>
        <w:t xml:space="preserve">Качество товара: </w:t>
      </w:r>
      <w:r w:rsidRPr="009853C0">
        <w:rPr>
          <w:i/>
          <w:sz w:val="22"/>
          <w:szCs w:val="22"/>
        </w:rPr>
        <w:t>Качество товара должно соответствовать и подтверждаться прилагаемыми документами (сертификат соответствия (в случае обязательной сертификации), сертификатами качества Госстандарта Российской Федерации), отвечает требованиям:</w:t>
      </w:r>
    </w:p>
    <w:p w:rsidR="001E1865" w:rsidRPr="009853C0" w:rsidRDefault="001E1865" w:rsidP="001E1865">
      <w:pPr>
        <w:autoSpaceDE w:val="0"/>
        <w:autoSpaceDN w:val="0"/>
        <w:adjustRightInd w:val="0"/>
        <w:spacing w:line="264" w:lineRule="exact"/>
        <w:ind w:right="-2"/>
        <w:jc w:val="both"/>
        <w:rPr>
          <w:sz w:val="22"/>
          <w:szCs w:val="22"/>
        </w:rPr>
      </w:pPr>
      <w:r w:rsidRPr="009853C0">
        <w:rPr>
          <w:i/>
          <w:sz w:val="22"/>
          <w:szCs w:val="22"/>
        </w:rPr>
        <w:t>- Приказа Минэнерго России от 19.06.2003 г. № 231 «Об утверждении инструкции по контролю и обеспечению сохранения качества нефтепродуктов в организациях нефтепродуктообеспечения;</w:t>
      </w:r>
    </w:p>
    <w:p w:rsidR="001E1865" w:rsidRPr="009853C0" w:rsidRDefault="001E1865" w:rsidP="001E1865">
      <w:pPr>
        <w:autoSpaceDE w:val="0"/>
        <w:autoSpaceDN w:val="0"/>
        <w:adjustRightInd w:val="0"/>
        <w:spacing w:line="264" w:lineRule="exact"/>
        <w:ind w:right="-2"/>
        <w:jc w:val="both"/>
        <w:rPr>
          <w:sz w:val="22"/>
          <w:szCs w:val="22"/>
        </w:rPr>
      </w:pPr>
      <w:r w:rsidRPr="009853C0">
        <w:rPr>
          <w:i/>
          <w:sz w:val="22"/>
          <w:szCs w:val="22"/>
        </w:rPr>
        <w:t>- технического регламента таможенного союза TP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от 18 октября 2011 г. № 826;</w:t>
      </w:r>
    </w:p>
    <w:p w:rsidR="001E1865" w:rsidRPr="009853C0" w:rsidRDefault="001E1865" w:rsidP="001E1865">
      <w:pPr>
        <w:autoSpaceDE w:val="0"/>
        <w:autoSpaceDN w:val="0"/>
        <w:adjustRightInd w:val="0"/>
        <w:spacing w:line="264" w:lineRule="exact"/>
        <w:ind w:right="-2"/>
        <w:jc w:val="both"/>
        <w:rPr>
          <w:sz w:val="22"/>
          <w:szCs w:val="22"/>
        </w:rPr>
      </w:pPr>
      <w:r w:rsidRPr="009853C0">
        <w:rPr>
          <w:i/>
          <w:sz w:val="22"/>
          <w:szCs w:val="22"/>
        </w:rPr>
        <w:t>- иным межгосударственным стандартам и техническим условиям, регламентирующим требования к качеству товара и его отпуска.</w:t>
      </w:r>
    </w:p>
    <w:p w:rsidR="001E1865" w:rsidRPr="009853C0" w:rsidRDefault="001E1865" w:rsidP="001E1865">
      <w:pPr>
        <w:autoSpaceDE w:val="0"/>
        <w:autoSpaceDN w:val="0"/>
        <w:adjustRightInd w:val="0"/>
        <w:spacing w:line="278" w:lineRule="exact"/>
        <w:ind w:right="-2" w:firstLine="567"/>
        <w:jc w:val="both"/>
        <w:rPr>
          <w:i/>
          <w:sz w:val="22"/>
          <w:szCs w:val="22"/>
        </w:rPr>
      </w:pPr>
      <w:r w:rsidRPr="009853C0">
        <w:rPr>
          <w:i/>
          <w:sz w:val="22"/>
          <w:szCs w:val="22"/>
        </w:rPr>
        <w:tab/>
        <w:t>Поставщик должен гарантировать Заказчику безопасность топлива для здоровья сотрудников и автотранспортных средств Заказчика, а также окружающей среды при обычных условиях его использования.</w:t>
      </w:r>
    </w:p>
    <w:p w:rsidR="001E1865" w:rsidRPr="009853C0" w:rsidRDefault="001E1865" w:rsidP="001E1865">
      <w:pPr>
        <w:autoSpaceDE w:val="0"/>
        <w:autoSpaceDN w:val="0"/>
        <w:adjustRightInd w:val="0"/>
        <w:spacing w:line="278" w:lineRule="exact"/>
        <w:ind w:right="-2" w:firstLine="567"/>
        <w:jc w:val="both"/>
        <w:rPr>
          <w:color w:val="000000"/>
          <w:sz w:val="22"/>
          <w:szCs w:val="22"/>
          <w:lang w:eastAsia="en-US"/>
        </w:rPr>
      </w:pPr>
      <w:r w:rsidRPr="009853C0">
        <w:rPr>
          <w:b/>
          <w:i/>
          <w:sz w:val="22"/>
          <w:szCs w:val="22"/>
        </w:rPr>
        <w:t xml:space="preserve">Условия поставки товара: </w:t>
      </w:r>
      <w:r w:rsidRPr="009853C0">
        <w:rPr>
          <w:color w:val="000000"/>
          <w:sz w:val="22"/>
          <w:szCs w:val="22"/>
        </w:rPr>
        <w:t>ежедневно, круглосуточно.</w:t>
      </w:r>
      <w:r w:rsidRPr="009853C0">
        <w:rPr>
          <w:color w:val="000000"/>
          <w:sz w:val="22"/>
          <w:szCs w:val="22"/>
          <w:lang w:eastAsia="en-US"/>
        </w:rPr>
        <w:t xml:space="preserve"> </w:t>
      </w:r>
      <w:r w:rsidRPr="009853C0">
        <w:rPr>
          <w:sz w:val="22"/>
          <w:szCs w:val="22"/>
        </w:rPr>
        <w:t>Поставка</w:t>
      </w:r>
      <w:r w:rsidRPr="009853C0">
        <w:rPr>
          <w:color w:val="000000"/>
          <w:sz w:val="22"/>
          <w:szCs w:val="22"/>
          <w:lang w:eastAsia="en-US"/>
        </w:rPr>
        <w:t xml:space="preserve"> товара должна осуществляться через сеть АЗС Поставщика с использованием пластиковых карт с микрочипом. </w:t>
      </w:r>
    </w:p>
    <w:p w:rsidR="001E1865" w:rsidRPr="009853C0" w:rsidRDefault="001E1865" w:rsidP="001E1865">
      <w:pPr>
        <w:autoSpaceDE w:val="0"/>
        <w:autoSpaceDN w:val="0"/>
        <w:adjustRightInd w:val="0"/>
        <w:spacing w:line="278" w:lineRule="exact"/>
        <w:ind w:right="-2" w:firstLine="567"/>
        <w:jc w:val="both"/>
        <w:rPr>
          <w:color w:val="000000"/>
          <w:sz w:val="22"/>
          <w:szCs w:val="22"/>
          <w:lang w:eastAsia="en-US"/>
        </w:rPr>
      </w:pPr>
      <w:r w:rsidRPr="009853C0">
        <w:rPr>
          <w:color w:val="000000"/>
          <w:sz w:val="22"/>
          <w:szCs w:val="22"/>
          <w:lang w:eastAsia="en-US"/>
        </w:rPr>
        <w:t xml:space="preserve">Поставщик должен предоставить информационный сервис в режиме </w:t>
      </w:r>
      <w:proofErr w:type="gramStart"/>
      <w:r w:rsidRPr="009853C0">
        <w:rPr>
          <w:color w:val="000000"/>
          <w:sz w:val="22"/>
          <w:szCs w:val="22"/>
          <w:lang w:eastAsia="en-US"/>
        </w:rPr>
        <w:t>он-</w:t>
      </w:r>
      <w:proofErr w:type="spellStart"/>
      <w:r w:rsidRPr="009853C0">
        <w:rPr>
          <w:color w:val="000000"/>
          <w:sz w:val="22"/>
          <w:szCs w:val="22"/>
          <w:lang w:eastAsia="en-US"/>
        </w:rPr>
        <w:t>лайн</w:t>
      </w:r>
      <w:proofErr w:type="spellEnd"/>
      <w:proofErr w:type="gramEnd"/>
      <w:r w:rsidRPr="009853C0">
        <w:rPr>
          <w:color w:val="000000"/>
          <w:sz w:val="22"/>
          <w:szCs w:val="22"/>
          <w:lang w:eastAsia="en-US"/>
        </w:rPr>
        <w:t xml:space="preserve"> через интернет-системы (личный кабинет), который позволяет:</w:t>
      </w:r>
    </w:p>
    <w:p w:rsidR="001E1865" w:rsidRPr="009853C0" w:rsidRDefault="001E1865" w:rsidP="001E1865">
      <w:pPr>
        <w:autoSpaceDE w:val="0"/>
        <w:autoSpaceDN w:val="0"/>
        <w:adjustRightInd w:val="0"/>
        <w:spacing w:line="278" w:lineRule="exact"/>
        <w:ind w:right="-2" w:firstLine="567"/>
        <w:jc w:val="both"/>
        <w:rPr>
          <w:color w:val="000000"/>
          <w:sz w:val="22"/>
          <w:szCs w:val="22"/>
          <w:lang w:eastAsia="en-US"/>
        </w:rPr>
      </w:pPr>
      <w:r w:rsidRPr="009853C0">
        <w:rPr>
          <w:color w:val="000000"/>
          <w:sz w:val="22"/>
          <w:szCs w:val="22"/>
          <w:lang w:eastAsia="en-US"/>
        </w:rPr>
        <w:t>- оперативно получать данные об остатках денежных средств на лицевых счетах, расход топлива;</w:t>
      </w:r>
    </w:p>
    <w:p w:rsidR="001E1865" w:rsidRPr="009853C0" w:rsidRDefault="001E1865" w:rsidP="001E1865">
      <w:pPr>
        <w:autoSpaceDE w:val="0"/>
        <w:autoSpaceDN w:val="0"/>
        <w:adjustRightInd w:val="0"/>
        <w:spacing w:line="278" w:lineRule="exact"/>
        <w:ind w:right="-2"/>
        <w:jc w:val="both"/>
        <w:rPr>
          <w:color w:val="000000"/>
          <w:sz w:val="22"/>
          <w:szCs w:val="22"/>
          <w:lang w:eastAsia="en-US"/>
        </w:rPr>
      </w:pPr>
      <w:r w:rsidRPr="009853C0">
        <w:rPr>
          <w:color w:val="000000"/>
          <w:sz w:val="22"/>
          <w:szCs w:val="22"/>
          <w:lang w:eastAsia="en-US"/>
        </w:rPr>
        <w:t>- самостоятельно распределять денежные средства (либо литры) по электронным топливным картам (схема «распределение денежных средств на карты» для Заказчика предпочтительнее);</w:t>
      </w:r>
    </w:p>
    <w:p w:rsidR="001E1865" w:rsidRPr="009853C0" w:rsidRDefault="001E1865" w:rsidP="001E1865">
      <w:pPr>
        <w:autoSpaceDE w:val="0"/>
        <w:autoSpaceDN w:val="0"/>
        <w:adjustRightInd w:val="0"/>
        <w:spacing w:line="278" w:lineRule="exact"/>
        <w:ind w:right="-2"/>
        <w:jc w:val="both"/>
        <w:rPr>
          <w:color w:val="000000"/>
          <w:sz w:val="22"/>
          <w:szCs w:val="22"/>
        </w:rPr>
      </w:pPr>
      <w:r w:rsidRPr="009853C0">
        <w:rPr>
          <w:color w:val="000000"/>
          <w:sz w:val="22"/>
          <w:szCs w:val="22"/>
          <w:lang w:eastAsia="en-US"/>
        </w:rPr>
        <w:t>- самостоятельно производить блокировку электронных топливных карт</w:t>
      </w:r>
      <w:r w:rsidRPr="009853C0">
        <w:rPr>
          <w:color w:val="000000"/>
          <w:sz w:val="22"/>
          <w:szCs w:val="22"/>
        </w:rPr>
        <w:t>;</w:t>
      </w:r>
    </w:p>
    <w:p w:rsidR="001E1865" w:rsidRPr="009853C0" w:rsidRDefault="001E1865" w:rsidP="001E1865">
      <w:pPr>
        <w:autoSpaceDE w:val="0"/>
        <w:autoSpaceDN w:val="0"/>
        <w:adjustRightInd w:val="0"/>
        <w:spacing w:line="278" w:lineRule="exact"/>
        <w:ind w:right="-2"/>
        <w:jc w:val="both"/>
        <w:rPr>
          <w:sz w:val="22"/>
          <w:szCs w:val="22"/>
        </w:rPr>
      </w:pPr>
      <w:r w:rsidRPr="009853C0">
        <w:rPr>
          <w:color w:val="000000"/>
          <w:sz w:val="22"/>
          <w:szCs w:val="22"/>
        </w:rPr>
        <w:lastRenderedPageBreak/>
        <w:t>- электронные топливные карты (не более 2 шт.) предоставляются Заказчику во временное пользование на весь период действия Договора бесплатно по предварительной заявке.</w:t>
      </w:r>
    </w:p>
    <w:p w:rsidR="001E1865" w:rsidRPr="009853C0" w:rsidRDefault="001E1865" w:rsidP="001E1865">
      <w:pPr>
        <w:spacing w:after="200"/>
        <w:rPr>
          <w:rFonts w:eastAsia="Calibri"/>
          <w:sz w:val="22"/>
          <w:szCs w:val="22"/>
          <w:lang w:eastAsia="en-US"/>
        </w:rPr>
      </w:pPr>
    </w:p>
    <w:p w:rsidR="001E1865" w:rsidRPr="009853C0" w:rsidRDefault="001E1865" w:rsidP="001E1865">
      <w:pPr>
        <w:spacing w:after="200"/>
        <w:rPr>
          <w:rFonts w:eastAsia="Calibri"/>
          <w:sz w:val="22"/>
          <w:szCs w:val="22"/>
          <w:lang w:eastAsia="en-US"/>
        </w:rPr>
      </w:pPr>
    </w:p>
    <w:p w:rsidR="001E1865" w:rsidRPr="009853C0" w:rsidRDefault="001E1865" w:rsidP="001E1865">
      <w:pPr>
        <w:autoSpaceDE w:val="0"/>
        <w:autoSpaceDN w:val="0"/>
        <w:adjustRightInd w:val="0"/>
        <w:ind w:left="5103" w:right="-1"/>
        <w:jc w:val="right"/>
        <w:rPr>
          <w:rFonts w:eastAsia="Calibri"/>
          <w:sz w:val="22"/>
          <w:szCs w:val="22"/>
        </w:rPr>
      </w:pPr>
    </w:p>
    <w:p w:rsidR="001E1865" w:rsidRPr="009853C0" w:rsidRDefault="001E1865" w:rsidP="001E1865">
      <w:pPr>
        <w:autoSpaceDE w:val="0"/>
        <w:autoSpaceDN w:val="0"/>
        <w:adjustRightInd w:val="0"/>
        <w:ind w:left="5103" w:right="-1"/>
        <w:jc w:val="right"/>
        <w:rPr>
          <w:rFonts w:eastAsia="Calibri"/>
          <w:sz w:val="22"/>
          <w:szCs w:val="22"/>
        </w:rPr>
      </w:pPr>
    </w:p>
    <w:p w:rsidR="001E1865" w:rsidRPr="009853C0" w:rsidRDefault="001E1865" w:rsidP="001E1865">
      <w:pPr>
        <w:autoSpaceDE w:val="0"/>
        <w:autoSpaceDN w:val="0"/>
        <w:adjustRightInd w:val="0"/>
        <w:ind w:right="-1"/>
        <w:rPr>
          <w:rFonts w:eastAsia="Calibri"/>
          <w:sz w:val="22"/>
          <w:szCs w:val="22"/>
        </w:rPr>
      </w:pPr>
    </w:p>
    <w:p w:rsidR="001E1865" w:rsidRPr="009853C0" w:rsidRDefault="001E1865" w:rsidP="001E1865">
      <w:pPr>
        <w:autoSpaceDE w:val="0"/>
        <w:autoSpaceDN w:val="0"/>
        <w:adjustRightInd w:val="0"/>
        <w:ind w:left="5103" w:right="-1"/>
        <w:jc w:val="right"/>
        <w:rPr>
          <w:rFonts w:eastAsia="Calibri"/>
          <w:sz w:val="22"/>
          <w:szCs w:val="22"/>
        </w:rPr>
      </w:pPr>
    </w:p>
    <w:p w:rsidR="001E1865" w:rsidRPr="009853C0" w:rsidRDefault="001E1865" w:rsidP="001E1865">
      <w:pPr>
        <w:autoSpaceDE w:val="0"/>
        <w:autoSpaceDN w:val="0"/>
        <w:adjustRightInd w:val="0"/>
        <w:ind w:left="5103" w:right="-1"/>
        <w:jc w:val="right"/>
        <w:rPr>
          <w:rFonts w:eastAsia="Calibri"/>
          <w:sz w:val="22"/>
          <w:szCs w:val="22"/>
        </w:rPr>
      </w:pPr>
    </w:p>
    <w:p w:rsidR="001E1865" w:rsidRPr="009853C0" w:rsidRDefault="001E1865" w:rsidP="001E1865">
      <w:pPr>
        <w:autoSpaceDE w:val="0"/>
        <w:autoSpaceDN w:val="0"/>
        <w:adjustRightInd w:val="0"/>
        <w:ind w:left="5103" w:right="-1"/>
        <w:jc w:val="right"/>
        <w:rPr>
          <w:rFonts w:eastAsia="Calibri"/>
          <w:sz w:val="22"/>
          <w:szCs w:val="22"/>
        </w:rPr>
      </w:pPr>
    </w:p>
    <w:p w:rsidR="001E1865" w:rsidRPr="009853C0" w:rsidRDefault="001E1865" w:rsidP="001E1865">
      <w:pPr>
        <w:autoSpaceDE w:val="0"/>
        <w:autoSpaceDN w:val="0"/>
        <w:adjustRightInd w:val="0"/>
        <w:ind w:left="5103" w:right="-1"/>
        <w:jc w:val="right"/>
        <w:rPr>
          <w:rFonts w:eastAsia="Calibri"/>
          <w:sz w:val="22"/>
          <w:szCs w:val="22"/>
        </w:rPr>
      </w:pPr>
    </w:p>
    <w:p w:rsidR="001E1865" w:rsidRPr="009853C0" w:rsidRDefault="001E1865" w:rsidP="001E1865">
      <w:pPr>
        <w:autoSpaceDE w:val="0"/>
        <w:autoSpaceDN w:val="0"/>
        <w:adjustRightInd w:val="0"/>
        <w:ind w:left="5103" w:right="-1"/>
        <w:jc w:val="right"/>
        <w:rPr>
          <w:rFonts w:eastAsia="Calibri"/>
          <w:sz w:val="22"/>
          <w:szCs w:val="22"/>
        </w:rPr>
      </w:pPr>
    </w:p>
    <w:p w:rsidR="001E1865" w:rsidRPr="009853C0" w:rsidRDefault="001E1865" w:rsidP="001E1865">
      <w:pPr>
        <w:autoSpaceDE w:val="0"/>
        <w:autoSpaceDN w:val="0"/>
        <w:adjustRightInd w:val="0"/>
        <w:ind w:left="5103" w:right="-1"/>
        <w:jc w:val="right"/>
        <w:rPr>
          <w:rFonts w:eastAsia="Calibri"/>
          <w:sz w:val="22"/>
          <w:szCs w:val="22"/>
        </w:rPr>
      </w:pPr>
    </w:p>
    <w:p w:rsidR="001E1865" w:rsidRPr="009853C0" w:rsidRDefault="001E1865" w:rsidP="001E1865">
      <w:pPr>
        <w:autoSpaceDE w:val="0"/>
        <w:autoSpaceDN w:val="0"/>
        <w:adjustRightInd w:val="0"/>
        <w:ind w:left="5103" w:right="-1"/>
        <w:jc w:val="right"/>
        <w:rPr>
          <w:rFonts w:eastAsia="Calibri"/>
          <w:sz w:val="22"/>
          <w:szCs w:val="22"/>
        </w:rPr>
      </w:pPr>
    </w:p>
    <w:p w:rsidR="001E1865" w:rsidRDefault="001E1865" w:rsidP="001E1865">
      <w:r>
        <w:br w:type="page"/>
      </w:r>
    </w:p>
    <w:p w:rsidR="00672ECE" w:rsidRDefault="00672ECE"/>
    <w:sectPr w:rsidR="00672ECE" w:rsidSect="000A262A">
      <w:pgSz w:w="11906" w:h="16838"/>
      <w:pgMar w:top="28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C3F" w:rsidRDefault="00631C3F" w:rsidP="001E1865">
      <w:r>
        <w:separator/>
      </w:r>
    </w:p>
  </w:endnote>
  <w:endnote w:type="continuationSeparator" w:id="0">
    <w:p w:rsidR="00631C3F" w:rsidRDefault="00631C3F" w:rsidP="001E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ndale Sans U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C3F" w:rsidRDefault="00631C3F" w:rsidP="001E1865">
      <w:r>
        <w:separator/>
      </w:r>
    </w:p>
  </w:footnote>
  <w:footnote w:type="continuationSeparator" w:id="0">
    <w:p w:rsidR="00631C3F" w:rsidRDefault="00631C3F" w:rsidP="001E1865">
      <w:r>
        <w:continuationSeparator/>
      </w:r>
    </w:p>
  </w:footnote>
  <w:footnote w:id="1">
    <w:p w:rsidR="001E1865" w:rsidRDefault="001E1865" w:rsidP="001E1865">
      <w:pPr>
        <w:pStyle w:val="a5"/>
      </w:pPr>
      <w:r w:rsidRPr="005E5A31">
        <w:rPr>
          <w:rStyle w:val="a7"/>
          <w:sz w:val="16"/>
          <w:szCs w:val="16"/>
        </w:rPr>
        <w:footnoteRef/>
      </w:r>
      <w:r w:rsidRPr="005E5A31">
        <w:rPr>
          <w:sz w:val="16"/>
          <w:szCs w:val="16"/>
        </w:rPr>
        <w:t xml:space="preserve"> </w:t>
      </w:r>
      <w:r w:rsidRPr="005E5A31">
        <w:rPr>
          <w:i/>
          <w:sz w:val="16"/>
          <w:szCs w:val="16"/>
        </w:rPr>
        <w:t>Положение включается в Договор в случае, если Поставщиком по Договору является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561F"/>
    <w:multiLevelType w:val="hybridMultilevel"/>
    <w:tmpl w:val="A80C5808"/>
    <w:lvl w:ilvl="0" w:tplc="9EA47816">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E8409FF"/>
    <w:multiLevelType w:val="hybridMultilevel"/>
    <w:tmpl w:val="75AE1000"/>
    <w:lvl w:ilvl="0" w:tplc="85F0B5A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7421B6A"/>
    <w:multiLevelType w:val="hybridMultilevel"/>
    <w:tmpl w:val="FDF08FF0"/>
    <w:lvl w:ilvl="0" w:tplc="F1CCCDF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BB"/>
    <w:rsid w:val="000A262A"/>
    <w:rsid w:val="001E1865"/>
    <w:rsid w:val="001E6BBB"/>
    <w:rsid w:val="00321DE7"/>
    <w:rsid w:val="00420628"/>
    <w:rsid w:val="005843B1"/>
    <w:rsid w:val="00631C3F"/>
    <w:rsid w:val="00672ECE"/>
    <w:rsid w:val="009411EB"/>
    <w:rsid w:val="009D661D"/>
    <w:rsid w:val="00B65015"/>
    <w:rsid w:val="00E80871"/>
    <w:rsid w:val="00ED6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2A576-0F3F-4C48-B96E-5EE37061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86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5015"/>
    <w:rPr>
      <w:b/>
      <w:bCs/>
    </w:rPr>
  </w:style>
  <w:style w:type="table" w:styleId="a4">
    <w:name w:val="Table Grid"/>
    <w:basedOn w:val="a1"/>
    <w:uiPriority w:val="39"/>
    <w:rsid w:val="001E1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1E1865"/>
    <w:rPr>
      <w:sz w:val="20"/>
      <w:szCs w:val="20"/>
    </w:rPr>
  </w:style>
  <w:style w:type="character" w:customStyle="1" w:styleId="a6">
    <w:name w:val="Текст сноски Знак"/>
    <w:basedOn w:val="a0"/>
    <w:link w:val="a5"/>
    <w:uiPriority w:val="99"/>
    <w:semiHidden/>
    <w:rsid w:val="001E1865"/>
    <w:rPr>
      <w:lang w:eastAsia="ru-RU"/>
    </w:rPr>
  </w:style>
  <w:style w:type="character" w:customStyle="1" w:styleId="a7">
    <w:name w:val="Символ сноски"/>
    <w:rsid w:val="001E1865"/>
    <w:rPr>
      <w:rFonts w:ascii="Times New Roman" w:hAnsi="Times New Roman" w:cs="Times New Roman"/>
      <w:vertAlign w:val="superscript"/>
    </w:rPr>
  </w:style>
  <w:style w:type="paragraph" w:styleId="a8">
    <w:name w:val="List Paragraph"/>
    <w:basedOn w:val="a"/>
    <w:uiPriority w:val="34"/>
    <w:qFormat/>
    <w:rsid w:val="001E1865"/>
    <w:pPr>
      <w:ind w:left="720"/>
      <w:contextualSpacing/>
    </w:pPr>
  </w:style>
  <w:style w:type="character" w:customStyle="1" w:styleId="otvetkrasn301">
    <w:name w:val="otvet_krasn_301"/>
    <w:basedOn w:val="a0"/>
    <w:rsid w:val="001E1865"/>
    <w:rPr>
      <w:rFonts w:ascii="Arial" w:hAnsi="Arial" w:cs="Arial" w:hint="default"/>
      <w:b/>
      <w:bCs/>
      <w:color w:val="C80E00"/>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366878DF154D8E86833AEFCE107F3DD3FB311211B794B8283F68F977LAU4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F366878DF154D8E86833AEFCE107F3DD3FB311516B794B8283F68F977LAU4C" TargetMode="External"/><Relationship Id="rId12" Type="http://schemas.openxmlformats.org/officeDocument/2006/relationships/hyperlink" Target="mailto:dezcentr-balakov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Thecus\&#1086;&#1090;&#1076;&#1077;&#1083;&#1099;\&#1059;&#1087;&#1088;&#1072;&#1074;&#1083;&#1077;&#1085;&#1080;&#1077;%20&#1084;&#1072;&#1090;&#1077;&#1088;&#1080;&#1072;&#1083;&#1100;&#1085;&#1086;-&#1090;&#1077;&#1093;&#1085;&#1080;&#1095;&#1077;&#1089;&#1082;&#1086;&#1075;&#1086;%20&#1089;&#1085;&#1072;&#1073;&#1078;&#1077;&#1085;&#1080;&#1103;\&#1050;&#1086;&#1085;&#1090;&#1088;&#1072;&#1082;&#1090;&#1085;&#1072;&#1103;%20&#1089;&#1083;&#1091;&#1078;&#1073;&#1072;\2018\&#1047;&#1072;&#1082;&#1091;&#1087;&#1082;&#1080;\&#1059;&#1054;\&#1043;&#1057;&#1052;%202-&#1077;%20&#1087;&#1086;&#1083;&#1091;&#1075;&#1086;&#1076;&#1080;&#1077;\&#1043;&#1057;&#1052;%20&#1055;&#1054;&#1042;&#1058;&#1054;&#1056;&#1053;&#1054;\&#1063;&#1069;&#1057;\&#1058;&#1048;&#1055;&#1054;&#1042;&#1040;&#1071;%20&#1060;&#1054;&#1056;&#1052;&#1040;%20(&#1055;&#1054;&#1057;&#1058;&#1040;&#1042;&#1050;&#1040;)%20(&#1055;&#1055;%201042)%20-&#1043;&#1057;&#1052;%20&#1089;%20&#1092;&#1086;&#1088;&#1084;&#1091;&#1083;&#1086;&#1081;.docx" TargetMode="External"/><Relationship Id="rId5" Type="http://schemas.openxmlformats.org/officeDocument/2006/relationships/footnotes" Target="footnotes.xml"/><Relationship Id="rId10" Type="http://schemas.openxmlformats.org/officeDocument/2006/relationships/hyperlink" Target="garantf1://10064072.450/" TargetMode="External"/><Relationship Id="rId4" Type="http://schemas.openxmlformats.org/officeDocument/2006/relationships/webSettings" Target="webSettings.xml"/><Relationship Id="rId9" Type="http://schemas.openxmlformats.org/officeDocument/2006/relationships/hyperlink" Target="garantf1://1201260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3573</Words>
  <Characters>20367</Characters>
  <Application>Microsoft Office Word</Application>
  <DocSecurity>0</DocSecurity>
  <Lines>169</Lines>
  <Paragraphs>47</Paragraphs>
  <ScaleCrop>false</ScaleCrop>
  <Company>SPecialiST RePack</Company>
  <LinksUpToDate>false</LinksUpToDate>
  <CharactersWithSpaces>23893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 Дезцентр</dc:creator>
  <cp:keywords/>
  <dc:description/>
  <cp:lastModifiedBy>Бухгалтер Дезцентр</cp:lastModifiedBy>
  <cp:revision>8</cp:revision>
  <dcterms:created xsi:type="dcterms:W3CDTF">2021-09-02T10:58:00Z</dcterms:created>
  <dcterms:modified xsi:type="dcterms:W3CDTF">2021-09-07T07:55:00Z</dcterms:modified>
</cp:coreProperties>
</file>