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ED" w:rsidRDefault="00AB503E" w:rsidP="005D0DED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A5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1639" w:rsidRPr="0060163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4A5A89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</w:p>
    <w:p w:rsidR="005D0DED" w:rsidRDefault="00AB503E" w:rsidP="005D0DED">
      <w:pPr>
        <w:spacing w:after="0" w:line="240" w:lineRule="auto"/>
        <w:ind w:left="5040"/>
        <w:rPr>
          <w:rStyle w:val="a7"/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D0DE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5D0DED" w:rsidRPr="00742DFA">
        <w:rPr>
          <w:rStyle w:val="a7"/>
          <w:rFonts w:ascii="Times New Roman" w:hAnsi="Times New Roman" w:cs="Times New Roman"/>
          <w:bCs/>
          <w:color w:val="000000"/>
        </w:rPr>
        <w:t>Договор</w:t>
      </w:r>
      <w:r w:rsidR="005D0DED">
        <w:rPr>
          <w:rStyle w:val="a7"/>
          <w:rFonts w:ascii="Times New Roman" w:hAnsi="Times New Roman" w:cs="Times New Roman"/>
          <w:bCs/>
          <w:color w:val="000000"/>
        </w:rPr>
        <w:t>у</w:t>
      </w:r>
      <w:r w:rsidR="005D0DED" w:rsidRPr="00742DFA">
        <w:rPr>
          <w:rStyle w:val="a7"/>
          <w:rFonts w:ascii="Times New Roman" w:hAnsi="Times New Roman" w:cs="Times New Roman"/>
          <w:bCs/>
          <w:color w:val="000000"/>
        </w:rPr>
        <w:t xml:space="preserve"> №</w:t>
      </w:r>
      <w:r w:rsidR="005D0DED">
        <w:rPr>
          <w:rStyle w:val="a7"/>
          <w:rFonts w:ascii="Times New Roman" w:hAnsi="Times New Roman" w:cs="Times New Roman"/>
          <w:bCs/>
          <w:color w:val="000000"/>
        </w:rPr>
        <w:t>____</w:t>
      </w:r>
    </w:p>
    <w:p w:rsidR="00AB503E" w:rsidRPr="00742DFA" w:rsidRDefault="00AB503E" w:rsidP="005D0DED">
      <w:pPr>
        <w:spacing w:after="0" w:line="240" w:lineRule="auto"/>
        <w:ind w:left="5040"/>
        <w:rPr>
          <w:rStyle w:val="a7"/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от «____»______________2021г.  </w:t>
      </w:r>
    </w:p>
    <w:p w:rsidR="00601639" w:rsidRPr="00601639" w:rsidRDefault="00601639" w:rsidP="00601639">
      <w:pPr>
        <w:spacing w:after="0" w:line="360" w:lineRule="auto"/>
        <w:ind w:right="16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4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7380"/>
      </w:tblGrid>
      <w:tr w:rsidR="00601639" w:rsidRPr="00601639" w:rsidTr="007A2891">
        <w:trPr>
          <w:trHeight w:val="210"/>
        </w:trPr>
        <w:tc>
          <w:tcPr>
            <w:tcW w:w="1669" w:type="dxa"/>
            <w:vMerge w:val="restart"/>
            <w:tcBorders>
              <w:left w:val="threeDEmboss" w:sz="12" w:space="0" w:color="auto"/>
              <w:right w:val="single" w:sz="6" w:space="0" w:color="auto"/>
            </w:tcBorders>
            <w:vAlign w:val="center"/>
          </w:tcPr>
          <w:p w:rsidR="00601639" w:rsidRPr="00601639" w:rsidRDefault="00C754B9" w:rsidP="006016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ГАПОУ ОУФТ</w:t>
            </w:r>
          </w:p>
        </w:tc>
        <w:tc>
          <w:tcPr>
            <w:tcW w:w="7380" w:type="dxa"/>
            <w:tcBorders>
              <w:top w:val="threeDEmboss" w:sz="12" w:space="0" w:color="auto"/>
              <w:left w:val="single" w:sz="6" w:space="0" w:color="auto"/>
              <w:right w:val="threeDEmboss" w:sz="12" w:space="0" w:color="auto"/>
            </w:tcBorders>
            <w:vAlign w:val="center"/>
          </w:tcPr>
          <w:p w:rsidR="00601639" w:rsidRPr="00601639" w:rsidRDefault="00601639" w:rsidP="006016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639" w:rsidRPr="00601639" w:rsidTr="007A2891">
        <w:trPr>
          <w:trHeight w:val="195"/>
        </w:trPr>
        <w:tc>
          <w:tcPr>
            <w:tcW w:w="1669" w:type="dxa"/>
            <w:vMerge/>
            <w:tcBorders>
              <w:left w:val="threeDEmboss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right w:val="threeDEmboss" w:sz="12" w:space="0" w:color="auto"/>
            </w:tcBorders>
            <w:vAlign w:val="center"/>
          </w:tcPr>
          <w:p w:rsidR="00C754B9" w:rsidRPr="00C754B9" w:rsidRDefault="00C754B9" w:rsidP="00C75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754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Государственное автономное профессиональное</w:t>
            </w:r>
          </w:p>
          <w:p w:rsidR="00C754B9" w:rsidRPr="00C754B9" w:rsidRDefault="00C754B9" w:rsidP="00C75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754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образовательное учреждение «Оренбургский учетно-</w:t>
            </w:r>
          </w:p>
          <w:p w:rsidR="00C754B9" w:rsidRPr="00C754B9" w:rsidRDefault="00C754B9" w:rsidP="00C75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754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финансовый техникум»</w:t>
            </w:r>
          </w:p>
          <w:p w:rsidR="00601639" w:rsidRPr="00601639" w:rsidRDefault="00601639" w:rsidP="006016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01639" w:rsidRPr="00601639" w:rsidTr="007A2891">
        <w:trPr>
          <w:trHeight w:val="195"/>
        </w:trPr>
        <w:tc>
          <w:tcPr>
            <w:tcW w:w="1669" w:type="dxa"/>
            <w:vMerge/>
            <w:tcBorders>
              <w:left w:val="threeDEmboss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right w:val="threeDEmboss" w:sz="12" w:space="0" w:color="auto"/>
            </w:tcBorders>
            <w:vAlign w:val="center"/>
          </w:tcPr>
          <w:p w:rsidR="00601639" w:rsidRPr="00601639" w:rsidRDefault="00601639" w:rsidP="0060163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01639" w:rsidRPr="00601639" w:rsidTr="007A289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1669" w:type="dxa"/>
            <w:tcBorders>
              <w:left w:val="threeDEmboss" w:sz="12" w:space="0" w:color="auto"/>
              <w:bottom w:val="threeDEmboss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1639" w:rsidRPr="00601639" w:rsidRDefault="00601639" w:rsidP="00C754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Типовое техническое задание на выполнение работ</w:t>
            </w:r>
          </w:p>
        </w:tc>
      </w:tr>
    </w:tbl>
    <w:p w:rsidR="00601639" w:rsidRPr="00601639" w:rsidRDefault="00601639" w:rsidP="00601639">
      <w:pPr>
        <w:keepNext/>
        <w:spacing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601639" w:rsidRPr="00601639" w:rsidRDefault="00601639" w:rsidP="0060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639" w:rsidRPr="00601639" w:rsidRDefault="00601639" w:rsidP="006016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639" w:rsidRPr="00601639" w:rsidRDefault="00296335" w:rsidP="00601639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43179</wp:posOffset>
                </wp:positionV>
                <wp:extent cx="57816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97F383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3.4pt" to="451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BZTgIAAFkEAAAOAAAAZHJzL2Uyb0RvYy54bWysVM1uEzEQviPxDtbe090tmz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" o:allowincell="f" strokeweight="1.5pt"/>
            </w:pict>
          </mc:Fallback>
        </mc:AlternateContent>
      </w:r>
    </w:p>
    <w:p w:rsidR="00601639" w:rsidRPr="00601639" w:rsidRDefault="00601639" w:rsidP="0060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ТЕХНИЧЕСКОЕ ЗАДАНИЕ НА ВЫПОЛНЕНИЕ РАБОТ</w:t>
      </w:r>
    </w:p>
    <w:p w:rsidR="00601639" w:rsidRPr="00601639" w:rsidRDefault="00296335" w:rsidP="0060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145414</wp:posOffset>
                </wp:positionV>
                <wp:extent cx="57816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BED096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1.45pt" to="45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" strokeweight="1.5pt"/>
            </w:pict>
          </mc:Fallback>
        </mc:AlternateContent>
      </w:r>
    </w:p>
    <w:tbl>
      <w:tblPr>
        <w:tblW w:w="10472" w:type="dxa"/>
        <w:tblInd w:w="-541" w:type="dxa"/>
        <w:tblLook w:val="04A0" w:firstRow="1" w:lastRow="0" w:firstColumn="1" w:lastColumn="0" w:noHBand="0" w:noVBand="1"/>
      </w:tblPr>
      <w:tblGrid>
        <w:gridCol w:w="716"/>
        <w:gridCol w:w="556"/>
        <w:gridCol w:w="3936"/>
        <w:gridCol w:w="1316"/>
        <w:gridCol w:w="1216"/>
        <w:gridCol w:w="1016"/>
        <w:gridCol w:w="1716"/>
      </w:tblGrid>
      <w:tr w:rsidR="00E13F86" w:rsidRPr="00E13F86" w:rsidTr="00E13F86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E13F86" w:rsidRPr="00E13F86">
              <w:trPr>
                <w:trHeight w:val="300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F86" w:rsidRPr="00E13F86" w:rsidRDefault="00E13F86" w:rsidP="00E13F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3F86" w:rsidRPr="00E13F86" w:rsidTr="00E13F86">
        <w:trPr>
          <w:trHeight w:val="315"/>
        </w:trPr>
        <w:tc>
          <w:tcPr>
            <w:tcW w:w="10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F86" w:rsidRPr="00E13F86" w:rsidTr="00E13F86">
        <w:trPr>
          <w:trHeight w:val="345"/>
        </w:trPr>
        <w:tc>
          <w:tcPr>
            <w:tcW w:w="10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81B" w:rsidRPr="0094781B" w:rsidRDefault="0094781B" w:rsidP="0057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Капитальный ремонт аудитории 106 расположенной  в здании ГАПОУ ОУФТ</w:t>
            </w:r>
            <w:r w:rsidR="00ED4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адрес</w:t>
            </w:r>
            <w:r w:rsidR="0057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 : </w:t>
            </w:r>
            <w:proofErr w:type="spellStart"/>
            <w:r w:rsidR="0057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г.Оренбург</w:t>
            </w:r>
            <w:proofErr w:type="spellEnd"/>
            <w:r w:rsidR="00574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, пр. Гагарина, </w:t>
            </w:r>
            <w:r w:rsidR="00ED4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E13F86" w:rsidRPr="00E13F86" w:rsidTr="00E13F86">
        <w:trPr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E13F86" w:rsidRPr="00E13F86">
              <w:trPr>
                <w:trHeight w:val="37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3F86" w:rsidRPr="00E13F86" w:rsidRDefault="00E13F86" w:rsidP="00E13F8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C7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86" w:rsidRPr="00E13F86" w:rsidRDefault="00E13F86" w:rsidP="00E1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13F86" w:rsidRPr="00601639" w:rsidRDefault="00E13F86" w:rsidP="0060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89" w:type="dxa"/>
        <w:tblInd w:w="-1201" w:type="dxa"/>
        <w:tblLook w:val="04A0" w:firstRow="1" w:lastRow="0" w:firstColumn="1" w:lastColumn="0" w:noHBand="0" w:noVBand="1"/>
      </w:tblPr>
      <w:tblGrid>
        <w:gridCol w:w="712"/>
        <w:gridCol w:w="6252"/>
        <w:gridCol w:w="1838"/>
        <w:gridCol w:w="896"/>
        <w:gridCol w:w="882"/>
        <w:gridCol w:w="567"/>
        <w:gridCol w:w="110"/>
        <w:gridCol w:w="532"/>
      </w:tblGrid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РАЗРАБОТАНО</w:t>
            </w:r>
            <w:r w:rsidR="005C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27B90" w:rsidRPr="00E13F86" w:rsidRDefault="0094781B" w:rsidP="00D66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C754B9">
              <w:rPr>
                <w:rFonts w:ascii="Calibri" w:eastAsia="Times New Roman" w:hAnsi="Calibri" w:cs="Calibri"/>
                <w:color w:val="000000"/>
              </w:rPr>
              <w:t>.0</w:t>
            </w:r>
            <w:r w:rsidR="00D66221">
              <w:rPr>
                <w:rFonts w:ascii="Calibri" w:eastAsia="Times New Roman" w:hAnsi="Calibri" w:cs="Calibri"/>
                <w:color w:val="000000"/>
              </w:rPr>
              <w:t>7</w:t>
            </w:r>
            <w:r w:rsidR="00C754B9">
              <w:rPr>
                <w:rFonts w:ascii="Calibri" w:eastAsia="Times New Roman" w:hAnsi="Calibri" w:cs="Calibri"/>
                <w:color w:val="000000"/>
              </w:rPr>
              <w:t>.2021</w:t>
            </w:r>
            <w:r w:rsidR="00E76E17">
              <w:rPr>
                <w:rFonts w:ascii="Calibri" w:eastAsia="Times New Roman" w:hAnsi="Calibri" w:cs="Calibri"/>
                <w:color w:val="000000"/>
              </w:rPr>
              <w:t>года.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8090" w:type="dxa"/>
            <w:gridSpan w:val="2"/>
            <w:shd w:val="clear" w:color="auto" w:fill="auto"/>
            <w:noWrap/>
            <w:vAlign w:val="bottom"/>
            <w:hideMark/>
          </w:tcPr>
          <w:p w:rsidR="00A27B90" w:rsidRPr="00E13F86" w:rsidRDefault="00A27B90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  <w:r w:rsidR="0003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ГАПОУ  ОУФТ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7B90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754B9" w:rsidRPr="00E13F86" w:rsidRDefault="00C754B9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11077" w:type="dxa"/>
            <w:gridSpan w:val="7"/>
            <w:shd w:val="clear" w:color="auto" w:fill="auto"/>
            <w:noWrap/>
            <w:vAlign w:val="bottom"/>
            <w:hideMark/>
          </w:tcPr>
          <w:p w:rsidR="00A27B90" w:rsidRDefault="00A27B90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Функциональный заказчик                                    </w:t>
            </w:r>
            <w:r w:rsidR="00C7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ГАПОУ ОУФТ</w:t>
            </w:r>
          </w:p>
          <w:p w:rsidR="00C754B9" w:rsidRPr="00E13F86" w:rsidRDefault="00C754B9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11077" w:type="dxa"/>
            <w:gridSpan w:val="7"/>
            <w:shd w:val="clear" w:color="auto" w:fill="auto"/>
            <w:noWrap/>
            <w:vAlign w:val="bottom"/>
            <w:hideMark/>
          </w:tcPr>
          <w:p w:rsidR="00A27B90" w:rsidRDefault="00A27B90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Pr="00E13F86" w:rsidRDefault="006346BE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B90" w:rsidRPr="00E13F86" w:rsidTr="00B97AFA">
        <w:trPr>
          <w:gridBefore w:val="1"/>
          <w:gridAfter w:val="1"/>
          <w:wBefore w:w="712" w:type="dxa"/>
          <w:wAfter w:w="532" w:type="dxa"/>
          <w:trHeight w:val="300"/>
        </w:trPr>
        <w:tc>
          <w:tcPr>
            <w:tcW w:w="10545" w:type="dxa"/>
            <w:gridSpan w:val="6"/>
            <w:shd w:val="clear" w:color="auto" w:fill="auto"/>
            <w:noWrap/>
            <w:vAlign w:val="bottom"/>
            <w:hideMark/>
          </w:tcPr>
          <w:p w:rsidR="00A27B90" w:rsidRPr="00E76E17" w:rsidRDefault="000347E4" w:rsidP="009A4E9C">
            <w:pPr>
              <w:spacing w:after="0" w:line="240" w:lineRule="auto"/>
              <w:ind w:right="-3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E76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                    </w:t>
            </w:r>
            <w:r w:rsidR="00E76E17" w:rsidRPr="00E7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="00E76E17" w:rsidRPr="00E7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Явкин</w:t>
            </w:r>
            <w:proofErr w:type="spellEnd"/>
          </w:p>
          <w:p w:rsidR="00A27B90" w:rsidRDefault="0094781B" w:rsidP="009A4E9C">
            <w:pPr>
              <w:spacing w:after="0" w:line="240" w:lineRule="auto"/>
              <w:ind w:right="-3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Подпись, дата</w:t>
            </w:r>
            <w:r w:rsidR="0003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8-922-800-10-13</w:t>
            </w:r>
          </w:p>
          <w:p w:rsidR="00A27B90" w:rsidRPr="00E13F86" w:rsidRDefault="00A27B90" w:rsidP="009A4E9C">
            <w:pPr>
              <w:spacing w:after="0" w:line="240" w:lineRule="auto"/>
              <w:ind w:right="-3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Контактные данные</w:t>
            </w: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A27B90" w:rsidRDefault="00A27B90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027515" w:rsidRPr="00E13F86" w:rsidRDefault="00027515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A27B90" w:rsidRPr="00E13F86" w:rsidRDefault="00A27B90" w:rsidP="009A4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B90" w:rsidRPr="00E13F86" w:rsidTr="003C0333">
        <w:trPr>
          <w:gridBefore w:val="1"/>
          <w:wBefore w:w="712" w:type="dxa"/>
          <w:trHeight w:val="1141"/>
        </w:trPr>
        <w:tc>
          <w:tcPr>
            <w:tcW w:w="11077" w:type="dxa"/>
            <w:gridSpan w:val="7"/>
            <w:shd w:val="clear" w:color="auto" w:fill="auto"/>
            <w:noWrap/>
            <w:vAlign w:val="bottom"/>
            <w:hideMark/>
          </w:tcPr>
          <w:p w:rsidR="00A27B90" w:rsidRPr="00E13F86" w:rsidRDefault="00A27B90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E7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E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   </w:t>
            </w:r>
            <w:r w:rsidR="004A5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="00E7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Л.Н.Ковешникова</w:t>
            </w:r>
            <w:proofErr w:type="spellEnd"/>
            <w:r w:rsidR="00E7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11077" w:type="dxa"/>
            <w:gridSpan w:val="7"/>
            <w:shd w:val="clear" w:color="auto" w:fill="auto"/>
            <w:noWrap/>
            <w:vAlign w:val="bottom"/>
          </w:tcPr>
          <w:p w:rsidR="00A27B90" w:rsidRPr="00E13F86" w:rsidRDefault="00A27B90" w:rsidP="009A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Подпись, дата                      Ф.И.О.</w:t>
            </w:r>
          </w:p>
        </w:tc>
      </w:tr>
      <w:tr w:rsidR="00A27B90" w:rsidRPr="00E13F86" w:rsidTr="00B97AFA">
        <w:trPr>
          <w:gridBefore w:val="1"/>
          <w:wBefore w:w="712" w:type="dxa"/>
          <w:trHeight w:val="315"/>
        </w:trPr>
        <w:tc>
          <w:tcPr>
            <w:tcW w:w="11077" w:type="dxa"/>
            <w:gridSpan w:val="7"/>
            <w:shd w:val="clear" w:color="auto" w:fill="auto"/>
            <w:noWrap/>
            <w:vAlign w:val="bottom"/>
            <w:hideMark/>
          </w:tcPr>
          <w:p w:rsidR="00A27B90" w:rsidRDefault="00A27B90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908" w:rsidRDefault="00961908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Default="006346BE" w:rsidP="00C7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BE" w:rsidRPr="00E13F86" w:rsidRDefault="006346BE" w:rsidP="0063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г..Оренбург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2021 год.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30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  <w:trHeight w:val="838"/>
        </w:trPr>
        <w:tc>
          <w:tcPr>
            <w:tcW w:w="11147" w:type="dxa"/>
            <w:gridSpan w:val="6"/>
          </w:tcPr>
          <w:p w:rsidR="00601639" w:rsidRPr="00601639" w:rsidRDefault="00601639" w:rsidP="0060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639" w:rsidRPr="006346BE" w:rsidRDefault="00283F15" w:rsidP="00283F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Капитальный ремонт аудитори</w:t>
            </w:r>
            <w:r w:rsidR="0096600F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A02E78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  <w:r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расположенной </w:t>
            </w:r>
            <w:r w:rsidR="00A9075A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здании ГАПОУ ОУФТ </w:t>
            </w:r>
            <w:r w:rsidR="00306167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адресу: </w:t>
            </w:r>
            <w:proofErr w:type="spellStart"/>
            <w:r w:rsidR="00306167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г.Оренбург</w:t>
            </w:r>
            <w:proofErr w:type="spellEnd"/>
            <w:r w:rsidR="00306167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06167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пр.Гагарина</w:t>
            </w:r>
            <w:proofErr w:type="spellEnd"/>
            <w:r w:rsidR="00306167" w:rsidRPr="00634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д.9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Наличие проектной (сметной) документации </w:t>
            </w:r>
          </w:p>
          <w:p w:rsidR="00601639" w:rsidRPr="00601639" w:rsidRDefault="00601639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auto"/>
          </w:tcPr>
          <w:p w:rsidR="00601639" w:rsidRPr="00601639" w:rsidRDefault="00A9075A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Прилагается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Перечень и объемы выполнения работ </w:t>
            </w:r>
          </w:p>
          <w:p w:rsidR="00601639" w:rsidRPr="00601639" w:rsidRDefault="00601639" w:rsidP="004B1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  <w:trHeight w:val="3605"/>
        </w:trPr>
        <w:tc>
          <w:tcPr>
            <w:tcW w:w="11147" w:type="dxa"/>
            <w:gridSpan w:val="6"/>
          </w:tcPr>
          <w:p w:rsidR="00601639" w:rsidRPr="00601639" w:rsidRDefault="00601639" w:rsidP="0060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2087"/>
              <w:gridCol w:w="5811"/>
              <w:gridCol w:w="2379"/>
            </w:tblGrid>
            <w:tr w:rsidR="00601639" w:rsidRPr="00601639" w:rsidTr="004A5A89">
              <w:trPr>
                <w:jc w:val="center"/>
              </w:trPr>
              <w:tc>
                <w:tcPr>
                  <w:tcW w:w="644" w:type="dxa"/>
                </w:tcPr>
                <w:p w:rsidR="00601639" w:rsidRPr="00601639" w:rsidRDefault="000676BD" w:rsidP="00601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2087" w:type="dxa"/>
                </w:tcPr>
                <w:p w:rsidR="00601639" w:rsidRPr="00601639" w:rsidRDefault="00601639" w:rsidP="00601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639">
                    <w:rPr>
                      <w:rFonts w:ascii="Times New Roman" w:eastAsia="Times New Roman" w:hAnsi="Times New Roman" w:cs="Times New Roman"/>
                    </w:rPr>
                    <w:t>Наименовани</w:t>
                  </w:r>
                  <w:r w:rsidR="000A5FAC">
                    <w:rPr>
                      <w:rFonts w:ascii="Times New Roman" w:eastAsia="Times New Roman" w:hAnsi="Times New Roman" w:cs="Times New Roman"/>
                    </w:rPr>
                    <w:t>е работ (конкретной цели выполне</w:t>
                  </w:r>
                  <w:r w:rsidRPr="00601639">
                    <w:rPr>
                      <w:rFonts w:ascii="Times New Roman" w:eastAsia="Times New Roman" w:hAnsi="Times New Roman" w:cs="Times New Roman"/>
                    </w:rPr>
                    <w:t>ния работ)</w:t>
                  </w:r>
                </w:p>
              </w:tc>
              <w:tc>
                <w:tcPr>
                  <w:tcW w:w="5811" w:type="dxa"/>
                </w:tcPr>
                <w:p w:rsidR="00601639" w:rsidRPr="00601639" w:rsidRDefault="00601639" w:rsidP="00601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639">
                    <w:rPr>
                      <w:rFonts w:ascii="Times New Roman" w:eastAsia="Times New Roman" w:hAnsi="Times New Roman" w:cs="Times New Roman"/>
                    </w:rPr>
                    <w:t xml:space="preserve">Описание работ (подробный перечень действий, входящих в состав подрядных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2379" w:type="dxa"/>
                </w:tcPr>
                <w:p w:rsidR="00601639" w:rsidRPr="00601639" w:rsidRDefault="00601639" w:rsidP="00601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639">
                    <w:rPr>
                      <w:rFonts w:ascii="Times New Roman" w:eastAsia="Times New Roman" w:hAnsi="Times New Roman" w:cs="Times New Roman"/>
                    </w:rPr>
                    <w:t>Количественный показатель объема  подрядных работ</w:t>
                  </w:r>
                </w:p>
              </w:tc>
            </w:tr>
            <w:tr w:rsidR="004A5A89" w:rsidRPr="00601639" w:rsidTr="004A5A89">
              <w:trPr>
                <w:trHeight w:val="931"/>
                <w:jc w:val="center"/>
              </w:trPr>
              <w:tc>
                <w:tcPr>
                  <w:tcW w:w="644" w:type="dxa"/>
                </w:tcPr>
                <w:p w:rsidR="004A5A89" w:rsidRDefault="004A5A89" w:rsidP="0056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5A89" w:rsidRDefault="004A5A89" w:rsidP="0056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5A89" w:rsidRPr="00601639" w:rsidRDefault="004A5A89" w:rsidP="0056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7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аудитории 106 расположенной в здании ГАПОУ ОУФТ по адресу: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г.Оренбург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пр.Гагарина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д.9</w:t>
                  </w:r>
                </w:p>
              </w:tc>
              <w:tc>
                <w:tcPr>
                  <w:tcW w:w="5811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Демонтажные и ремонтно-строительные работы в помещении аудитории 106.</w:t>
                  </w:r>
                </w:p>
              </w:tc>
              <w:tc>
                <w:tcPr>
                  <w:tcW w:w="2379" w:type="dxa"/>
                </w:tcPr>
                <w:p w:rsidR="004A5A8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5A8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5A8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4A5A89" w:rsidRPr="00601639" w:rsidTr="004A5A89">
              <w:trPr>
                <w:jc w:val="center"/>
              </w:trPr>
              <w:tc>
                <w:tcPr>
                  <w:tcW w:w="644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A89" w:rsidRPr="00601639" w:rsidTr="004A5A89">
              <w:trPr>
                <w:jc w:val="center"/>
              </w:trPr>
              <w:tc>
                <w:tcPr>
                  <w:tcW w:w="644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</w:tcPr>
                <w:p w:rsidR="004A5A89" w:rsidRPr="00601639" w:rsidRDefault="004A5A89" w:rsidP="00ED4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1639" w:rsidRPr="00601639" w:rsidRDefault="00601639" w:rsidP="0060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Место выполнения работ </w:t>
            </w:r>
          </w:p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Pr="00C1071D" w:rsidRDefault="00C1071D" w:rsidP="004B126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071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460021,Оренбургская область, город Оренбург,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проспект Гагарина</w:t>
            </w:r>
            <w:r w:rsidR="000347E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дом 9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Сроки (периоды) выполнения работ </w:t>
            </w:r>
          </w:p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4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  <w:trHeight w:val="514"/>
        </w:trPr>
        <w:tc>
          <w:tcPr>
            <w:tcW w:w="111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1639" w:rsidRPr="007D3D9A" w:rsidRDefault="005D0DED" w:rsidP="005D0DE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D3D9A">
              <w:rPr>
                <w:rFonts w:ascii="Times New Roman" w:eastAsia="Times New Roman" w:hAnsi="Times New Roman" w:cs="Times New Roman"/>
              </w:rPr>
              <w:t>В</w:t>
            </w:r>
            <w:r w:rsidR="00306167" w:rsidRPr="007D3D9A">
              <w:rPr>
                <w:rFonts w:ascii="Times New Roman" w:eastAsia="Times New Roman" w:hAnsi="Times New Roman" w:cs="Times New Roman"/>
              </w:rPr>
              <w:t xml:space="preserve"> течение 45 дней с даты </w:t>
            </w:r>
            <w:r w:rsidR="007D3D9A">
              <w:rPr>
                <w:rFonts w:ascii="Times New Roman" w:eastAsia="Times New Roman" w:hAnsi="Times New Roman" w:cs="Times New Roman"/>
              </w:rPr>
              <w:t xml:space="preserve"> </w:t>
            </w:r>
            <w:r w:rsidR="00306167" w:rsidRPr="007D3D9A">
              <w:rPr>
                <w:rFonts w:ascii="Times New Roman" w:eastAsia="Times New Roman" w:hAnsi="Times New Roman" w:cs="Times New Roman"/>
              </w:rPr>
              <w:t>подписания договора.</w:t>
            </w:r>
          </w:p>
        </w:tc>
      </w:tr>
      <w:tr w:rsidR="00601639" w:rsidRPr="00601639" w:rsidTr="004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auto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Требования по выполнению сопутствующих работ, оказанию сопутствующих услуг </w:t>
            </w:r>
          </w:p>
          <w:p w:rsidR="00601639" w:rsidRPr="00601639" w:rsidRDefault="00601639" w:rsidP="00C1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561789" w:rsidRPr="00032304" w:rsidRDefault="00B3038D" w:rsidP="0056178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Погрузо-разгрузо</w:t>
            </w:r>
            <w:r w:rsidR="00B8640D">
              <w:rPr>
                <w:rFonts w:ascii="Times New Roman" w:eastAsia="Times New Roman" w:hAnsi="Times New Roman" w:cs="Times New Roman"/>
                <w:sz w:val="24"/>
                <w:szCs w:val="24"/>
              </w:rPr>
              <w:t>чные работы. Вывоз строительного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мусора.</w:t>
            </w:r>
          </w:p>
          <w:p w:rsidR="00601639" w:rsidRPr="00032304" w:rsidRDefault="00B3038D" w:rsidP="00B3038D">
            <w:pPr>
              <w:tabs>
                <w:tab w:val="left" w:pos="601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tabs>
                <w:tab w:val="num" w:pos="180"/>
              </w:tabs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Общие требования к выполнению работ, их качеству, в том числе технологии выполнения работ, методам и методики выполнения работ </w:t>
            </w:r>
          </w:p>
          <w:p w:rsidR="00601639" w:rsidRPr="00601639" w:rsidRDefault="00601639" w:rsidP="00601639">
            <w:pPr>
              <w:tabs>
                <w:tab w:val="num" w:pos="180"/>
              </w:tabs>
              <w:spacing w:after="0" w:line="240" w:lineRule="auto"/>
              <w:ind w:left="36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( в </w:t>
            </w:r>
            <w:proofErr w:type="spellStart"/>
            <w:r w:rsidRPr="00601639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601639">
              <w:rPr>
                <w:rFonts w:ascii="Times New Roman" w:eastAsia="Times New Roman" w:hAnsi="Times New Roman" w:cs="Times New Roman"/>
                <w:b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Ремонтно-строительные  работы должны производится  качественно, с соблюдением строительных норм (правил</w:t>
            </w:r>
            <w:proofErr w:type="gramStart"/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противопожарными требованиями. 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 Общие требования к выполнению работ и используемым при выполнении указанных работ материалам и оборудованию при проведении работ: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7.1.1. обязанность обеспечения ремонтных работ материалами, изделиями, конструкциями, оборудованием возложена на Подрядчика;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7.1.2. работы на объекте, указанные в настоящем Техническом задании объекта закупки, предполагают проведение демонтажных работ существующих покрытий, конструкций, которые подлежат вывозу и утилизации за счет Подрядчика, подготовку и нанесение новых покрытий, монтаж новых конструкций;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7.1.3. все скрытые работы (работы, результат которых невозможно проконтролировать после окончательной приемки работ) подлежат отдельной приемке. Подрядчик обязан известить Заказчика о готовности работ и предоставить возможность осмотра выполненных работ перед их закрытием. Результат осмотра оформляется актом. В случае если Подрядчик нарушил требования настоящего </w:t>
            </w: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пункта, он обязан по требованию Заказчика вскрыть и представить для осмотра такие работы с последующим восстановлением за свой счет. Данное требование может быть заявлено в любой момент до окончательной приемки работ;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7.1.4. стоимость материалов включена в цену </w:t>
            </w:r>
            <w:r w:rsidR="004B126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обеспечивается в количестве, необходимом для надлежащего проведения работ. 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7.1.5. необходимо обеспечить разумное расходование материалов в соответствии с установленными нормами и стандартами. Расходование материалов должно обеспечить выполнение работ в соответствии с требованиями государственных стандартов, а также номинальными нормативами расходов материалов, устанавливаемых производителем указанных материалов;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7.1.6. необходимо приобретать новые (не бывшие в употреблении) материалы, пригодные для проведения необходимых работ по своим функциональным характеристикам и свойствам, в том числе сроку годности и сроку полезного использования;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7.1.7. в случаях, предусмотренных законодательством, материалы подлежат обязательному подтверждению соответствия всем нормам и стандартам, предъявляемым к данным видам материалов. Наличие документов о прохождении необходимых экспертиз применяемых материалов обязательно. Копии подтверждающих документов передаются Заказчику;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7.1.8. применяемые материалы должны быть совместимы (допускать взаимодействие) с иными применимыми материалами, а также частями объекта, которые при выполнении работ не меняются. Использование несовместимых материалов, которое может повлечь снижение срока полезной эксплуатации, может стать основанием для отказа в приемке;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7.1.9. Подрядчик обязан контролировать рациональное расходование применяемых материалов, предотвращая их недобросовестную экономию;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7.1.10. неиспользованные материалы, отходы, строительный мусор, оборудование, не принадлежащие Заказчику, должны быть вывезены с территории Заказчика до даты подписания итогового акта сдачи-приемки выполненных работ;</w:t>
            </w:r>
          </w:p>
          <w:p w:rsidR="00283F15" w:rsidRPr="00283F15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7.1.11. Применяемые в работах материалы должны иметь высокое качество изготовления и соответствовать современному уровню техники и качества в данной отрасли, должны быть сертифицированы (если это требуется в соответствии с законодательством Российской Федерации), отвечать требованиям экологической и пожарной безопасности, актуальным требованиям ГОСТ, если соответствующие требования установлены действующим законодательством Российской Федерации.</w:t>
            </w:r>
          </w:p>
          <w:p w:rsidR="00601639" w:rsidRPr="00601639" w:rsidRDefault="00283F15" w:rsidP="00283F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7.1.12. Материалы, используемые при производстве работ, должны быть сертифицированы (если это требуется в соответствии с законодательством), соответствовать стандартам качества Российской Федерации, отвечать требованиям экологической и пожарной безопасности, если соответствующие требования установлены законодательством.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lastRenderedPageBreak/>
              <w:t>Требования к безопасности выполнения работ и безопасности результатов работ</w:t>
            </w:r>
          </w:p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283F15" w:rsidRPr="00283F15" w:rsidRDefault="00283F15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производстве работ Подрядчик обязан:</w:t>
            </w:r>
          </w:p>
          <w:p w:rsidR="00283F15" w:rsidRPr="00283F15" w:rsidRDefault="00283F15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8.1. Организовать и координировать работы на объекте, обеспечить соблюдение требований законодательства, технических регламентов, настоящего Технического задания и нести ответственность за качество выполняемых работ и применяемых материалов и их соответствие требованиям настоящего Технического задания.</w:t>
            </w:r>
          </w:p>
          <w:p w:rsidR="00283F15" w:rsidRPr="00283F15" w:rsidRDefault="00283F15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8.2. 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</w:t>
            </w:r>
          </w:p>
          <w:p w:rsidR="00283F15" w:rsidRPr="00283F15" w:rsidRDefault="00283F15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Подрядчик несёт ответственность за соблюдение правил пожарной безопасности, правил охраны труда и техники безопасности при проведении работ. </w:t>
            </w:r>
          </w:p>
          <w:p w:rsidR="00283F15" w:rsidRPr="00283F15" w:rsidRDefault="004A5A89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="00283F15"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Контролировать качество выполнения работ и вести учет выявленных нарушений требований технического регламента о безопасности зданий и сооружений.</w:t>
            </w:r>
          </w:p>
          <w:p w:rsidR="00283F15" w:rsidRPr="00283F15" w:rsidRDefault="004A5A89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 w:rsidR="00283F15"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. Нести ответственность за повреждения имущества Заказчика.</w:t>
            </w:r>
          </w:p>
          <w:p w:rsidR="00283F15" w:rsidRPr="00283F15" w:rsidRDefault="004A5A89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8.5</w:t>
            </w:r>
            <w:r w:rsidR="00283F15"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Любой строительный мусор, жидкие отходы (включая, но не ограничиваясь, лакокрасочные материалы, цемент, масла, растворители и строительные смеси), иные строительные отходы (далее – отходы), которые остаются во время выполнения работ по Договору, подлежат вывозу с Объекта </w:t>
            </w:r>
            <w:r w:rsidR="00283F15"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Заказчика незамедлительно с момента их образования. Сброс (выброс) любых отходов в систему канализации Заказчика, прилегающую к Объекту территорию или иные не предусмотренные для этого места, строго запрещен. </w:t>
            </w:r>
          </w:p>
          <w:p w:rsidR="00601639" w:rsidRPr="00601639" w:rsidRDefault="00283F15" w:rsidP="004B126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15">
              <w:rPr>
                <w:rFonts w:ascii="Times New Roman" w:eastAsia="Times New Roman" w:hAnsi="Times New Roman" w:cs="Times New Roman"/>
                <w:sz w:val="24"/>
                <w:szCs w:val="24"/>
              </w:rPr>
              <w:t>8.7. По окончании работ Подрядчик обязан произвести уборку и очистку Объекта и территории, прилегающей к Объекту от строительного и иного мусора.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lastRenderedPageBreak/>
              <w:t>Порядок сдачи и приемки результатов работ</w:t>
            </w:r>
          </w:p>
          <w:p w:rsidR="00601639" w:rsidRPr="00601639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>Требования по передаче заказчику технических и иных документов</w:t>
            </w:r>
          </w:p>
          <w:p w:rsidR="00601639" w:rsidRPr="007D3D9A" w:rsidRDefault="00601639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 по завершению и сдаче работ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Pr="007D3D9A" w:rsidRDefault="008B43F0" w:rsidP="008B43F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>Требования по монтажу поставленного оборудования, пусконаладочным и иным работам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Pr="007D3D9A" w:rsidRDefault="004B1269" w:rsidP="004B1269">
            <w:pPr>
              <w:tabs>
                <w:tab w:val="left" w:pos="142"/>
              </w:tabs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D9A">
              <w:rPr>
                <w:rFonts w:ascii="Times New Roman" w:eastAsia="Times New Roman" w:hAnsi="Times New Roman" w:cs="Times New Roman"/>
              </w:rPr>
              <w:t>Подрядчик обязан своими силами и средствами обеспечить получение всех необходимых сертификатов, а также иметь профессиональные допуски, разрешения, лицензии и прочие документы на право производства работ, требуемых в соответствии с действующим законодательством. Предъявлять указанные документы</w:t>
            </w:r>
            <w:r w:rsidRPr="007D3D9A">
              <w:rPr>
                <w:rFonts w:ascii="Times New Roman" w:hAnsi="Times New Roman"/>
                <w:sz w:val="23"/>
                <w:szCs w:val="23"/>
              </w:rPr>
              <w:t xml:space="preserve"> Заказчику в течение 3 рабочих дней с момента получения требования Заказчика.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>Требования по техническому обучению персонала заказчика работе на подготовленных по результатам выполнения работ объектах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Pr="007D3D9A" w:rsidRDefault="008B43F0" w:rsidP="008B43F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Требования по объему гарантий качества работ </w:t>
            </w:r>
          </w:p>
          <w:p w:rsidR="00601639" w:rsidRPr="007D3D9A" w:rsidRDefault="00601639" w:rsidP="0060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601639" w:rsidRPr="007D3D9A" w:rsidRDefault="00601639" w:rsidP="004B12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Требования по сроку гарантий качества на результаты работ 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auto"/>
          </w:tcPr>
          <w:p w:rsidR="00601639" w:rsidRPr="007D3D9A" w:rsidRDefault="00B411A1" w:rsidP="008662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B3022" w:rsidRPr="007D3D9A">
              <w:rPr>
                <w:rFonts w:ascii="Times New Roman" w:eastAsia="Times New Roman" w:hAnsi="Times New Roman" w:cs="Times New Roman"/>
                <w:sz w:val="24"/>
                <w:szCs w:val="24"/>
              </w:rPr>
              <w:t>арантия на монтаж – 24 месяца</w:t>
            </w:r>
            <w:r w:rsidR="004B1269" w:rsidRPr="007D3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269" w:rsidRPr="007D3D9A">
              <w:rPr>
                <w:rFonts w:ascii="Times New Roman" w:eastAsia="Times New Roman" w:hAnsi="Times New Roman" w:cs="Times New Roman"/>
              </w:rPr>
              <w:t>с даты подписания Сторонами Акта выполненных работ по форме КС-2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>Требования к квалификации исполнителя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 работ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Default="00B411A1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</w:rPr>
              <w:t>Не предъявляется</w:t>
            </w:r>
          </w:p>
          <w:p w:rsidR="004A5A89" w:rsidRDefault="004A5A89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5A89" w:rsidRPr="007D3D9A" w:rsidRDefault="004A5A89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Правовое регулирование приобретения и использования выполненных работ </w:t>
            </w:r>
          </w:p>
          <w:p w:rsidR="00601639" w:rsidRPr="007D3D9A" w:rsidRDefault="00601639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601639" w:rsidRDefault="00B411A1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</w:rPr>
              <w:t>Не предъявляется</w:t>
            </w:r>
          </w:p>
          <w:p w:rsidR="004A5A89" w:rsidRDefault="004A5A89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5A89" w:rsidRPr="007D3D9A" w:rsidRDefault="004A5A89" w:rsidP="00B411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Порядок оплаты </w:t>
            </w:r>
          </w:p>
          <w:p w:rsidR="00601639" w:rsidRPr="007D3D9A" w:rsidRDefault="00601639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7D3D9A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9A">
              <w:rPr>
                <w:rFonts w:ascii="Times New Roman" w:eastAsia="Times New Roman" w:hAnsi="Times New Roman" w:cs="Times New Roman"/>
                <w:b/>
              </w:rPr>
              <w:t xml:space="preserve">Иные требования к работам и условиям их выполнения по усмотрению заказчика </w:t>
            </w:r>
          </w:p>
          <w:p w:rsidR="00601639" w:rsidRPr="007D3D9A" w:rsidRDefault="00601639" w:rsidP="00041B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tcBorders>
              <w:bottom w:val="single" w:sz="4" w:space="0" w:color="auto"/>
            </w:tcBorders>
          </w:tcPr>
          <w:p w:rsidR="00283F15" w:rsidRPr="007D3D9A" w:rsidRDefault="00283F15" w:rsidP="00B97A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</w:rPr>
              <w:t>Работы должны производиться в строгом соответствии с режимом и распорядком работы Заказчика. Проведение работ вне режима рабочего времени Заказчика, в том числе для соблюдения сроков выполнения работ, должно предварительно и заблаговременно согласовываться с Заказчиком.</w:t>
            </w:r>
          </w:p>
          <w:p w:rsidR="00283F15" w:rsidRPr="007D3D9A" w:rsidRDefault="00283F15" w:rsidP="00B97A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</w:rPr>
              <w:t>Подрядчик должен учесть, что работы будут выполняться в условиях действующего учреждения, проведение работ не должно помешать работе Заказчика.</w:t>
            </w:r>
          </w:p>
          <w:p w:rsidR="00601639" w:rsidRPr="007D3D9A" w:rsidRDefault="00283F15" w:rsidP="00B97A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7D3D9A">
              <w:rPr>
                <w:rFonts w:ascii="Times New Roman" w:eastAsia="Times New Roman" w:hAnsi="Times New Roman" w:cs="Times New Roman"/>
                <w:sz w:val="24"/>
              </w:rPr>
              <w:t>При выполнении работ необходимо использовать технологии снижения уровня шума.</w:t>
            </w: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  <w:shd w:val="clear" w:color="auto" w:fill="CCFFFF"/>
          </w:tcPr>
          <w:p w:rsidR="00601639" w:rsidRPr="00601639" w:rsidRDefault="00601639" w:rsidP="006016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39">
              <w:rPr>
                <w:rFonts w:ascii="Times New Roman" w:eastAsia="Times New Roman" w:hAnsi="Times New Roman" w:cs="Times New Roman"/>
                <w:b/>
              </w:rPr>
              <w:t xml:space="preserve">Ориентировочная стоимость работ </w:t>
            </w:r>
          </w:p>
          <w:p w:rsidR="00601639" w:rsidRPr="00601639" w:rsidRDefault="00601639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39" w:rsidRPr="00601639" w:rsidTr="00B97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42" w:type="dxa"/>
        </w:trPr>
        <w:tc>
          <w:tcPr>
            <w:tcW w:w="11147" w:type="dxa"/>
            <w:gridSpan w:val="6"/>
          </w:tcPr>
          <w:p w:rsidR="00601639" w:rsidRPr="005C0CD6" w:rsidRDefault="00F77470" w:rsidP="006016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локально-сметному расчету</w:t>
            </w:r>
            <w:r w:rsidR="005C0C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1639" w:rsidRPr="005C0CD6" w:rsidRDefault="00601639" w:rsidP="0060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639" w:rsidRPr="00601639" w:rsidRDefault="00601639" w:rsidP="0060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1908" w:rsidRDefault="00961908" w:rsidP="0095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883" w:rsidRDefault="00AD2883" w:rsidP="0095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91C" w:rsidRDefault="0022491C" w:rsidP="009619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2E1C5F" w:rsidRDefault="002E1C5F" w:rsidP="009619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961908" w:rsidRPr="00C87F7C" w:rsidRDefault="00961908" w:rsidP="0096190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C87F7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 xml:space="preserve">Сведения о товарах (материалах), </w:t>
      </w:r>
      <w:r w:rsidR="0051136A" w:rsidRPr="00C87F7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</w:t>
      </w:r>
      <w:r w:rsidRPr="00C87F7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спользуемых при выполнении работ </w:t>
      </w:r>
    </w:p>
    <w:p w:rsidR="002F2120" w:rsidRDefault="002F2120" w:rsidP="009619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820"/>
      </w:tblGrid>
      <w:tr w:rsidR="0051136A" w:rsidTr="0051136A">
        <w:tc>
          <w:tcPr>
            <w:tcW w:w="959" w:type="dxa"/>
          </w:tcPr>
          <w:p w:rsidR="0051136A" w:rsidRDefault="0051136A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C25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Используемый строительный материал</w:t>
            </w:r>
          </w:p>
        </w:tc>
        <w:tc>
          <w:tcPr>
            <w:tcW w:w="4820" w:type="dxa"/>
          </w:tcPr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3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функциональные параметры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51136A" w:rsidP="002F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A" w:rsidTr="0051136A">
        <w:tc>
          <w:tcPr>
            <w:tcW w:w="959" w:type="dxa"/>
          </w:tcPr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0A54F8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1136A" w:rsidRDefault="0051136A" w:rsidP="00511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Линолеум коммерческий гетерогенный "ТАРКЕТТ NEW ACCZENT TERRA" </w:t>
            </w:r>
            <w:r w:rsidR="00272F1D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«эквивалент»</w:t>
            </w:r>
          </w:p>
          <w:p w:rsidR="000618B7" w:rsidRPr="00114446" w:rsidRDefault="000618B7" w:rsidP="00511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72F1D" w:rsidRPr="00114446" w:rsidRDefault="00272F1D" w:rsidP="002F2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олщина 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мм, </w:t>
            </w:r>
          </w:p>
          <w:p w:rsidR="00272F1D" w:rsidRPr="00114446" w:rsidRDefault="00272F1D" w:rsidP="002F2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олщина защитного слоя 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0,8 мм, К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 34/43, </w:t>
            </w:r>
          </w:p>
          <w:p w:rsidR="0051136A" w:rsidRPr="00114446" w:rsidRDefault="00272F1D" w:rsidP="00272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арная </w:t>
            </w:r>
            <w:r w:rsidR="0051136A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Г1, В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2, РП1, Д3, Т2</w:t>
            </w:r>
          </w:p>
        </w:tc>
      </w:tr>
      <w:tr w:rsidR="0051136A" w:rsidTr="003649FD">
        <w:trPr>
          <w:trHeight w:val="70"/>
        </w:trPr>
        <w:tc>
          <w:tcPr>
            <w:tcW w:w="959" w:type="dxa"/>
          </w:tcPr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0A54F8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1D" w:rsidRPr="00114446" w:rsidRDefault="0051136A" w:rsidP="002F2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Кабель-канал (короб) </w:t>
            </w:r>
            <w:r w:rsidR="006B4B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Электропласт</w:t>
            </w:r>
            <w:proofErr w:type="spellEnd"/>
            <w:r w:rsidR="006B4B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136A" w:rsidRDefault="00272F1D" w:rsidP="00272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«эквивалент»</w:t>
            </w:r>
          </w:p>
          <w:p w:rsidR="000618B7" w:rsidRPr="00114446" w:rsidRDefault="000618B7" w:rsidP="00272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93027" w:rsidRPr="00114446" w:rsidRDefault="00093027" w:rsidP="00093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Габаритный размер</w:t>
            </w:r>
            <w:r w:rsidR="0068664F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20x10</w:t>
            </w:r>
            <w:r w:rsidR="00722BDB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  <w:p w:rsidR="002A39DF" w:rsidRPr="002A39DF" w:rsidRDefault="002A39DF" w:rsidP="002A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D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покрытие поверхности: необработанная</w:t>
            </w:r>
          </w:p>
          <w:p w:rsidR="002A39DF" w:rsidRPr="002A39DF" w:rsidRDefault="002A39DF" w:rsidP="002A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крышки: </w:t>
            </w:r>
            <w:proofErr w:type="gramStart"/>
            <w:r w:rsidRPr="002A39DF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съемная</w:t>
            </w:r>
            <w:proofErr w:type="gramEnd"/>
          </w:p>
          <w:p w:rsidR="0051136A" w:rsidRPr="00114446" w:rsidRDefault="0051136A" w:rsidP="002A39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6A" w:rsidTr="0051136A">
        <w:tc>
          <w:tcPr>
            <w:tcW w:w="959" w:type="dxa"/>
          </w:tcPr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0A54F8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1136A" w:rsidRDefault="0051136A" w:rsidP="0094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</w:t>
            </w:r>
            <w:proofErr w:type="spellEnd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940EA5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EA5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="00940EA5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марки </w:t>
            </w:r>
            <w:r w:rsidR="00940EA5" w:rsidRPr="0060005C">
              <w:rPr>
                <w:rFonts w:ascii="Times New Roman" w:eastAsia="Times New Roman" w:hAnsi="Times New Roman" w:cs="Times New Roman"/>
                <w:sz w:val="24"/>
                <w:szCs w:val="24"/>
              </w:rPr>
              <w:t>ВВГнг-LS</w:t>
            </w:r>
            <w:r w:rsidR="00940EA5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«эквивалент»</w:t>
            </w:r>
          </w:p>
          <w:p w:rsidR="000618B7" w:rsidRPr="00114446" w:rsidRDefault="000618B7" w:rsidP="0094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0EA5" w:rsidRPr="00114446" w:rsidRDefault="00940EA5" w:rsidP="0094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жил -  3 </w:t>
            </w:r>
          </w:p>
          <w:p w:rsidR="0051136A" w:rsidRPr="00114446" w:rsidRDefault="00940EA5" w:rsidP="0060005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 –1,5 мм</w:t>
            </w:r>
            <w:proofErr w:type="gramStart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1136A" w:rsidTr="0051136A">
        <w:tc>
          <w:tcPr>
            <w:tcW w:w="959" w:type="dxa"/>
          </w:tcPr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446" w:rsidRDefault="00114446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36A" w:rsidRDefault="000A54F8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1136A" w:rsidRDefault="0051136A" w:rsidP="00722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</w:t>
            </w:r>
            <w:proofErr w:type="spellEnd"/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68664F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64F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="0068664F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марки </w:t>
            </w:r>
            <w:r w:rsidR="0068664F" w:rsidRPr="008C31BA">
              <w:rPr>
                <w:rFonts w:ascii="Times New Roman" w:eastAsia="Times New Roman" w:hAnsi="Times New Roman" w:cs="Times New Roman"/>
                <w:sz w:val="24"/>
                <w:szCs w:val="24"/>
              </w:rPr>
              <w:t>ВВГнг-LS</w:t>
            </w:r>
            <w:r w:rsidR="0068664F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«эквивалент»</w:t>
            </w:r>
          </w:p>
          <w:p w:rsidR="000618B7" w:rsidRPr="00114446" w:rsidRDefault="000618B7" w:rsidP="00722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5434" w:rsidRPr="00114446" w:rsidRDefault="00675434" w:rsidP="00675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жил -  3 </w:t>
            </w:r>
          </w:p>
          <w:p w:rsidR="0051136A" w:rsidRPr="00114446" w:rsidRDefault="00675434" w:rsidP="008C3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Сечение –</w:t>
            </w:r>
            <w:r w:rsidR="008C3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BDB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2,5 мм</w:t>
            </w:r>
            <w:proofErr w:type="gramStart"/>
            <w:r w:rsidR="00722BDB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18B7" w:rsidTr="0051136A">
        <w:tc>
          <w:tcPr>
            <w:tcW w:w="959" w:type="dxa"/>
          </w:tcPr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0618B7" w:rsidRPr="00114446" w:rsidRDefault="000618B7" w:rsidP="00B15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светодиодный светильник LL-DVO-</w:t>
            </w:r>
            <w:r w:rsidRPr="00B15310">
              <w:rPr>
                <w:rFonts w:ascii="Times New Roman" w:eastAsia="Times New Roman" w:hAnsi="Times New Roman" w:cs="Times New Roman"/>
                <w:sz w:val="24"/>
                <w:szCs w:val="24"/>
              </w:rPr>
              <w:t>025-M  или</w:t>
            </w: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«эквивалент»</w:t>
            </w:r>
          </w:p>
        </w:tc>
        <w:tc>
          <w:tcPr>
            <w:tcW w:w="4820" w:type="dxa"/>
          </w:tcPr>
          <w:p w:rsidR="00B15310" w:rsidRDefault="00B15310" w:rsidP="008A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-  </w:t>
            </w:r>
            <w:r w:rsidRPr="00B15310">
              <w:rPr>
                <w:rFonts w:ascii="Times New Roman" w:eastAsia="Times New Roman" w:hAnsi="Times New Roman" w:cs="Times New Roman"/>
                <w:sz w:val="24"/>
                <w:szCs w:val="24"/>
              </w:rPr>
              <w:t>600x600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</w:t>
            </w:r>
          </w:p>
          <w:p w:rsidR="00B15310" w:rsidRDefault="00B15310" w:rsidP="008A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31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Светоразличение</w:t>
            </w:r>
            <w:proofErr w:type="spellEnd"/>
            <w:r w:rsidRPr="00B1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310">
              <w:rPr>
                <w:rFonts w:ascii="Times New Roman" w:eastAsia="Times New Roman" w:hAnsi="Times New Roman" w:cs="Times New Roman"/>
                <w:sz w:val="24"/>
                <w:szCs w:val="24"/>
              </w:rPr>
              <w:t>5000К</w:t>
            </w:r>
          </w:p>
          <w:p w:rsidR="000618B7" w:rsidRPr="00114446" w:rsidRDefault="000618B7" w:rsidP="008A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 – не менее 176В - не более 264В </w:t>
            </w:r>
          </w:p>
          <w:p w:rsidR="000618B7" w:rsidRPr="00114446" w:rsidRDefault="000618B7" w:rsidP="008A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мощности более 0,9</w:t>
            </w:r>
          </w:p>
          <w:p w:rsidR="000618B7" w:rsidRPr="00114446" w:rsidRDefault="000618B7" w:rsidP="00675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4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Мощность максимальная не менее 25 Вт</w:t>
            </w:r>
          </w:p>
        </w:tc>
      </w:tr>
      <w:tr w:rsidR="000618B7" w:rsidTr="0051136A">
        <w:tc>
          <w:tcPr>
            <w:tcW w:w="959" w:type="dxa"/>
          </w:tcPr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0618B7" w:rsidP="00C2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9FD" w:rsidRDefault="003649FD" w:rsidP="00364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8B7" w:rsidRDefault="003649FD" w:rsidP="00364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0618B7" w:rsidRPr="00114446" w:rsidRDefault="002A39DF" w:rsidP="006B4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Выравнивающая смесь</w:t>
            </w:r>
            <w:r w:rsidR="002E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</w:t>
            </w:r>
            <w:r w:rsidR="006B4B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E1C5F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Ветонит</w:t>
            </w:r>
            <w:proofErr w:type="spellEnd"/>
            <w:r w:rsidR="006B4B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E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5000  </w:t>
            </w:r>
            <w:r w:rsid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«эквивалент»</w:t>
            </w:r>
            <w:r w:rsidR="000618B7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618B7" w:rsidRPr="001144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0618B7" w:rsidRPr="000618B7" w:rsidRDefault="000618B7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водостойкий</w:t>
            </w:r>
          </w:p>
          <w:p w:rsidR="000618B7" w:rsidRPr="000618B7" w:rsidRDefault="000618B7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заполнитель - песок, известняк</w:t>
            </w:r>
          </w:p>
          <w:p w:rsidR="000618B7" w:rsidRPr="000618B7" w:rsidRDefault="00DE235A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фракция заполнителя  не менее </w:t>
            </w:r>
            <w:r w:rsidR="000618B7"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1,2 мм</w:t>
            </w:r>
          </w:p>
          <w:p w:rsidR="000618B7" w:rsidRPr="000618B7" w:rsidRDefault="000618B7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 смеси </w:t>
            </w:r>
            <w:r w:rsidR="00DE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1,8 кг/м²/мм</w:t>
            </w:r>
          </w:p>
          <w:p w:rsidR="000618B7" w:rsidRPr="000618B7" w:rsidRDefault="000618B7" w:rsidP="00DE2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B40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 слоя 5мм,</w:t>
            </w: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18B7" w:rsidRPr="000618B7" w:rsidRDefault="000618B7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температура от +10 до +25 ºС</w:t>
            </w:r>
          </w:p>
          <w:p w:rsidR="000618B7" w:rsidRPr="000618B7" w:rsidRDefault="000618B7" w:rsidP="00061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B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 температура от +15 до +20 ºС</w:t>
            </w:r>
          </w:p>
          <w:p w:rsidR="000618B7" w:rsidRPr="00114446" w:rsidRDefault="000618B7" w:rsidP="008A2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120" w:rsidRPr="00961908" w:rsidRDefault="002F2120" w:rsidP="00961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F2120" w:rsidRPr="00961908" w:rsidSect="009A4E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322F"/>
    <w:multiLevelType w:val="hybridMultilevel"/>
    <w:tmpl w:val="22D81E64"/>
    <w:lvl w:ilvl="0" w:tplc="D3142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D1438"/>
    <w:multiLevelType w:val="hybridMultilevel"/>
    <w:tmpl w:val="DAE6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39"/>
    <w:rsid w:val="00001FA9"/>
    <w:rsid w:val="000136BC"/>
    <w:rsid w:val="00027515"/>
    <w:rsid w:val="00032304"/>
    <w:rsid w:val="000347E4"/>
    <w:rsid w:val="00041B5F"/>
    <w:rsid w:val="00061662"/>
    <w:rsid w:val="000618B7"/>
    <w:rsid w:val="000676BD"/>
    <w:rsid w:val="000740B9"/>
    <w:rsid w:val="000815CD"/>
    <w:rsid w:val="00093027"/>
    <w:rsid w:val="000A54F8"/>
    <w:rsid w:val="000A5FAC"/>
    <w:rsid w:val="000B06E5"/>
    <w:rsid w:val="000C64A8"/>
    <w:rsid w:val="000F5550"/>
    <w:rsid w:val="000F704A"/>
    <w:rsid w:val="00114446"/>
    <w:rsid w:val="00116AB0"/>
    <w:rsid w:val="001305D2"/>
    <w:rsid w:val="00131AE5"/>
    <w:rsid w:val="00135489"/>
    <w:rsid w:val="0016715E"/>
    <w:rsid w:val="001D6171"/>
    <w:rsid w:val="001E1A92"/>
    <w:rsid w:val="001E756E"/>
    <w:rsid w:val="001F5B4F"/>
    <w:rsid w:val="0022491C"/>
    <w:rsid w:val="002502DB"/>
    <w:rsid w:val="0025073B"/>
    <w:rsid w:val="00272F1D"/>
    <w:rsid w:val="00283F15"/>
    <w:rsid w:val="00290D33"/>
    <w:rsid w:val="00296335"/>
    <w:rsid w:val="00296A5A"/>
    <w:rsid w:val="002A39DF"/>
    <w:rsid w:val="002C3532"/>
    <w:rsid w:val="002E1C5F"/>
    <w:rsid w:val="002F2120"/>
    <w:rsid w:val="00306167"/>
    <w:rsid w:val="00344674"/>
    <w:rsid w:val="003649FD"/>
    <w:rsid w:val="0036724F"/>
    <w:rsid w:val="003810BF"/>
    <w:rsid w:val="003A3CA8"/>
    <w:rsid w:val="003A3E39"/>
    <w:rsid w:val="003C0333"/>
    <w:rsid w:val="003F0215"/>
    <w:rsid w:val="0042219B"/>
    <w:rsid w:val="00427A6C"/>
    <w:rsid w:val="00492E6D"/>
    <w:rsid w:val="0049708F"/>
    <w:rsid w:val="004A0499"/>
    <w:rsid w:val="004A5A89"/>
    <w:rsid w:val="004B1269"/>
    <w:rsid w:val="004B3022"/>
    <w:rsid w:val="004F2154"/>
    <w:rsid w:val="00511129"/>
    <w:rsid w:val="0051136A"/>
    <w:rsid w:val="00545B2F"/>
    <w:rsid w:val="00561789"/>
    <w:rsid w:val="005634BC"/>
    <w:rsid w:val="00567918"/>
    <w:rsid w:val="00574D94"/>
    <w:rsid w:val="00580419"/>
    <w:rsid w:val="005830E2"/>
    <w:rsid w:val="005C0CD6"/>
    <w:rsid w:val="005D0DED"/>
    <w:rsid w:val="005F3D6E"/>
    <w:rsid w:val="0060005C"/>
    <w:rsid w:val="00601624"/>
    <w:rsid w:val="00601639"/>
    <w:rsid w:val="00612949"/>
    <w:rsid w:val="00630E8E"/>
    <w:rsid w:val="006346BE"/>
    <w:rsid w:val="00647232"/>
    <w:rsid w:val="00654D83"/>
    <w:rsid w:val="00664ABB"/>
    <w:rsid w:val="00666001"/>
    <w:rsid w:val="00675434"/>
    <w:rsid w:val="0068664F"/>
    <w:rsid w:val="006B4B40"/>
    <w:rsid w:val="006C0377"/>
    <w:rsid w:val="006C2A05"/>
    <w:rsid w:val="0070022A"/>
    <w:rsid w:val="00701B74"/>
    <w:rsid w:val="00722675"/>
    <w:rsid w:val="00722BDB"/>
    <w:rsid w:val="00737F48"/>
    <w:rsid w:val="007A2891"/>
    <w:rsid w:val="007B17E8"/>
    <w:rsid w:val="007D3D9A"/>
    <w:rsid w:val="007E0929"/>
    <w:rsid w:val="00866294"/>
    <w:rsid w:val="00873479"/>
    <w:rsid w:val="0087495D"/>
    <w:rsid w:val="008A2A18"/>
    <w:rsid w:val="008A2FC5"/>
    <w:rsid w:val="008A6611"/>
    <w:rsid w:val="008B340C"/>
    <w:rsid w:val="008B43F0"/>
    <w:rsid w:val="008C31BA"/>
    <w:rsid w:val="008D322E"/>
    <w:rsid w:val="008D5691"/>
    <w:rsid w:val="008E2B40"/>
    <w:rsid w:val="009219F8"/>
    <w:rsid w:val="00940EA5"/>
    <w:rsid w:val="0094366A"/>
    <w:rsid w:val="0094781B"/>
    <w:rsid w:val="009576B6"/>
    <w:rsid w:val="00961908"/>
    <w:rsid w:val="009619BA"/>
    <w:rsid w:val="0096600F"/>
    <w:rsid w:val="00973F55"/>
    <w:rsid w:val="009A4E9C"/>
    <w:rsid w:val="009C22E4"/>
    <w:rsid w:val="009D5B48"/>
    <w:rsid w:val="009E217C"/>
    <w:rsid w:val="00A00FD6"/>
    <w:rsid w:val="00A02E78"/>
    <w:rsid w:val="00A27B90"/>
    <w:rsid w:val="00A36940"/>
    <w:rsid w:val="00A6081B"/>
    <w:rsid w:val="00A9075A"/>
    <w:rsid w:val="00AA73C2"/>
    <w:rsid w:val="00AB503E"/>
    <w:rsid w:val="00AC0834"/>
    <w:rsid w:val="00AC40D1"/>
    <w:rsid w:val="00AD2883"/>
    <w:rsid w:val="00AD7162"/>
    <w:rsid w:val="00B00977"/>
    <w:rsid w:val="00B15310"/>
    <w:rsid w:val="00B270DB"/>
    <w:rsid w:val="00B3038D"/>
    <w:rsid w:val="00B411A1"/>
    <w:rsid w:val="00B52929"/>
    <w:rsid w:val="00B85E7B"/>
    <w:rsid w:val="00B8640D"/>
    <w:rsid w:val="00B87617"/>
    <w:rsid w:val="00B97AFA"/>
    <w:rsid w:val="00BA5DB5"/>
    <w:rsid w:val="00BB057B"/>
    <w:rsid w:val="00BB3626"/>
    <w:rsid w:val="00BC1388"/>
    <w:rsid w:val="00BE03A4"/>
    <w:rsid w:val="00C04CB6"/>
    <w:rsid w:val="00C1071D"/>
    <w:rsid w:val="00C25CE4"/>
    <w:rsid w:val="00C31CB3"/>
    <w:rsid w:val="00C44882"/>
    <w:rsid w:val="00C720A8"/>
    <w:rsid w:val="00C754B9"/>
    <w:rsid w:val="00C83955"/>
    <w:rsid w:val="00C87F7C"/>
    <w:rsid w:val="00CA130B"/>
    <w:rsid w:val="00CC5A34"/>
    <w:rsid w:val="00CF7763"/>
    <w:rsid w:val="00D158C5"/>
    <w:rsid w:val="00D2046D"/>
    <w:rsid w:val="00D2743F"/>
    <w:rsid w:val="00D66221"/>
    <w:rsid w:val="00D70536"/>
    <w:rsid w:val="00D71E4F"/>
    <w:rsid w:val="00DA51B8"/>
    <w:rsid w:val="00DB7ED5"/>
    <w:rsid w:val="00DE235A"/>
    <w:rsid w:val="00E13F86"/>
    <w:rsid w:val="00E65D5F"/>
    <w:rsid w:val="00E76E17"/>
    <w:rsid w:val="00E942DA"/>
    <w:rsid w:val="00ED05E4"/>
    <w:rsid w:val="00ED4669"/>
    <w:rsid w:val="00EE7323"/>
    <w:rsid w:val="00F21499"/>
    <w:rsid w:val="00F7733E"/>
    <w:rsid w:val="00F77470"/>
    <w:rsid w:val="00F96355"/>
    <w:rsid w:val="00FA0FA1"/>
    <w:rsid w:val="00FA7D27"/>
    <w:rsid w:val="00FD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071D"/>
    <w:rPr>
      <w:color w:val="0000FF"/>
      <w:u w:val="single"/>
    </w:rPr>
  </w:style>
  <w:style w:type="character" w:customStyle="1" w:styleId="a7">
    <w:name w:val="Цветовое выделение"/>
    <w:uiPriority w:val="99"/>
    <w:rsid w:val="005D0DED"/>
    <w:rPr>
      <w:b/>
      <w:color w:val="26282F"/>
    </w:rPr>
  </w:style>
  <w:style w:type="table" w:styleId="a8">
    <w:name w:val="Table Grid"/>
    <w:basedOn w:val="a1"/>
    <w:uiPriority w:val="59"/>
    <w:rsid w:val="002F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A5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071D"/>
    <w:rPr>
      <w:color w:val="0000FF"/>
      <w:u w:val="single"/>
    </w:rPr>
  </w:style>
  <w:style w:type="character" w:customStyle="1" w:styleId="a7">
    <w:name w:val="Цветовое выделение"/>
    <w:uiPriority w:val="99"/>
    <w:rsid w:val="005D0DED"/>
    <w:rPr>
      <w:b/>
      <w:color w:val="26282F"/>
    </w:rPr>
  </w:style>
  <w:style w:type="table" w:styleId="a8">
    <w:name w:val="Table Grid"/>
    <w:basedOn w:val="a1"/>
    <w:uiPriority w:val="59"/>
    <w:rsid w:val="002F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A5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6B12-92F4-4B6F-9A44-801755AE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ЯГУ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ЦТО</dc:creator>
  <cp:lastModifiedBy>Сукманова</cp:lastModifiedBy>
  <cp:revision>8</cp:revision>
  <cp:lastPrinted>2021-08-02T04:33:00Z</cp:lastPrinted>
  <dcterms:created xsi:type="dcterms:W3CDTF">2021-09-16T09:28:00Z</dcterms:created>
  <dcterms:modified xsi:type="dcterms:W3CDTF">2021-09-17T05:05:00Z</dcterms:modified>
</cp:coreProperties>
</file>