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FC" w:rsidRDefault="00013CFC" w:rsidP="00013CFC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Запрос на разъяснение документации</w:t>
      </w:r>
      <w:r w:rsidRPr="00013CFC">
        <w:rPr>
          <w:rFonts w:ascii="Times New Roman" w:eastAsia="SimSun" w:hAnsi="Times New Roman"/>
          <w:lang w:eastAsia="zh-CN" w:bidi="hi-IN"/>
        </w:rPr>
        <w:t xml:space="preserve"> </w:t>
      </w:r>
      <w:r>
        <w:rPr>
          <w:rFonts w:ascii="Times New Roman" w:eastAsia="SimSun" w:hAnsi="Times New Roman"/>
          <w:lang w:eastAsia="zh-CN" w:bidi="hi-IN"/>
        </w:rPr>
        <w:t>положения документации электронного аукциона  32110710010</w:t>
      </w:r>
      <w:r>
        <w:rPr>
          <w:rFonts w:ascii="Times New Roman" w:hAnsi="Times New Roman"/>
        </w:rPr>
        <w:t>:</w:t>
      </w:r>
    </w:p>
    <w:p w:rsidR="00013CFC" w:rsidRDefault="00013CFC" w:rsidP="00013CFC"/>
    <w:p w:rsidR="00013CFC" w:rsidRPr="00013CFC" w:rsidRDefault="00013CFC" w:rsidP="00013CFC">
      <w:r>
        <w:t>Поступил запрос на разъяснение</w:t>
      </w:r>
    </w:p>
    <w:p w:rsidR="00013CFC" w:rsidRDefault="00013CFC" w:rsidP="00013C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013CFC" w:rsidRDefault="00013CFC" w:rsidP="00013CF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Уважаемый заказчик!</w:t>
      </w:r>
    </w:p>
    <w:p w:rsidR="00013CFC" w:rsidRDefault="00013CFC" w:rsidP="00013CFC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Просим Вас разъяснить положения документации электронного аукциона  32110710010</w:t>
      </w:r>
      <w:r>
        <w:rPr>
          <w:rFonts w:ascii="Times New Roman" w:eastAsia="Times New Roman" w:hAnsi="Times New Roman" w:cs="Times New Roman"/>
        </w:rPr>
        <w:t>:</w:t>
      </w:r>
    </w:p>
    <w:p w:rsidR="00013CFC" w:rsidRDefault="00013CFC" w:rsidP="00013C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</w:rPr>
        <w:tab/>
      </w:r>
    </w:p>
    <w:p w:rsidR="00013CFC" w:rsidRDefault="00013CFC" w:rsidP="00013CF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Основными правовыми актами на территории Российской Федерации, </w:t>
      </w:r>
      <w:proofErr w:type="gramStart"/>
      <w:r>
        <w:rPr>
          <w:rFonts w:ascii="Times New Roman" w:hAnsi="Times New Roman" w:cs="Times New Roman"/>
          <w:b/>
          <w:bCs/>
        </w:rPr>
        <w:t>обязательными к исполнению</w:t>
      </w:r>
      <w:proofErr w:type="gramEnd"/>
      <w:r>
        <w:rPr>
          <w:rFonts w:ascii="Times New Roman" w:hAnsi="Times New Roman" w:cs="Times New Roman"/>
        </w:rPr>
        <w:t xml:space="preserve"> и регламентирующими оборот смесей белковых композитных сухих (далее – СБКС) в медицинских организациях, являются:</w:t>
      </w:r>
    </w:p>
    <w:p w:rsidR="00013CFC" w:rsidRDefault="00013CFC" w:rsidP="00013C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Технический регламент Таможенного союза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ТС 021/2011 «О безопасности пищевой продукции» (далее - ТР ТС 021/2011);</w:t>
      </w:r>
    </w:p>
    <w:p w:rsidR="00013CFC" w:rsidRDefault="00013CFC" w:rsidP="00013C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Технический регламент Таможенного Союза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(далее -  ТР ТС 027/2012).</w:t>
      </w:r>
    </w:p>
    <w:p w:rsidR="00013CFC" w:rsidRDefault="00013CFC" w:rsidP="00013C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33933-2016 «Продукты диетического лечебного и диетического профилактического питания. Смеси белковые композитные сухие. Общие технические условия» (далее – ГОСТ 33933-2016).</w:t>
      </w:r>
    </w:p>
    <w:p w:rsidR="00013CFC" w:rsidRDefault="00013CFC" w:rsidP="00013C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Минздрава РФ от 05.08.2003 N 330 «О мерах по совершенствованию лечебного питания в лечебно-профилактических учреждениях Российской Федерации» (далее — Приказ 330).</w:t>
      </w:r>
    </w:p>
    <w:p w:rsidR="00013CFC" w:rsidRDefault="00013CFC" w:rsidP="00013C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2.3.2.1078-01 «Продовольственное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 (далее -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2.3.2.1078-01).</w:t>
      </w:r>
    </w:p>
    <w:p w:rsidR="00013CFC" w:rsidRDefault="00013CFC" w:rsidP="00013C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Приказ Минздрава РФ от 21.06.2013 № 395н «Об утверждении норм лечебного питания» (далее - Приказ 395н).</w:t>
      </w:r>
    </w:p>
    <w:p w:rsidR="00013CFC" w:rsidRDefault="00013CFC" w:rsidP="00013C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 соответствии с подпунктом 14 пункта 7 раздела </w:t>
      </w:r>
      <w:r>
        <w:rPr>
          <w:rFonts w:ascii="Times New Roman" w:eastAsia="Times New Roman" w:hAnsi="Times New Roman" w:cs="Times New Roman"/>
          <w:bCs/>
          <w:lang w:val="en-US"/>
        </w:rPr>
        <w:t>II</w:t>
      </w:r>
      <w:r>
        <w:rPr>
          <w:rFonts w:ascii="Times New Roman" w:eastAsia="Times New Roman" w:hAnsi="Times New Roman" w:cs="Times New Roman"/>
          <w:bCs/>
        </w:rPr>
        <w:t xml:space="preserve"> «Положения о Министерстве Юстиции Российской Федерации, утвержденного Указом Президента РФ № 1313 от 13.10.2004 г., вышеуказанные приказы Министерства здравоохранения Российской Федерации зарегистрированы в установленном порядке и являются нормативно-правовыми актами, исполнение которых </w:t>
      </w:r>
      <w:r>
        <w:rPr>
          <w:rFonts w:ascii="Times New Roman" w:eastAsia="Times New Roman" w:hAnsi="Times New Roman" w:cs="Times New Roman"/>
          <w:b/>
          <w:bCs/>
        </w:rPr>
        <w:t>обязательно для всех медицинских учреждений</w:t>
      </w:r>
      <w:r>
        <w:rPr>
          <w:rFonts w:ascii="Times New Roman" w:eastAsia="Times New Roman" w:hAnsi="Times New Roman" w:cs="Times New Roman"/>
          <w:bCs/>
        </w:rPr>
        <w:t>.</w:t>
      </w:r>
    </w:p>
    <w:p w:rsidR="00013CFC" w:rsidRDefault="00013CFC" w:rsidP="00013CF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13CFC" w:rsidRDefault="00013CFC" w:rsidP="00013CFC">
      <w:pPr>
        <w:tabs>
          <w:tab w:val="left" w:pos="567"/>
        </w:tabs>
        <w:jc w:val="both"/>
        <w:rPr>
          <w:rFonts w:ascii="Times New Roman" w:eastAsiaTheme="minorHAnsi" w:hAnsi="Times New Roman"/>
          <w:b/>
          <w:bCs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техническом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заданиина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поставку смесей белковых композитных сухих   для диетического лечебного и диетического профилактического питания   для нужд ЛОГАУ "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Лужский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КЦСОН" Заказчик установил требования:</w:t>
      </w:r>
    </w:p>
    <w:p w:rsidR="00013CFC" w:rsidRDefault="00013CFC" w:rsidP="00013CF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13CFC" w:rsidRDefault="00013CFC" w:rsidP="00013CF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ab/>
        <w:t>«…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С</w:t>
      </w:r>
      <w:r>
        <w:rPr>
          <w:rFonts w:ascii="Times New Roman" w:hAnsi="Times New Roman"/>
          <w:i/>
          <w:iCs/>
          <w:color w:val="000000"/>
        </w:rPr>
        <w:t>месь белковая композитная сухая должна содержать кальций не менее 1,85г на 100 г.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…»</w:t>
      </w:r>
    </w:p>
    <w:p w:rsidR="00013CFC" w:rsidRDefault="00013CFC" w:rsidP="00013C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13CFC" w:rsidRDefault="00013CFC" w:rsidP="00013CFC">
      <w:pPr>
        <w:pStyle w:val="Default"/>
        <w:ind w:firstLine="567"/>
        <w:jc w:val="both"/>
        <w:rPr>
          <w:color w:val="auto"/>
        </w:rPr>
      </w:pPr>
      <w:proofErr w:type="gramStart"/>
      <w:r>
        <w:rPr>
          <w:color w:val="auto"/>
        </w:rPr>
        <w:t xml:space="preserve">Обращаем внимание, что вышеуказанное требование вводит в заблуждение участников, поскольку не понятно на какое количество закупаемого товара должно быть содержание кальция – </w:t>
      </w:r>
      <w:r>
        <w:rPr>
          <w:i/>
          <w:iCs/>
          <w:color w:val="auto"/>
        </w:rPr>
        <w:t>не менее 1,85 г..</w:t>
      </w:r>
      <w:r>
        <w:rPr>
          <w:color w:val="auto"/>
        </w:rPr>
        <w:t xml:space="preserve">  Данное обстоятельство нарушает принципы информационной открытости, равноправия, справедливости, отсутствие дискриминации и необоснованных ограничений конкуренции по отношению к участникам закупки, установленные в статье 3 </w:t>
      </w:r>
      <w:hyperlink r:id="rId5" w:history="1">
        <w:r>
          <w:rPr>
            <w:rStyle w:val="a5"/>
            <w:color w:val="auto"/>
            <w:u w:val="none"/>
          </w:rPr>
          <w:t>Федерального закона от 18.07.2011 N 223-ФЗ (ред. от 05.04.2021) "О закупках товаров</w:t>
        </w:r>
        <w:proofErr w:type="gramEnd"/>
        <w:r>
          <w:rPr>
            <w:rStyle w:val="a5"/>
            <w:color w:val="auto"/>
            <w:u w:val="none"/>
          </w:rPr>
          <w:t xml:space="preserve">, работ, услуг отдельными видами юридических лиц" </w:t>
        </w:r>
      </w:hyperlink>
    </w:p>
    <w:p w:rsidR="00013CFC" w:rsidRDefault="00013CFC" w:rsidP="00013C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013CFC" w:rsidRDefault="00013CFC" w:rsidP="00013C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Заказчик установил требование о соответствии закупаемого товара ГОСТ 33933-2016.</w:t>
      </w:r>
    </w:p>
    <w:p w:rsidR="00013CFC" w:rsidRDefault="00013CFC" w:rsidP="00013CFC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3CFC" w:rsidRDefault="00013CFC" w:rsidP="00013CFC">
      <w:pPr>
        <w:pStyle w:val="Standard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rPr>
          <w:rFonts w:cs="Times New Roman"/>
        </w:rPr>
        <w:t xml:space="preserve">Согласно области применения ГОСТ 33933-2016 «Настоящий стандарт </w:t>
      </w:r>
      <w:r>
        <w:rPr>
          <w:rFonts w:cs="Times New Roman"/>
        </w:rPr>
        <w:lastRenderedPageBreak/>
        <w:t xml:space="preserve">распространяется на смеси белковые композитные сухие (далее - СБКС), относящиеся к специализированным продуктам и предназначенные для диетического лечебного и диетического профилактического питания взрослых и детей старше трех лет в качестве компонента для приготовления готовых блюд». </w:t>
      </w:r>
    </w:p>
    <w:p w:rsidR="00013CFC" w:rsidRDefault="00013CFC" w:rsidP="00013CFC">
      <w:pPr>
        <w:pStyle w:val="Standard"/>
        <w:ind w:firstLine="567"/>
        <w:jc w:val="both"/>
      </w:pPr>
      <w:r>
        <w:rPr>
          <w:rFonts w:cs="Times New Roman"/>
        </w:rPr>
        <w:t>Из этого определения следует, что применение СБКС не ограничивается использованием только в стандартных диетах для диетического лечебного питания, а может использоваться в любом другом диетическом питании взрослых и детей старше трех лет в качестве компонента для приготовления готовых блюд.</w:t>
      </w:r>
    </w:p>
    <w:p w:rsidR="00013CFC" w:rsidRDefault="00013CFC" w:rsidP="00013CFC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(пищевая и энергетическая ценность) СБКС, используемых в стандартных диетах для диетического лечебного питания и питания в учреждениях (отделениях) социальной защиты регламентирована в таблице В.2 (ГОСТ 33933-2016, Приложение В (обязательное).</w:t>
      </w:r>
      <w:proofErr w:type="gramEnd"/>
    </w:p>
    <w:p w:rsidR="00013CFC" w:rsidRDefault="00013CFC" w:rsidP="00013CFC">
      <w:pPr>
        <w:pStyle w:val="Standard"/>
        <w:ind w:firstLine="567"/>
        <w:jc w:val="both"/>
      </w:pPr>
      <w:r>
        <w:rPr>
          <w:rFonts w:cs="Times New Roman"/>
        </w:rPr>
        <w:t xml:space="preserve">Дополнительное содержание каких-либо других биологически активных веществ, в том числе кальция, в СБКС, </w:t>
      </w:r>
      <w:r>
        <w:rPr>
          <w:rFonts w:eastAsia="Times New Roman" w:cs="Times New Roman"/>
          <w:lang w:eastAsia="ru-RU"/>
        </w:rPr>
        <w:t xml:space="preserve">используемых </w:t>
      </w:r>
      <w:r>
        <w:rPr>
          <w:rFonts w:eastAsia="Times New Roman" w:cs="Times New Roman"/>
          <w:b/>
          <w:bCs/>
          <w:lang w:eastAsia="ru-RU"/>
        </w:rPr>
        <w:t xml:space="preserve">в стандартных диетах для диетического лечебного питания, </w:t>
      </w:r>
      <w:proofErr w:type="spellStart"/>
      <w:r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b/>
          <w:bCs/>
          <w:lang w:eastAsia="ru-RU"/>
        </w:rPr>
        <w:t>ГОСТ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33933-2016 не предусмотрено.</w:t>
      </w:r>
    </w:p>
    <w:p w:rsidR="00013CFC" w:rsidRDefault="00013CFC" w:rsidP="00013CFC">
      <w:pPr>
        <w:pStyle w:val="Standard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rPr>
          <w:rFonts w:cs="Times New Roman"/>
        </w:rPr>
        <w:t>Установленное заказчиком требование «</w:t>
      </w:r>
      <w:r>
        <w:rPr>
          <w:rFonts w:eastAsia="Times New Roman" w:cs="Times New Roman"/>
          <w:bCs/>
          <w:i/>
          <w:iCs/>
          <w:color w:val="000000"/>
          <w:lang w:eastAsia="ru-RU"/>
        </w:rPr>
        <w:t>С</w:t>
      </w:r>
      <w:r>
        <w:rPr>
          <w:rFonts w:cs="Times New Roman"/>
          <w:bCs/>
          <w:i/>
          <w:iCs/>
          <w:color w:val="000000"/>
        </w:rPr>
        <w:t>месь белковая композитная сухая должна содержать кальций не менее 1,85г на 100 г.</w:t>
      </w:r>
      <w:r>
        <w:t xml:space="preserve"> не </w:t>
      </w:r>
      <w:r>
        <w:rPr>
          <w:rFonts w:eastAsia="Times New Roman" w:cs="Times New Roman"/>
          <w:lang w:eastAsia="ru-RU"/>
        </w:rPr>
        <w:t xml:space="preserve">соответствует показателю, установленному </w:t>
      </w:r>
      <w:r>
        <w:rPr>
          <w:rFonts w:cs="Times New Roman"/>
        </w:rPr>
        <w:t>в таблице В3 (ГОСТ 33933-2016, Приложение В (обязательное)</w:t>
      </w:r>
      <w:proofErr w:type="gramStart"/>
      <w:r>
        <w:rPr>
          <w:rFonts w:cs="Times New Roman"/>
        </w:rPr>
        <w:t>,</w:t>
      </w:r>
      <w:r>
        <w:rPr>
          <w:rFonts w:eastAsia="Times New Roman" w:cs="Times New Roman"/>
          <w:lang w:eastAsia="ru-RU"/>
        </w:rPr>
        <w:t>в</w:t>
      </w:r>
      <w:proofErr w:type="gramEnd"/>
      <w:r>
        <w:rPr>
          <w:rFonts w:eastAsia="Times New Roman" w:cs="Times New Roman"/>
          <w:lang w:eastAsia="ru-RU"/>
        </w:rPr>
        <w:t xml:space="preserve"> рекомендуемой порции (20 г) СБКС, произведенных с добавлением витаминно-минерального премикса, </w:t>
      </w:r>
    </w:p>
    <w:p w:rsidR="00013CFC" w:rsidRDefault="00013CFC" w:rsidP="00013CFC">
      <w:pPr>
        <w:pStyle w:val="Standard"/>
        <w:tabs>
          <w:tab w:val="left" w:pos="567"/>
        </w:tabs>
        <w:ind w:firstLine="567"/>
        <w:jc w:val="both"/>
        <w:rPr>
          <w:rFonts w:eastAsia="Times New Roman" w:cs="Times New Roman"/>
          <w:lang w:eastAsia="ru-RU"/>
        </w:rPr>
      </w:pPr>
    </w:p>
    <w:tbl>
      <w:tblPr>
        <w:tblW w:w="10335" w:type="dxa"/>
        <w:tblInd w:w="81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5238"/>
        <w:gridCol w:w="5097"/>
      </w:tblGrid>
      <w:tr w:rsidR="00013CFC" w:rsidTr="00013CFC"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CFC" w:rsidRDefault="00013CFC">
            <w:pPr>
              <w:pStyle w:val="Standard"/>
              <w:tabs>
                <w:tab w:val="left" w:pos="567"/>
              </w:tabs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Значение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CFC" w:rsidRDefault="00013CFC">
            <w:pPr>
              <w:pStyle w:val="Standard"/>
              <w:tabs>
                <w:tab w:val="left" w:pos="567"/>
              </w:tabs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Показатель</w:t>
            </w:r>
          </w:p>
        </w:tc>
      </w:tr>
      <w:tr w:rsidR="00013CFC" w:rsidTr="00013CFC"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CFC" w:rsidRDefault="00013CFC">
            <w:pPr>
              <w:pStyle w:val="Standard"/>
              <w:tabs>
                <w:tab w:val="left" w:pos="567"/>
              </w:tabs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Кальций, мг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CFC" w:rsidRDefault="00013CFC">
            <w:pPr>
              <w:pStyle w:val="Standard"/>
              <w:tabs>
                <w:tab w:val="left" w:pos="567"/>
              </w:tabs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 </w:t>
            </w:r>
            <w:bookmarkStart w:id="0" w:name="_Hlk68523776"/>
            <w:r>
              <w:rPr>
                <w:rFonts w:eastAsia="Times New Roman" w:cs="Times New Roman"/>
                <w:lang w:eastAsia="ru-RU"/>
              </w:rPr>
              <w:t>150</w:t>
            </w:r>
            <w:bookmarkEnd w:id="0"/>
            <w:r>
              <w:rPr>
                <w:rFonts w:eastAsia="Times New Roman" w:cs="Times New Roman"/>
                <w:lang w:eastAsia="ru-RU"/>
              </w:rPr>
              <w:t xml:space="preserve">,0 до 500,0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включ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</w:tbl>
    <w:p w:rsidR="00013CFC" w:rsidRDefault="00013CFC" w:rsidP="00013CFC">
      <w:pPr>
        <w:pStyle w:val="Standard"/>
        <w:tabs>
          <w:tab w:val="left" w:pos="567"/>
        </w:tabs>
        <w:ind w:firstLine="567"/>
        <w:jc w:val="both"/>
        <w:rPr>
          <w:rFonts w:eastAsia="Times New Roman" w:cs="Times New Roman"/>
          <w:lang w:eastAsia="ru-RU"/>
        </w:rPr>
      </w:pPr>
    </w:p>
    <w:p w:rsidR="00013CFC" w:rsidRDefault="00013CFC" w:rsidP="00013CFC">
      <w:pPr>
        <w:pStyle w:val="Standard"/>
        <w:tabs>
          <w:tab w:val="left" w:pos="567"/>
        </w:tabs>
        <w:ind w:firstLine="567"/>
        <w:jc w:val="both"/>
      </w:pPr>
      <w:r>
        <w:rPr>
          <w:rFonts w:eastAsia="Times New Roman" w:cs="Times New Roman"/>
          <w:lang w:eastAsia="ru-RU"/>
        </w:rPr>
        <w:t xml:space="preserve">Согласно Приказу № 395н нормы лечебного питания предусматривают применение СБКС во всех вариантах </w:t>
      </w:r>
      <w:r>
        <w:rPr>
          <w:rFonts w:eastAsia="Times New Roman" w:cs="Times New Roman"/>
          <w:b/>
          <w:bCs/>
          <w:lang w:eastAsia="ru-RU"/>
        </w:rPr>
        <w:t xml:space="preserve">стандартных диет </w:t>
      </w:r>
      <w:r>
        <w:rPr>
          <w:rFonts w:eastAsia="Times New Roman" w:cs="Times New Roman"/>
          <w:lang w:eastAsia="ru-RU"/>
        </w:rPr>
        <w:t xml:space="preserve">в количествах </w:t>
      </w:r>
      <w:bookmarkStart w:id="1" w:name="_Hlk68607514"/>
      <w:r>
        <w:rPr>
          <w:rFonts w:eastAsia="Times New Roman" w:cs="Times New Roman"/>
          <w:lang w:eastAsia="ru-RU"/>
        </w:rPr>
        <w:t>18 г, 27 г, 36 г, 42 г.</w:t>
      </w:r>
      <w:bookmarkEnd w:id="1"/>
    </w:p>
    <w:p w:rsidR="00013CFC" w:rsidRDefault="00013CFC" w:rsidP="00013CFC">
      <w:pPr>
        <w:pStyle w:val="Standard"/>
        <w:tabs>
          <w:tab w:val="left" w:pos="567"/>
        </w:tabs>
        <w:ind w:firstLine="567"/>
        <w:jc w:val="both"/>
      </w:pPr>
      <w:r>
        <w:rPr>
          <w:rFonts w:eastAsia="Times New Roman" w:cs="Times New Roman"/>
          <w:lang w:eastAsia="ru-RU"/>
        </w:rPr>
        <w:t xml:space="preserve">Порция СБКС, </w:t>
      </w:r>
      <w:r>
        <w:rPr>
          <w:rFonts w:eastAsia="Times New Roman" w:cs="Times New Roman"/>
          <w:b/>
          <w:bCs/>
          <w:lang w:eastAsia="ru-RU"/>
        </w:rPr>
        <w:t>равная 20 г, в вариантах стандартных диет лечебного питания отсутствует,</w:t>
      </w:r>
      <w:r>
        <w:rPr>
          <w:rFonts w:eastAsia="Times New Roman" w:cs="Times New Roman"/>
          <w:lang w:eastAsia="ru-RU"/>
        </w:rPr>
        <w:t xml:space="preserve"> из чего следует вывод, что СБКС с установленным значением содержания кальция в 20 г </w:t>
      </w:r>
      <w:r>
        <w:rPr>
          <w:rFonts w:eastAsia="Times New Roman" w:cs="Times New Roman"/>
          <w:b/>
          <w:bCs/>
          <w:lang w:eastAsia="ru-RU"/>
        </w:rPr>
        <w:t>не предусмотрена для применения в стандартных диетах</w:t>
      </w:r>
      <w:r>
        <w:rPr>
          <w:rFonts w:eastAsia="Times New Roman" w:cs="Times New Roman"/>
          <w:lang w:eastAsia="ru-RU"/>
        </w:rPr>
        <w:t xml:space="preserve"> в соответствии с Приказом 395н.</w:t>
      </w:r>
    </w:p>
    <w:p w:rsidR="00013CFC" w:rsidRDefault="00013CFC" w:rsidP="00013CFC">
      <w:pPr>
        <w:pStyle w:val="Standard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</w:pPr>
      <w:r>
        <w:rPr>
          <w:rFonts w:eastAsia="Times New Roman" w:cs="Times New Roman"/>
          <w:lang w:eastAsia="ru-RU"/>
        </w:rPr>
        <w:t>В Приказе № 395н приведены наименования и нормы продуктов лечебного питания (на одного человека в сутки). Анализ суточного рациона продуктов, установленных нормами лечебного питания, по химическому состав</w:t>
      </w:r>
      <w:proofErr w:type="gramStart"/>
      <w:r>
        <w:rPr>
          <w:rFonts w:eastAsia="Times New Roman" w:cs="Times New Roman"/>
          <w:lang w:eastAsia="ru-RU"/>
        </w:rPr>
        <w:t>у(</w:t>
      </w:r>
      <w:proofErr w:type="gramEnd"/>
      <w:r>
        <w:rPr>
          <w:rFonts w:eastAsia="Times New Roman" w:cs="Times New Roman"/>
          <w:lang w:eastAsia="ru-RU"/>
        </w:rPr>
        <w:t xml:space="preserve">в соответственно справочником «Химический состав российских пищевых продуктов: Справочник / Под ред. член-корр. МАИ, проф. И. М. </w:t>
      </w:r>
      <w:proofErr w:type="spellStart"/>
      <w:r>
        <w:rPr>
          <w:rFonts w:eastAsia="Times New Roman" w:cs="Times New Roman"/>
          <w:lang w:eastAsia="ru-RU"/>
        </w:rPr>
        <w:t>Скурихина</w:t>
      </w:r>
      <w:proofErr w:type="spellEnd"/>
      <w:r>
        <w:rPr>
          <w:rFonts w:eastAsia="Times New Roman" w:cs="Times New Roman"/>
          <w:lang w:eastAsia="ru-RU"/>
        </w:rPr>
        <w:t xml:space="preserve"> и академика РАМН, проф. В. А. </w:t>
      </w:r>
      <w:proofErr w:type="spellStart"/>
      <w:r>
        <w:rPr>
          <w:rFonts w:eastAsia="Times New Roman" w:cs="Times New Roman"/>
          <w:lang w:eastAsia="ru-RU"/>
        </w:rPr>
        <w:t>Тутельяна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gramStart"/>
      <w:r>
        <w:rPr>
          <w:rFonts w:eastAsia="Times New Roman" w:cs="Times New Roman"/>
          <w:lang w:eastAsia="ru-RU"/>
        </w:rPr>
        <w:t>-Х</w:t>
      </w:r>
      <w:proofErr w:type="gramEnd"/>
      <w:r>
        <w:rPr>
          <w:rFonts w:eastAsia="Times New Roman" w:cs="Times New Roman"/>
          <w:lang w:eastAsia="ru-RU"/>
        </w:rPr>
        <w:t xml:space="preserve">46 М.: </w:t>
      </w:r>
      <w:proofErr w:type="spellStart"/>
      <w:r>
        <w:rPr>
          <w:rFonts w:eastAsia="Times New Roman" w:cs="Times New Roman"/>
          <w:lang w:eastAsia="ru-RU"/>
        </w:rPr>
        <w:t>ДеЛи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принт</w:t>
      </w:r>
      <w:proofErr w:type="spellEnd"/>
      <w:r>
        <w:rPr>
          <w:rFonts w:eastAsia="Times New Roman" w:cs="Times New Roman"/>
          <w:lang w:eastAsia="ru-RU"/>
        </w:rPr>
        <w:t xml:space="preserve">, 2002. - 236 с. ISBN 5-94343-028-8. Одобрено ученым советом ГУ НИИ питания РАМН и Межведомственным научным советом по медицинским проблемам питания. </w:t>
      </w:r>
      <w:proofErr w:type="gramStart"/>
      <w:r>
        <w:rPr>
          <w:rFonts w:eastAsia="Times New Roman" w:cs="Times New Roman"/>
          <w:lang w:eastAsia="ru-RU"/>
        </w:rPr>
        <w:t xml:space="preserve">Москва) показывает, что содержание кальция в суточном рационе пациента при применении пищевых продуктов стандартных диет без учета СБКС и ВМК составляет </w:t>
      </w:r>
      <w:r>
        <w:rPr>
          <w:rFonts w:eastAsia="Times New Roman" w:cs="Times New Roman"/>
          <w:b/>
          <w:bCs/>
          <w:u w:val="single"/>
          <w:lang w:eastAsia="ru-RU"/>
        </w:rPr>
        <w:t xml:space="preserve">более 600 мг кальция, что </w:t>
      </w:r>
      <w:proofErr w:type="spellStart"/>
      <w:r>
        <w:rPr>
          <w:rFonts w:eastAsia="Times New Roman" w:cs="Times New Roman"/>
          <w:b/>
          <w:bCs/>
          <w:u w:val="single"/>
          <w:lang w:eastAsia="ru-RU"/>
        </w:rPr>
        <w:t>соответствуетболее</w:t>
      </w:r>
      <w:proofErr w:type="spellEnd"/>
      <w:r>
        <w:rPr>
          <w:rFonts w:eastAsia="Times New Roman" w:cs="Times New Roman"/>
          <w:b/>
          <w:bCs/>
          <w:u w:val="single"/>
          <w:lang w:eastAsia="ru-RU"/>
        </w:rPr>
        <w:t xml:space="preserve"> 60% НФП (Нормы Физиологических Потребностей).</w:t>
      </w:r>
      <w:proofErr w:type="gramEnd"/>
    </w:p>
    <w:p w:rsidR="00013CFC" w:rsidRDefault="00013CFC" w:rsidP="00013CFC">
      <w:pPr>
        <w:pStyle w:val="Standard"/>
        <w:tabs>
          <w:tab w:val="left" w:pos="567"/>
        </w:tabs>
        <w:ind w:firstLine="567"/>
        <w:jc w:val="both"/>
      </w:pPr>
      <w:r>
        <w:rPr>
          <w:rFonts w:eastAsia="Times New Roman" w:cs="Times New Roman"/>
          <w:lang w:eastAsia="ru-RU"/>
        </w:rPr>
        <w:t xml:space="preserve">Применение </w:t>
      </w:r>
      <w:r>
        <w:rPr>
          <w:rFonts w:cs="Times New Roman"/>
        </w:rPr>
        <w:t xml:space="preserve">в стандартных диетах </w:t>
      </w:r>
      <w:r>
        <w:rPr>
          <w:rFonts w:eastAsia="Times New Roman" w:cs="Times New Roman"/>
          <w:lang w:eastAsia="ru-RU"/>
        </w:rPr>
        <w:t>СБКС с установленным требованием «</w:t>
      </w:r>
      <w:r>
        <w:rPr>
          <w:rFonts w:eastAsia="Times New Roman" w:cs="Times New Roman"/>
          <w:bCs/>
          <w:i/>
          <w:iCs/>
          <w:color w:val="000000"/>
          <w:lang w:eastAsia="ru-RU"/>
        </w:rPr>
        <w:t>Смесь белковая композитная сухая должна содержать кальций не менее 1,85г на 100 г.</w:t>
      </w:r>
      <w:r>
        <w:rPr>
          <w:rFonts w:cs="Times New Roman"/>
        </w:rPr>
        <w:t xml:space="preserve">» в нормируемых Приказом №395н количествах превысит </w:t>
      </w:r>
      <w:r>
        <w:t xml:space="preserve">физиологическую норму </w:t>
      </w:r>
      <w:r>
        <w:rPr>
          <w:rFonts w:cs="Times New Roman"/>
        </w:rPr>
        <w:t>кальция в сутки и составит более 100% НФП.</w:t>
      </w:r>
    </w:p>
    <w:p w:rsidR="00013CFC" w:rsidRDefault="00013CFC" w:rsidP="00013CFC">
      <w:pPr>
        <w:pStyle w:val="Default"/>
        <w:ind w:firstLine="709"/>
        <w:jc w:val="both"/>
      </w:pPr>
      <w:r>
        <w:rPr>
          <w:b/>
          <w:color w:val="auto"/>
        </w:rPr>
        <w:t xml:space="preserve">При ряде заболеваний, в том числе при почечнокаменной болезни, которая по данным большинства урологов, составляет 25—35% от всех заболеваний почек хирургического профиля, также имеются ограничения по суточному потреблению кальция, что требует ограничения применения в рационах лечебного питания СБКС, обогащенных кальцием. </w:t>
      </w:r>
    </w:p>
    <w:p w:rsidR="00013CFC" w:rsidRDefault="00013CFC" w:rsidP="00013CFC">
      <w:pPr>
        <w:pStyle w:val="Default"/>
        <w:ind w:firstLine="709"/>
        <w:jc w:val="both"/>
      </w:pPr>
      <w:r>
        <w:rPr>
          <w:color w:val="auto"/>
        </w:rPr>
        <w:t xml:space="preserve">Имеются научные данные о негативном влиянии добавок кальция на </w:t>
      </w:r>
      <w:proofErr w:type="spellStart"/>
      <w:proofErr w:type="gramStart"/>
      <w:r>
        <w:rPr>
          <w:color w:val="auto"/>
        </w:rPr>
        <w:t>сердечно-сосудистый</w:t>
      </w:r>
      <w:proofErr w:type="spellEnd"/>
      <w:proofErr w:type="gramEnd"/>
      <w:r>
        <w:rPr>
          <w:color w:val="auto"/>
        </w:rPr>
        <w:t xml:space="preserve"> риск. </w:t>
      </w:r>
      <w:proofErr w:type="gramStart"/>
      <w:r>
        <w:rPr>
          <w:color w:val="auto"/>
        </w:rPr>
        <w:t xml:space="preserve">Мета-анализ 8 научных исследований выявил взаимосвязь между </w:t>
      </w:r>
      <w:r>
        <w:rPr>
          <w:color w:val="auto"/>
        </w:rPr>
        <w:lastRenderedPageBreak/>
        <w:t xml:space="preserve">потреблением добавок кальция и риском </w:t>
      </w:r>
      <w:proofErr w:type="spellStart"/>
      <w:r>
        <w:rPr>
          <w:color w:val="auto"/>
        </w:rPr>
        <w:t>сердечно-сосудистых</w:t>
      </w:r>
      <w:proofErr w:type="spellEnd"/>
      <w:r>
        <w:rPr>
          <w:color w:val="auto"/>
        </w:rPr>
        <w:t xml:space="preserve"> событий (инфаркт, инсульт) у пожилых женщин (</w:t>
      </w:r>
      <w:proofErr w:type="spellStart"/>
      <w:r>
        <w:rPr>
          <w:color w:val="auto"/>
          <w:lang w:val="en-US"/>
        </w:rPr>
        <w:t>BollandMJ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  <w:lang w:val="en-US"/>
        </w:rPr>
        <w:t>GreyA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  <w:lang w:val="en-US"/>
        </w:rPr>
        <w:t>AvenellA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  <w:lang w:val="en-US"/>
        </w:rPr>
        <w:t>GambleGD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  <w:lang w:val="en-US"/>
        </w:rPr>
        <w:t>ReidIR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r>
        <w:rPr>
          <w:bCs/>
          <w:color w:val="auto"/>
          <w:lang w:val="en-US"/>
        </w:rPr>
        <w:t xml:space="preserve">Calcium supplements with or without vitamin D and risk of cardiovascular events: reanalysis of the Women's Health Initiative limited access dataset and meta-analysis. </w:t>
      </w:r>
      <w:proofErr w:type="gramStart"/>
      <w:r>
        <w:rPr>
          <w:bCs/>
          <w:color w:val="auto"/>
          <w:lang w:val="en-US"/>
        </w:rPr>
        <w:t>BMJ</w:t>
      </w:r>
      <w:r>
        <w:rPr>
          <w:bCs/>
          <w:color w:val="auto"/>
        </w:rPr>
        <w:t>.</w:t>
      </w:r>
      <w:proofErr w:type="gramEnd"/>
      <w:r>
        <w:rPr>
          <w:bCs/>
          <w:color w:val="auto"/>
        </w:rPr>
        <w:t xml:space="preserve"> </w:t>
      </w:r>
      <w:proofErr w:type="gramStart"/>
      <w:r>
        <w:rPr>
          <w:bCs/>
          <w:color w:val="auto"/>
        </w:rPr>
        <w:t xml:space="preserve">2011 </w:t>
      </w:r>
      <w:r>
        <w:rPr>
          <w:bCs/>
          <w:color w:val="auto"/>
          <w:lang w:val="en-US"/>
        </w:rPr>
        <w:t>Apr</w:t>
      </w:r>
      <w:r>
        <w:rPr>
          <w:bCs/>
          <w:color w:val="auto"/>
        </w:rPr>
        <w:t xml:space="preserve"> 19;342:</w:t>
      </w:r>
      <w:r>
        <w:rPr>
          <w:bCs/>
          <w:color w:val="auto"/>
          <w:lang w:val="en-US"/>
        </w:rPr>
        <w:t>d</w:t>
      </w:r>
      <w:r>
        <w:rPr>
          <w:bCs/>
          <w:color w:val="auto"/>
        </w:rPr>
        <w:t>2040.).</w:t>
      </w:r>
      <w:proofErr w:type="gramEnd"/>
    </w:p>
    <w:p w:rsidR="00013CFC" w:rsidRDefault="00013CFC" w:rsidP="00013CFC">
      <w:pPr>
        <w:pStyle w:val="Default"/>
        <w:ind w:firstLine="709"/>
        <w:jc w:val="both"/>
      </w:pPr>
      <w:r>
        <w:rPr>
          <w:color w:val="auto"/>
        </w:rPr>
        <w:t xml:space="preserve">Также, затрудняет повсеместное использование в различных рационах СБКС </w:t>
      </w:r>
      <w:proofErr w:type="gramStart"/>
      <w:r>
        <w:rPr>
          <w:color w:val="auto"/>
        </w:rPr>
        <w:t>обогащенную</w:t>
      </w:r>
      <w:proofErr w:type="gramEnd"/>
      <w:r>
        <w:rPr>
          <w:color w:val="auto"/>
        </w:rPr>
        <w:t xml:space="preserve"> кальцием при взаимодействии с лекарственными препаратами, включая лекарства, применяемые при лечении гипертензии: препараты кальция могут снижать эффект </w:t>
      </w:r>
      <w:proofErr w:type="spellStart"/>
      <w:r>
        <w:rPr>
          <w:color w:val="auto"/>
        </w:rPr>
        <w:t>блокаторов</w:t>
      </w:r>
      <w:proofErr w:type="spellEnd"/>
      <w:r>
        <w:rPr>
          <w:color w:val="auto"/>
        </w:rPr>
        <w:t xml:space="preserve"> кальциевых каналов; </w:t>
      </w:r>
      <w:proofErr w:type="spellStart"/>
      <w:r>
        <w:rPr>
          <w:color w:val="auto"/>
        </w:rPr>
        <w:t>тиазидные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диуретики</w:t>
      </w:r>
      <w:proofErr w:type="spellEnd"/>
      <w:r>
        <w:rPr>
          <w:color w:val="auto"/>
        </w:rPr>
        <w:t xml:space="preserve"> повышают риск развития </w:t>
      </w:r>
      <w:proofErr w:type="spellStart"/>
      <w:r>
        <w:rPr>
          <w:color w:val="auto"/>
        </w:rPr>
        <w:t>гиперкальциемии</w:t>
      </w:r>
      <w:proofErr w:type="spellEnd"/>
      <w:r>
        <w:rPr>
          <w:color w:val="auto"/>
        </w:rPr>
        <w:t xml:space="preserve">. При приеме кальция снижается всасывание антибиотиков группы </w:t>
      </w:r>
      <w:proofErr w:type="spellStart"/>
      <w:r>
        <w:rPr>
          <w:color w:val="auto"/>
        </w:rPr>
        <w:t>хинолона</w:t>
      </w:r>
      <w:proofErr w:type="spellEnd"/>
      <w:r>
        <w:rPr>
          <w:color w:val="auto"/>
        </w:rPr>
        <w:t xml:space="preserve"> и препаратов железа.</w:t>
      </w:r>
    </w:p>
    <w:p w:rsidR="00013CFC" w:rsidRDefault="00013CFC" w:rsidP="00013CFC">
      <w:pPr>
        <w:pStyle w:val="Default"/>
        <w:ind w:firstLine="709"/>
        <w:jc w:val="both"/>
      </w:pPr>
      <w:r>
        <w:rPr>
          <w:color w:val="auto"/>
        </w:rPr>
        <w:t xml:space="preserve">Кроме того, имеются данные о сомнительной пользе повсеместного использования добавок кальция в рацион. </w:t>
      </w:r>
      <w:proofErr w:type="gramStart"/>
      <w:r>
        <w:rPr>
          <w:color w:val="auto"/>
        </w:rPr>
        <w:t xml:space="preserve">Например, объединенные результаты </w:t>
      </w:r>
      <w:proofErr w:type="spellStart"/>
      <w:r>
        <w:rPr>
          <w:color w:val="auto"/>
        </w:rPr>
        <w:t>рандомизированных</w:t>
      </w:r>
      <w:proofErr w:type="spellEnd"/>
      <w:r>
        <w:rPr>
          <w:color w:val="auto"/>
        </w:rPr>
        <w:t xml:space="preserve"> контролируемых исследований не показывают снижения риска перелома шейки бедра при добавлении кальция (</w:t>
      </w:r>
      <w:proofErr w:type="spellStart"/>
      <w:r>
        <w:rPr>
          <w:color w:val="auto"/>
        </w:rPr>
        <w:t>Bischoff-Ferrari</w:t>
      </w:r>
      <w:proofErr w:type="spellEnd"/>
      <w:r>
        <w:rPr>
          <w:color w:val="auto"/>
        </w:rPr>
        <w:t xml:space="preserve"> HA, </w:t>
      </w:r>
      <w:proofErr w:type="spellStart"/>
      <w:r>
        <w:rPr>
          <w:color w:val="auto"/>
        </w:rPr>
        <w:t>Dawson-Hughes</w:t>
      </w:r>
      <w:proofErr w:type="spellEnd"/>
      <w:r>
        <w:rPr>
          <w:color w:val="auto"/>
        </w:rPr>
        <w:t xml:space="preserve"> B, </w:t>
      </w:r>
      <w:proofErr w:type="spellStart"/>
      <w:r>
        <w:rPr>
          <w:color w:val="auto"/>
        </w:rPr>
        <w:t>Baron</w:t>
      </w:r>
      <w:proofErr w:type="spellEnd"/>
      <w:r>
        <w:rPr>
          <w:color w:val="auto"/>
        </w:rPr>
        <w:t xml:space="preserve"> JA, </w:t>
      </w:r>
      <w:proofErr w:type="spellStart"/>
      <w:r>
        <w:rPr>
          <w:color w:val="auto"/>
        </w:rPr>
        <w:t>Burckhardt</w:t>
      </w:r>
      <w:proofErr w:type="spellEnd"/>
      <w:r>
        <w:rPr>
          <w:color w:val="auto"/>
        </w:rPr>
        <w:t xml:space="preserve"> P, </w:t>
      </w:r>
      <w:proofErr w:type="spellStart"/>
      <w:r>
        <w:rPr>
          <w:color w:val="auto"/>
        </w:rPr>
        <w:t>Li</w:t>
      </w:r>
      <w:proofErr w:type="spellEnd"/>
      <w:r>
        <w:rPr>
          <w:color w:val="auto"/>
        </w:rPr>
        <w:t xml:space="preserve"> R, </w:t>
      </w:r>
      <w:proofErr w:type="spellStart"/>
      <w:r>
        <w:rPr>
          <w:color w:val="auto"/>
        </w:rPr>
        <w:t>Spiegelman</w:t>
      </w:r>
      <w:proofErr w:type="spellEnd"/>
      <w:r>
        <w:rPr>
          <w:color w:val="auto"/>
        </w:rPr>
        <w:t xml:space="preserve"> D, </w:t>
      </w:r>
      <w:proofErr w:type="spellStart"/>
      <w:r>
        <w:rPr>
          <w:color w:val="auto"/>
        </w:rPr>
        <w:t>Specker</w:t>
      </w:r>
      <w:proofErr w:type="spellEnd"/>
      <w:r>
        <w:rPr>
          <w:color w:val="auto"/>
        </w:rPr>
        <w:t xml:space="preserve"> B, </w:t>
      </w:r>
      <w:proofErr w:type="spellStart"/>
      <w:r>
        <w:rPr>
          <w:color w:val="auto"/>
        </w:rPr>
        <w:t>Orav</w:t>
      </w:r>
      <w:proofErr w:type="spellEnd"/>
      <w:r>
        <w:rPr>
          <w:color w:val="auto"/>
        </w:rPr>
        <w:t xml:space="preserve"> JE, </w:t>
      </w:r>
      <w:proofErr w:type="spellStart"/>
      <w:r>
        <w:rPr>
          <w:color w:val="auto"/>
        </w:rPr>
        <w:t>Wong</w:t>
      </w:r>
      <w:proofErr w:type="spellEnd"/>
      <w:r>
        <w:rPr>
          <w:color w:val="auto"/>
        </w:rPr>
        <w:t xml:space="preserve"> JB, </w:t>
      </w:r>
      <w:proofErr w:type="spellStart"/>
      <w:r>
        <w:rPr>
          <w:color w:val="auto"/>
        </w:rPr>
        <w:t>Staehelin</w:t>
      </w:r>
      <w:proofErr w:type="spellEnd"/>
      <w:r>
        <w:rPr>
          <w:color w:val="auto"/>
        </w:rPr>
        <w:t xml:space="preserve"> HB, </w:t>
      </w:r>
      <w:proofErr w:type="spellStart"/>
      <w:r>
        <w:rPr>
          <w:color w:val="auto"/>
        </w:rPr>
        <w:t>O'Reilly</w:t>
      </w:r>
      <w:proofErr w:type="spellEnd"/>
      <w:r>
        <w:rPr>
          <w:color w:val="auto"/>
        </w:rPr>
        <w:t xml:space="preserve"> E, </w:t>
      </w:r>
      <w:proofErr w:type="spellStart"/>
      <w:r>
        <w:rPr>
          <w:color w:val="auto"/>
        </w:rPr>
        <w:t>Kiel</w:t>
      </w:r>
      <w:proofErr w:type="spellEnd"/>
      <w:r>
        <w:rPr>
          <w:color w:val="auto"/>
        </w:rPr>
        <w:t xml:space="preserve"> DP, </w:t>
      </w:r>
      <w:proofErr w:type="spellStart"/>
      <w:r>
        <w:rPr>
          <w:color w:val="auto"/>
        </w:rPr>
        <w:t>Willett</w:t>
      </w:r>
      <w:proofErr w:type="spellEnd"/>
      <w:r>
        <w:rPr>
          <w:color w:val="auto"/>
        </w:rPr>
        <w:t xml:space="preserve"> WC.</w:t>
      </w:r>
      <w:proofErr w:type="gramEnd"/>
      <w:r>
        <w:rPr>
          <w:color w:val="auto"/>
        </w:rPr>
        <w:t xml:space="preserve"> </w:t>
      </w:r>
      <w:r>
        <w:rPr>
          <w:bCs/>
          <w:color w:val="auto"/>
          <w:lang w:val="en-US"/>
        </w:rPr>
        <w:t xml:space="preserve">Calcium intake and hip fracture risk in men and women: a meta-analysis of prospective cohort studies and randomized controlled trials. </w:t>
      </w:r>
      <w:proofErr w:type="spellStart"/>
      <w:r>
        <w:rPr>
          <w:bCs/>
          <w:color w:val="auto"/>
        </w:rPr>
        <w:t>Am</w:t>
      </w:r>
      <w:proofErr w:type="spellEnd"/>
      <w:r>
        <w:rPr>
          <w:bCs/>
          <w:color w:val="auto"/>
        </w:rPr>
        <w:t xml:space="preserve"> J </w:t>
      </w:r>
      <w:proofErr w:type="spellStart"/>
      <w:r>
        <w:rPr>
          <w:bCs/>
          <w:color w:val="auto"/>
        </w:rPr>
        <w:t>ClinNutr</w:t>
      </w:r>
      <w:proofErr w:type="spellEnd"/>
      <w:r>
        <w:rPr>
          <w:bCs/>
          <w:color w:val="auto"/>
        </w:rPr>
        <w:t>. 2007 Dec;86(6):1780-90.)</w:t>
      </w:r>
    </w:p>
    <w:p w:rsidR="00013CFC" w:rsidRDefault="00013CFC" w:rsidP="00013CF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этого следует, что добавление кальция в рацион необходимо только по медицинским показаниям и по назначению лечащего врача, под контролем содержания ионов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</w:rPr>
        <w:t>+ в крови. Повсеместное применение кальция без показаний и назначений несёт в себе значительно больше рисков, чем пользы.</w:t>
      </w:r>
    </w:p>
    <w:p w:rsidR="00013CFC" w:rsidRDefault="00013CFC" w:rsidP="00013CF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021/2011 «О безопасности пищевой продукции» (Приложение 9 «Витамины и минеральные соли, используемые при производстве пищевой продукции детского питания») в качестве источника кальция разрешены к применению следующие соли кальция: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кальция карбонат, кальция цитрат, кальция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глюконат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кальция глицерофосфат, кальция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лактат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кальциевые соли ортофосфорной кислоты, кальция хлорид, кальция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3CFC" w:rsidRDefault="00013CFC" w:rsidP="00013CFC">
      <w:pPr>
        <w:pStyle w:val="a4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Рыночная цена вышеперечисленных солей кальция составляет не более 4евро за 1 кг. Цена на основное сырье СБКС – концентрат молочного белка – колеблется от 7 до 11 евро за 1 кг. Таким образом, обогащение СБКС кальцием не должно нести значительную добавленную стоимость по сравнению с СБКС без кальция. Стоимость СБКС с </w:t>
      </w:r>
      <w:r>
        <w:rPr>
          <w:rFonts w:ascii="Times New Roman" w:hAnsi="Times New Roman" w:cs="Times New Roman"/>
          <w:sz w:val="24"/>
          <w:szCs w:val="24"/>
        </w:rPr>
        <w:t xml:space="preserve">«Содержанием кальция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 менее 1,85г на 100 г.</w:t>
      </w:r>
      <w:r>
        <w:rPr>
          <w:rFonts w:ascii="Times New Roman" w:hAnsi="Times New Roman" w:cs="Times New Roman"/>
          <w:sz w:val="24"/>
          <w:szCs w:val="24"/>
        </w:rPr>
        <w:t>» необоснованно завышена.</w:t>
      </w:r>
    </w:p>
    <w:p w:rsidR="00013CFC" w:rsidRDefault="00013CFC" w:rsidP="00013CFC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Также, стоит отметить, что ГОСТ 33933-2016 не содержит, указанного заказчиком значения:  </w:t>
      </w:r>
      <w:bookmarkStart w:id="2" w:name="_Hlk68607443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«Смесь белковая композитная сухая должна содержать 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не менее 1,85г на 100 г</w:t>
      </w:r>
      <w:proofErr w:type="gramStart"/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.» </w:t>
      </w:r>
      <w:bookmarkEnd w:id="2"/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но при этом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является уникальной характеристикой товара: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Специализированный пищевой продукт с улучшенными характеристиками, в том числе источник натурального кальция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для диетического лечебного и диетического профилактического питания смесь белковая композитная сухая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Дисо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®»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НутринорСа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» (СГР AM.01.48.01.004.R.000222.10.20).</w:t>
      </w:r>
    </w:p>
    <w:p w:rsidR="00013CFC" w:rsidRDefault="00013CFC" w:rsidP="00013CFC">
      <w:pPr>
        <w:pStyle w:val="a3"/>
        <w:shd w:val="clear" w:color="auto" w:fill="FFFFFF"/>
        <w:ind w:firstLine="567"/>
        <w:rPr>
          <w:rFonts w:eastAsia="Calibri"/>
        </w:rPr>
      </w:pPr>
      <w:r>
        <w:rPr>
          <w:rFonts w:eastAsia="Calibri"/>
        </w:rPr>
        <w:t>Аналогичная позиция отражена в письме ФГБУН «ФИЦ питания и биотехнологии» №  410-01-20/423 от 14.04.2021.</w:t>
      </w:r>
    </w:p>
    <w:p w:rsidR="00013CFC" w:rsidRDefault="00013CFC" w:rsidP="00013CFC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документация о проведении электронного аукциона не соответствуют требованиям действующего законодательства.</w:t>
      </w:r>
    </w:p>
    <w:p w:rsidR="00013CFC" w:rsidRDefault="00013CFC" w:rsidP="00013C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CFC" w:rsidRDefault="00013CFC" w:rsidP="00013C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2.В п.14, п.15, п.16 информационной карты Заказчик установил не корректные дату и время окончания («07 » октября 2021 года) срока подачи заявок на участие в запросе котировок в электронной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окончания срока рассмотрения заявок, и дату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похздведения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итогов.</w:t>
      </w:r>
    </w:p>
    <w:p w:rsidR="00013CFC" w:rsidRDefault="00013CFC" w:rsidP="00013C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CFC" w:rsidRDefault="00013CFC" w:rsidP="00013CFC">
      <w:pPr>
        <w:pStyle w:val="a3"/>
        <w:tabs>
          <w:tab w:val="left" w:pos="0"/>
        </w:tabs>
        <w:spacing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На основании </w:t>
      </w:r>
      <w:proofErr w:type="gramStart"/>
      <w:r>
        <w:rPr>
          <w:color w:val="000000"/>
        </w:rPr>
        <w:t>изложенного</w:t>
      </w:r>
      <w:proofErr w:type="gramEnd"/>
      <w:r>
        <w:rPr>
          <w:color w:val="000000"/>
        </w:rPr>
        <w:t xml:space="preserve"> и руководствуясь действующим законодательством РФ,</w:t>
      </w:r>
    </w:p>
    <w:p w:rsidR="00013CFC" w:rsidRDefault="00013CFC" w:rsidP="00013CFC">
      <w:pPr>
        <w:pStyle w:val="a3"/>
        <w:spacing w:after="0" w:afterAutospacing="0"/>
        <w:jc w:val="center"/>
        <w:rPr>
          <w:b/>
          <w:color w:val="000000"/>
        </w:rPr>
      </w:pPr>
    </w:p>
    <w:p w:rsidR="00013CFC" w:rsidRDefault="00013CFC" w:rsidP="00013CFC">
      <w:pPr>
        <w:pStyle w:val="a3"/>
        <w:spacing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Просим:</w:t>
      </w:r>
    </w:p>
    <w:p w:rsidR="00013CFC" w:rsidRDefault="00013CFC" w:rsidP="00013CFC">
      <w:pPr>
        <w:pStyle w:val="a3"/>
        <w:spacing w:after="0" w:afterAutospacing="0"/>
        <w:jc w:val="center"/>
        <w:rPr>
          <w:b/>
          <w:color w:val="000000"/>
        </w:rPr>
      </w:pPr>
    </w:p>
    <w:p w:rsidR="00013CFC" w:rsidRDefault="00013CFC" w:rsidP="00013CFC">
      <w:pPr>
        <w:pStyle w:val="a3"/>
        <w:numPr>
          <w:ilvl w:val="0"/>
          <w:numId w:val="4"/>
        </w:numPr>
        <w:ind w:left="851" w:hanging="567"/>
        <w:jc w:val="both"/>
      </w:pPr>
      <w:proofErr w:type="gramStart"/>
      <w:r>
        <w:t xml:space="preserve">Исключить из описания объекта закупки противоречивые и недостоверные требования по содержанию в закупаемой продукции наличие кальция не менее 1,85 г на 100 г., которые нарушают принципы равноправия, справедливости, отсутствие дискриминации и необоснованное ограничение конкуренции, установленные статьей 3 </w:t>
      </w:r>
      <w:hyperlink r:id="rId6" w:history="1">
        <w:r>
          <w:rPr>
            <w:rStyle w:val="a5"/>
            <w:color w:val="auto"/>
            <w:u w:val="none"/>
          </w:rPr>
          <w:t xml:space="preserve">Федерального закона от 18.07.2011 N 223-ФЗ "О закупках товаров, работ, услуг отдельными видами юридических лиц" </w:t>
        </w:r>
      </w:hyperlink>
      <w:r>
        <w:t>.</w:t>
      </w:r>
      <w:proofErr w:type="gramEnd"/>
    </w:p>
    <w:p w:rsidR="00013CFC" w:rsidRDefault="00013CFC" w:rsidP="00013CFC">
      <w:pPr>
        <w:pStyle w:val="a3"/>
        <w:numPr>
          <w:ilvl w:val="0"/>
          <w:numId w:val="4"/>
        </w:numPr>
        <w:ind w:left="851" w:hanging="567"/>
      </w:pPr>
      <w:r>
        <w:t xml:space="preserve">Внести соответствующие изменения </w:t>
      </w:r>
      <w:proofErr w:type="spellStart"/>
      <w:r>
        <w:t>вдату</w:t>
      </w:r>
      <w:proofErr w:type="spellEnd"/>
      <w:r>
        <w:t xml:space="preserve"> и время окончания срока подачи заявок на участие в запросе котировок в электронной форме, дату окончания срока рассмотрения заявок, и дату подведения итогов.</w:t>
      </w:r>
    </w:p>
    <w:p w:rsidR="00013CFC" w:rsidRDefault="00013CFC" w:rsidP="00013CFC">
      <w:pPr>
        <w:pStyle w:val="a3"/>
        <w:numPr>
          <w:ilvl w:val="0"/>
          <w:numId w:val="5"/>
        </w:numPr>
        <w:spacing w:before="0" w:beforeAutospacing="0" w:after="0" w:afterAutospacing="0"/>
        <w:ind w:left="851" w:hanging="567"/>
        <w:jc w:val="both"/>
        <w:rPr>
          <w:color w:val="000000"/>
        </w:rPr>
      </w:pPr>
      <w:r>
        <w:rPr>
          <w:color w:val="000000"/>
        </w:rPr>
        <w:t>При ответе на запрос публиковать текст самого запроса.</w:t>
      </w:r>
    </w:p>
    <w:p w:rsidR="00013CFC" w:rsidRDefault="00013CFC" w:rsidP="00013CFC">
      <w:pPr>
        <w:pStyle w:val="a3"/>
        <w:spacing w:before="0" w:beforeAutospacing="0" w:after="0" w:afterAutospacing="0"/>
        <w:ind w:left="851"/>
        <w:jc w:val="both"/>
        <w:rPr>
          <w:color w:val="000000"/>
        </w:rPr>
      </w:pPr>
    </w:p>
    <w:p w:rsidR="00013CFC" w:rsidRDefault="00013CFC" w:rsidP="00013CFC">
      <w:pPr>
        <w:pStyle w:val="a3"/>
        <w:tabs>
          <w:tab w:val="left" w:pos="993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В случае бездействия Заказчика мы будем вынуждены обратиться в УФАС за защитой своих прав с привлечением виновных лиц к административной ответственности. </w:t>
      </w:r>
    </w:p>
    <w:p w:rsidR="00013CFC" w:rsidRDefault="00013CFC" w:rsidP="00013CFC">
      <w:pPr>
        <w:pStyle w:val="a3"/>
        <w:tabs>
          <w:tab w:val="left" w:pos="993"/>
        </w:tabs>
        <w:rPr>
          <w:color w:val="000000"/>
        </w:rPr>
      </w:pPr>
      <w:r>
        <w:rPr>
          <w:color w:val="000000"/>
        </w:rPr>
        <w:t>Приложение:</w:t>
      </w:r>
    </w:p>
    <w:p w:rsidR="00013CFC" w:rsidRDefault="00013CFC" w:rsidP="00013CFC">
      <w:pPr>
        <w:pStyle w:val="a3"/>
        <w:tabs>
          <w:tab w:val="left" w:pos="993"/>
        </w:tabs>
        <w:rPr>
          <w:color w:val="000000"/>
        </w:rPr>
      </w:pPr>
      <w:r>
        <w:rPr>
          <w:color w:val="000000"/>
        </w:rPr>
        <w:t>Письмо №410-01-20/423 ФГБУН «ФИЦ питания и биотехнологии» от 14.04.2021г.</w:t>
      </w:r>
    </w:p>
    <w:p w:rsidR="00013CFC" w:rsidRDefault="00013CFC">
      <w:r>
        <w:t>Комиссия рассмотрела запрос на разъяснения и пришла к решению:</w:t>
      </w:r>
    </w:p>
    <w:p w:rsidR="00EB6EF5" w:rsidRDefault="00013CFC">
      <w:r>
        <w:t xml:space="preserve"> </w:t>
      </w:r>
      <w:proofErr w:type="gramStart"/>
      <w:r>
        <w:t xml:space="preserve">Исключить из описания объекта закупки противоречивые и недостоверные требования по содержанию в закупаемой продукции наличие кальция не менее 1,85 г на 100 г., которые нарушают принципы равноправия, справедливости, отсутствие дискриминации и необоснованное ограничение конкуренции, установленные статьей 3 </w:t>
      </w:r>
      <w:hyperlink r:id="rId7" w:history="1">
        <w:r>
          <w:rPr>
            <w:rStyle w:val="a5"/>
            <w:color w:val="auto"/>
            <w:u w:val="none"/>
          </w:rPr>
          <w:t xml:space="preserve">Федерального закона от 18.07.2011 N 223-ФЗ "О закупках товаров, работ, услуг отдельными видами юридических лиц" </w:t>
        </w:r>
      </w:hyperlink>
      <w:proofErr w:type="gramEnd"/>
    </w:p>
    <w:sectPr w:rsidR="00EB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7A5"/>
    <w:multiLevelType w:val="multilevel"/>
    <w:tmpl w:val="3D16C9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E37ECC"/>
    <w:multiLevelType w:val="multilevel"/>
    <w:tmpl w:val="3A22B5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60D61F3"/>
    <w:multiLevelType w:val="multilevel"/>
    <w:tmpl w:val="E362A1F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770674A8"/>
    <w:multiLevelType w:val="multilevel"/>
    <w:tmpl w:val="43A2EC62"/>
    <w:lvl w:ilvl="0">
      <w:start w:val="1"/>
      <w:numFmt w:val="decimal"/>
      <w:lvlText w:val="%1."/>
      <w:lvlJc w:val="left"/>
      <w:pPr>
        <w:tabs>
          <w:tab w:val="num" w:pos="0"/>
        </w:tabs>
        <w:ind w:left="759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3CFC"/>
    <w:rsid w:val="00013CFC"/>
    <w:rsid w:val="00EB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3CF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13CFC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a3">
    <w:name w:val="Normal (Web)"/>
    <w:basedOn w:val="a"/>
    <w:uiPriority w:val="99"/>
    <w:semiHidden/>
    <w:unhideWhenUsed/>
    <w:qFormat/>
    <w:rsid w:val="00013CF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3CFC"/>
    <w:pPr>
      <w:suppressAutoHyphens/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uiPriority w:val="99"/>
    <w:qFormat/>
    <w:rsid w:val="00013C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qFormat/>
    <w:rsid w:val="00013CF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semiHidden/>
    <w:unhideWhenUsed/>
    <w:rsid w:val="00013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169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6964/" TargetMode="External"/><Relationship Id="rId5" Type="http://schemas.openxmlformats.org/officeDocument/2006/relationships/hyperlink" Target="http://www.consultant.ru/document/cons_doc_LAW_1169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2021-10-13T12:31:00Z</dcterms:created>
  <dcterms:modified xsi:type="dcterms:W3CDTF">2021-10-13T12:33:00Z</dcterms:modified>
</cp:coreProperties>
</file>