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5" w:rsidRDefault="00B61BB5" w:rsidP="00B61BB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РАЗЪЯСНЕНИЕ ПОЛОЖЕНИЙ ДОКУМЕНТАЦИИ</w:t>
      </w:r>
    </w:p>
    <w:p w:rsidR="00B61BB5" w:rsidRDefault="00B61BB5" w:rsidP="00B61BB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об электронном аукционе на право заключения контракта 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Номер плана закупки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2210505877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hyperlink r:id="rId4" w:tgtFrame="_top" w:history="1">
        <w:r w:rsidRPr="00C952AE">
          <w:rPr>
            <w:rFonts w:ascii="Arial" w:eastAsia="Times New Roman" w:hAnsi="Arial" w:cs="Arial"/>
            <w:color w:val="24549D"/>
            <w:sz w:val="14"/>
          </w:rPr>
          <w:t xml:space="preserve">Поставка смесей белковых композитных сухих </w:t>
        </w:r>
        <w:r w:rsidRPr="00C952AE">
          <w:rPr>
            <w:rFonts w:ascii="Arial" w:eastAsia="Times New Roman" w:hAnsi="Arial" w:cs="Arial"/>
            <w:color w:val="24549D"/>
            <w:sz w:val="14"/>
            <w:szCs w:val="14"/>
          </w:rPr>
          <w:br/>
        </w:r>
        <w:r w:rsidRPr="00C952AE">
          <w:rPr>
            <w:rFonts w:ascii="Arial" w:eastAsia="Times New Roman" w:hAnsi="Arial" w:cs="Arial"/>
            <w:color w:val="24549D"/>
            <w:sz w:val="14"/>
          </w:rPr>
          <w:t>для диетического лечебного и диетического профилактического питания для нужд ЛОГАУ "</w:t>
        </w:r>
        <w:proofErr w:type="spellStart"/>
        <w:r w:rsidRPr="00C952AE">
          <w:rPr>
            <w:rFonts w:ascii="Arial" w:eastAsia="Times New Roman" w:hAnsi="Arial" w:cs="Arial"/>
            <w:color w:val="24549D"/>
            <w:sz w:val="14"/>
          </w:rPr>
          <w:t>Лужский</w:t>
        </w:r>
        <w:proofErr w:type="spellEnd"/>
        <w:r w:rsidRPr="00C952AE">
          <w:rPr>
            <w:rFonts w:ascii="Arial" w:eastAsia="Times New Roman" w:hAnsi="Arial" w:cs="Arial"/>
            <w:color w:val="24549D"/>
            <w:sz w:val="14"/>
          </w:rPr>
          <w:t xml:space="preserve"> КЦСОН"</w:t>
        </w:r>
      </w:hyperlink>
    </w:p>
    <w:p w:rsidR="00B61BB5" w:rsidRDefault="00B61BB5" w:rsidP="00B6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BB5" w:rsidRDefault="00B61BB5" w:rsidP="00B61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2AE" w:rsidRPr="00C952AE" w:rsidRDefault="00B61BB5" w:rsidP="00C952AE">
      <w:pPr>
        <w:shd w:val="clear" w:color="auto" w:fill="F6F5F3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2AE"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Дата и время создания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12.10.2021 12:32 MCK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Тип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Входящий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Автор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Василик Олег Игоревич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Дата и время подачи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12.10.2021 12:31 MCK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Номер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1654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Тема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Фасовка</w:t>
      </w:r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Текст запроса 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Уважаемый Заказчик! </w:t>
      </w:r>
      <w:r w:rsidRPr="00C952AE">
        <w:rPr>
          <w:rFonts w:ascii="Arial" w:eastAsia="Times New Roman" w:hAnsi="Arial" w:cs="Arial"/>
          <w:color w:val="000000"/>
          <w:sz w:val="14"/>
          <w:szCs w:val="14"/>
        </w:rPr>
        <w:br/>
        <w:t>В ТЗ указана фасовка СБКС: «масса нетто от 0,5 до 2,0 кг</w:t>
      </w:r>
      <w:proofErr w:type="gramStart"/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.». </w:t>
      </w:r>
      <w:r w:rsidRPr="00C952AE">
        <w:rPr>
          <w:rFonts w:ascii="Arial" w:eastAsia="Times New Roman" w:hAnsi="Arial" w:cs="Arial"/>
          <w:color w:val="000000"/>
          <w:sz w:val="14"/>
          <w:szCs w:val="14"/>
        </w:rPr>
        <w:br/>
      </w:r>
      <w:proofErr w:type="gramEnd"/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в соответствии с ГОСТ 33933-2016 предусмотрена также иная масса упаковки. Просим внести изменения и расширить количество участников закупки, установив требование к упаковке </w:t>
      </w:r>
      <w:proofErr w:type="gram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согласно</w:t>
      </w:r>
      <w:proofErr w:type="gramEnd"/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 указанного </w:t>
      </w:r>
      <w:proofErr w:type="spell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ГОСТа</w:t>
      </w:r>
      <w:proofErr w:type="spellEnd"/>
      <w:r w:rsidRPr="00C952AE">
        <w:rPr>
          <w:rFonts w:ascii="Arial" w:eastAsia="Times New Roman" w:hAnsi="Arial" w:cs="Arial"/>
          <w:color w:val="000000"/>
          <w:sz w:val="14"/>
          <w:szCs w:val="14"/>
        </w:rPr>
        <w:t>: «Масса фасовка – не более 5 кг</w:t>
      </w:r>
      <w:proofErr w:type="gram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.»</w:t>
      </w:r>
      <w:proofErr w:type="gramEnd"/>
    </w:p>
    <w:p w:rsidR="00C952AE" w:rsidRPr="00C952AE" w:rsidRDefault="00C952AE" w:rsidP="00C952AE">
      <w:pPr>
        <w:shd w:val="clear" w:color="auto" w:fill="F6F5F3"/>
        <w:spacing w:after="0" w:line="240" w:lineRule="auto"/>
        <w:textAlignment w:val="top"/>
        <w:rPr>
          <w:rFonts w:ascii="Arial" w:eastAsia="Times New Roman" w:hAnsi="Arial" w:cs="Arial"/>
          <w:color w:val="7A7C7F"/>
          <w:sz w:val="14"/>
          <w:szCs w:val="14"/>
        </w:rPr>
      </w:pPr>
      <w:r w:rsidRPr="00C952AE">
        <w:rPr>
          <w:rFonts w:ascii="Arial" w:eastAsia="Times New Roman" w:hAnsi="Arial" w:cs="Arial"/>
          <w:color w:val="7A7C7F"/>
          <w:sz w:val="14"/>
          <w:szCs w:val="14"/>
        </w:rPr>
        <w:t xml:space="preserve">Состояние </w:t>
      </w:r>
    </w:p>
    <w:p w:rsid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Требуется ответ</w:t>
      </w:r>
    </w:p>
    <w:p w:rsid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>Рассмотрев запрос, комиссия направляет решение:</w:t>
      </w:r>
    </w:p>
    <w:p w:rsidR="00C952AE" w:rsidRPr="00C952AE" w:rsidRDefault="00C952AE" w:rsidP="00C952AE">
      <w:pPr>
        <w:shd w:val="clear" w:color="auto" w:fill="F6F5F3"/>
        <w:spacing w:after="31" w:line="240" w:lineRule="auto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внести изменения установив требование к упаковке </w:t>
      </w:r>
      <w:proofErr w:type="gram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согласно</w:t>
      </w:r>
      <w:proofErr w:type="gramEnd"/>
      <w:r w:rsidRPr="00C952AE">
        <w:rPr>
          <w:rFonts w:ascii="Arial" w:eastAsia="Times New Roman" w:hAnsi="Arial" w:cs="Arial"/>
          <w:color w:val="000000"/>
          <w:sz w:val="14"/>
          <w:szCs w:val="14"/>
        </w:rPr>
        <w:t xml:space="preserve"> указанного </w:t>
      </w:r>
      <w:proofErr w:type="spell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ГОСТа</w:t>
      </w:r>
      <w:proofErr w:type="spellEnd"/>
      <w:r w:rsidRPr="00C952AE">
        <w:rPr>
          <w:rFonts w:ascii="Arial" w:eastAsia="Times New Roman" w:hAnsi="Arial" w:cs="Arial"/>
          <w:color w:val="000000"/>
          <w:sz w:val="14"/>
          <w:szCs w:val="14"/>
        </w:rPr>
        <w:t>: «Масса фасовка – не более 5 кг</w:t>
      </w:r>
      <w:proofErr w:type="gramStart"/>
      <w:r w:rsidRPr="00C952AE">
        <w:rPr>
          <w:rFonts w:ascii="Arial" w:eastAsia="Times New Roman" w:hAnsi="Arial" w:cs="Arial"/>
          <w:color w:val="000000"/>
          <w:sz w:val="14"/>
          <w:szCs w:val="14"/>
        </w:rPr>
        <w:t>.»</w:t>
      </w:r>
      <w:proofErr w:type="gramEnd"/>
    </w:p>
    <w:p w:rsidR="00B61BB5" w:rsidRDefault="00B61BB5" w:rsidP="00C9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Е.П.Нюмольм</w:t>
      </w:r>
      <w:proofErr w:type="spellEnd"/>
    </w:p>
    <w:p w:rsidR="00104E9E" w:rsidRDefault="00104E9E"/>
    <w:sectPr w:rsidR="00104E9E" w:rsidSect="0015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B61BB5"/>
    <w:rsid w:val="00104E9E"/>
    <w:rsid w:val="0015159B"/>
    <w:rsid w:val="00B61BB5"/>
    <w:rsid w:val="00C9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2AE"/>
    <w:rPr>
      <w:strike w:val="0"/>
      <w:dstrike w:val="0"/>
      <w:color w:val="24549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388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2863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78918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613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57262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5329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50510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29291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54580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2244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18577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804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02956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8087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3089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476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6592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560">
                          <w:marLeft w:val="0"/>
                          <w:marRight w:val="0"/>
                          <w:marTop w:val="0"/>
                          <w:marBottom w:val="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532">
                              <w:marLeft w:val="0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az.etp-region.ru/fx/gpms/ru.naumen.gpms.ui.published_jsp?uuid=gpl4gofs002080000nodlvk65v0661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2021-10-13T12:29:00Z</dcterms:created>
  <dcterms:modified xsi:type="dcterms:W3CDTF">2021-10-13T12:29:00Z</dcterms:modified>
</cp:coreProperties>
</file>