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A" w:rsidRPr="00A526A2" w:rsidRDefault="00B3791A" w:rsidP="00B3791A">
      <w:pPr>
        <w:jc w:val="center"/>
        <w:rPr>
          <w:b/>
          <w:sz w:val="22"/>
          <w:szCs w:val="22"/>
        </w:rPr>
      </w:pPr>
      <w:r w:rsidRPr="00A526A2">
        <w:rPr>
          <w:b/>
          <w:sz w:val="22"/>
          <w:szCs w:val="22"/>
        </w:rPr>
        <w:t>Техническое задание</w:t>
      </w:r>
    </w:p>
    <w:p w:rsidR="00F027AA" w:rsidRPr="00A526A2" w:rsidRDefault="00F027AA" w:rsidP="00B3791A">
      <w:pPr>
        <w:jc w:val="center"/>
        <w:rPr>
          <w:b/>
          <w:sz w:val="22"/>
          <w:szCs w:val="22"/>
          <w:u w:val="single"/>
          <w:shd w:val="clear" w:color="auto" w:fill="FFFF00"/>
        </w:rPr>
      </w:pPr>
      <w:r w:rsidRPr="00A526A2">
        <w:rPr>
          <w:b/>
          <w:sz w:val="22"/>
          <w:szCs w:val="22"/>
        </w:rPr>
        <w:t>Наименование и описание объекта закупки</w:t>
      </w:r>
    </w:p>
    <w:p w:rsidR="00B3791A" w:rsidRPr="00A526A2" w:rsidRDefault="00417E69" w:rsidP="000F6935">
      <w:pPr>
        <w:tabs>
          <w:tab w:val="num" w:pos="1985"/>
        </w:tabs>
        <w:spacing w:before="100"/>
        <w:ind w:firstLine="567"/>
        <w:jc w:val="both"/>
        <w:rPr>
          <w:b/>
          <w:sz w:val="22"/>
          <w:szCs w:val="22"/>
          <w:u w:val="single"/>
        </w:rPr>
      </w:pPr>
      <w:r w:rsidRPr="00A526A2">
        <w:rPr>
          <w:rFonts w:cs="Times New Roman"/>
          <w:b/>
          <w:sz w:val="22"/>
          <w:szCs w:val="22"/>
        </w:rPr>
        <w:t xml:space="preserve">Наименование лота - </w:t>
      </w:r>
      <w:r w:rsidR="001A3A8F" w:rsidRPr="001A3A8F">
        <w:rPr>
          <w:rFonts w:cs="Times New Roman"/>
          <w:b/>
          <w:sz w:val="22"/>
          <w:szCs w:val="22"/>
        </w:rPr>
        <w:t>Поставка оборудования в рамках реализации комплексной программы Свердловской области «Доступная среда»</w:t>
      </w:r>
    </w:p>
    <w:p w:rsidR="000377E4" w:rsidRDefault="000377E4" w:rsidP="000A6485">
      <w:pPr>
        <w:jc w:val="both"/>
        <w:rPr>
          <w:rFonts w:cs="Times New Roman"/>
        </w:rPr>
      </w:pPr>
    </w:p>
    <w:tbl>
      <w:tblPr>
        <w:tblStyle w:val="a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6237"/>
        <w:gridCol w:w="851"/>
      </w:tblGrid>
      <w:tr w:rsidR="008078E3" w:rsidRPr="00962CEC" w:rsidTr="008078E3">
        <w:trPr>
          <w:trHeight w:val="70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62CEC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962CEC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8E3" w:rsidRPr="00962CEC" w:rsidRDefault="008078E3" w:rsidP="00F027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8E3" w:rsidRPr="00962CEC" w:rsidRDefault="008078E3" w:rsidP="00F027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8E3" w:rsidRPr="00962CEC" w:rsidRDefault="008078E3" w:rsidP="004221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Комплект воздушно-пузырьковая колонна, основание и зеркала</w:t>
            </w:r>
            <w:r w:rsidR="00BC2032">
              <w:rPr>
                <w:rFonts w:cs="Times New Roman"/>
                <w:sz w:val="20"/>
                <w:szCs w:val="20"/>
              </w:rPr>
              <w:t>.</w:t>
            </w:r>
          </w:p>
          <w:p w:rsidR="0098597C" w:rsidRPr="00962CEC" w:rsidRDefault="005A5294" w:rsidP="00F02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Примерный вид товара</w:t>
            </w:r>
            <w:r w:rsidR="0098597C"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02608" cy="1736466"/>
                  <wp:effectExtent l="0" t="0" r="0" b="0"/>
                  <wp:docPr id="5" name="Рисунок 5" descr="C:\Users\Lenovo\Desktop\3ea506b56282779397edc04b425f24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3ea506b56282779397edc04b425f24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36" cy="173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F7405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Воздушно-пузырьковая колонна должна быть не менее 2м. диаметр </w:t>
            </w:r>
            <w:r w:rsidR="00F7405A">
              <w:rPr>
                <w:rFonts w:cs="Times New Roman"/>
                <w:sz w:val="20"/>
                <w:szCs w:val="20"/>
              </w:rPr>
              <w:t xml:space="preserve">не менее 20 см, пульт + мягкое основание. </w:t>
            </w:r>
            <w:r w:rsidRPr="00962CEC">
              <w:rPr>
                <w:rFonts w:cs="Times New Roman"/>
                <w:sz w:val="20"/>
                <w:szCs w:val="20"/>
              </w:rPr>
              <w:t xml:space="preserve">Каркас выполнен из ДСП </w:t>
            </w:r>
            <w:r w:rsidR="00F7405A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16 мм, который обклеен поролоном толщиной </w:t>
            </w:r>
            <w:r w:rsidR="00F7405A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20 мм и обтянут чехлом из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винилискожи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 xml:space="preserve"> высокого качества</w:t>
            </w:r>
            <w:proofErr w:type="gramStart"/>
            <w:r w:rsidRPr="00962CEC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 + </w:t>
            </w:r>
            <w:proofErr w:type="gramStart"/>
            <w:r w:rsidRPr="00962CE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>омплект</w:t>
            </w:r>
            <w:r w:rsidR="00F7405A">
              <w:rPr>
                <w:rFonts w:cs="Times New Roman"/>
                <w:sz w:val="20"/>
                <w:szCs w:val="20"/>
              </w:rPr>
              <w:t xml:space="preserve"> зеркальных панелей</w:t>
            </w:r>
            <w:r w:rsidRPr="00962CEC">
              <w:rPr>
                <w:rFonts w:cs="Times New Roman"/>
                <w:sz w:val="20"/>
                <w:szCs w:val="20"/>
              </w:rPr>
              <w:t xml:space="preserve"> </w:t>
            </w:r>
            <w:r w:rsidR="00F7405A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>170х60см. - 2 шт. С креплением к стене.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Кресло-пуфик для релаксации «Домовой»</w:t>
            </w:r>
            <w:r w:rsidR="00BC2032">
              <w:rPr>
                <w:rFonts w:cs="Times New Roman"/>
                <w:sz w:val="20"/>
                <w:szCs w:val="20"/>
              </w:rPr>
              <w:t>.</w:t>
            </w:r>
          </w:p>
          <w:p w:rsidR="00BC2032" w:rsidRDefault="00BC2032" w:rsidP="00F027AA">
            <w:pPr>
              <w:rPr>
                <w:rFonts w:cs="Times New Roman"/>
                <w:sz w:val="20"/>
                <w:szCs w:val="20"/>
              </w:rPr>
            </w:pPr>
            <w:r w:rsidRPr="00BC2032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BC2032" w:rsidRPr="00962CEC" w:rsidRDefault="00BC2032" w:rsidP="00F02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74652" cy="1590520"/>
                  <wp:effectExtent l="0" t="0" r="0" b="0"/>
                  <wp:docPr id="6" name="Рисунок 6" descr="C:\Users\Lenovo\Desktop\kap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kap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70" cy="159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Размер </w:t>
            </w:r>
            <w:r w:rsidR="00BC2032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110*100*150 см Размеры изделия: диаметр </w:t>
            </w:r>
            <w:r w:rsidR="00BC2032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75 см., высота </w:t>
            </w:r>
            <w:r w:rsidR="00BC2032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80 см., сиденье </w:t>
            </w:r>
            <w:r w:rsidR="00BC2032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>35 см. Материал: ВИК (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винилискожа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 xml:space="preserve">), гранулы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пенополистрола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>, крошка поролон.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Детская подушечка с гранулами</w:t>
            </w:r>
            <w:r w:rsidR="00BC2032">
              <w:rPr>
                <w:rFonts w:cs="Times New Roman"/>
                <w:sz w:val="20"/>
                <w:szCs w:val="20"/>
              </w:rPr>
              <w:t>.</w:t>
            </w:r>
          </w:p>
          <w:p w:rsidR="00BC2032" w:rsidRDefault="00BC2032" w:rsidP="00F027AA">
            <w:pPr>
              <w:rPr>
                <w:rFonts w:cs="Times New Roman"/>
                <w:sz w:val="20"/>
                <w:szCs w:val="20"/>
              </w:rPr>
            </w:pPr>
            <w:r w:rsidRPr="00BC2032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DB0A66" w:rsidRPr="00962CEC" w:rsidRDefault="00DB0A66" w:rsidP="00F02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64360" cy="976949"/>
                  <wp:effectExtent l="0" t="0" r="7620" b="0"/>
                  <wp:docPr id="7" name="Рисунок 7" descr="C:\Users\Lenovo\Desktop\Myagkaya-sreda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Myagkaya-sreda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25" cy="97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861677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Цвет: Зеленый, оранжевый, голубой, красный Материал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оксфорд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 xml:space="preserve"> (можно снять и постирать) Размеры в собранном виде (Д х </w:t>
            </w:r>
            <w:proofErr w:type="gramStart"/>
            <w:r w:rsidRPr="00962CEC">
              <w:rPr>
                <w:rFonts w:cs="Times New Roman"/>
                <w:sz w:val="20"/>
                <w:szCs w:val="20"/>
              </w:rPr>
              <w:t>Ш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 х В), см: 50х50 Подушка наполнена специальными гранулами для работы над тактильной стимуляцией.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Волшебная нить с контроллером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мультиколор</w:t>
            </w:r>
            <w:proofErr w:type="spellEnd"/>
            <w:r w:rsidR="002B5CF6">
              <w:rPr>
                <w:rFonts w:cs="Times New Roman"/>
                <w:sz w:val="20"/>
                <w:szCs w:val="20"/>
              </w:rPr>
              <w:t>.</w:t>
            </w:r>
          </w:p>
          <w:p w:rsidR="00470DEF" w:rsidRDefault="002B5CF6" w:rsidP="00F027AA">
            <w:pPr>
              <w:rPr>
                <w:rFonts w:cs="Times New Roman"/>
                <w:sz w:val="20"/>
                <w:szCs w:val="20"/>
              </w:rPr>
            </w:pPr>
            <w:r w:rsidRPr="002B5CF6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470DEF" w:rsidRPr="00962CEC" w:rsidRDefault="00470DEF" w:rsidP="00F02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73505" cy="1253949"/>
                  <wp:effectExtent l="0" t="0" r="0" b="3810"/>
                  <wp:docPr id="8" name="Рисунок 8" descr="C:\Users\Lenovo\Desktop\Jual_Lampu_LED_Hias_SELANG_Outdoor_10_M_Warna_Warni_Eks_TX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esktop\Jual_Lampu_LED_Hias_SELANG_Outdoor_10_M_Warna_Warni_Eks_TX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11" cy="125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470DEF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Внутри гибкой пластмассовой трубки расположены разноцветные светодиодные лампочки. Огоньки внут</w:t>
            </w:r>
            <w:r w:rsidR="00470DEF">
              <w:rPr>
                <w:rFonts w:cs="Times New Roman"/>
                <w:sz w:val="20"/>
                <w:szCs w:val="20"/>
              </w:rPr>
              <w:t>ри переливаются яркими красками</w:t>
            </w:r>
            <w:r w:rsidRPr="00962CEC">
              <w:rPr>
                <w:rFonts w:cs="Times New Roman"/>
                <w:sz w:val="20"/>
                <w:szCs w:val="20"/>
              </w:rPr>
              <w:t>. С помощью контроллера можно установить количество мигающих огоньков и скорость движения света.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F66">
              <w:rPr>
                <w:rFonts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Сухой интерактивный бассейн</w:t>
            </w:r>
          </w:p>
          <w:p w:rsidR="005B4B37" w:rsidRPr="005B4B37" w:rsidRDefault="005B4B37" w:rsidP="005B4B37">
            <w:pPr>
              <w:rPr>
                <w:rFonts w:cs="Times New Roman"/>
                <w:sz w:val="20"/>
                <w:szCs w:val="20"/>
              </w:rPr>
            </w:pPr>
            <w:r w:rsidRPr="005B4B37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5B4B37" w:rsidRPr="00962CEC" w:rsidRDefault="00876185" w:rsidP="00F02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58196" cy="831002"/>
                  <wp:effectExtent l="0" t="0" r="0" b="7620"/>
                  <wp:docPr id="3" name="Рисунок 3" descr="C:\Users\Lenovo\Desktop\product_image_129090_686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product_image_129090_686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79" cy="83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9F65EB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Бассейн должен быть изготовлен из прочного и плотного поролона и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Винилискожи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>, износостойкой и простой в уходе, с возможностью крепления подсветки. Размеры (м) – не менее 1,5х</w:t>
            </w:r>
            <w:proofErr w:type="gramStart"/>
            <w:r w:rsidRPr="00962CEC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,5м. + Гибкая подсветка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мультиколор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>. Пульт ДУ, различные режимы свечения. Крепление по периметру бассейна - не должно мешать детям, играть в бассейне.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F66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Акриловая, зеркальная панель к интерактивному сухому бассейну</w:t>
            </w:r>
            <w:r w:rsidR="005B4B37">
              <w:rPr>
                <w:rFonts w:cs="Times New Roman"/>
                <w:sz w:val="20"/>
                <w:szCs w:val="20"/>
              </w:rPr>
              <w:t>.</w:t>
            </w:r>
          </w:p>
          <w:p w:rsidR="008078E3" w:rsidRDefault="008078E3" w:rsidP="008078E3">
            <w:pPr>
              <w:rPr>
                <w:rFonts w:cs="Times New Roman"/>
                <w:sz w:val="20"/>
                <w:szCs w:val="20"/>
              </w:rPr>
            </w:pPr>
            <w:r w:rsidRPr="008078E3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8078E3" w:rsidRPr="008078E3" w:rsidRDefault="008078E3" w:rsidP="008078E3">
            <w:pPr>
              <w:rPr>
                <w:rFonts w:cs="Times New Roman"/>
                <w:sz w:val="20"/>
                <w:szCs w:val="20"/>
              </w:rPr>
            </w:pPr>
          </w:p>
          <w:p w:rsidR="008078E3" w:rsidRPr="00962CEC" w:rsidRDefault="00876185" w:rsidP="00F02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690B6682" wp14:editId="75688634">
                  <wp:extent cx="1322454" cy="957006"/>
                  <wp:effectExtent l="0" t="0" r="0" b="0"/>
                  <wp:docPr id="4" name="Рисунок 4" descr="C:\Users\Lenovo\Desktop\product_image_129090_686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product_image_129090_686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64" cy="95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962CEC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Безопасное зеркало  должно быть изготовлены из акрилового зеркала (зеркального пластика) размером </w:t>
            </w:r>
            <w:r>
              <w:rPr>
                <w:rFonts w:cs="Times New Roman"/>
                <w:sz w:val="20"/>
                <w:szCs w:val="20"/>
              </w:rPr>
              <w:t>не менее</w:t>
            </w:r>
            <w:r w:rsidRPr="00962CEC">
              <w:rPr>
                <w:rFonts w:cs="Times New Roman"/>
                <w:sz w:val="20"/>
                <w:szCs w:val="20"/>
              </w:rPr>
              <w:t xml:space="preserve"> 1500х500 мм, должно крепится на  жесткое </w:t>
            </w:r>
            <w:proofErr w:type="gramStart"/>
            <w:r w:rsidRPr="00962CEC">
              <w:rPr>
                <w:rFonts w:cs="Times New Roman"/>
                <w:sz w:val="20"/>
                <w:szCs w:val="20"/>
              </w:rPr>
              <w:t>основание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 и обрамляться профилем. Зеркало должно фиксироваться на стене при помощи петель, установленных на тыльной стороне зеркала. Зеркало, помещенное за Интерактивным бассейном, должно создавать дополнительный объем и усиливать световые эффекты.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178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Прозрачный шарик для сухого  бассейна</w:t>
            </w:r>
          </w:p>
          <w:p w:rsidR="008078E3" w:rsidRPr="008078E3" w:rsidRDefault="008078E3" w:rsidP="008078E3">
            <w:pPr>
              <w:rPr>
                <w:rFonts w:cs="Times New Roman"/>
                <w:sz w:val="20"/>
                <w:szCs w:val="20"/>
              </w:rPr>
            </w:pPr>
            <w:r w:rsidRPr="008078E3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8078E3" w:rsidRPr="00962CEC" w:rsidRDefault="008078E3" w:rsidP="00F02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014451" cy="568894"/>
                  <wp:effectExtent l="0" t="0" r="0" b="3175"/>
                  <wp:docPr id="2" name="Рисунок 2" descr="C:\Users\Lenovo\Desktop\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70" cy="56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C63669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Шарики изготавливаются из прозрачной пластмассы и предназначены для заполнения сухого бассейна. Шарики наполнены воздухом. При деформации шарик быстро восстанавливает первоначальную форму диаметр не менее 7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62CE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962CEC">
              <w:rPr>
                <w:rFonts w:cs="Times New Roman"/>
                <w:sz w:val="20"/>
                <w:szCs w:val="20"/>
              </w:rPr>
              <w:t>м.</w:t>
            </w:r>
            <w:r w:rsidR="003C34C4">
              <w:rPr>
                <w:rFonts w:cs="Times New Roman"/>
                <w:sz w:val="20"/>
                <w:szCs w:val="20"/>
              </w:rPr>
              <w:t xml:space="preserve"> Комплект 600 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3C34C4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A7F66">
              <w:rPr>
                <w:rFonts w:cs="Times New Roman"/>
                <w:sz w:val="20"/>
                <w:szCs w:val="20"/>
              </w:rPr>
              <w:t>Фибердуш</w:t>
            </w:r>
            <w:proofErr w:type="spellEnd"/>
            <w:r w:rsidRPr="006A7F66">
              <w:rPr>
                <w:rFonts w:cs="Times New Roman"/>
                <w:sz w:val="20"/>
                <w:szCs w:val="20"/>
              </w:rPr>
              <w:t xml:space="preserve"> «Солнышко» </w:t>
            </w:r>
          </w:p>
          <w:p w:rsidR="00271789" w:rsidRDefault="00271789" w:rsidP="00F027AA">
            <w:pPr>
              <w:rPr>
                <w:rFonts w:cs="Times New Roman"/>
                <w:sz w:val="20"/>
                <w:szCs w:val="20"/>
              </w:rPr>
            </w:pPr>
            <w:r w:rsidRPr="00271789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030273" w:rsidRPr="006A7F66" w:rsidRDefault="00030273" w:rsidP="00F027AA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432659" cy="1432659"/>
                  <wp:effectExtent l="0" t="0" r="0" b="0"/>
                  <wp:docPr id="9" name="Рисунок 9" descr="C:\Users\Lenovo\Desktop\Sg00001618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Desktop\Sg00001618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29" cy="143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Диаметр </w:t>
            </w:r>
            <w:r w:rsidR="00030273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>70</w:t>
            </w:r>
            <w:r w:rsidR="000322B9">
              <w:rPr>
                <w:rFonts w:cs="Times New Roman"/>
                <w:sz w:val="20"/>
                <w:szCs w:val="20"/>
              </w:rPr>
              <w:t xml:space="preserve"> </w:t>
            </w:r>
            <w:r w:rsidRPr="00962CEC">
              <w:rPr>
                <w:rFonts w:cs="Times New Roman"/>
                <w:sz w:val="20"/>
                <w:szCs w:val="20"/>
              </w:rPr>
              <w:t xml:space="preserve">см. Источник света в комплекте. Яркое солнышко в центре сенсорной комнаты.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Фибероптические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 xml:space="preserve"> волокна (длиной </w:t>
            </w:r>
            <w:r w:rsidR="00030273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2 м) в количестве </w:t>
            </w:r>
            <w:r w:rsidR="00030273">
              <w:rPr>
                <w:rFonts w:cs="Times New Roman"/>
                <w:sz w:val="20"/>
                <w:szCs w:val="20"/>
              </w:rPr>
              <w:t xml:space="preserve">не менее </w:t>
            </w:r>
            <w:r w:rsidR="00D9172A">
              <w:rPr>
                <w:rFonts w:cs="Times New Roman"/>
                <w:sz w:val="20"/>
                <w:szCs w:val="20"/>
              </w:rPr>
              <w:t>100 шт. А</w:t>
            </w:r>
            <w:r w:rsidRPr="00962CEC">
              <w:rPr>
                <w:rFonts w:cs="Times New Roman"/>
                <w:sz w:val="20"/>
                <w:szCs w:val="20"/>
              </w:rPr>
              <w:t>криловое зеркало в центре. Солнышко выполнено из АКП.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9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Тактильная панель</w:t>
            </w:r>
            <w:r w:rsidR="00271789" w:rsidRPr="00271789">
              <w:rPr>
                <w:rFonts w:cs="Times New Roman"/>
                <w:sz w:val="20"/>
                <w:szCs w:val="20"/>
              </w:rPr>
              <w:t xml:space="preserve"> Примерный вид товара</w:t>
            </w:r>
          </w:p>
          <w:p w:rsidR="00271789" w:rsidRPr="00962CEC" w:rsidRDefault="00271789" w:rsidP="00F02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83443" cy="729733"/>
                  <wp:effectExtent l="0" t="0" r="7620" b="0"/>
                  <wp:docPr id="10" name="Рисунок 10" descr="C:\Users\Lenovo\Desktop\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Desktop\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61" cy="72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CF308B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Панель </w:t>
            </w:r>
            <w:r w:rsidR="00CF308B">
              <w:rPr>
                <w:rFonts w:cs="Times New Roman"/>
                <w:sz w:val="20"/>
                <w:szCs w:val="20"/>
              </w:rPr>
              <w:t>предназначена</w:t>
            </w:r>
            <w:r w:rsidRPr="00962CEC">
              <w:rPr>
                <w:rFonts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сенсорики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 xml:space="preserve">, мелкой моторики рук, разностороннего мышления и усидчивости Вид: настенная тактильно </w:t>
            </w:r>
            <w:proofErr w:type="gramStart"/>
            <w:r w:rsidRPr="00962CEC">
              <w:rPr>
                <w:rFonts w:cs="Times New Roman"/>
                <w:sz w:val="20"/>
                <w:szCs w:val="20"/>
              </w:rPr>
              <w:t>-р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азвивающая панель. Размеры: высота </w:t>
            </w:r>
            <w:r w:rsidR="00CF308B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75 см, ширина </w:t>
            </w:r>
            <w:r w:rsidR="00CF308B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50 см. Материалы: сортовая фанера, прошедшая 3-ступенчатую предобработку, МДФ,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гипоаллергенные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 xml:space="preserve"> краски на водной основе (стойкие, без запаха), металлическая фурнитура.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Тактильно-развивающая панель «Текстуры»</w:t>
            </w:r>
          </w:p>
          <w:p w:rsidR="00271789" w:rsidRDefault="00271789" w:rsidP="00271789">
            <w:pPr>
              <w:rPr>
                <w:rFonts w:cs="Times New Roman"/>
                <w:sz w:val="20"/>
                <w:szCs w:val="20"/>
              </w:rPr>
            </w:pPr>
            <w:r w:rsidRPr="00271789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1F12DD" w:rsidRPr="00271789" w:rsidRDefault="001F12DD" w:rsidP="002717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471380" cy="1471380"/>
                  <wp:effectExtent l="0" t="0" r="0" b="0"/>
                  <wp:docPr id="11" name="Рисунок 11" descr="C:\Users\Lenovo\Desktop\taktilnaya-panel-3-dekorativ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\Desktop\taktilnaya-panel-3-dekorativ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26" cy="147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789" w:rsidRPr="00962CEC" w:rsidRDefault="00271789" w:rsidP="00F02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Размеры: </w:t>
            </w:r>
            <w:r w:rsidR="001F12DD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750х1200мм. Корпус: березовая фанера 8 мм. Различные элементы для развития тактильных ощущений: покрытие щетинистое, элементы из напольного покрытия </w:t>
            </w:r>
            <w:r w:rsidR="001F12DD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4 -х видов, металл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рефленый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>, шнур декоративный, щётка, цепочка металлическая, щеколда, элемент из пробкового покрытия, объемные деревянные элементы в виде зверушек и геометрических фигур.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Балансировочная доска лабиринт</w:t>
            </w:r>
          </w:p>
          <w:p w:rsidR="00271789" w:rsidRDefault="00271789" w:rsidP="00271789">
            <w:pPr>
              <w:rPr>
                <w:rFonts w:cs="Times New Roman"/>
                <w:sz w:val="20"/>
                <w:szCs w:val="20"/>
              </w:rPr>
            </w:pPr>
            <w:r w:rsidRPr="00271789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1A439E" w:rsidRPr="00271789" w:rsidRDefault="001A439E" w:rsidP="002717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61175" cy="919880"/>
                  <wp:effectExtent l="0" t="0" r="0" b="0"/>
                  <wp:docPr id="12" name="Рисунок 12" descr="C:\Users\Lenovo\Desktop\5b89833b457a22e82d94a416fea1eb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Desktop\5b89833b457a22e82d94a416fea1eb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73" cy="92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789" w:rsidRPr="00962CEC" w:rsidRDefault="00271789" w:rsidP="00F02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1B4D52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Размер: </w:t>
            </w:r>
            <w:r w:rsidR="001A439E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60х45см. Тренировка вестибулярного аппарата, Стоя на </w:t>
            </w:r>
            <w:proofErr w:type="gramStart"/>
            <w:r w:rsidRPr="00962CEC">
              <w:rPr>
                <w:rFonts w:cs="Times New Roman"/>
                <w:sz w:val="20"/>
                <w:szCs w:val="20"/>
              </w:rPr>
              <w:t>доске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 ребенок пытается провести шарик по лабиринту. В комплекте </w:t>
            </w:r>
            <w:r w:rsidR="001B4D52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>3</w:t>
            </w:r>
            <w:r w:rsidR="001B4D52">
              <w:rPr>
                <w:rFonts w:cs="Times New Roman"/>
                <w:sz w:val="20"/>
                <w:szCs w:val="20"/>
              </w:rPr>
              <w:t>-х</w:t>
            </w:r>
            <w:r w:rsidRPr="00962CEC">
              <w:rPr>
                <w:rFonts w:cs="Times New Roman"/>
                <w:sz w:val="20"/>
                <w:szCs w:val="20"/>
              </w:rPr>
              <w:t xml:space="preserve"> шарик</w:t>
            </w:r>
            <w:r w:rsidR="001B4D52">
              <w:rPr>
                <w:rFonts w:cs="Times New Roman"/>
                <w:sz w:val="20"/>
                <w:szCs w:val="20"/>
              </w:rPr>
              <w:t>ов</w:t>
            </w:r>
            <w:r w:rsidRPr="00962CE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Лабиринт «Серпантин»</w:t>
            </w:r>
          </w:p>
          <w:p w:rsidR="00271789" w:rsidRPr="00271789" w:rsidRDefault="00271789" w:rsidP="00271789">
            <w:pPr>
              <w:rPr>
                <w:rFonts w:cs="Times New Roman"/>
                <w:sz w:val="20"/>
                <w:szCs w:val="20"/>
              </w:rPr>
            </w:pPr>
            <w:r w:rsidRPr="00271789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271789" w:rsidRPr="00962CEC" w:rsidRDefault="005345D9" w:rsidP="00F02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99588" cy="930503"/>
                  <wp:effectExtent l="0" t="0" r="0" b="3175"/>
                  <wp:docPr id="13" name="Рисунок 13" descr="C:\Users\Lenovo\Desktop\4fd053c2330624c4b63c7a61faeb8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Desktop\4fd053c2330624c4b63c7a61faeb8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649" cy="93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51624C" w:rsidP="005162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Предназначение. </w:t>
            </w:r>
            <w:r w:rsidR="008078E3" w:rsidRPr="00962CEC">
              <w:rPr>
                <w:rFonts w:cs="Times New Roman"/>
                <w:sz w:val="20"/>
                <w:szCs w:val="20"/>
              </w:rPr>
              <w:t xml:space="preserve">Лабиринт "Серпантин" тренирует мелкую моторику рук, координацию движений, логическое мышление и зрительную память.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Интерактивная звуковая панель «Угадай звук, сравни животное»</w:t>
            </w:r>
          </w:p>
          <w:p w:rsidR="00271789" w:rsidRDefault="00271789" w:rsidP="00271789">
            <w:pPr>
              <w:rPr>
                <w:rFonts w:cs="Times New Roman"/>
                <w:sz w:val="20"/>
                <w:szCs w:val="20"/>
              </w:rPr>
            </w:pPr>
            <w:r w:rsidRPr="00271789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56777D" w:rsidRPr="00271789" w:rsidRDefault="0056777D" w:rsidP="002717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99895" cy="840078"/>
                  <wp:effectExtent l="0" t="0" r="0" b="0"/>
                  <wp:docPr id="14" name="Рисунок 14" descr="C:\Users\Lenovo\Desktop\52ef43de33552b63e5a09740c7692e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\Desktop\52ef43de33552b63e5a09740c7692e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401" cy="84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789" w:rsidRDefault="00271789" w:rsidP="00F027AA">
            <w:pPr>
              <w:rPr>
                <w:rFonts w:cs="Times New Roman"/>
                <w:sz w:val="20"/>
                <w:szCs w:val="20"/>
              </w:rPr>
            </w:pPr>
          </w:p>
          <w:p w:rsidR="00271789" w:rsidRPr="00962CEC" w:rsidRDefault="00271789" w:rsidP="00F02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F027A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962CEC">
              <w:rPr>
                <w:rFonts w:cs="Times New Roman"/>
                <w:sz w:val="20"/>
                <w:szCs w:val="20"/>
              </w:rPr>
              <w:t>Над кнопками находятся изображения утеночка, петуха, бычка, собаки, ослика, обезьянки, лошадки, кошки и лягушки.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 Нажав на кнопку из верхнего ряда животных, изображение начинает светиться. Для того чтобы прозвучал звук данного животного, необходимо в нижнем ряду найти такое же изображение и нажать на кнопку под ним. Если животные выбраны неправильно, то подсветка изображения погаснет, и звук животного воспроизведен не будет.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Зеркальный шар с приводом </w:t>
            </w:r>
          </w:p>
          <w:p w:rsidR="00271789" w:rsidRDefault="00271789" w:rsidP="00271789">
            <w:pPr>
              <w:rPr>
                <w:rFonts w:cs="Times New Roman"/>
                <w:sz w:val="20"/>
                <w:szCs w:val="20"/>
              </w:rPr>
            </w:pPr>
            <w:r w:rsidRPr="00271789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FB10E9" w:rsidRPr="00271789" w:rsidRDefault="00FB10E9" w:rsidP="002717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53314" cy="2037295"/>
                  <wp:effectExtent l="0" t="0" r="0" b="1270"/>
                  <wp:docPr id="15" name="Рисунок 15" descr="C:\Users\Lenovo\Desktop\157593471_w500_h500_zerkalnyj-shar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ovo\Desktop\157593471_w500_h500_zerkalnyj-shar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19" cy="203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789" w:rsidRPr="00962CEC" w:rsidRDefault="00271789" w:rsidP="00F02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Шар, диаметром </w:t>
            </w:r>
            <w:r w:rsidR="00FB10E9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>20см и привод вращения к нему.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Прожектор «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Мультицвет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>» для зеркального шара</w:t>
            </w:r>
          </w:p>
          <w:p w:rsidR="00271789" w:rsidRDefault="00271789" w:rsidP="00271789">
            <w:pPr>
              <w:rPr>
                <w:rFonts w:cs="Times New Roman"/>
                <w:sz w:val="20"/>
                <w:szCs w:val="20"/>
              </w:rPr>
            </w:pPr>
            <w:r w:rsidRPr="00271789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26189B" w:rsidRPr="00271789" w:rsidRDefault="0026189B" w:rsidP="002717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lastRenderedPageBreak/>
              <w:drawing>
                <wp:inline distT="0" distB="0" distL="0" distR="0">
                  <wp:extent cx="1405127" cy="1420745"/>
                  <wp:effectExtent l="0" t="0" r="5080" b="8255"/>
                  <wp:docPr id="16" name="Рисунок 16" descr="C:\Users\Lenovo\Desktop\prozhektor_multicvet_dlya_zerkalnogo_shara__zdsp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novo\Desktop\prozhektor_multicvet_dlya_zerkalnogo_shara__zdsp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148" cy="1420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789" w:rsidRPr="00962CEC" w:rsidRDefault="00271789" w:rsidP="00F02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lastRenderedPageBreak/>
              <w:t xml:space="preserve">Комплект из прожектора светодиодного RGB,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миниконтроллера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 xml:space="preserve">, пульта управления эффектами свечения, блоком питания. </w:t>
            </w:r>
            <w:proofErr w:type="gramStart"/>
            <w:r w:rsidRPr="00962CEC">
              <w:rPr>
                <w:rFonts w:cs="Times New Roman"/>
                <w:sz w:val="20"/>
                <w:szCs w:val="20"/>
              </w:rPr>
              <w:t>Предназначен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 для создания 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светодинамических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 xml:space="preserve"> эффектов для зеркального шара. </w:t>
            </w:r>
            <w:proofErr w:type="gramStart"/>
            <w:r w:rsidRPr="00962CEC">
              <w:rPr>
                <w:rFonts w:cs="Times New Roman"/>
                <w:sz w:val="20"/>
                <w:szCs w:val="20"/>
              </w:rPr>
              <w:t>Белый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 и цветные режимы свечения. 16 программ свечения. Диаметр прожектора </w:t>
            </w:r>
            <w:r w:rsidR="0026189B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 xml:space="preserve">75мм. Длина </w:t>
            </w:r>
            <w:r w:rsidR="0026189B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962CEC">
              <w:rPr>
                <w:rFonts w:cs="Times New Roman"/>
                <w:sz w:val="20"/>
                <w:szCs w:val="20"/>
              </w:rPr>
              <w:t>130мм. Мощность 9Вт.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Тактильная дорожка «Супер»</w:t>
            </w:r>
          </w:p>
          <w:p w:rsidR="000D41F4" w:rsidRDefault="000D41F4" w:rsidP="00F027AA">
            <w:pPr>
              <w:rPr>
                <w:rFonts w:cs="Times New Roman"/>
                <w:sz w:val="20"/>
                <w:szCs w:val="20"/>
              </w:rPr>
            </w:pPr>
            <w:r w:rsidRPr="000D41F4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271789" w:rsidRPr="00962CEC" w:rsidRDefault="000D41F4" w:rsidP="00F02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90960" cy="1390960"/>
                  <wp:effectExtent l="0" t="0" r="0" b="0"/>
                  <wp:docPr id="17" name="Рисунок 17" descr="C:\Users\Lenovo\Desktop\io1331-952x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enovo\Desktop\io1331-952x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55" cy="13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Тактильная дорожка состоит из 7 модулей с различными наполнениями. Габаритные размеры каждого модуля: (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ШхДхВ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>) 30х50х4 см. В комплект входит дополнительный модуль на колесах – для транспортировки всех модулей в сложенном виде. Габаритные размеры модуля на колесах: (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ШхДхВ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>) 34х54х6,5 см.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Набор методических материалов: «Знакомство с цветом»</w:t>
            </w:r>
          </w:p>
          <w:p w:rsidR="005B48EC" w:rsidRPr="00271789" w:rsidRDefault="00271789" w:rsidP="00271789">
            <w:pPr>
              <w:rPr>
                <w:rFonts w:cs="Times New Roman"/>
                <w:sz w:val="20"/>
                <w:szCs w:val="20"/>
              </w:rPr>
            </w:pPr>
            <w:r w:rsidRPr="00271789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271789" w:rsidRPr="00962CEC" w:rsidRDefault="005B48EC" w:rsidP="00F02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420745" cy="1413072"/>
                  <wp:effectExtent l="0" t="0" r="8255" b="0"/>
                  <wp:docPr id="18" name="Рисунок 18" descr="C:\Users\Lenovo\Desktop\e916d621172b709e81fc09ad897eb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enovo\Desktop\e916d621172b709e81fc09ad897eb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31" cy="141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F027A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962CEC">
              <w:rPr>
                <w:rFonts w:cs="Times New Roman"/>
                <w:sz w:val="20"/>
                <w:szCs w:val="20"/>
              </w:rPr>
              <w:t>Комплект 9 цветных «столиков -</w:t>
            </w:r>
            <w:r w:rsidR="005B48EC">
              <w:rPr>
                <w:rFonts w:cs="Times New Roman"/>
                <w:sz w:val="20"/>
                <w:szCs w:val="20"/>
              </w:rPr>
              <w:t xml:space="preserve"> </w:t>
            </w:r>
            <w:r w:rsidRPr="00962CEC">
              <w:rPr>
                <w:rFonts w:cs="Times New Roman"/>
                <w:sz w:val="20"/>
                <w:szCs w:val="20"/>
              </w:rPr>
              <w:t>полянок», 36 съёмных ножек для столиков, 1 «полянка» со штырьками, 45 грибочков, 4 корзинки,</w:t>
            </w:r>
            <w:r w:rsidR="003C6584">
              <w:rPr>
                <w:rFonts w:cs="Times New Roman"/>
                <w:sz w:val="20"/>
                <w:szCs w:val="20"/>
              </w:rPr>
              <w:t xml:space="preserve"> </w:t>
            </w:r>
            <w:r w:rsidRPr="00962CEC">
              <w:rPr>
                <w:rFonts w:cs="Times New Roman"/>
                <w:sz w:val="20"/>
                <w:szCs w:val="20"/>
              </w:rPr>
              <w:t>деревянная иголка со шнурком, игрушка «Белочка», фирменная сумка, методическое пособие «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Коррекционно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 xml:space="preserve"> - педагогическая работа по сенсорному развитию детей дошкольного возраста», методическое руководство по</w:t>
            </w:r>
            <w:r w:rsidR="003C6584">
              <w:rPr>
                <w:rFonts w:cs="Times New Roman"/>
                <w:sz w:val="20"/>
                <w:szCs w:val="20"/>
              </w:rPr>
              <w:t xml:space="preserve"> </w:t>
            </w:r>
            <w:r w:rsidRPr="00962CEC">
              <w:rPr>
                <w:rFonts w:cs="Times New Roman"/>
                <w:sz w:val="20"/>
                <w:szCs w:val="20"/>
              </w:rPr>
              <w:t>использованию набора.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 В методическом руководстве </w:t>
            </w:r>
            <w:proofErr w:type="gramStart"/>
            <w:r w:rsidRPr="00962CEC">
              <w:rPr>
                <w:rFonts w:cs="Times New Roman"/>
                <w:sz w:val="20"/>
                <w:szCs w:val="20"/>
              </w:rPr>
              <w:t>описаны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 5 игр, для каждой из которых возможны от 1 30400 30400 9 вариантов, соответствующих разным сочетаниям цветов: красного, оранжевого, желтого, зеленого, голубого, синего, фиолетового, белого и черного. Методический набор можно использовать для организации как индивидуальных, так и групповых занятий (2-4 ребенка).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078E3" w:rsidRPr="00962CEC" w:rsidTr="008078E3">
        <w:trPr>
          <w:trHeight w:val="3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2CEC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Набор методических материалов: «Свойства предметов»</w:t>
            </w:r>
          </w:p>
          <w:p w:rsidR="00271789" w:rsidRDefault="00271789" w:rsidP="00271789">
            <w:pPr>
              <w:rPr>
                <w:rFonts w:cs="Times New Roman"/>
                <w:sz w:val="20"/>
                <w:szCs w:val="20"/>
              </w:rPr>
            </w:pPr>
            <w:r w:rsidRPr="00271789">
              <w:rPr>
                <w:rFonts w:cs="Times New Roman"/>
                <w:sz w:val="20"/>
                <w:szCs w:val="20"/>
              </w:rPr>
              <w:t>Примерный вид товара</w:t>
            </w:r>
          </w:p>
          <w:p w:rsidR="003B731D" w:rsidRPr="00271789" w:rsidRDefault="003B731D" w:rsidP="002717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398536" cy="1429680"/>
                  <wp:effectExtent l="0" t="0" r="0" b="0"/>
                  <wp:docPr id="19" name="Рисунок 19" descr="C:\Users\Lenovo\Desktop\Свойства_предметов_Ef9Nn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novo\Desktop\Свойства_предметов_Ef9Nn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71" cy="143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789" w:rsidRPr="00962CEC" w:rsidRDefault="00271789" w:rsidP="00F02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F027AA">
            <w:pPr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 xml:space="preserve">Комплект: </w:t>
            </w:r>
            <w:proofErr w:type="gramStart"/>
            <w:r w:rsidRPr="00962CEC">
              <w:rPr>
                <w:rFonts w:cs="Times New Roman"/>
                <w:sz w:val="20"/>
                <w:szCs w:val="20"/>
              </w:rPr>
              <w:t>Набор деревянных геометрических объёмных и плоских фигур, набор деревянных фигур по лексическим темам (фрукты, овощи, животные, игрушки), 12 карточек и фишки, 3 деревянные пластины, 3 деревянные палочки, набор лент разной ширины и длины, набор детской посуды из трёх предметов, мешочек, фирменная сумка, методическое пособие «</w:t>
            </w:r>
            <w:proofErr w:type="spellStart"/>
            <w:r w:rsidRPr="00962CEC">
              <w:rPr>
                <w:rFonts w:cs="Times New Roman"/>
                <w:sz w:val="20"/>
                <w:szCs w:val="20"/>
              </w:rPr>
              <w:t>Коррекционнопедагогическая</w:t>
            </w:r>
            <w:proofErr w:type="spellEnd"/>
            <w:r w:rsidRPr="00962CEC">
              <w:rPr>
                <w:rFonts w:cs="Times New Roman"/>
                <w:sz w:val="20"/>
                <w:szCs w:val="20"/>
              </w:rPr>
              <w:t xml:space="preserve"> работа по сенсорному развитию детей дошкольного возраста», методическое руководство по использованию набора.</w:t>
            </w:r>
            <w:proofErr w:type="gramEnd"/>
            <w:r w:rsidRPr="00962CEC">
              <w:rPr>
                <w:rFonts w:cs="Times New Roman"/>
                <w:sz w:val="20"/>
                <w:szCs w:val="20"/>
              </w:rPr>
              <w:t xml:space="preserve"> Методическое руководство к набору содержит описание 5 игр, каждую из которых можно проводить в различных вариантах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E3" w:rsidRPr="00962CEC" w:rsidRDefault="008078E3" w:rsidP="00B10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CEC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0377E4" w:rsidRDefault="000377E4" w:rsidP="000A6485">
      <w:pPr>
        <w:jc w:val="both"/>
        <w:rPr>
          <w:rFonts w:cs="Times New Roman"/>
        </w:rPr>
      </w:pPr>
    </w:p>
    <w:p w:rsidR="000377E4" w:rsidRDefault="000377E4" w:rsidP="000A6485">
      <w:pPr>
        <w:jc w:val="both"/>
        <w:rPr>
          <w:rFonts w:cs="Times New Roman"/>
        </w:rPr>
      </w:pPr>
    </w:p>
    <w:p w:rsidR="000377E4" w:rsidRPr="00F817BF" w:rsidRDefault="000377E4" w:rsidP="000A6485">
      <w:pPr>
        <w:jc w:val="both"/>
        <w:rPr>
          <w:b/>
          <w:u w:val="single"/>
        </w:rPr>
      </w:pPr>
    </w:p>
    <w:p w:rsidR="00BF7331" w:rsidRDefault="00BF7331" w:rsidP="0030587C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</w:p>
    <w:p w:rsidR="00BE0B7A" w:rsidRDefault="00BE0B7A" w:rsidP="0030587C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</w:p>
    <w:p w:rsidR="00BE0B7A" w:rsidRDefault="00BE0B7A" w:rsidP="0030587C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</w:p>
    <w:p w:rsidR="00BE0B7A" w:rsidRDefault="00BE0B7A" w:rsidP="0030587C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</w:p>
    <w:p w:rsidR="00BF7331" w:rsidRDefault="00BF7331" w:rsidP="0030587C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</w:p>
    <w:p w:rsidR="00BF7331" w:rsidRDefault="00BF7331" w:rsidP="0030587C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</w:p>
    <w:p w:rsidR="00BF7331" w:rsidRPr="00BF7331" w:rsidRDefault="00BF7331" w:rsidP="00BF7331">
      <w:pPr>
        <w:suppressAutoHyphens w:val="0"/>
        <w:ind w:firstLine="709"/>
        <w:jc w:val="both"/>
        <w:rPr>
          <w:rFonts w:cs="Times New Roman"/>
          <w:b/>
          <w:kern w:val="0"/>
          <w:sz w:val="18"/>
          <w:szCs w:val="18"/>
          <w:shd w:val="clear" w:color="auto" w:fill="FFFFFF"/>
          <w:lang w:eastAsia="ru-RU" w:bidi="ar-SA"/>
        </w:rPr>
      </w:pPr>
      <w:r w:rsidRPr="00BF7331">
        <w:rPr>
          <w:rFonts w:cs="Times New Roman"/>
          <w:b/>
          <w:kern w:val="0"/>
          <w:sz w:val="18"/>
          <w:szCs w:val="18"/>
          <w:shd w:val="clear" w:color="auto" w:fill="FFFFFF"/>
          <w:lang w:eastAsia="ru-RU" w:bidi="ar-SA"/>
        </w:rPr>
        <w:lastRenderedPageBreak/>
        <w:t>1.Требованиям к Товару:</w:t>
      </w:r>
    </w:p>
    <w:p w:rsidR="00BF7331" w:rsidRPr="00BF7331" w:rsidRDefault="00BF7331" w:rsidP="00BF7331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  <w:r w:rsidRPr="00BF7331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 xml:space="preserve">Качества поставляемого Товара соответствует стандартам и требованиям, предъявляемым к Товару такого рода. </w:t>
      </w:r>
      <w:proofErr w:type="gramStart"/>
      <w:r w:rsidRPr="00BF7331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 xml:space="preserve">Товар должен соответствовать ГОСТам, ТУ, действующим на момент поставки товара,  иметь копии действующих сертификатов соответствия, выданных органом по сертификации Госстандарта России и действующих санитарно-эпидемиологических заключений, выданных Федеральной службой по надзору в сфере защиты прав потребителей и благополучия человека, заверенные печатью производителя, Поставщик подтверждает качество Товара соответствующими сертификатами товара или иными документами в соответствии с требованиями действующего законодательства. </w:t>
      </w:r>
      <w:proofErr w:type="gramEnd"/>
    </w:p>
    <w:p w:rsidR="00BF7331" w:rsidRPr="00BF7331" w:rsidRDefault="00BF7331" w:rsidP="00BF7331">
      <w:pPr>
        <w:suppressAutoHyphens w:val="0"/>
        <w:ind w:firstLine="709"/>
        <w:jc w:val="both"/>
        <w:rPr>
          <w:rFonts w:cs="Times New Roman"/>
          <w:b/>
          <w:kern w:val="0"/>
          <w:sz w:val="18"/>
          <w:szCs w:val="18"/>
          <w:shd w:val="clear" w:color="auto" w:fill="FFFFFF"/>
          <w:lang w:eastAsia="ru-RU" w:bidi="ar-SA"/>
        </w:rPr>
      </w:pPr>
    </w:p>
    <w:p w:rsidR="00BF7331" w:rsidRPr="00BF7331" w:rsidRDefault="00BF7331" w:rsidP="00BF7331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  <w:r w:rsidRPr="00BF7331">
        <w:rPr>
          <w:rFonts w:cs="Times New Roman"/>
          <w:b/>
          <w:kern w:val="0"/>
          <w:sz w:val="18"/>
          <w:szCs w:val="18"/>
          <w:shd w:val="clear" w:color="auto" w:fill="FFFFFF"/>
          <w:lang w:eastAsia="ru-RU" w:bidi="ar-SA"/>
        </w:rPr>
        <w:t>2.</w:t>
      </w:r>
      <w:r w:rsidRPr="00BF7331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 xml:space="preserve"> </w:t>
      </w:r>
      <w:r w:rsidRPr="00BF7331">
        <w:rPr>
          <w:rFonts w:cs="Times New Roman"/>
          <w:b/>
          <w:kern w:val="0"/>
          <w:sz w:val="18"/>
          <w:szCs w:val="18"/>
          <w:shd w:val="clear" w:color="auto" w:fill="FFFFFF"/>
          <w:lang w:eastAsia="ru-RU" w:bidi="ar-SA"/>
        </w:rPr>
        <w:t>Требования к упаковке:</w:t>
      </w:r>
      <w:r w:rsidRPr="00BF7331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 xml:space="preserve"> целостная упаковка, обеспечивающая сохранность Товара при перевозке с учетом возможных перегрузок, складирования, продолжительности и способов транспортировки, при надлежащем и обычном способе обращения с грузом, а также предохраняющая Товар от атмосферных воздействий.</w:t>
      </w:r>
    </w:p>
    <w:p w:rsidR="00BF7331" w:rsidRPr="00BF7331" w:rsidRDefault="00BF7331" w:rsidP="00BF7331">
      <w:pPr>
        <w:suppressAutoHyphens w:val="0"/>
        <w:ind w:firstLine="709"/>
        <w:jc w:val="both"/>
        <w:rPr>
          <w:rFonts w:cs="Times New Roman"/>
          <w:b/>
          <w:i/>
          <w:kern w:val="0"/>
          <w:sz w:val="18"/>
          <w:szCs w:val="18"/>
          <w:shd w:val="clear" w:color="auto" w:fill="FFFFFF"/>
          <w:lang w:eastAsia="ru-RU" w:bidi="ar-SA"/>
        </w:rPr>
      </w:pPr>
    </w:p>
    <w:p w:rsidR="00BF7331" w:rsidRPr="00BF7331" w:rsidRDefault="00BF7331" w:rsidP="00BF7331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  <w:r w:rsidRPr="00BF7331">
        <w:rPr>
          <w:rFonts w:cs="Times New Roman"/>
          <w:b/>
          <w:kern w:val="0"/>
          <w:sz w:val="18"/>
          <w:szCs w:val="18"/>
          <w:shd w:val="clear" w:color="auto" w:fill="FFFFFF"/>
          <w:lang w:eastAsia="ru-RU" w:bidi="ar-SA"/>
        </w:rPr>
        <w:t>3. Требования к гарантийному сроку и (или) объему предоставления гарантий качества Товара</w:t>
      </w:r>
      <w:r w:rsidRPr="00BF7331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 xml:space="preserve">: </w:t>
      </w:r>
    </w:p>
    <w:p w:rsidR="00BF7331" w:rsidRPr="00BF7331" w:rsidRDefault="00BF7331" w:rsidP="00BF7331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  <w:r w:rsidRPr="00BF7331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>Гарантийный срок эксплуатации - не менее 12 месяцев с момента подписания акта передачи Товара.</w:t>
      </w:r>
    </w:p>
    <w:p w:rsidR="00BF7331" w:rsidRPr="00BF7331" w:rsidRDefault="00BF7331" w:rsidP="00BF7331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</w:p>
    <w:p w:rsidR="00BF7331" w:rsidRPr="00BF7331" w:rsidRDefault="00BF7331" w:rsidP="00BF7331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  <w:r w:rsidRPr="00BF7331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>Поставляемый Товар должен быть новым (не бывшим в употреблении, ремонте, в том числе не восстановленным, у которого не была осуществлена замена составных частей, не были восстановлены потребительские свойства), свободным от прав третьих лиц.</w:t>
      </w:r>
    </w:p>
    <w:p w:rsidR="00BF7331" w:rsidRPr="00BF7331" w:rsidRDefault="00BF7331" w:rsidP="00BF7331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  <w:r w:rsidRPr="00BF7331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>Поставщик при поставке Товара должен передать Заказчику следующие документы на русском языке:</w:t>
      </w:r>
    </w:p>
    <w:p w:rsidR="00BF7331" w:rsidRPr="00BF7331" w:rsidRDefault="00BF7331" w:rsidP="00BF7331">
      <w:pPr>
        <w:numPr>
          <w:ilvl w:val="0"/>
          <w:numId w:val="11"/>
        </w:numPr>
        <w:suppressAutoHyphens w:val="0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  <w:r w:rsidRPr="00BF7331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>технический паспорт (паспорт производителя) на Товар,</w:t>
      </w:r>
    </w:p>
    <w:p w:rsidR="00BF7331" w:rsidRPr="00BF7331" w:rsidRDefault="00BF7331" w:rsidP="00BF7331">
      <w:pPr>
        <w:numPr>
          <w:ilvl w:val="0"/>
          <w:numId w:val="11"/>
        </w:numPr>
        <w:suppressAutoHyphens w:val="0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  <w:r w:rsidRPr="00BF7331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>сертификат соответствия или декларация о соответствии, на Товар, подлежащий сертификации,</w:t>
      </w:r>
    </w:p>
    <w:p w:rsidR="00BF7331" w:rsidRPr="00BF7331" w:rsidRDefault="00BF7331" w:rsidP="00BF7331">
      <w:pPr>
        <w:numPr>
          <w:ilvl w:val="0"/>
          <w:numId w:val="11"/>
        </w:numPr>
        <w:suppressAutoHyphens w:val="0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  <w:r w:rsidRPr="00BF7331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>инструкция пользователя на русском языке.</w:t>
      </w:r>
    </w:p>
    <w:p w:rsidR="00BF7331" w:rsidRDefault="00BF7331" w:rsidP="00C66FE2">
      <w:pPr>
        <w:suppressAutoHyphens w:val="0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</w:p>
    <w:p w:rsidR="00BF7331" w:rsidRDefault="00C66FE2" w:rsidP="0030587C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</w:pPr>
      <w:r w:rsidRPr="00C66FE2">
        <w:rPr>
          <w:rFonts w:cs="Times New Roman"/>
          <w:b/>
          <w:kern w:val="0"/>
          <w:sz w:val="18"/>
          <w:szCs w:val="18"/>
          <w:shd w:val="clear" w:color="auto" w:fill="FFFFFF"/>
          <w:lang w:eastAsia="ru-RU" w:bidi="ar-SA"/>
        </w:rPr>
        <w:t>4.</w:t>
      </w:r>
      <w:r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 xml:space="preserve"> </w:t>
      </w:r>
      <w:r w:rsidRPr="00C66FE2">
        <w:rPr>
          <w:rFonts w:cs="Times New Roman"/>
          <w:b/>
          <w:kern w:val="0"/>
          <w:sz w:val="18"/>
          <w:szCs w:val="18"/>
          <w:shd w:val="clear" w:color="auto" w:fill="FFFFFF"/>
          <w:lang w:eastAsia="ru-RU" w:bidi="ar-SA"/>
        </w:rPr>
        <w:t>Требования к безопасности поставляемого товара</w:t>
      </w:r>
    </w:p>
    <w:p w:rsidR="0030587C" w:rsidRDefault="0030587C" w:rsidP="0030587C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lang w:eastAsia="en-US" w:bidi="ar-SA"/>
        </w:rPr>
      </w:pPr>
      <w:r w:rsidRPr="0030587C">
        <w:rPr>
          <w:rFonts w:cs="Times New Roman"/>
          <w:kern w:val="0"/>
          <w:sz w:val="18"/>
          <w:szCs w:val="18"/>
          <w:shd w:val="clear" w:color="auto" w:fill="FFFFFF"/>
          <w:lang w:eastAsia="ru-RU" w:bidi="ar-SA"/>
        </w:rPr>
        <w:t>Товар должен соответствовать обязательным требованиям по безопасности, предъявляемым для обеспечения безопасности жизни, здоровья, имущества, окружающей среде и установленным нормативным документам РФ при эксплуатации, в соответствии с законодательство</w:t>
      </w:r>
      <w:r w:rsidRPr="0030587C">
        <w:rPr>
          <w:rFonts w:cs="Times New Roman"/>
          <w:kern w:val="0"/>
          <w:sz w:val="18"/>
          <w:szCs w:val="18"/>
          <w:lang w:eastAsia="en-US" w:bidi="ar-SA"/>
        </w:rPr>
        <w:t xml:space="preserve">м РФ. </w:t>
      </w:r>
    </w:p>
    <w:p w:rsidR="00C66FE2" w:rsidRPr="0030587C" w:rsidRDefault="00C66FE2" w:rsidP="0030587C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lang w:eastAsia="en-US" w:bidi="ar-SA"/>
        </w:rPr>
      </w:pPr>
    </w:p>
    <w:p w:rsidR="0030587C" w:rsidRPr="0030587C" w:rsidRDefault="00C66FE2" w:rsidP="0030587C">
      <w:pPr>
        <w:suppressAutoHyphens w:val="0"/>
        <w:ind w:firstLine="709"/>
        <w:jc w:val="both"/>
        <w:rPr>
          <w:rFonts w:cs="Times New Roman"/>
          <w:b/>
          <w:kern w:val="0"/>
          <w:sz w:val="18"/>
          <w:szCs w:val="18"/>
          <w:lang w:eastAsia="en-US" w:bidi="ar-SA"/>
        </w:rPr>
      </w:pPr>
      <w:r>
        <w:rPr>
          <w:rFonts w:cs="Times New Roman"/>
          <w:b/>
          <w:kern w:val="0"/>
          <w:sz w:val="18"/>
          <w:szCs w:val="18"/>
          <w:lang w:eastAsia="en-US" w:bidi="ar-SA"/>
        </w:rPr>
        <w:t xml:space="preserve">5. </w:t>
      </w:r>
      <w:r w:rsidR="0030587C" w:rsidRPr="0030587C">
        <w:rPr>
          <w:rFonts w:cs="Times New Roman"/>
          <w:b/>
          <w:kern w:val="0"/>
          <w:sz w:val="18"/>
          <w:szCs w:val="18"/>
          <w:lang w:eastAsia="en-US" w:bidi="ar-SA"/>
        </w:rPr>
        <w:t>Требования к функциональным характеристикам (потребительским свойствам) товара, упаковке, отгрузке товара:</w:t>
      </w:r>
    </w:p>
    <w:p w:rsidR="0030587C" w:rsidRPr="0030587C" w:rsidRDefault="0030587C" w:rsidP="0030587C">
      <w:pPr>
        <w:suppressAutoHyphens w:val="0"/>
        <w:ind w:firstLine="709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30587C">
        <w:rPr>
          <w:rFonts w:cs="Times New Roman"/>
          <w:kern w:val="0"/>
          <w:sz w:val="18"/>
          <w:szCs w:val="18"/>
          <w:lang w:eastAsia="en-US" w:bidi="ar-SA"/>
        </w:rPr>
        <w:t>Вся эксплуатационная документация должна быть представлена на русском языке или с заверенным переводом оригинала.</w:t>
      </w:r>
    </w:p>
    <w:p w:rsidR="0030587C" w:rsidRPr="0030587C" w:rsidRDefault="0030587C" w:rsidP="0030587C">
      <w:pPr>
        <w:suppressAutoHyphens w:val="0"/>
        <w:ind w:firstLine="709"/>
        <w:jc w:val="both"/>
        <w:rPr>
          <w:rFonts w:cs="Times New Roman"/>
          <w:kern w:val="0"/>
          <w:sz w:val="18"/>
          <w:szCs w:val="18"/>
          <w:lang w:eastAsia="en-US" w:bidi="ar-SA"/>
        </w:rPr>
      </w:pPr>
      <w:r w:rsidRPr="0030587C">
        <w:rPr>
          <w:rFonts w:cs="Times New Roman"/>
          <w:kern w:val="0"/>
          <w:sz w:val="18"/>
          <w:szCs w:val="18"/>
          <w:lang w:eastAsia="en-US" w:bidi="ar-SA"/>
        </w:rPr>
        <w:t>Наличие документации к товару, содержащей информацию о характеристиках товара и его потребительских свойствах, информацию о комплектации, с указанием условий хранения и транспортировки, срока годности.</w:t>
      </w:r>
    </w:p>
    <w:p w:rsidR="0030587C" w:rsidRPr="0030587C" w:rsidRDefault="0030587C" w:rsidP="0030587C">
      <w:pPr>
        <w:suppressAutoHyphens w:val="0"/>
        <w:ind w:firstLine="709"/>
        <w:jc w:val="both"/>
        <w:outlineLvl w:val="1"/>
        <w:rPr>
          <w:rFonts w:cs="Times New Roman"/>
          <w:kern w:val="0"/>
          <w:sz w:val="18"/>
          <w:szCs w:val="18"/>
          <w:lang w:eastAsia="en-US" w:bidi="ar-SA"/>
        </w:rPr>
      </w:pPr>
      <w:r w:rsidRPr="0030587C">
        <w:rPr>
          <w:rFonts w:cs="Times New Roman"/>
          <w:kern w:val="0"/>
          <w:sz w:val="18"/>
          <w:szCs w:val="18"/>
          <w:lang w:eastAsia="en-US" w:bidi="ar-SA"/>
        </w:rPr>
        <w:t xml:space="preserve">Товар должен поставляться в упаковке (таре), способной предотвратить его повреждение или порчу во время перевозки, передачи Заказчику и дальнейшего хранения. </w:t>
      </w:r>
    </w:p>
    <w:p w:rsidR="0030587C" w:rsidRPr="0030587C" w:rsidRDefault="0030587C" w:rsidP="0030587C">
      <w:pPr>
        <w:suppressAutoHyphens w:val="0"/>
        <w:ind w:firstLine="709"/>
        <w:jc w:val="both"/>
        <w:outlineLvl w:val="1"/>
        <w:rPr>
          <w:rFonts w:cs="Times New Roman"/>
          <w:kern w:val="0"/>
          <w:sz w:val="18"/>
          <w:szCs w:val="18"/>
          <w:lang w:eastAsia="en-US" w:bidi="ar-SA"/>
        </w:rPr>
      </w:pPr>
      <w:r w:rsidRPr="0030587C">
        <w:rPr>
          <w:rFonts w:cs="Times New Roman"/>
          <w:kern w:val="0"/>
          <w:sz w:val="18"/>
          <w:szCs w:val="18"/>
          <w:lang w:eastAsia="en-US" w:bidi="ar-SA"/>
        </w:rPr>
        <w:t xml:space="preserve">Поставщик несет ответственность за всякого рода порчу товара вследствие некачественной упаковки или несоблюдения инструкции по хранению товара до приемки его Заказчиком. </w:t>
      </w:r>
    </w:p>
    <w:p w:rsidR="0030587C" w:rsidRPr="0030587C" w:rsidRDefault="0030587C" w:rsidP="0030587C">
      <w:pPr>
        <w:suppressAutoHyphens w:val="0"/>
        <w:ind w:firstLine="709"/>
        <w:jc w:val="both"/>
        <w:outlineLvl w:val="1"/>
        <w:rPr>
          <w:rFonts w:cs="Times New Roman"/>
          <w:kern w:val="0"/>
          <w:sz w:val="18"/>
          <w:szCs w:val="18"/>
          <w:lang w:eastAsia="en-US" w:bidi="ar-SA"/>
        </w:rPr>
      </w:pPr>
      <w:r w:rsidRPr="0030587C">
        <w:rPr>
          <w:rFonts w:cs="Times New Roman"/>
          <w:kern w:val="0"/>
          <w:sz w:val="18"/>
          <w:szCs w:val="18"/>
          <w:lang w:eastAsia="en-US" w:bidi="ar-SA"/>
        </w:rPr>
        <w:t>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30587C" w:rsidRPr="0030587C" w:rsidRDefault="0030587C" w:rsidP="0030587C">
      <w:pPr>
        <w:suppressAutoHyphens w:val="0"/>
        <w:ind w:firstLine="709"/>
        <w:jc w:val="both"/>
        <w:outlineLvl w:val="1"/>
        <w:rPr>
          <w:rFonts w:cs="Times New Roman"/>
          <w:kern w:val="0"/>
          <w:sz w:val="18"/>
          <w:szCs w:val="18"/>
          <w:lang w:eastAsia="en-US" w:bidi="ar-SA"/>
        </w:rPr>
      </w:pPr>
      <w:r w:rsidRPr="0030587C">
        <w:rPr>
          <w:rFonts w:cs="Times New Roman"/>
          <w:kern w:val="0"/>
          <w:sz w:val="18"/>
          <w:szCs w:val="18"/>
          <w:lang w:eastAsia="en-US" w:bidi="ar-SA"/>
        </w:rPr>
        <w:t>Маркировка товара должна соответствовать требованиям законодательства Российской Федерации.</w:t>
      </w:r>
    </w:p>
    <w:p w:rsidR="0030587C" w:rsidRPr="0030587C" w:rsidRDefault="0030587C" w:rsidP="0030587C">
      <w:pPr>
        <w:suppressAutoHyphens w:val="0"/>
        <w:ind w:firstLine="709"/>
        <w:jc w:val="both"/>
        <w:outlineLvl w:val="1"/>
        <w:rPr>
          <w:rFonts w:cs="Times New Roman"/>
          <w:kern w:val="0"/>
          <w:sz w:val="18"/>
          <w:szCs w:val="18"/>
          <w:lang w:eastAsia="en-US" w:bidi="ar-SA"/>
        </w:rPr>
      </w:pPr>
      <w:r w:rsidRPr="0030587C">
        <w:rPr>
          <w:rFonts w:cs="Times New Roman"/>
          <w:kern w:val="0"/>
          <w:sz w:val="18"/>
          <w:szCs w:val="18"/>
          <w:lang w:eastAsia="en-US" w:bidi="ar-SA"/>
        </w:rPr>
        <w:t xml:space="preserve">Товар   не  должен   содержать    и    выделять    при  эксплуатации  токсичных   и  агрессивных  веществ. </w:t>
      </w:r>
    </w:p>
    <w:p w:rsidR="0030587C" w:rsidRPr="0030587C" w:rsidRDefault="0030587C" w:rsidP="0030587C">
      <w:pPr>
        <w:suppressAutoHyphens w:val="0"/>
        <w:jc w:val="both"/>
        <w:rPr>
          <w:rFonts w:cs="Times New Roman"/>
          <w:kern w:val="0"/>
          <w:sz w:val="18"/>
          <w:szCs w:val="18"/>
          <w:lang w:eastAsia="ru-RU" w:bidi="ar-SA"/>
        </w:rPr>
      </w:pPr>
      <w:r w:rsidRPr="0030587C">
        <w:rPr>
          <w:rFonts w:cs="Times New Roman"/>
          <w:kern w:val="0"/>
          <w:sz w:val="18"/>
          <w:szCs w:val="18"/>
          <w:lang w:eastAsia="ru-RU" w:bidi="ar-SA"/>
        </w:rPr>
        <w:t xml:space="preserve"> </w:t>
      </w:r>
    </w:p>
    <w:p w:rsidR="00B3791A" w:rsidRDefault="00B3791A" w:rsidP="00B3791A">
      <w:pPr>
        <w:jc w:val="both"/>
      </w:pPr>
    </w:p>
    <w:p w:rsidR="00F817BF" w:rsidRDefault="00F817BF" w:rsidP="00B3791A">
      <w:pPr>
        <w:rPr>
          <w:sz w:val="22"/>
          <w:szCs w:val="22"/>
        </w:rPr>
      </w:pPr>
    </w:p>
    <w:p w:rsidR="00101238" w:rsidRDefault="00101238" w:rsidP="00E64C40">
      <w:pPr>
        <w:tabs>
          <w:tab w:val="left" w:pos="567"/>
        </w:tabs>
      </w:pPr>
    </w:p>
    <w:sectPr w:rsidR="00101238" w:rsidSect="00B3791A">
      <w:headerReference w:type="default" r:id="rId2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73" w:rsidRDefault="00A65473" w:rsidP="00C62244">
      <w:r>
        <w:separator/>
      </w:r>
    </w:p>
  </w:endnote>
  <w:endnote w:type="continuationSeparator" w:id="0">
    <w:p w:rsidR="00A65473" w:rsidRDefault="00A65473" w:rsidP="00C6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73" w:rsidRDefault="00A65473" w:rsidP="00C62244">
      <w:r>
        <w:separator/>
      </w:r>
    </w:p>
  </w:footnote>
  <w:footnote w:type="continuationSeparator" w:id="0">
    <w:p w:rsidR="00A65473" w:rsidRDefault="00A65473" w:rsidP="00C6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65" w:rsidRPr="00BE0B7A" w:rsidRDefault="00834665" w:rsidP="00C62244">
    <w:pPr>
      <w:pStyle w:val="2"/>
      <w:widowControl w:val="0"/>
      <w:tabs>
        <w:tab w:val="left" w:pos="426"/>
      </w:tabs>
      <w:jc w:val="right"/>
      <w:rPr>
        <w:sz w:val="24"/>
        <w:szCs w:val="24"/>
      </w:rPr>
    </w:pPr>
    <w:r w:rsidRPr="00BE0B7A">
      <w:rPr>
        <w:sz w:val="24"/>
        <w:szCs w:val="24"/>
      </w:rPr>
      <w:t>Приложение № 1</w:t>
    </w:r>
  </w:p>
  <w:p w:rsidR="00834665" w:rsidRPr="00BE0B7A" w:rsidRDefault="00834665" w:rsidP="00C62244">
    <w:pPr>
      <w:jc w:val="right"/>
      <w:rPr>
        <w:bCs/>
        <w:kern w:val="32"/>
      </w:rPr>
    </w:pPr>
    <w:r w:rsidRPr="00BE0B7A">
      <w:rPr>
        <w:bCs/>
        <w:kern w:val="32"/>
      </w:rPr>
      <w:t xml:space="preserve">к извещению № </w:t>
    </w:r>
    <w:r w:rsidR="00A472E0" w:rsidRPr="00BE0B7A">
      <w:rPr>
        <w:bCs/>
        <w:kern w:val="32"/>
      </w:rPr>
      <w:t>0</w:t>
    </w:r>
    <w:r w:rsidR="00DC226A" w:rsidRPr="00BE0B7A">
      <w:rPr>
        <w:bCs/>
        <w:kern w:val="32"/>
      </w:rPr>
      <w:t>3</w:t>
    </w:r>
    <w:r w:rsidRPr="00BE0B7A">
      <w:rPr>
        <w:bCs/>
        <w:kern w:val="32"/>
      </w:rPr>
      <w:t>/2</w:t>
    </w:r>
    <w:r w:rsidR="00A472E0" w:rsidRPr="00BE0B7A">
      <w:rPr>
        <w:bCs/>
        <w:kern w:val="32"/>
      </w:rPr>
      <w:t>1</w:t>
    </w:r>
  </w:p>
  <w:p w:rsidR="00834665" w:rsidRDefault="008346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5DA"/>
    <w:multiLevelType w:val="hybridMultilevel"/>
    <w:tmpl w:val="5E869E4A"/>
    <w:lvl w:ilvl="0" w:tplc="04190017">
      <w:start w:val="1"/>
      <w:numFmt w:val="lowerLetter"/>
      <w:lvlText w:val="%1)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1D8A676C"/>
    <w:multiLevelType w:val="hybridMultilevel"/>
    <w:tmpl w:val="BD0E7670"/>
    <w:lvl w:ilvl="0" w:tplc="DC46FB2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D45649A"/>
    <w:multiLevelType w:val="hybridMultilevel"/>
    <w:tmpl w:val="6AFA5ADA"/>
    <w:lvl w:ilvl="0" w:tplc="98A8E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53D"/>
    <w:multiLevelType w:val="hybridMultilevel"/>
    <w:tmpl w:val="E8C8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1A87"/>
    <w:multiLevelType w:val="multilevel"/>
    <w:tmpl w:val="D1B83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EE7E16"/>
    <w:multiLevelType w:val="hybridMultilevel"/>
    <w:tmpl w:val="9F761D3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>
    <w:nsid w:val="37DF35A5"/>
    <w:multiLevelType w:val="hybridMultilevel"/>
    <w:tmpl w:val="6016AA6A"/>
    <w:lvl w:ilvl="0" w:tplc="98A8E0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F3E3369"/>
    <w:multiLevelType w:val="hybridMultilevel"/>
    <w:tmpl w:val="B3CC3D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65944"/>
    <w:multiLevelType w:val="hybridMultilevel"/>
    <w:tmpl w:val="C26A1684"/>
    <w:lvl w:ilvl="0" w:tplc="98A8E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D6833"/>
    <w:multiLevelType w:val="multilevel"/>
    <w:tmpl w:val="605AE8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1800"/>
      </w:pPr>
      <w:rPr>
        <w:rFonts w:hint="default"/>
      </w:rPr>
    </w:lvl>
  </w:abstractNum>
  <w:abstractNum w:abstractNumId="10">
    <w:nsid w:val="7C910B30"/>
    <w:multiLevelType w:val="hybridMultilevel"/>
    <w:tmpl w:val="E8688C18"/>
    <w:lvl w:ilvl="0" w:tplc="98A8E0E0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A"/>
    <w:rsid w:val="00030273"/>
    <w:rsid w:val="000322B9"/>
    <w:rsid w:val="000377E4"/>
    <w:rsid w:val="0007661A"/>
    <w:rsid w:val="000A3B5E"/>
    <w:rsid w:val="000A6485"/>
    <w:rsid w:val="000D41F4"/>
    <w:rsid w:val="000E5A00"/>
    <w:rsid w:val="000E7DC5"/>
    <w:rsid w:val="000F6935"/>
    <w:rsid w:val="00101238"/>
    <w:rsid w:val="00135934"/>
    <w:rsid w:val="001A3A8F"/>
    <w:rsid w:val="001A439E"/>
    <w:rsid w:val="001B4D52"/>
    <w:rsid w:val="001F12DD"/>
    <w:rsid w:val="00200F4A"/>
    <w:rsid w:val="0020284B"/>
    <w:rsid w:val="00220DF7"/>
    <w:rsid w:val="00222323"/>
    <w:rsid w:val="002267FF"/>
    <w:rsid w:val="00255284"/>
    <w:rsid w:val="0026189B"/>
    <w:rsid w:val="00271789"/>
    <w:rsid w:val="002A7DF5"/>
    <w:rsid w:val="002B5CF6"/>
    <w:rsid w:val="0030587C"/>
    <w:rsid w:val="00395693"/>
    <w:rsid w:val="003A4DCE"/>
    <w:rsid w:val="003B731D"/>
    <w:rsid w:val="003C34C4"/>
    <w:rsid w:val="003C6584"/>
    <w:rsid w:val="003D2CB1"/>
    <w:rsid w:val="003D44F2"/>
    <w:rsid w:val="00417E69"/>
    <w:rsid w:val="004221B4"/>
    <w:rsid w:val="00447AA5"/>
    <w:rsid w:val="00462B81"/>
    <w:rsid w:val="00470DEF"/>
    <w:rsid w:val="00515955"/>
    <w:rsid w:val="0051624C"/>
    <w:rsid w:val="00530ABE"/>
    <w:rsid w:val="005345D9"/>
    <w:rsid w:val="00542799"/>
    <w:rsid w:val="005634E1"/>
    <w:rsid w:val="0056777D"/>
    <w:rsid w:val="00571FA3"/>
    <w:rsid w:val="005A5294"/>
    <w:rsid w:val="005A6580"/>
    <w:rsid w:val="005B48EC"/>
    <w:rsid w:val="005B4B37"/>
    <w:rsid w:val="005F1C09"/>
    <w:rsid w:val="00613C42"/>
    <w:rsid w:val="00614121"/>
    <w:rsid w:val="006A7F66"/>
    <w:rsid w:val="00715083"/>
    <w:rsid w:val="00761D40"/>
    <w:rsid w:val="008078E3"/>
    <w:rsid w:val="00834665"/>
    <w:rsid w:val="00861677"/>
    <w:rsid w:val="00876185"/>
    <w:rsid w:val="008B1324"/>
    <w:rsid w:val="008E312B"/>
    <w:rsid w:val="008F52E0"/>
    <w:rsid w:val="009474EB"/>
    <w:rsid w:val="00957AEA"/>
    <w:rsid w:val="00962CEC"/>
    <w:rsid w:val="0098597C"/>
    <w:rsid w:val="009D30F2"/>
    <w:rsid w:val="009F54BA"/>
    <w:rsid w:val="009F5F50"/>
    <w:rsid w:val="009F65EB"/>
    <w:rsid w:val="00A43BC1"/>
    <w:rsid w:val="00A472E0"/>
    <w:rsid w:val="00A526A2"/>
    <w:rsid w:val="00A55C80"/>
    <w:rsid w:val="00A65473"/>
    <w:rsid w:val="00A94372"/>
    <w:rsid w:val="00AA0839"/>
    <w:rsid w:val="00AA35DF"/>
    <w:rsid w:val="00B10E51"/>
    <w:rsid w:val="00B155CD"/>
    <w:rsid w:val="00B20184"/>
    <w:rsid w:val="00B208AA"/>
    <w:rsid w:val="00B3791A"/>
    <w:rsid w:val="00B528C8"/>
    <w:rsid w:val="00BA1536"/>
    <w:rsid w:val="00BC2032"/>
    <w:rsid w:val="00BE0B7A"/>
    <w:rsid w:val="00BF7331"/>
    <w:rsid w:val="00C62244"/>
    <w:rsid w:val="00C63669"/>
    <w:rsid w:val="00C66FE2"/>
    <w:rsid w:val="00C97FA1"/>
    <w:rsid w:val="00CE731F"/>
    <w:rsid w:val="00CF308B"/>
    <w:rsid w:val="00D43EF9"/>
    <w:rsid w:val="00D556C6"/>
    <w:rsid w:val="00D766EB"/>
    <w:rsid w:val="00D863E9"/>
    <w:rsid w:val="00D9172A"/>
    <w:rsid w:val="00DA185C"/>
    <w:rsid w:val="00DB0A66"/>
    <w:rsid w:val="00DC226A"/>
    <w:rsid w:val="00DC6D34"/>
    <w:rsid w:val="00E012E1"/>
    <w:rsid w:val="00E2060A"/>
    <w:rsid w:val="00E618F4"/>
    <w:rsid w:val="00E64C40"/>
    <w:rsid w:val="00E71806"/>
    <w:rsid w:val="00EE3D97"/>
    <w:rsid w:val="00EF220C"/>
    <w:rsid w:val="00F027AA"/>
    <w:rsid w:val="00F042AA"/>
    <w:rsid w:val="00F46625"/>
    <w:rsid w:val="00F7405A"/>
    <w:rsid w:val="00F817BF"/>
    <w:rsid w:val="00F8760A"/>
    <w:rsid w:val="00FA0C20"/>
    <w:rsid w:val="00FA6D18"/>
    <w:rsid w:val="00FB10E9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791A"/>
    <w:pPr>
      <w:spacing w:before="120" w:after="120"/>
      <w:ind w:left="720" w:firstLine="567"/>
      <w:jc w:val="both"/>
    </w:pPr>
    <w:rPr>
      <w:rFonts w:eastAsia="Calibri"/>
    </w:rPr>
  </w:style>
  <w:style w:type="paragraph" w:styleId="a3">
    <w:name w:val="List Paragraph"/>
    <w:basedOn w:val="a"/>
    <w:uiPriority w:val="34"/>
    <w:qFormat/>
    <w:rsid w:val="00B3791A"/>
    <w:pPr>
      <w:suppressAutoHyphens w:val="0"/>
      <w:spacing w:after="120"/>
      <w:ind w:left="720" w:firstLine="567"/>
      <w:jc w:val="both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rsid w:val="00B3791A"/>
    <w:pPr>
      <w:suppressAutoHyphens w:val="0"/>
    </w:pPr>
    <w:rPr>
      <w:rFonts w:ascii="Tahoma" w:hAnsi="Tahoma" w:cs="Times New Roman"/>
      <w:kern w:val="0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1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244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C6224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C62244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C6224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2">
    <w:name w:val="Body Text 2"/>
    <w:basedOn w:val="a"/>
    <w:link w:val="20"/>
    <w:uiPriority w:val="99"/>
    <w:rsid w:val="00C62244"/>
    <w:pPr>
      <w:suppressAutoHyphens w:val="0"/>
      <w:jc w:val="both"/>
    </w:pPr>
    <w:rPr>
      <w:rFonts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C622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3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791A"/>
    <w:pPr>
      <w:spacing w:before="120" w:after="120"/>
      <w:ind w:left="720" w:firstLine="567"/>
      <w:jc w:val="both"/>
    </w:pPr>
    <w:rPr>
      <w:rFonts w:eastAsia="Calibri"/>
    </w:rPr>
  </w:style>
  <w:style w:type="paragraph" w:styleId="a3">
    <w:name w:val="List Paragraph"/>
    <w:basedOn w:val="a"/>
    <w:uiPriority w:val="34"/>
    <w:qFormat/>
    <w:rsid w:val="00B3791A"/>
    <w:pPr>
      <w:suppressAutoHyphens w:val="0"/>
      <w:spacing w:after="120"/>
      <w:ind w:left="720" w:firstLine="567"/>
      <w:jc w:val="both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rsid w:val="00B3791A"/>
    <w:pPr>
      <w:suppressAutoHyphens w:val="0"/>
    </w:pPr>
    <w:rPr>
      <w:rFonts w:ascii="Tahoma" w:hAnsi="Tahoma" w:cs="Times New Roman"/>
      <w:kern w:val="0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1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244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C6224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C62244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C6224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2">
    <w:name w:val="Body Text 2"/>
    <w:basedOn w:val="a"/>
    <w:link w:val="20"/>
    <w:uiPriority w:val="99"/>
    <w:rsid w:val="00C62244"/>
    <w:pPr>
      <w:suppressAutoHyphens w:val="0"/>
      <w:jc w:val="both"/>
    </w:pPr>
    <w:rPr>
      <w:rFonts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C622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3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93</cp:revision>
  <dcterms:created xsi:type="dcterms:W3CDTF">2020-12-22T14:53:00Z</dcterms:created>
  <dcterms:modified xsi:type="dcterms:W3CDTF">2021-10-15T12:05:00Z</dcterms:modified>
</cp:coreProperties>
</file>