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6F" w:rsidRDefault="00960C6F" w:rsidP="00C77F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5.</w:t>
      </w:r>
    </w:p>
    <w:p w:rsidR="00C77FC6" w:rsidRPr="00C77FC6" w:rsidRDefault="00C77FC6" w:rsidP="00C77F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FC6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C77FC6" w:rsidRDefault="00C77FC6" w:rsidP="00C77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C6">
        <w:rPr>
          <w:rFonts w:ascii="Times New Roman" w:hAnsi="Times New Roman" w:cs="Times New Roman"/>
          <w:b/>
          <w:sz w:val="26"/>
          <w:szCs w:val="26"/>
        </w:rPr>
        <w:t>на оказание услуг по техническому обслуживанию и текущему ремонту плавательного бассейна</w:t>
      </w:r>
    </w:p>
    <w:tbl>
      <w:tblPr>
        <w:tblStyle w:val="a3"/>
        <w:tblW w:w="10314" w:type="dxa"/>
        <w:tblLook w:val="04A0"/>
      </w:tblPr>
      <w:tblGrid>
        <w:gridCol w:w="670"/>
        <w:gridCol w:w="2525"/>
        <w:gridCol w:w="7119"/>
      </w:tblGrid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Параметры требований к услугам</w:t>
            </w:r>
          </w:p>
        </w:tc>
        <w:tc>
          <w:tcPr>
            <w:tcW w:w="7087" w:type="dxa"/>
            <w:vAlign w:val="center"/>
          </w:tcPr>
          <w:p w:rsidR="00C77FC6" w:rsidRPr="009F4055" w:rsidRDefault="00C77FC6" w:rsidP="00FC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Требования к услугам, указываемые заказчиком</w:t>
            </w: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Цель оказания услуг</w:t>
            </w:r>
          </w:p>
        </w:tc>
        <w:tc>
          <w:tcPr>
            <w:tcW w:w="7087" w:type="dxa"/>
            <w:vAlign w:val="center"/>
          </w:tcPr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плавательного бассейна на объекте МАУ СП «Спортивная школа №2» Сургутского района</w:t>
            </w: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7087" w:type="dxa"/>
            <w:vAlign w:val="center"/>
          </w:tcPr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628433,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. Белый Яр, ул. Симонова, 1а.</w:t>
            </w: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7087" w:type="dxa"/>
            <w:vAlign w:val="center"/>
          </w:tcPr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договора, но не ранее 01 января 2022 года по 31 мая 2022 года и  01 сентября 2022 года по 31 декабря 2022 года.</w:t>
            </w: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7087" w:type="dxa"/>
            <w:vAlign w:val="center"/>
          </w:tcPr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обслуживание: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внешний осмотр бассейнового оборудования на протекание и целостность, проверка правильности функционирования;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замена и промывка фильтров;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контрольный замер воды для проверки качества воды (уровень хлора,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785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D7785F"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уровня </w:t>
            </w:r>
            <w:proofErr w:type="spellStart"/>
            <w:r w:rsidR="00D7785F" w:rsidRPr="009F405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D7785F">
              <w:rPr>
                <w:rFonts w:ascii="Times New Roman" w:hAnsi="Times New Roman" w:cs="Times New Roman"/>
                <w:sz w:val="24"/>
                <w:szCs w:val="24"/>
              </w:rPr>
              <w:t>, уровня хлора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- консервация воды </w:t>
            </w:r>
            <w:r w:rsidR="00224330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обеспечение 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реагентами хлора</w:t>
            </w:r>
            <w:r w:rsidR="00224330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летний период производится силами и за счет средств Исполнителя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- уборка дна </w:t>
            </w:r>
            <w:r w:rsidR="007733AA">
              <w:rPr>
                <w:rFonts w:ascii="Times New Roman" w:hAnsi="Times New Roman" w:cs="Times New Roman"/>
                <w:sz w:val="24"/>
                <w:szCs w:val="24"/>
              </w:rPr>
              <w:t xml:space="preserve">и стенок 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бассейна (пылесос);</w:t>
            </w:r>
          </w:p>
          <w:p w:rsidR="00C77FC6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шоковое хлорирование;</w:t>
            </w:r>
          </w:p>
          <w:p w:rsidR="009B53D0" w:rsidRPr="009B53D0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технический осмотр и контроль работы циркуляционного насоса;</w:t>
            </w:r>
          </w:p>
          <w:p w:rsidR="009B53D0" w:rsidRPr="009B53D0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- технический осмотр и контроль работы фильтровальной установки;</w:t>
            </w:r>
          </w:p>
          <w:p w:rsidR="009B53D0" w:rsidRPr="009B53D0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- технический осмотр и контроль работы теплообменника;</w:t>
            </w:r>
          </w:p>
          <w:p w:rsidR="009B53D0" w:rsidRPr="009B53D0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- контроль системы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- измерительных приборов и автоматики;</w:t>
            </w:r>
          </w:p>
          <w:p w:rsidR="009B53D0" w:rsidRPr="009B53D0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оставка и дозирование химических реагентов;</w:t>
            </w:r>
          </w:p>
          <w:p w:rsidR="009B53D0" w:rsidRPr="009F4055" w:rsidRDefault="009B53D0" w:rsidP="009B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B53D0">
              <w:rPr>
                <w:rFonts w:ascii="Times New Roman" w:hAnsi="Times New Roman" w:cs="Times New Roman"/>
                <w:sz w:val="24"/>
                <w:szCs w:val="24"/>
              </w:rPr>
              <w:t>ехнический осмотр и контроль работы установки для обеззараживания воды с ультрафиолетовым излучением</w:t>
            </w:r>
            <w:r w:rsidR="00B4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электрооборудования (двигателей насосов, проточного электронагревателя).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ремонт: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замена фильтрующих элементов с периодичностью не реже 1 раза в 1 год;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- замена ламп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УФ-установоки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с периодичностью не реже 1 раза в год;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 обслуживание: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внештатной, аварийной ситуации в любой из систем бассейна выполнить работы по устранению не позднее 4 часов после получения заявки от представителя Заказчика. Заявки передаются по факсу, по электронной почте либо в устной форме по телефону.</w:t>
            </w:r>
          </w:p>
          <w:p w:rsidR="00C77FC6" w:rsidRPr="009F4055" w:rsidRDefault="00C77FC6" w:rsidP="00FC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При выходе из строя оборудования составляется Акт на замену с подписью ответственного представителя Заказчика.</w:t>
            </w:r>
          </w:p>
        </w:tc>
      </w:tr>
      <w:tr w:rsidR="00C77FC6" w:rsidRPr="009F4055" w:rsidTr="00FC0723">
        <w:trPr>
          <w:trHeight w:val="4103"/>
        </w:trPr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Периодичность и характеристика услуг</w:t>
            </w:r>
          </w:p>
        </w:tc>
        <w:tc>
          <w:tcPr>
            <w:tcW w:w="7087" w:type="dxa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выполнения работ по </w:t>
            </w:r>
            <w:r w:rsidR="00823D6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техническому</w:t>
            </w:r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обслуживанию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96"/>
              <w:gridCol w:w="3969"/>
              <w:gridCol w:w="2253"/>
            </w:tblGrid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Внешний осмотр оборудования бассейна на протекание и целостность, проверка правильности функционирования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9B197A" w:rsidP="00B479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Контрольный замер воды для проверки качества воды (уровень хлора,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Корректировка уровня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="005561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уровня хлора</w:t>
                  </w: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9B197A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день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Промывка фильтров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 (но не реже 1 раза в месяц)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Консервация воды реагентами хлора</w:t>
                  </w:r>
                  <w:r w:rsidR="009C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летний период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9C517C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ь-август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дна бассейна (пылесос)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раза в неделю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стенок бассейна (пылесос)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Шоковое хлорирование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 (но не реже 1 раза в месяц)</w:t>
                  </w:r>
                </w:p>
              </w:tc>
            </w:tr>
            <w:tr w:rsidR="00B47905" w:rsidRPr="009F4055" w:rsidTr="00FC0723">
              <w:tc>
                <w:tcPr>
                  <w:tcW w:w="596" w:type="dxa"/>
                  <w:vAlign w:val="center"/>
                </w:tcPr>
                <w:p w:rsidR="00B47905" w:rsidRPr="009F4055" w:rsidRDefault="00B47905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B47905" w:rsidRPr="009F4055" w:rsidRDefault="00B47905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ехнический осмотр и контроль работы циркуляционного насоса;</w:t>
                  </w:r>
                </w:p>
              </w:tc>
              <w:tc>
                <w:tcPr>
                  <w:tcW w:w="2253" w:type="dxa"/>
                  <w:vAlign w:val="center"/>
                </w:tcPr>
                <w:p w:rsidR="00B47905" w:rsidRPr="009F4055" w:rsidRDefault="00AD0787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B47905" w:rsidRPr="009F4055" w:rsidTr="00FC0723">
              <w:tc>
                <w:tcPr>
                  <w:tcW w:w="596" w:type="dxa"/>
                  <w:vAlign w:val="center"/>
                </w:tcPr>
                <w:p w:rsidR="00B47905" w:rsidRPr="009F4055" w:rsidRDefault="00B47905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  <w:vAlign w:val="center"/>
                </w:tcPr>
                <w:p w:rsidR="00B47905" w:rsidRPr="009F4055" w:rsidRDefault="00B47905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ехнический осмотр и контроль работы теплообменника;</w:t>
                  </w:r>
                </w:p>
              </w:tc>
              <w:tc>
                <w:tcPr>
                  <w:tcW w:w="2253" w:type="dxa"/>
                  <w:vAlign w:val="center"/>
                </w:tcPr>
                <w:p w:rsidR="00B47905" w:rsidRPr="009F4055" w:rsidRDefault="009B197A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B47905" w:rsidRPr="009F4055" w:rsidTr="00FC0723">
              <w:tc>
                <w:tcPr>
                  <w:tcW w:w="596" w:type="dxa"/>
                  <w:vAlign w:val="center"/>
                </w:tcPr>
                <w:p w:rsidR="00B47905" w:rsidRPr="009F4055" w:rsidRDefault="00B47905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9" w:type="dxa"/>
                  <w:vAlign w:val="center"/>
                </w:tcPr>
                <w:p w:rsidR="00B47905" w:rsidRDefault="00B47905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 системы контрольно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измерительных приборов и автоматики;</w:t>
                  </w:r>
                </w:p>
              </w:tc>
              <w:tc>
                <w:tcPr>
                  <w:tcW w:w="2253" w:type="dxa"/>
                  <w:vAlign w:val="center"/>
                </w:tcPr>
                <w:p w:rsidR="00B47905" w:rsidRPr="009F4055" w:rsidRDefault="009B197A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B47905" w:rsidRPr="009F4055" w:rsidTr="00FC0723">
              <w:tc>
                <w:tcPr>
                  <w:tcW w:w="596" w:type="dxa"/>
                  <w:vAlign w:val="center"/>
                </w:tcPr>
                <w:p w:rsidR="00B47905" w:rsidRPr="009F4055" w:rsidRDefault="00B47905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9" w:type="dxa"/>
                  <w:vAlign w:val="center"/>
                </w:tcPr>
                <w:p w:rsidR="00B47905" w:rsidRDefault="00B47905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оставка и дозирование химических реагентов</w:t>
                  </w:r>
                </w:p>
              </w:tc>
              <w:tc>
                <w:tcPr>
                  <w:tcW w:w="2253" w:type="dxa"/>
                  <w:vAlign w:val="center"/>
                </w:tcPr>
                <w:p w:rsidR="00B47905" w:rsidRPr="009F4055" w:rsidRDefault="00B47905" w:rsidP="00B479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необходимости (но не реже 1 раза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неделю</w:t>
                  </w: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47905" w:rsidRPr="009F4055" w:rsidTr="00FC0723">
              <w:tc>
                <w:tcPr>
                  <w:tcW w:w="596" w:type="dxa"/>
                  <w:vAlign w:val="center"/>
                </w:tcPr>
                <w:p w:rsidR="00B47905" w:rsidRPr="009F4055" w:rsidRDefault="00B47905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69" w:type="dxa"/>
                  <w:vAlign w:val="center"/>
                </w:tcPr>
                <w:p w:rsidR="00B47905" w:rsidRDefault="00A5495E" w:rsidP="00B4790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47905" w:rsidRPr="009B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ехнический осмотр и контроль работы установки для обеззараживания воды с ультрафиолетовым излучением</w:t>
                  </w:r>
                </w:p>
              </w:tc>
              <w:tc>
                <w:tcPr>
                  <w:tcW w:w="2253" w:type="dxa"/>
                  <w:vAlign w:val="center"/>
                </w:tcPr>
                <w:p w:rsidR="00B47905" w:rsidRPr="009F4055" w:rsidRDefault="009B197A" w:rsidP="00B479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47905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  <w:vAlign w:val="center"/>
                </w:tcPr>
                <w:p w:rsidR="00C77FC6" w:rsidRPr="009F4055" w:rsidRDefault="00B47905" w:rsidP="00B479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69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обслуживание электрооборудования (двигателей насосов, проточного электронагревателя)</w:t>
                  </w:r>
                </w:p>
              </w:tc>
              <w:tc>
                <w:tcPr>
                  <w:tcW w:w="2253" w:type="dxa"/>
                  <w:vAlign w:val="center"/>
                </w:tcPr>
                <w:p w:rsidR="00C77FC6" w:rsidRPr="009F4055" w:rsidRDefault="009B197A" w:rsidP="00B479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C77FC6"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B47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</w:tbl>
          <w:p w:rsidR="00C77FC6" w:rsidRPr="009F4055" w:rsidRDefault="00C77FC6" w:rsidP="00FC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F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качеством воды в бассейне экспресс методом</w:t>
            </w:r>
          </w:p>
          <w:tbl>
            <w:tblPr>
              <w:tblStyle w:val="a3"/>
              <w:tblW w:w="6893" w:type="dxa"/>
              <w:tblLook w:val="04A0"/>
            </w:tblPr>
            <w:tblGrid>
              <w:gridCol w:w="601"/>
              <w:gridCol w:w="3861"/>
              <w:gridCol w:w="2431"/>
            </w:tblGrid>
            <w:tr w:rsidR="00C77FC6" w:rsidRPr="009F4055" w:rsidTr="00B24C23">
              <w:trPr>
                <w:trHeight w:val="527"/>
              </w:trPr>
              <w:tc>
                <w:tcPr>
                  <w:tcW w:w="601" w:type="dxa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861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431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</w:tr>
            <w:tr w:rsidR="00C77FC6" w:rsidRPr="009F4055" w:rsidTr="00B24C23">
              <w:trPr>
                <w:trHeight w:val="805"/>
              </w:trPr>
              <w:tc>
                <w:tcPr>
                  <w:tcW w:w="601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61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Органолептические</w:t>
                  </w:r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(мутность, цветность, запах)</w:t>
                  </w:r>
                </w:p>
              </w:tc>
              <w:tc>
                <w:tcPr>
                  <w:tcW w:w="2431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сутки в дневное или вечернее время</w:t>
                  </w:r>
                </w:p>
              </w:tc>
            </w:tr>
            <w:tr w:rsidR="00C77FC6" w:rsidRPr="009F4055" w:rsidTr="00B24C23">
              <w:trPr>
                <w:trHeight w:val="978"/>
              </w:trPr>
              <w:tc>
                <w:tcPr>
                  <w:tcW w:w="601" w:type="dxa"/>
                  <w:vAlign w:val="center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61" w:type="dxa"/>
                  <w:vAlign w:val="center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Остаточное содержание обеззараживающих реагентов, а также температура воды и воздуха</w:t>
                  </w:r>
                </w:p>
              </w:tc>
              <w:tc>
                <w:tcPr>
                  <w:tcW w:w="2431" w:type="dxa"/>
                  <w:vAlign w:val="center"/>
                </w:tcPr>
                <w:p w:rsidR="00C77FC6" w:rsidRPr="009F4055" w:rsidRDefault="00C77FC6" w:rsidP="00A54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 началом работы бассейна и далее каждые </w:t>
                  </w:r>
                  <w:r w:rsidR="00A54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49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</w:t>
                  </w:r>
                  <w:r w:rsidR="00A54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</w:p>
              </w:tc>
            </w:tr>
          </w:tbl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оказание услуг</w:t>
            </w:r>
          </w:p>
        </w:tc>
        <w:tc>
          <w:tcPr>
            <w:tcW w:w="7087" w:type="dxa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53491.1-2009 Бассейны. Подготовка воды. Часть 1. Общие требования </w:t>
            </w:r>
            <w:proofErr w:type="spell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СП 30.13330.2020 Внутренний водопровод и канализация</w:t>
            </w:r>
          </w:p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СП 112.13330.2011 Пожарная безопасность зданий и сооружений (</w:t>
            </w:r>
            <w:proofErr w:type="spellStart"/>
            <w:r w:rsidR="00977975" w:rsidRPr="009F40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instrText>HYPERLINK "http://www.dokipedia.ru/document/5344937?pid=1"</w:instrText>
            </w:r>
            <w:r w:rsidR="00977975" w:rsidRPr="009F40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Докипедия</w:t>
            </w:r>
            <w:proofErr w:type="spell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СП 112.13330.2011 Пожарная безопасность зданий и сооружений.</w:t>
            </w:r>
            <w:r w:rsidR="00977975" w:rsidRPr="009F40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ПУЭ 7-ое издание «Правила устройства электроустановок»</w:t>
            </w:r>
          </w:p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24 декабря 2020 г. № 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материалам, </w:t>
            </w: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при обслуживании бассейна</w:t>
            </w:r>
          </w:p>
        </w:tc>
        <w:tc>
          <w:tcPr>
            <w:tcW w:w="708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96"/>
              <w:gridCol w:w="2330"/>
              <w:gridCol w:w="3907"/>
            </w:tblGrid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Экви-плюс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разработка российской компании «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макропулКемиклс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95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эквивалент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поддержания оптимального значения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воды в бассейне 7,0-7,4.</w:t>
                  </w:r>
                </w:p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повышения уровня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0,1 пункта понадобится следующая дозировка препарата:125 мл на 10 кубометров воды. Препарат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Экви-плюс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позволит всегда поддерживать оптимальный кислотно-щелочной баланс воды в бассейне.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Экви-минус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разработка российской компании «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макропулКемиклс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95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эквивалент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поддержания оптимального значения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воды в бассейне 7,0-7,4.</w:t>
                  </w:r>
                </w:p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снижения уровня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0,1 пункта понадобится следующая дозировка препарата:100 мл на 10 кубометров воды. Препарат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Экви-минус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позволит всегда поддерживать оптимальный кислотно-щелочной баланс воды в бассейне.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Эмовекс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жидкий хлор» или эквивалент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Предназначен</w:t>
                  </w:r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дезинфекции и защиты воды от бактериальных загрязнений. Препарат содержит жидкий хлор, благодаря которому становится возможным получение чистой прозрачной воды, безо всяких водорослей, и предупреждается появление известкового налета.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Эквиталл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жидкий коагулянт или эквивалент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Коагулянт, созданный на основе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полиоксихлорида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алюминия, обладает ячеистой «изломанной» структурой, что позволяет в сжатые сроки: от трех до двенадцати часов осаждать любые посторонние примеси и взвеси (в том числе образовавшиеся и после борьбы с водорослями)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Альгитинн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эквивалент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Препарат, препятствующий появлению водорослей и грибков, защиты от плесени в плавательных бассейнах и эффективно обеззараживающий воду. Не содержит хлор и тяжелые металлы. </w:t>
                  </w: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Действующее вещество – аммоний, который не влияет на кислотно-щелочной баланс воды и практически не пенится.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Электронный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пултестер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Тестер для измерения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свободного хлора, общего хлора, стабилизатора (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циануровая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кислота), щелочности в воде бассейна.</w:t>
                  </w:r>
                </w:p>
              </w:tc>
            </w:tr>
            <w:tr w:rsidR="00C77FC6" w:rsidRPr="009F4055" w:rsidTr="00FC0723">
              <w:tc>
                <w:tcPr>
                  <w:tcW w:w="596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2330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Набор для проверки на хлор и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7" w:type="dxa"/>
                </w:tcPr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Пределы измерений:</w:t>
                  </w:r>
                </w:p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хлора от 0,1 до 5,00 мг/л.</w:t>
                  </w:r>
                </w:p>
                <w:p w:rsidR="00C77FC6" w:rsidRPr="009F4055" w:rsidRDefault="00C77FC6" w:rsidP="00FC0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6,8 до 8,4 </w:t>
                  </w:r>
                  <w:proofErr w:type="spell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мг</w:t>
                  </w:r>
                  <w:proofErr w:type="gramStart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spellEnd"/>
                  <w:proofErr w:type="gramEnd"/>
                  <w:r w:rsidRPr="009F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C6" w:rsidRPr="009F4055" w:rsidTr="00FC0723">
        <w:tc>
          <w:tcPr>
            <w:tcW w:w="675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:rsidR="00C77FC6" w:rsidRPr="009F4055" w:rsidRDefault="00C77FC6" w:rsidP="00FC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Требования к оказываемым услугам</w:t>
            </w:r>
          </w:p>
        </w:tc>
        <w:tc>
          <w:tcPr>
            <w:tcW w:w="7087" w:type="dxa"/>
          </w:tcPr>
          <w:p w:rsidR="00C77FC6" w:rsidRPr="009F4055" w:rsidRDefault="00C77FC6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Услуги оказываются с привлечением квалифицированных специалистов, аттестованных в установленном порядке, в том числе в области промышленной безопасности (руководители, специалисты, рабочие) с использованием сертифицированного  оборудования и материала, инструментов, оснащений, соблюдая правила охраны труда, защиты окружающей среды и пожарной безопасности.</w:t>
            </w:r>
          </w:p>
          <w:p w:rsidR="00C77FC6" w:rsidRPr="009F4055" w:rsidRDefault="00266E8D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уведомляет З</w:t>
            </w:r>
            <w:r w:rsidR="00C77FC6" w:rsidRPr="009F4055">
              <w:rPr>
                <w:rFonts w:ascii="Times New Roman" w:hAnsi="Times New Roman" w:cs="Times New Roman"/>
                <w:sz w:val="24"/>
                <w:szCs w:val="24"/>
              </w:rPr>
              <w:t>аказчика о необходимости ремонта или замены морально устаревших и физически изношенных деталях.</w:t>
            </w:r>
          </w:p>
          <w:p w:rsidR="00C77FC6" w:rsidRPr="009F4055" w:rsidRDefault="00C77FC6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 не разглашается третьим лицам, к которой получит доступ  Исполнитель при заключении договора, в ходе исполнения и после прекращения его действия.</w:t>
            </w:r>
          </w:p>
          <w:p w:rsidR="00C77FC6" w:rsidRPr="009F4055" w:rsidRDefault="00C77FC6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По требованию Заказчика безвозмездно исправлять все выявленные недостатки в течени</w:t>
            </w: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16">
              <w:rPr>
                <w:rFonts w:ascii="Times New Roman" w:hAnsi="Times New Roman" w:cs="Times New Roman"/>
                <w:sz w:val="24"/>
                <w:szCs w:val="24"/>
              </w:rPr>
              <w:t>1 календарного дня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вручения в </w:t>
            </w:r>
            <w:r w:rsidR="00DA50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(посредством электронной почты) или 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письменном виде Заказчиком соответствующего требования Исполнителю.</w:t>
            </w:r>
          </w:p>
          <w:p w:rsidR="00C77FC6" w:rsidRPr="009F4055" w:rsidRDefault="00C77FC6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При выявлении в ходе производственного контроля положительных результатов на наличие основных микробиологических показателей Исполнитель за свой счет устраняет недостатки и проводит повторные Лабораторные исследования качества воды.</w:t>
            </w:r>
          </w:p>
          <w:p w:rsidR="00C77FC6" w:rsidRPr="009F4055" w:rsidRDefault="00C77FC6" w:rsidP="00FC072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обязан: </w:t>
            </w:r>
          </w:p>
          <w:p w:rsidR="00C77FC6" w:rsidRPr="009F4055" w:rsidRDefault="00C77FC6" w:rsidP="00FC072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обеспечить рабочие места должностными и эксплуатационными инструкциями, технологическими картами;</w:t>
            </w:r>
          </w:p>
          <w:p w:rsidR="00C77FC6" w:rsidRPr="009F4055" w:rsidRDefault="00C77FC6" w:rsidP="00FC072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контролировать заданные режимы и уровень надежности работы сооружений и оборудования водоподготовки и принимать необходимые меры при их нарушении;</w:t>
            </w:r>
          </w:p>
          <w:p w:rsidR="00C77FC6" w:rsidRPr="009F4055" w:rsidRDefault="00C77FC6" w:rsidP="00FC072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следить за правильностью ведения журналов и ведомостей учета работы сооружений и оборудования, наличием паспортов и другой технической документации, своевременно отражать в этих документах изменения в процессе эксплуатации, если таковые имели место.</w:t>
            </w:r>
          </w:p>
          <w:p w:rsidR="00C77FC6" w:rsidRPr="009F4055" w:rsidRDefault="00C77FC6" w:rsidP="00FC0723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7.  В соответствии с требованиями и рекомендациями ГОСТ </w:t>
            </w:r>
            <w:proofErr w:type="gramStart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 53491.1 и ГОСТ Р 53491.2 (см. приложение Г, Д) исполнителем обеспечивается наличие и ведение технической документации (пронумерованы и прошнурованы с печатью Исполнителя).</w:t>
            </w:r>
          </w:p>
          <w:p w:rsidR="00C77FC6" w:rsidRPr="009F4055" w:rsidRDefault="00C77FC6" w:rsidP="00FC072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- Журнал эксплуатации, в которых ежедневно регистрируют количество израсходованных реагентов и их дозы; периодичность промывок фильтров, время и расход на промывку; сведения о чистке бассейнов; перечень оборудования, находящегося в работе, очистке, ремонте и т. д.</w:t>
            </w:r>
          </w:p>
          <w:p w:rsidR="00C77FC6" w:rsidRPr="009F4055" w:rsidRDefault="00C77FC6" w:rsidP="00FC072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- Журнал анализов, в которые ежедневно вносят результаты </w:t>
            </w:r>
            <w:r w:rsidRPr="009F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состава исходной воды, воды в ванне бассейна, а также воды на отдельных стадиях ее подготовки;</w:t>
            </w:r>
          </w:p>
          <w:p w:rsidR="00C77FC6" w:rsidRPr="009F4055" w:rsidRDefault="00C77FC6" w:rsidP="007E416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55">
              <w:rPr>
                <w:rFonts w:ascii="Times New Roman" w:hAnsi="Times New Roman" w:cs="Times New Roman"/>
                <w:sz w:val="24"/>
                <w:szCs w:val="24"/>
              </w:rPr>
              <w:t>8. Для обеззараживания воды бассейнов, оборудования, трубопроводов и материалов системы водоподготовки Исполнитель обязан применить только те хлорсодержащие реагенты, которые разрешены для использования в хозяйственно-питьевом водоснабжении, имеющие сертификат соответствия, декларацию соответствия, свидетельство о государственной регистрации.</w:t>
            </w:r>
            <w:r w:rsidR="008E41CC">
              <w:rPr>
                <w:rFonts w:ascii="Times New Roman" w:hAnsi="Times New Roman" w:cs="Times New Roman"/>
                <w:sz w:val="24"/>
                <w:szCs w:val="24"/>
              </w:rPr>
              <w:t xml:space="preserve"> Все химические реагенты</w:t>
            </w:r>
            <w:r w:rsidR="00B15DE2">
              <w:rPr>
                <w:rFonts w:ascii="Times New Roman" w:hAnsi="Times New Roman" w:cs="Times New Roman"/>
                <w:sz w:val="24"/>
                <w:szCs w:val="24"/>
              </w:rPr>
              <w:t xml:space="preserve">, тестеры и наборы </w:t>
            </w:r>
            <w:r w:rsidR="00B15DE2" w:rsidRPr="009F4055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  <w:r w:rsidR="007E4168">
              <w:rPr>
                <w:rFonts w:ascii="Times New Roman" w:hAnsi="Times New Roman" w:cs="Times New Roman"/>
                <w:sz w:val="24"/>
                <w:szCs w:val="24"/>
              </w:rPr>
              <w:t xml:space="preserve"> воды </w:t>
            </w:r>
            <w:r w:rsidR="00B15DE2" w:rsidRPr="009F4055">
              <w:rPr>
                <w:rFonts w:ascii="Times New Roman" w:hAnsi="Times New Roman" w:cs="Times New Roman"/>
                <w:sz w:val="24"/>
                <w:szCs w:val="24"/>
              </w:rPr>
              <w:t xml:space="preserve">на хлор и </w:t>
            </w:r>
            <w:proofErr w:type="spellStart"/>
            <w:r w:rsidR="00B15DE2" w:rsidRPr="009F405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8E41CC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поставляются силами и за счет средств Исполнителя.</w:t>
            </w:r>
          </w:p>
        </w:tc>
      </w:tr>
    </w:tbl>
    <w:p w:rsidR="00950F5B" w:rsidRDefault="00950F5B"/>
    <w:p w:rsidR="00DE70C4" w:rsidRPr="00DE70C4" w:rsidRDefault="00DE70C4" w:rsidP="00DE70C4">
      <w:pPr>
        <w:pStyle w:val="msonormalcxspmiddle"/>
        <w:spacing w:before="0" w:beforeAutospacing="0" w:after="0" w:afterAutospacing="0"/>
        <w:jc w:val="both"/>
        <w:rPr>
          <w:bCs/>
          <w:color w:val="000000"/>
        </w:rPr>
      </w:pPr>
      <w:r w:rsidRPr="00DE70C4">
        <w:rPr>
          <w:bCs/>
          <w:color w:val="000000"/>
        </w:rPr>
        <w:t xml:space="preserve">Директор                                              </w:t>
      </w:r>
      <w:r>
        <w:rPr>
          <w:bCs/>
          <w:color w:val="000000"/>
        </w:rPr>
        <w:t xml:space="preserve">    </w:t>
      </w:r>
      <w:r w:rsidRPr="00DE70C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DE70C4">
        <w:rPr>
          <w:bCs/>
          <w:color w:val="000000"/>
        </w:rPr>
        <w:t xml:space="preserve">                                                                                М.Р. </w:t>
      </w:r>
      <w:proofErr w:type="spellStart"/>
      <w:r w:rsidRPr="00DE70C4">
        <w:rPr>
          <w:bCs/>
          <w:color w:val="000000"/>
        </w:rPr>
        <w:t>Пухаев</w:t>
      </w:r>
      <w:proofErr w:type="spellEnd"/>
    </w:p>
    <w:p w:rsidR="00DE70C4" w:rsidRPr="00DE70C4" w:rsidRDefault="00DE70C4" w:rsidP="00DE70C4">
      <w:pPr>
        <w:pStyle w:val="msonormalcxspmiddle"/>
        <w:spacing w:before="0" w:beforeAutospacing="0" w:after="0" w:afterAutospacing="0"/>
        <w:ind w:left="284"/>
        <w:jc w:val="both"/>
        <w:rPr>
          <w:bCs/>
          <w:color w:val="000000"/>
        </w:rPr>
      </w:pPr>
    </w:p>
    <w:p w:rsidR="00DE70C4" w:rsidRPr="00DE70C4" w:rsidRDefault="00DE70C4" w:rsidP="00DE70C4">
      <w:pPr>
        <w:pStyle w:val="msonormalcxspmiddle"/>
        <w:spacing w:before="0" w:beforeAutospacing="0" w:after="0" w:afterAutospacing="0"/>
        <w:jc w:val="both"/>
        <w:rPr>
          <w:bCs/>
          <w:color w:val="000000"/>
        </w:rPr>
      </w:pPr>
      <w:r w:rsidRPr="00DE70C4">
        <w:rPr>
          <w:bCs/>
          <w:color w:val="000000"/>
        </w:rPr>
        <w:t xml:space="preserve">Заместитель директора                       </w:t>
      </w:r>
      <w:r>
        <w:rPr>
          <w:bCs/>
          <w:color w:val="000000"/>
        </w:rPr>
        <w:t xml:space="preserve">  </w:t>
      </w:r>
      <w:r w:rsidRPr="00DE70C4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</w:t>
      </w:r>
      <w:r w:rsidRPr="00DE70C4">
        <w:rPr>
          <w:bCs/>
          <w:color w:val="000000"/>
        </w:rPr>
        <w:t xml:space="preserve">                                                                            М.Н. Красных</w:t>
      </w:r>
    </w:p>
    <w:p w:rsidR="00DE70C4" w:rsidRPr="00DE70C4" w:rsidRDefault="00DE70C4" w:rsidP="00DE70C4">
      <w:pPr>
        <w:pStyle w:val="msonormalcxspmiddle"/>
        <w:tabs>
          <w:tab w:val="left" w:pos="8715"/>
        </w:tabs>
        <w:spacing w:before="0" w:beforeAutospacing="0" w:after="0" w:afterAutospacing="0"/>
        <w:ind w:left="284"/>
        <w:jc w:val="both"/>
        <w:rPr>
          <w:bCs/>
          <w:color w:val="000000"/>
        </w:rPr>
      </w:pPr>
      <w:r w:rsidRPr="00DE70C4">
        <w:rPr>
          <w:bCs/>
          <w:color w:val="000000"/>
        </w:rPr>
        <w:tab/>
      </w:r>
    </w:p>
    <w:p w:rsidR="00DE70C4" w:rsidRPr="00DE70C4" w:rsidRDefault="00DE70C4" w:rsidP="00DE70C4">
      <w:pPr>
        <w:rPr>
          <w:rFonts w:ascii="Times New Roman" w:hAnsi="Times New Roman" w:cs="Times New Roman"/>
          <w:sz w:val="24"/>
          <w:szCs w:val="24"/>
        </w:rPr>
      </w:pPr>
      <w:r w:rsidRPr="00DE7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Главный специалист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DE7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И.Н. </w:t>
      </w:r>
      <w:proofErr w:type="spellStart"/>
      <w:r w:rsidRPr="00DE70C4">
        <w:rPr>
          <w:rFonts w:ascii="Times New Roman" w:hAnsi="Times New Roman" w:cs="Times New Roman"/>
          <w:bCs/>
          <w:color w:val="000000"/>
          <w:sz w:val="24"/>
          <w:szCs w:val="24"/>
        </w:rPr>
        <w:t>Волчкова</w:t>
      </w:r>
      <w:proofErr w:type="spellEnd"/>
    </w:p>
    <w:sectPr w:rsidR="00DE70C4" w:rsidRPr="00DE70C4" w:rsidSect="00C77F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4A52"/>
    <w:multiLevelType w:val="hybridMultilevel"/>
    <w:tmpl w:val="DF20910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C6"/>
    <w:rsid w:val="0000600E"/>
    <w:rsid w:val="00224330"/>
    <w:rsid w:val="00266E8D"/>
    <w:rsid w:val="0033262C"/>
    <w:rsid w:val="00491D53"/>
    <w:rsid w:val="00556149"/>
    <w:rsid w:val="007733AA"/>
    <w:rsid w:val="007E4168"/>
    <w:rsid w:val="00823D6B"/>
    <w:rsid w:val="008E41CC"/>
    <w:rsid w:val="00950F5B"/>
    <w:rsid w:val="00960C6F"/>
    <w:rsid w:val="00977975"/>
    <w:rsid w:val="009952AC"/>
    <w:rsid w:val="009B197A"/>
    <w:rsid w:val="009B53D0"/>
    <w:rsid w:val="009C517C"/>
    <w:rsid w:val="00A5495E"/>
    <w:rsid w:val="00AD0787"/>
    <w:rsid w:val="00B15DE2"/>
    <w:rsid w:val="00B24C23"/>
    <w:rsid w:val="00B47905"/>
    <w:rsid w:val="00B50AD5"/>
    <w:rsid w:val="00C77FC6"/>
    <w:rsid w:val="00D7785F"/>
    <w:rsid w:val="00DA39F9"/>
    <w:rsid w:val="00DA5016"/>
    <w:rsid w:val="00DE70C4"/>
    <w:rsid w:val="00E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FC6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DE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2021-10-18T05:06:00Z</dcterms:created>
  <dcterms:modified xsi:type="dcterms:W3CDTF">2021-11-10T04:36:00Z</dcterms:modified>
</cp:coreProperties>
</file>