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A4" w:rsidRDefault="00EE03A4" w:rsidP="00533BE8">
      <w:pPr>
        <w:suppressAutoHyphens/>
        <w:jc w:val="right"/>
        <w:rPr>
          <w:kern w:val="2"/>
          <w:sz w:val="22"/>
          <w:szCs w:val="22"/>
          <w:lang w:eastAsia="ar-SA"/>
        </w:rPr>
      </w:pPr>
      <w:r>
        <w:rPr>
          <w:kern w:val="2"/>
          <w:sz w:val="22"/>
          <w:szCs w:val="22"/>
          <w:lang w:eastAsia="ar-SA"/>
        </w:rPr>
        <w:t xml:space="preserve">                                                                                «УТВЕРЖДАЮ»</w:t>
      </w:r>
    </w:p>
    <w:p w:rsidR="00EE03A4" w:rsidRDefault="00EE03A4" w:rsidP="00073D67">
      <w:pPr>
        <w:suppressAutoHyphens/>
        <w:jc w:val="right"/>
        <w:rPr>
          <w:kern w:val="2"/>
          <w:sz w:val="22"/>
          <w:szCs w:val="22"/>
          <w:lang w:eastAsia="ar-SA"/>
        </w:rPr>
      </w:pPr>
      <w:r>
        <w:rPr>
          <w:kern w:val="2"/>
          <w:sz w:val="22"/>
          <w:szCs w:val="22"/>
          <w:lang w:eastAsia="ar-SA"/>
        </w:rPr>
        <w:t>Генеральный директор ООО «Октябрьские Коммунальные Системы»</w:t>
      </w:r>
    </w:p>
    <w:p w:rsidR="00EE03A4" w:rsidRDefault="00EE03A4" w:rsidP="00533BE8">
      <w:pPr>
        <w:suppressAutoHyphens/>
        <w:jc w:val="right"/>
        <w:rPr>
          <w:kern w:val="2"/>
          <w:sz w:val="22"/>
          <w:szCs w:val="22"/>
          <w:lang w:eastAsia="ar-SA"/>
        </w:rPr>
      </w:pPr>
      <w:r>
        <w:rPr>
          <w:kern w:val="2"/>
          <w:sz w:val="22"/>
          <w:szCs w:val="22"/>
          <w:lang w:eastAsia="ar-SA"/>
        </w:rPr>
        <w:t>________________________К.В. Стукалин</w:t>
      </w:r>
    </w:p>
    <w:p w:rsidR="00EE03A4" w:rsidRDefault="00EE03A4" w:rsidP="00533BE8">
      <w:pPr>
        <w:suppressAutoHyphens/>
        <w:jc w:val="right"/>
        <w:rPr>
          <w:kern w:val="2"/>
          <w:sz w:val="22"/>
          <w:szCs w:val="22"/>
          <w:lang w:eastAsia="ar-SA"/>
        </w:rPr>
      </w:pPr>
      <w:r>
        <w:rPr>
          <w:kern w:val="2"/>
          <w:sz w:val="22"/>
          <w:szCs w:val="22"/>
          <w:lang w:eastAsia="ar-SA"/>
        </w:rPr>
        <w:t xml:space="preserve">«_______» ____________________ </w:t>
      </w:r>
      <w:smartTag w:uri="urn:schemas-microsoft-com:office:smarttags" w:element="metricconverter">
        <w:smartTagPr>
          <w:attr w:name="ProductID" w:val="2021 г"/>
        </w:smartTagPr>
        <w:r>
          <w:rPr>
            <w:kern w:val="2"/>
            <w:sz w:val="22"/>
            <w:szCs w:val="22"/>
            <w:lang w:eastAsia="ar-SA"/>
          </w:rPr>
          <w:t>2021 г</w:t>
        </w:r>
      </w:smartTag>
      <w:r>
        <w:rPr>
          <w:kern w:val="2"/>
          <w:sz w:val="22"/>
          <w:szCs w:val="22"/>
          <w:lang w:eastAsia="ar-SA"/>
        </w:rPr>
        <w:t>.</w:t>
      </w:r>
    </w:p>
    <w:p w:rsidR="00EE03A4" w:rsidRDefault="00EE03A4" w:rsidP="00533BE8">
      <w:pPr>
        <w:suppressAutoHyphens/>
        <w:jc w:val="center"/>
        <w:rPr>
          <w:kern w:val="2"/>
          <w:sz w:val="22"/>
          <w:szCs w:val="22"/>
          <w:lang w:eastAsia="ar-SA"/>
        </w:rPr>
      </w:pPr>
    </w:p>
    <w:p w:rsidR="00EE03A4" w:rsidRDefault="00EE03A4" w:rsidP="00533BE8">
      <w:pPr>
        <w:suppressAutoHyphens/>
        <w:jc w:val="center"/>
        <w:rPr>
          <w:kern w:val="2"/>
          <w:sz w:val="22"/>
          <w:szCs w:val="22"/>
          <w:lang w:eastAsia="ar-SA"/>
        </w:rPr>
      </w:pPr>
    </w:p>
    <w:p w:rsidR="00EE03A4" w:rsidRDefault="00EE03A4" w:rsidP="00533BE8">
      <w:pPr>
        <w:suppressAutoHyphens/>
        <w:jc w:val="center"/>
        <w:rPr>
          <w:kern w:val="2"/>
          <w:sz w:val="32"/>
          <w:szCs w:val="32"/>
          <w:lang w:eastAsia="ar-SA"/>
        </w:rPr>
      </w:pPr>
    </w:p>
    <w:p w:rsidR="00EE03A4" w:rsidRDefault="00EE03A4" w:rsidP="00533BE8">
      <w:pPr>
        <w:suppressAutoHyphens/>
        <w:jc w:val="center"/>
        <w:rPr>
          <w:kern w:val="2"/>
          <w:sz w:val="32"/>
          <w:szCs w:val="32"/>
          <w:lang w:eastAsia="ar-SA"/>
        </w:rPr>
      </w:pPr>
    </w:p>
    <w:p w:rsidR="00EE03A4" w:rsidRDefault="00EE03A4" w:rsidP="00533BE8">
      <w:pPr>
        <w:suppressAutoHyphens/>
        <w:jc w:val="center"/>
        <w:rPr>
          <w:kern w:val="2"/>
          <w:sz w:val="32"/>
          <w:szCs w:val="32"/>
          <w:lang w:eastAsia="ar-SA"/>
        </w:rPr>
      </w:pPr>
    </w:p>
    <w:p w:rsidR="00EE03A4" w:rsidRDefault="00EE03A4" w:rsidP="00533BE8">
      <w:pPr>
        <w:suppressAutoHyphens/>
        <w:jc w:val="center"/>
        <w:rPr>
          <w:kern w:val="2"/>
          <w:sz w:val="32"/>
          <w:szCs w:val="32"/>
          <w:lang w:eastAsia="ar-SA"/>
        </w:rPr>
      </w:pPr>
    </w:p>
    <w:p w:rsidR="00EE03A4" w:rsidRPr="00186DD6" w:rsidRDefault="00EE03A4" w:rsidP="00533BE8">
      <w:pPr>
        <w:suppressAutoHyphens/>
        <w:jc w:val="center"/>
        <w:rPr>
          <w:kern w:val="2"/>
          <w:sz w:val="32"/>
          <w:szCs w:val="32"/>
          <w:lang w:eastAsia="ar-SA"/>
        </w:rPr>
      </w:pPr>
      <w:r w:rsidRPr="00186DD6">
        <w:rPr>
          <w:kern w:val="2"/>
          <w:sz w:val="32"/>
          <w:szCs w:val="32"/>
          <w:lang w:eastAsia="ar-SA"/>
        </w:rPr>
        <w:t>ДОКУМЕНТАЦИЯ</w:t>
      </w:r>
    </w:p>
    <w:p w:rsidR="00EE03A4" w:rsidRPr="00186DD6" w:rsidRDefault="00EE03A4" w:rsidP="00533BE8">
      <w:pPr>
        <w:suppressAutoHyphens/>
        <w:jc w:val="center"/>
        <w:rPr>
          <w:kern w:val="2"/>
          <w:sz w:val="28"/>
          <w:szCs w:val="28"/>
          <w:lang w:eastAsia="ar-SA"/>
        </w:rPr>
      </w:pPr>
      <w:r w:rsidRPr="00186DD6">
        <w:rPr>
          <w:kern w:val="2"/>
          <w:sz w:val="28"/>
          <w:szCs w:val="28"/>
          <w:lang w:eastAsia="ar-SA"/>
        </w:rPr>
        <w:t>по проведению запроса котировок в электронной форме</w:t>
      </w:r>
    </w:p>
    <w:p w:rsidR="00EE03A4" w:rsidRDefault="00EE03A4" w:rsidP="00533BE8">
      <w:pPr>
        <w:suppressAutoHyphens/>
        <w:jc w:val="center"/>
        <w:rPr>
          <w:kern w:val="2"/>
          <w:sz w:val="22"/>
          <w:szCs w:val="22"/>
          <w:lang w:eastAsia="ar-SA"/>
        </w:rPr>
      </w:pPr>
    </w:p>
    <w:p w:rsidR="00EE03A4" w:rsidRDefault="00EE03A4" w:rsidP="00533BE8">
      <w:pPr>
        <w:suppressAutoHyphens/>
        <w:jc w:val="center"/>
        <w:rPr>
          <w:kern w:val="2"/>
          <w:sz w:val="22"/>
          <w:szCs w:val="22"/>
          <w:lang w:eastAsia="ar-SA"/>
        </w:rPr>
      </w:pPr>
    </w:p>
    <w:p w:rsidR="00EE03A4" w:rsidRPr="00186DD6" w:rsidRDefault="00EE03A4" w:rsidP="00533BE8">
      <w:pPr>
        <w:suppressAutoHyphens/>
        <w:jc w:val="center"/>
        <w:rPr>
          <w:b/>
          <w:kern w:val="2"/>
          <w:sz w:val="32"/>
          <w:szCs w:val="32"/>
          <w:lang w:eastAsia="ar-SA"/>
        </w:rPr>
      </w:pPr>
      <w:r w:rsidRPr="00186DD6">
        <w:rPr>
          <w:b/>
          <w:kern w:val="2"/>
          <w:sz w:val="32"/>
          <w:szCs w:val="32"/>
          <w:lang w:eastAsia="ar-SA"/>
        </w:rPr>
        <w:t>по определению поставщика на поставку угля марки 3-БР</w:t>
      </w:r>
    </w:p>
    <w:p w:rsidR="00EE03A4" w:rsidRDefault="00EE03A4" w:rsidP="00533BE8">
      <w:pPr>
        <w:suppressAutoHyphens/>
        <w:jc w:val="center"/>
        <w:rPr>
          <w:kern w:val="2"/>
          <w:sz w:val="22"/>
          <w:szCs w:val="22"/>
          <w:lang w:eastAsia="ar-SA"/>
        </w:rPr>
      </w:pPr>
      <w:r w:rsidRPr="00186DD6">
        <w:rPr>
          <w:b/>
          <w:kern w:val="2"/>
          <w:sz w:val="32"/>
          <w:szCs w:val="32"/>
          <w:lang w:eastAsia="ar-SA"/>
        </w:rPr>
        <w:t>для нужд ООО «Октябрьские Коммунальные Системы</w:t>
      </w:r>
      <w:r>
        <w:rPr>
          <w:kern w:val="2"/>
          <w:sz w:val="22"/>
          <w:szCs w:val="22"/>
          <w:lang w:eastAsia="ar-SA"/>
        </w:rPr>
        <w:t>»</w:t>
      </w:r>
    </w:p>
    <w:p w:rsidR="00EE03A4" w:rsidRDefault="00EE03A4" w:rsidP="00533BE8">
      <w:pPr>
        <w:suppressAutoHyphens/>
        <w:jc w:val="center"/>
        <w:rPr>
          <w:kern w:val="2"/>
          <w:sz w:val="22"/>
          <w:szCs w:val="22"/>
          <w:lang w:eastAsia="ar-SA"/>
        </w:rPr>
      </w:pPr>
    </w:p>
    <w:p w:rsidR="00EE03A4" w:rsidRDefault="00EE03A4" w:rsidP="00533BE8">
      <w:pPr>
        <w:suppressAutoHyphens/>
        <w:jc w:val="center"/>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rPr>
          <w:kern w:val="2"/>
          <w:sz w:val="22"/>
          <w:szCs w:val="22"/>
          <w:lang w:eastAsia="ar-SA"/>
        </w:rPr>
      </w:pPr>
    </w:p>
    <w:p w:rsidR="00EE03A4" w:rsidRDefault="00EE03A4" w:rsidP="00533BE8">
      <w:pPr>
        <w:suppressAutoHyphens/>
        <w:jc w:val="center"/>
        <w:rPr>
          <w:kern w:val="2"/>
          <w:sz w:val="22"/>
          <w:szCs w:val="22"/>
          <w:lang w:eastAsia="ar-SA"/>
        </w:rPr>
      </w:pPr>
      <w:r>
        <w:rPr>
          <w:kern w:val="2"/>
          <w:sz w:val="22"/>
          <w:szCs w:val="22"/>
          <w:lang w:eastAsia="ar-SA"/>
        </w:rPr>
        <w:t xml:space="preserve">с. Октябрьский </w:t>
      </w:r>
      <w:smartTag w:uri="urn:schemas-microsoft-com:office:smarttags" w:element="metricconverter">
        <w:smartTagPr>
          <w:attr w:name="ProductID" w:val="2021 г"/>
        </w:smartTagPr>
        <w:r>
          <w:rPr>
            <w:kern w:val="2"/>
            <w:sz w:val="22"/>
            <w:szCs w:val="22"/>
            <w:lang w:eastAsia="ar-SA"/>
          </w:rPr>
          <w:t>2021 г</w:t>
        </w:r>
      </w:smartTag>
      <w:r>
        <w:rPr>
          <w:kern w:val="2"/>
          <w:sz w:val="22"/>
          <w:szCs w:val="22"/>
          <w:lang w:eastAsia="ar-SA"/>
        </w:rPr>
        <w:t>.</w:t>
      </w:r>
    </w:p>
    <w:p w:rsidR="00EE03A4" w:rsidRDefault="00EE03A4" w:rsidP="00533BE8">
      <w:pPr>
        <w:suppressAutoHyphens/>
        <w:rPr>
          <w:kern w:val="2"/>
          <w:sz w:val="22"/>
          <w:szCs w:val="22"/>
          <w:lang w:eastAsia="ar-SA"/>
        </w:rPr>
      </w:pPr>
    </w:p>
    <w:p w:rsidR="00EE03A4" w:rsidRDefault="00EE03A4" w:rsidP="00533BE8">
      <w:pPr>
        <w:suppressAutoHyphens/>
        <w:jc w:val="both"/>
        <w:rPr>
          <w:kern w:val="2"/>
          <w:sz w:val="22"/>
          <w:szCs w:val="22"/>
          <w:lang w:eastAsia="ar-SA"/>
        </w:rPr>
      </w:pPr>
    </w:p>
    <w:p w:rsidR="00EE03A4" w:rsidRDefault="00EE03A4" w:rsidP="00533BE8">
      <w:pPr>
        <w:suppressAutoHyphens/>
        <w:jc w:val="both"/>
        <w:rPr>
          <w:kern w:val="2"/>
          <w:sz w:val="22"/>
          <w:szCs w:val="22"/>
          <w:lang w:eastAsia="ar-SA"/>
        </w:rPr>
      </w:pPr>
    </w:p>
    <w:p w:rsidR="00EE03A4" w:rsidRDefault="00EE03A4" w:rsidP="00533BE8">
      <w:pPr>
        <w:suppressAutoHyphens/>
        <w:jc w:val="both"/>
        <w:rPr>
          <w:b/>
          <w:sz w:val="28"/>
          <w:szCs w:val="28"/>
        </w:rPr>
      </w:pPr>
    </w:p>
    <w:p w:rsidR="00EE03A4" w:rsidRDefault="00EE03A4" w:rsidP="00FC537B">
      <w:pPr>
        <w:suppressAutoHyphens/>
        <w:jc w:val="center"/>
        <w:rPr>
          <w:kern w:val="2"/>
          <w:sz w:val="22"/>
          <w:szCs w:val="22"/>
          <w:lang w:eastAsia="ar-SA"/>
        </w:rPr>
      </w:pPr>
      <w:r>
        <w:rPr>
          <w:b/>
          <w:sz w:val="28"/>
          <w:szCs w:val="28"/>
        </w:rPr>
        <w:t>РАЗДЕЛ I</w:t>
      </w:r>
    </w:p>
    <w:p w:rsidR="00EE03A4" w:rsidRDefault="00EE03A4" w:rsidP="00533BE8">
      <w:pPr>
        <w:suppressAutoHyphens/>
        <w:jc w:val="center"/>
        <w:rPr>
          <w:b/>
          <w:sz w:val="28"/>
          <w:szCs w:val="28"/>
        </w:rPr>
      </w:pPr>
      <w:r>
        <w:rPr>
          <w:b/>
          <w:sz w:val="28"/>
          <w:szCs w:val="28"/>
        </w:rPr>
        <w:t xml:space="preserve">Общие условия проведения </w:t>
      </w:r>
      <w:r w:rsidRPr="00515B9F">
        <w:rPr>
          <w:b/>
          <w:sz w:val="28"/>
          <w:szCs w:val="28"/>
        </w:rPr>
        <w:t>запроса котировок</w:t>
      </w:r>
      <w:r>
        <w:rPr>
          <w:b/>
          <w:sz w:val="28"/>
          <w:szCs w:val="28"/>
        </w:rPr>
        <w:t xml:space="preserve"> в электронной форме</w:t>
      </w:r>
    </w:p>
    <w:p w:rsidR="00EE03A4" w:rsidRDefault="00EE03A4" w:rsidP="00533BE8">
      <w:pPr>
        <w:suppressAutoHyphens/>
        <w:jc w:val="center"/>
        <w:rPr>
          <w:b/>
          <w:sz w:val="28"/>
          <w:szCs w:val="28"/>
        </w:rPr>
      </w:pPr>
    </w:p>
    <w:p w:rsidR="00EE03A4" w:rsidRPr="00AC54AC" w:rsidRDefault="00EE03A4" w:rsidP="00533BE8">
      <w:pPr>
        <w:pStyle w:val="1"/>
        <w:spacing w:before="0" w:after="0"/>
        <w:ind w:firstLine="0"/>
        <w:outlineLvl w:val="1"/>
        <w:rPr>
          <w:rFonts w:ascii="Times New Roman" w:hAnsi="Times New Roman"/>
        </w:rPr>
      </w:pPr>
      <w:r w:rsidRPr="00AC54AC">
        <w:rPr>
          <w:rFonts w:ascii="Times New Roman" w:hAnsi="Times New Roman"/>
        </w:rPr>
        <w:t>ОБЩИЕ ПОЛОЖЕНИЯ</w:t>
      </w:r>
    </w:p>
    <w:p w:rsidR="00EE03A4" w:rsidRDefault="00EE03A4" w:rsidP="00533BE8">
      <w:pPr>
        <w:suppressAutoHyphens/>
        <w:jc w:val="center"/>
        <w:rPr>
          <w:sz w:val="24"/>
          <w:szCs w:val="24"/>
        </w:rPr>
      </w:pPr>
    </w:p>
    <w:p w:rsidR="00EE03A4" w:rsidRPr="00186DD6" w:rsidRDefault="00EE03A4" w:rsidP="008902CD">
      <w:pPr>
        <w:pStyle w:val="4"/>
        <w:numPr>
          <w:ilvl w:val="0"/>
          <w:numId w:val="9"/>
        </w:numPr>
        <w:shd w:val="clear" w:color="auto" w:fill="auto"/>
        <w:tabs>
          <w:tab w:val="left" w:pos="990"/>
        </w:tabs>
        <w:spacing w:after="0" w:line="274" w:lineRule="exact"/>
        <w:ind w:left="20" w:right="20" w:firstLine="720"/>
        <w:jc w:val="both"/>
        <w:rPr>
          <w:sz w:val="24"/>
          <w:szCs w:val="24"/>
        </w:rPr>
      </w:pPr>
      <w:r w:rsidRPr="00186DD6">
        <w:rPr>
          <w:rStyle w:val="11"/>
          <w:sz w:val="24"/>
          <w:szCs w:val="24"/>
        </w:rPr>
        <w:t>Под запросом котировок в электронной форме понимается способ закупок,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 на сайте электронной торговой площадке |извещения о проведении запроса котировок в электронной форме и победителем, в котором Комиссия признает участника, предложившего наиболее низкую цену договора.</w:t>
      </w:r>
    </w:p>
    <w:p w:rsidR="00EE03A4" w:rsidRPr="00186DD6" w:rsidRDefault="00EE03A4" w:rsidP="008902CD">
      <w:pPr>
        <w:pStyle w:val="4"/>
        <w:numPr>
          <w:ilvl w:val="0"/>
          <w:numId w:val="9"/>
        </w:numPr>
        <w:shd w:val="clear" w:color="auto" w:fill="auto"/>
        <w:tabs>
          <w:tab w:val="left" w:pos="1057"/>
        </w:tabs>
        <w:spacing w:after="0" w:line="274" w:lineRule="exact"/>
        <w:ind w:left="20" w:right="20" w:firstLine="720"/>
        <w:jc w:val="both"/>
        <w:rPr>
          <w:sz w:val="24"/>
          <w:szCs w:val="24"/>
        </w:rPr>
      </w:pPr>
      <w:r w:rsidRPr="00186DD6">
        <w:rPr>
          <w:rStyle w:val="11"/>
          <w:sz w:val="24"/>
          <w:szCs w:val="24"/>
        </w:rPr>
        <w:t>Заказчик вправе осуществлять закупки путем проведения запроса котировок в электронной форме в случае, если предметом закупки является поставка товаров, выполнение работ, оказание услуг.</w:t>
      </w:r>
    </w:p>
    <w:p w:rsidR="00EE03A4" w:rsidRPr="00186DD6" w:rsidRDefault="00EE03A4" w:rsidP="008902CD">
      <w:pPr>
        <w:pStyle w:val="4"/>
        <w:numPr>
          <w:ilvl w:val="0"/>
          <w:numId w:val="9"/>
        </w:numPr>
        <w:shd w:val="clear" w:color="auto" w:fill="auto"/>
        <w:tabs>
          <w:tab w:val="left" w:pos="985"/>
        </w:tabs>
        <w:spacing w:after="0" w:line="274" w:lineRule="exact"/>
        <w:ind w:left="20" w:right="20" w:firstLine="720"/>
        <w:jc w:val="both"/>
        <w:rPr>
          <w:sz w:val="24"/>
          <w:szCs w:val="24"/>
        </w:rPr>
      </w:pPr>
      <w:r w:rsidRPr="00186DD6">
        <w:rPr>
          <w:rStyle w:val="11"/>
          <w:sz w:val="24"/>
          <w:szCs w:val="24"/>
        </w:rPr>
        <w:t xml:space="preserve">Процедура запроса котировок в электронной форме не является конкурсом либо </w:t>
      </w:r>
      <w:r w:rsidRPr="00186DD6">
        <w:rPr>
          <w:rStyle w:val="11"/>
          <w:color w:val="auto"/>
          <w:sz w:val="24"/>
          <w:szCs w:val="24"/>
        </w:rPr>
        <w:t>аукционом</w:t>
      </w:r>
      <w:r w:rsidRPr="00186DD6">
        <w:rPr>
          <w:rStyle w:val="11"/>
          <w:sz w:val="24"/>
          <w:szCs w:val="24"/>
        </w:rPr>
        <w:t xml:space="preserve"> и ее проведение не регулируется статьями 447—449 Гражданского кодекса Российской Федерации. Данная процедура запроса котировок в электронной форме также не является публичным конкурсом и не регулируется статьями 1057—1061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в электронной форме или иным его участником.</w:t>
      </w:r>
    </w:p>
    <w:p w:rsidR="00EE03A4" w:rsidRPr="00186DD6" w:rsidRDefault="00EE03A4" w:rsidP="008902CD">
      <w:pPr>
        <w:pStyle w:val="4"/>
        <w:numPr>
          <w:ilvl w:val="0"/>
          <w:numId w:val="9"/>
        </w:numPr>
        <w:shd w:val="clear" w:color="auto" w:fill="auto"/>
        <w:tabs>
          <w:tab w:val="left" w:pos="999"/>
        </w:tabs>
        <w:spacing w:after="0" w:line="274" w:lineRule="exact"/>
        <w:ind w:left="20" w:right="20" w:firstLine="720"/>
        <w:jc w:val="both"/>
        <w:rPr>
          <w:sz w:val="24"/>
          <w:szCs w:val="24"/>
        </w:rPr>
      </w:pPr>
      <w:r w:rsidRPr="00186DD6">
        <w:rPr>
          <w:rStyle w:val="11"/>
          <w:sz w:val="24"/>
          <w:szCs w:val="24"/>
        </w:rPr>
        <w:t>Заказчик вправе на любом этапе отказаться от проведения запроса котировок в электронной форме, разместив извещение об этом на официальном сайте и на сайте электронной торговой площадки.</w:t>
      </w:r>
    </w:p>
    <w:p w:rsidR="00EE03A4" w:rsidRPr="00186DD6" w:rsidRDefault="00EE03A4" w:rsidP="008902CD">
      <w:pPr>
        <w:pStyle w:val="4"/>
        <w:numPr>
          <w:ilvl w:val="0"/>
          <w:numId w:val="9"/>
        </w:numPr>
        <w:shd w:val="clear" w:color="auto" w:fill="auto"/>
        <w:tabs>
          <w:tab w:val="left" w:pos="999"/>
        </w:tabs>
        <w:spacing w:after="155" w:line="274" w:lineRule="exact"/>
        <w:ind w:left="20" w:right="20" w:firstLine="720"/>
        <w:jc w:val="both"/>
        <w:rPr>
          <w:sz w:val="24"/>
          <w:szCs w:val="24"/>
        </w:rPr>
      </w:pPr>
      <w:r w:rsidRPr="00186DD6">
        <w:rPr>
          <w:rStyle w:val="11"/>
          <w:sz w:val="24"/>
          <w:szCs w:val="24"/>
        </w:rPr>
        <w:t>Заказчиком может быть принято решение о внесении изменений в извещение о запросе котировок в электронной форме до окончания приема заявок на участие в запросе котировок в электронной форме. При внесении Заказчиком изменений в извещение о запросе котировок в электронной форме, срок подачи заявок на участие в запросе котировок в электронной форме продлевается таким образом, чтобы до окончания срока подачи заявок оставалось не менее трех рабочих дней.</w:t>
      </w:r>
    </w:p>
    <w:p w:rsidR="00EE03A4" w:rsidRPr="00186DD6" w:rsidRDefault="00EE03A4" w:rsidP="000C6635">
      <w:pPr>
        <w:pStyle w:val="1"/>
        <w:spacing w:before="0" w:after="53" w:line="230" w:lineRule="exact"/>
      </w:pPr>
      <w:r w:rsidRPr="00186DD6">
        <w:rPr>
          <w:rStyle w:val="1411"/>
          <w:bCs/>
          <w:iCs/>
          <w:sz w:val="24"/>
          <w:szCs w:val="24"/>
        </w:rPr>
        <w:t>Требования, предъявляемые к запросу котировок в электронной</w:t>
      </w:r>
    </w:p>
    <w:p w:rsidR="00EE03A4" w:rsidRPr="00186DD6" w:rsidRDefault="00EE03A4" w:rsidP="00FC537B">
      <w:pPr>
        <w:pStyle w:val="140"/>
        <w:shd w:val="clear" w:color="auto" w:fill="auto"/>
        <w:spacing w:before="0" w:after="43" w:line="230" w:lineRule="exact"/>
        <w:ind w:left="20"/>
        <w:jc w:val="center"/>
        <w:rPr>
          <w:b w:val="0"/>
          <w:sz w:val="24"/>
          <w:szCs w:val="24"/>
        </w:rPr>
      </w:pPr>
      <w:r w:rsidRPr="00186DD6">
        <w:rPr>
          <w:rStyle w:val="1411"/>
          <w:b/>
          <w:sz w:val="24"/>
          <w:szCs w:val="24"/>
        </w:rPr>
        <w:t>форме</w:t>
      </w:r>
    </w:p>
    <w:p w:rsidR="00EE03A4" w:rsidRPr="00186DD6" w:rsidRDefault="00EE03A4" w:rsidP="008902CD">
      <w:pPr>
        <w:pStyle w:val="4"/>
        <w:numPr>
          <w:ilvl w:val="0"/>
          <w:numId w:val="10"/>
        </w:numPr>
        <w:shd w:val="clear" w:color="auto" w:fill="auto"/>
        <w:tabs>
          <w:tab w:val="left" w:pos="970"/>
        </w:tabs>
        <w:spacing w:after="0" w:line="278" w:lineRule="exact"/>
        <w:ind w:left="20" w:right="20" w:firstLine="720"/>
        <w:jc w:val="both"/>
        <w:rPr>
          <w:sz w:val="24"/>
          <w:szCs w:val="24"/>
        </w:rPr>
      </w:pPr>
      <w:r w:rsidRPr="00186DD6">
        <w:rPr>
          <w:rStyle w:val="11"/>
          <w:sz w:val="24"/>
          <w:szCs w:val="24"/>
        </w:rPr>
        <w:t>Извещение (документация) о проведении запроса котировок в электронной форме должно содержать следующие сведения:</w:t>
      </w:r>
    </w:p>
    <w:p w:rsidR="00EE03A4" w:rsidRPr="00186DD6" w:rsidRDefault="00EE03A4" w:rsidP="008902CD">
      <w:pPr>
        <w:pStyle w:val="4"/>
        <w:numPr>
          <w:ilvl w:val="0"/>
          <w:numId w:val="11"/>
        </w:numPr>
        <w:shd w:val="clear" w:color="auto" w:fill="auto"/>
        <w:tabs>
          <w:tab w:val="left" w:pos="980"/>
        </w:tabs>
        <w:spacing w:after="0" w:line="278" w:lineRule="exact"/>
        <w:ind w:left="20" w:firstLine="720"/>
        <w:jc w:val="both"/>
        <w:rPr>
          <w:sz w:val="24"/>
          <w:szCs w:val="24"/>
        </w:rPr>
      </w:pPr>
      <w:r w:rsidRPr="00186DD6">
        <w:rPr>
          <w:rStyle w:val="11"/>
          <w:sz w:val="24"/>
          <w:szCs w:val="24"/>
        </w:rPr>
        <w:t>способ закупки;</w:t>
      </w:r>
    </w:p>
    <w:p w:rsidR="00EE03A4" w:rsidRPr="00186DD6" w:rsidRDefault="00EE03A4" w:rsidP="008902CD">
      <w:pPr>
        <w:pStyle w:val="4"/>
        <w:numPr>
          <w:ilvl w:val="0"/>
          <w:numId w:val="11"/>
        </w:numPr>
        <w:shd w:val="clear" w:color="auto" w:fill="auto"/>
        <w:tabs>
          <w:tab w:val="left" w:pos="1042"/>
        </w:tabs>
        <w:spacing w:after="0" w:line="230" w:lineRule="exact"/>
        <w:ind w:left="20" w:firstLine="720"/>
        <w:jc w:val="both"/>
        <w:rPr>
          <w:sz w:val="24"/>
          <w:szCs w:val="24"/>
        </w:rPr>
      </w:pPr>
      <w:r w:rsidRPr="00186DD6">
        <w:rPr>
          <w:rStyle w:val="11"/>
          <w:sz w:val="24"/>
          <w:szCs w:val="24"/>
        </w:rPr>
        <w:t>наименование, местонахождение, почтовый адрес и адрес электронной почты,</w:t>
      </w:r>
    </w:p>
    <w:p w:rsidR="00EE03A4" w:rsidRPr="00186DD6" w:rsidRDefault="00EE03A4" w:rsidP="008902CD">
      <w:pPr>
        <w:pStyle w:val="4"/>
        <w:shd w:val="clear" w:color="auto" w:fill="auto"/>
        <w:spacing w:after="0" w:line="278" w:lineRule="exact"/>
        <w:ind w:left="20"/>
        <w:jc w:val="left"/>
        <w:rPr>
          <w:sz w:val="24"/>
          <w:szCs w:val="24"/>
        </w:rPr>
      </w:pPr>
      <w:r w:rsidRPr="00186DD6">
        <w:rPr>
          <w:rStyle w:val="11"/>
          <w:sz w:val="24"/>
          <w:szCs w:val="24"/>
        </w:rPr>
        <w:t>номер контактного телефона Организатора закупок;</w:t>
      </w:r>
    </w:p>
    <w:p w:rsidR="00EE03A4" w:rsidRPr="00186DD6" w:rsidRDefault="00EE03A4" w:rsidP="008902CD">
      <w:pPr>
        <w:pStyle w:val="4"/>
        <w:numPr>
          <w:ilvl w:val="0"/>
          <w:numId w:val="11"/>
        </w:numPr>
        <w:shd w:val="clear" w:color="auto" w:fill="auto"/>
        <w:tabs>
          <w:tab w:val="left" w:pos="1230"/>
        </w:tabs>
        <w:spacing w:after="0" w:line="278" w:lineRule="exact"/>
        <w:ind w:left="20" w:right="20" w:firstLine="720"/>
        <w:jc w:val="both"/>
        <w:rPr>
          <w:sz w:val="24"/>
          <w:szCs w:val="24"/>
        </w:rPr>
      </w:pPr>
      <w:r w:rsidRPr="00186DD6">
        <w:rPr>
          <w:rStyle w:val="11"/>
          <w:sz w:val="24"/>
          <w:szCs w:val="24"/>
        </w:rPr>
        <w:t>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E03A4" w:rsidRPr="00186DD6" w:rsidRDefault="00EE03A4" w:rsidP="008902CD">
      <w:pPr>
        <w:pStyle w:val="4"/>
        <w:numPr>
          <w:ilvl w:val="0"/>
          <w:numId w:val="11"/>
        </w:numPr>
        <w:shd w:val="clear" w:color="auto" w:fill="auto"/>
        <w:tabs>
          <w:tab w:val="left" w:pos="1004"/>
        </w:tabs>
        <w:spacing w:after="0" w:line="230" w:lineRule="exact"/>
        <w:ind w:left="20" w:firstLine="720"/>
        <w:jc w:val="both"/>
        <w:rPr>
          <w:sz w:val="24"/>
          <w:szCs w:val="24"/>
        </w:rPr>
      </w:pPr>
      <w:r w:rsidRPr="00186DD6">
        <w:rPr>
          <w:rStyle w:val="11"/>
          <w:sz w:val="24"/>
          <w:szCs w:val="24"/>
        </w:rPr>
        <w:t>место доставки поставляемых 'товаров, место выполнения работ, место оказания</w:t>
      </w:r>
    </w:p>
    <w:p w:rsidR="00EE03A4" w:rsidRPr="00186DD6" w:rsidRDefault="00EE03A4" w:rsidP="008902CD">
      <w:pPr>
        <w:pStyle w:val="4"/>
        <w:shd w:val="clear" w:color="auto" w:fill="auto"/>
        <w:spacing w:after="0" w:line="230" w:lineRule="exact"/>
        <w:ind w:left="20"/>
        <w:jc w:val="left"/>
        <w:rPr>
          <w:sz w:val="24"/>
          <w:szCs w:val="24"/>
        </w:rPr>
      </w:pPr>
      <w:r w:rsidRPr="00186DD6">
        <w:rPr>
          <w:rStyle w:val="11"/>
          <w:sz w:val="24"/>
          <w:szCs w:val="24"/>
        </w:rPr>
        <w:t>услуг;</w:t>
      </w:r>
    </w:p>
    <w:p w:rsidR="00EE03A4" w:rsidRPr="00186DD6" w:rsidRDefault="00EE03A4" w:rsidP="008902CD">
      <w:pPr>
        <w:pStyle w:val="4"/>
        <w:numPr>
          <w:ilvl w:val="0"/>
          <w:numId w:val="11"/>
        </w:numPr>
        <w:shd w:val="clear" w:color="auto" w:fill="auto"/>
        <w:tabs>
          <w:tab w:val="left" w:pos="994"/>
        </w:tabs>
        <w:spacing w:after="0" w:line="274" w:lineRule="exact"/>
        <w:ind w:left="20" w:firstLine="720"/>
        <w:jc w:val="both"/>
        <w:rPr>
          <w:sz w:val="24"/>
          <w:szCs w:val="24"/>
        </w:rPr>
      </w:pPr>
      <w:r w:rsidRPr="00186DD6">
        <w:rPr>
          <w:rStyle w:val="11"/>
          <w:sz w:val="24"/>
          <w:szCs w:val="24"/>
        </w:rPr>
        <w:t>сроки поставок товаров, выполнения работ, оказания услуг;</w:t>
      </w:r>
    </w:p>
    <w:p w:rsidR="00EE03A4" w:rsidRPr="00186DD6" w:rsidRDefault="00EE03A4" w:rsidP="008902CD">
      <w:pPr>
        <w:pStyle w:val="4"/>
        <w:numPr>
          <w:ilvl w:val="0"/>
          <w:numId w:val="11"/>
        </w:numPr>
        <w:shd w:val="clear" w:color="auto" w:fill="auto"/>
        <w:tabs>
          <w:tab w:val="left" w:pos="994"/>
        </w:tabs>
        <w:spacing w:after="0" w:line="274" w:lineRule="exact"/>
        <w:ind w:left="20" w:right="20" w:firstLine="720"/>
        <w:jc w:val="both"/>
        <w:rPr>
          <w:sz w:val="24"/>
          <w:szCs w:val="24"/>
        </w:rPr>
      </w:pPr>
      <w:r w:rsidRPr="00186DD6">
        <w:rPr>
          <w:rStyle w:val="11"/>
          <w:sz w:val="24"/>
          <w:szCs w:val="24"/>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EE03A4" w:rsidRPr="00186DD6" w:rsidRDefault="00EE03A4" w:rsidP="008902CD">
      <w:pPr>
        <w:pStyle w:val="4"/>
        <w:numPr>
          <w:ilvl w:val="0"/>
          <w:numId w:val="11"/>
        </w:numPr>
        <w:shd w:val="clear" w:color="auto" w:fill="auto"/>
        <w:tabs>
          <w:tab w:val="left" w:pos="990"/>
        </w:tabs>
        <w:spacing w:after="0" w:line="274" w:lineRule="exact"/>
        <w:ind w:left="20" w:firstLine="720"/>
        <w:jc w:val="both"/>
        <w:rPr>
          <w:sz w:val="24"/>
          <w:szCs w:val="24"/>
        </w:rPr>
      </w:pPr>
      <w:r w:rsidRPr="00186DD6">
        <w:rPr>
          <w:rStyle w:val="11"/>
          <w:sz w:val="24"/>
          <w:szCs w:val="24"/>
        </w:rPr>
        <w:t>срок и условия оплаты поставок товаров, выполнения работ, оказания услуг;</w:t>
      </w:r>
    </w:p>
    <w:p w:rsidR="00EE03A4" w:rsidRPr="00186DD6" w:rsidRDefault="00EE03A4" w:rsidP="008902CD">
      <w:pPr>
        <w:pStyle w:val="4"/>
        <w:numPr>
          <w:ilvl w:val="0"/>
          <w:numId w:val="11"/>
        </w:numPr>
        <w:shd w:val="clear" w:color="auto" w:fill="auto"/>
        <w:tabs>
          <w:tab w:val="left" w:pos="994"/>
        </w:tabs>
        <w:spacing w:after="0" w:line="274" w:lineRule="exact"/>
        <w:ind w:left="20" w:firstLine="720"/>
        <w:jc w:val="both"/>
        <w:rPr>
          <w:sz w:val="24"/>
          <w:szCs w:val="24"/>
        </w:rPr>
      </w:pPr>
      <w:r w:rsidRPr="00186DD6">
        <w:rPr>
          <w:rStyle w:val="11"/>
          <w:sz w:val="24"/>
          <w:szCs w:val="24"/>
        </w:rPr>
        <w:t>сведения о начальной (максимальной) цене договора;</w:t>
      </w:r>
    </w:p>
    <w:p w:rsidR="00EE03A4" w:rsidRPr="00186DD6" w:rsidRDefault="00EE03A4" w:rsidP="008902CD">
      <w:pPr>
        <w:pStyle w:val="4"/>
        <w:numPr>
          <w:ilvl w:val="0"/>
          <w:numId w:val="11"/>
        </w:numPr>
        <w:shd w:val="clear" w:color="auto" w:fill="auto"/>
        <w:tabs>
          <w:tab w:val="left" w:pos="1129"/>
        </w:tabs>
        <w:spacing w:after="0" w:line="274" w:lineRule="exact"/>
        <w:ind w:left="20" w:right="20" w:firstLine="720"/>
        <w:jc w:val="both"/>
        <w:rPr>
          <w:sz w:val="24"/>
          <w:szCs w:val="24"/>
        </w:rPr>
      </w:pPr>
      <w:r w:rsidRPr="00186DD6">
        <w:rPr>
          <w:rStyle w:val="11"/>
          <w:sz w:val="24"/>
          <w:szCs w:val="24"/>
        </w:rPr>
        <w:t>место подачи котировочных заявок, срок их подачи, в том числе дата и время окончания срока подачи котировочных заявок;</w:t>
      </w:r>
    </w:p>
    <w:p w:rsidR="00EE03A4" w:rsidRPr="00186DD6" w:rsidRDefault="00EE03A4" w:rsidP="008902CD">
      <w:pPr>
        <w:pStyle w:val="4"/>
        <w:numPr>
          <w:ilvl w:val="0"/>
          <w:numId w:val="11"/>
        </w:numPr>
        <w:shd w:val="clear" w:color="auto" w:fill="auto"/>
        <w:tabs>
          <w:tab w:val="left" w:pos="1143"/>
        </w:tabs>
        <w:spacing w:after="0" w:line="274" w:lineRule="exact"/>
        <w:ind w:left="20" w:right="20" w:firstLine="720"/>
        <w:jc w:val="both"/>
        <w:rPr>
          <w:sz w:val="24"/>
          <w:szCs w:val="24"/>
        </w:rPr>
      </w:pPr>
      <w:r w:rsidRPr="00186DD6">
        <w:rPr>
          <w:rStyle w:val="11"/>
          <w:sz w:val="24"/>
          <w:szCs w:val="24"/>
        </w:rPr>
        <w:t>срок подписания победителем запроса котировок договора со дня подписания протокола рассмотрения и оценки котировочных заявок;</w:t>
      </w:r>
    </w:p>
    <w:p w:rsidR="00EE03A4" w:rsidRPr="00186DD6" w:rsidRDefault="00EE03A4" w:rsidP="008902CD">
      <w:pPr>
        <w:pStyle w:val="4"/>
        <w:numPr>
          <w:ilvl w:val="0"/>
          <w:numId w:val="11"/>
        </w:numPr>
        <w:shd w:val="clear" w:color="auto" w:fill="auto"/>
        <w:tabs>
          <w:tab w:val="left" w:pos="1129"/>
        </w:tabs>
        <w:spacing w:after="0" w:line="274" w:lineRule="exact"/>
        <w:ind w:left="20" w:right="20" w:firstLine="720"/>
        <w:jc w:val="both"/>
        <w:rPr>
          <w:sz w:val="24"/>
          <w:szCs w:val="24"/>
        </w:rPr>
      </w:pPr>
      <w:r w:rsidRPr="00186DD6">
        <w:rPr>
          <w:rStyle w:val="11"/>
          <w:sz w:val="24"/>
          <w:szCs w:val="24"/>
        </w:rPr>
        <w:t>по решению Заказчика извещение должно включать в себя проект договора на поставку продукции, заключаемого с участником по результатам проведения запроса котировок;</w:t>
      </w:r>
    </w:p>
    <w:p w:rsidR="00EE03A4" w:rsidRPr="00186DD6" w:rsidRDefault="00EE03A4" w:rsidP="008902CD">
      <w:pPr>
        <w:pStyle w:val="4"/>
        <w:numPr>
          <w:ilvl w:val="0"/>
          <w:numId w:val="11"/>
        </w:numPr>
        <w:shd w:val="clear" w:color="auto" w:fill="auto"/>
        <w:tabs>
          <w:tab w:val="left" w:pos="1119"/>
        </w:tabs>
        <w:spacing w:after="0" w:line="274" w:lineRule="exact"/>
        <w:ind w:left="20" w:right="20" w:firstLine="720"/>
        <w:jc w:val="both"/>
        <w:rPr>
          <w:sz w:val="24"/>
          <w:szCs w:val="24"/>
        </w:rPr>
      </w:pPr>
      <w:r w:rsidRPr="00186DD6">
        <w:rPr>
          <w:rStyle w:val="11"/>
          <w:sz w:val="24"/>
          <w:szCs w:val="24"/>
        </w:rPr>
        <w:t>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 установленным частью 1 статьи 15 настоящего Положения;</w:t>
      </w:r>
    </w:p>
    <w:p w:rsidR="00EE03A4" w:rsidRPr="00186DD6" w:rsidRDefault="00EE03A4" w:rsidP="008902CD">
      <w:pPr>
        <w:pStyle w:val="4"/>
        <w:numPr>
          <w:ilvl w:val="0"/>
          <w:numId w:val="11"/>
        </w:numPr>
        <w:shd w:val="clear" w:color="auto" w:fill="auto"/>
        <w:tabs>
          <w:tab w:val="left" w:pos="1302"/>
        </w:tabs>
        <w:spacing w:after="215" w:line="274" w:lineRule="exact"/>
        <w:ind w:left="20" w:right="20" w:firstLine="720"/>
        <w:jc w:val="both"/>
        <w:rPr>
          <w:sz w:val="24"/>
          <w:szCs w:val="24"/>
        </w:rPr>
      </w:pPr>
      <w:r>
        <w:rPr>
          <w:rStyle w:val="11"/>
          <w:sz w:val="24"/>
          <w:szCs w:val="24"/>
        </w:rPr>
        <w:t>порядок осмотра/ознакомл</w:t>
      </w:r>
      <w:r w:rsidRPr="00186DD6">
        <w:rPr>
          <w:rStyle w:val="11"/>
          <w:sz w:val="24"/>
          <w:szCs w:val="24"/>
        </w:rPr>
        <w:t>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извещении о проведении запроса котировок в электронной форме требования о соответствии поставляемого товара образцу, макету или технической (конструкторской) документации Заказчика.</w:t>
      </w:r>
    </w:p>
    <w:p w:rsidR="00EE03A4" w:rsidRPr="00186DD6" w:rsidRDefault="00EE03A4" w:rsidP="000C6635">
      <w:pPr>
        <w:pStyle w:val="1"/>
        <w:spacing w:before="0" w:after="3" w:line="230" w:lineRule="exact"/>
      </w:pPr>
      <w:r w:rsidRPr="00186DD6">
        <w:rPr>
          <w:rStyle w:val="1411"/>
          <w:bCs/>
          <w:iCs/>
          <w:sz w:val="24"/>
          <w:szCs w:val="24"/>
        </w:rPr>
        <w:t>Требования, предъявляемые к котировочной заявке в электронной</w:t>
      </w:r>
    </w:p>
    <w:p w:rsidR="00EE03A4" w:rsidRPr="00186DD6" w:rsidRDefault="00EE03A4" w:rsidP="00FC537B">
      <w:pPr>
        <w:pStyle w:val="140"/>
        <w:shd w:val="clear" w:color="auto" w:fill="auto"/>
        <w:spacing w:before="0" w:after="0" w:line="230" w:lineRule="exact"/>
        <w:ind w:left="20"/>
        <w:jc w:val="center"/>
        <w:rPr>
          <w:b w:val="0"/>
          <w:sz w:val="24"/>
          <w:szCs w:val="24"/>
        </w:rPr>
      </w:pPr>
      <w:r w:rsidRPr="00186DD6">
        <w:rPr>
          <w:rStyle w:val="1411"/>
          <w:b/>
          <w:sz w:val="24"/>
          <w:szCs w:val="24"/>
        </w:rPr>
        <w:t>форме</w:t>
      </w:r>
    </w:p>
    <w:p w:rsidR="00EE03A4" w:rsidRDefault="00EE03A4" w:rsidP="008902CD">
      <w:pPr>
        <w:pStyle w:val="4"/>
        <w:numPr>
          <w:ilvl w:val="0"/>
          <w:numId w:val="12"/>
        </w:numPr>
        <w:shd w:val="clear" w:color="auto" w:fill="auto"/>
        <w:tabs>
          <w:tab w:val="left" w:pos="1182"/>
        </w:tabs>
        <w:spacing w:after="0" w:line="274" w:lineRule="exact"/>
        <w:ind w:left="20" w:right="20" w:firstLine="720"/>
        <w:jc w:val="both"/>
      </w:pPr>
      <w:r>
        <w:rPr>
          <w:rStyle w:val="11"/>
          <w:szCs w:val="23"/>
        </w:rPr>
        <w:t>Котировочная заявка должна содержать следующие сведения, если соответствующее требование установлено в извещении о запросе котировок в электронной форме:</w:t>
      </w:r>
    </w:p>
    <w:p w:rsidR="00EE03A4" w:rsidRDefault="00EE03A4" w:rsidP="008902CD">
      <w:pPr>
        <w:pStyle w:val="4"/>
        <w:numPr>
          <w:ilvl w:val="0"/>
          <w:numId w:val="13"/>
        </w:numPr>
        <w:shd w:val="clear" w:color="auto" w:fill="auto"/>
        <w:tabs>
          <w:tab w:val="left" w:pos="1081"/>
        </w:tabs>
        <w:spacing w:after="0" w:line="274" w:lineRule="exact"/>
        <w:ind w:left="20" w:right="20" w:firstLine="720"/>
        <w:jc w:val="both"/>
      </w:pPr>
      <w:r>
        <w:rPr>
          <w:rStyle w:val="11"/>
          <w:szCs w:val="23"/>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EE03A4" w:rsidRDefault="00EE03A4" w:rsidP="008902CD">
      <w:pPr>
        <w:pStyle w:val="4"/>
        <w:numPr>
          <w:ilvl w:val="0"/>
          <w:numId w:val="13"/>
        </w:numPr>
        <w:shd w:val="clear" w:color="auto" w:fill="auto"/>
        <w:tabs>
          <w:tab w:val="left" w:pos="999"/>
        </w:tabs>
        <w:spacing w:after="0" w:line="274" w:lineRule="exact"/>
        <w:ind w:left="20" w:firstLine="720"/>
        <w:jc w:val="both"/>
      </w:pPr>
      <w:r>
        <w:rPr>
          <w:rStyle w:val="11"/>
          <w:szCs w:val="23"/>
        </w:rPr>
        <w:t>идентификационный номер налогоплательщика;</w:t>
      </w:r>
    </w:p>
    <w:p w:rsidR="00EE03A4" w:rsidRDefault="00EE03A4" w:rsidP="008902CD">
      <w:pPr>
        <w:pStyle w:val="4"/>
        <w:numPr>
          <w:ilvl w:val="0"/>
          <w:numId w:val="13"/>
        </w:numPr>
        <w:shd w:val="clear" w:color="auto" w:fill="auto"/>
        <w:tabs>
          <w:tab w:val="left" w:pos="1033"/>
        </w:tabs>
        <w:spacing w:after="0" w:line="274" w:lineRule="exact"/>
        <w:ind w:left="20" w:right="20" w:firstLine="720"/>
        <w:jc w:val="both"/>
      </w:pPr>
      <w:r>
        <w:rPr>
          <w:rStyle w:val="11"/>
          <w:szCs w:val="23"/>
        </w:rPr>
        <w:t>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rsidR="00EE03A4" w:rsidRDefault="00EE03A4" w:rsidP="008902CD">
      <w:pPr>
        <w:pStyle w:val="4"/>
        <w:numPr>
          <w:ilvl w:val="0"/>
          <w:numId w:val="13"/>
        </w:numPr>
        <w:shd w:val="clear" w:color="auto" w:fill="auto"/>
        <w:tabs>
          <w:tab w:val="left" w:pos="990"/>
        </w:tabs>
        <w:spacing w:after="0" w:line="274" w:lineRule="exact"/>
        <w:ind w:left="20" w:right="20" w:firstLine="720"/>
        <w:jc w:val="both"/>
      </w:pPr>
      <w:r>
        <w:rPr>
          <w:rStyle w:val="11"/>
          <w:szCs w:val="23"/>
        </w:rPr>
        <w:t>согласие участника процедуры закупки исполнить условия договора, указанные в извещении о проведении запроса котировок в электронной форме;</w:t>
      </w:r>
    </w:p>
    <w:p w:rsidR="00EE03A4" w:rsidRDefault="00EE03A4" w:rsidP="008902CD">
      <w:pPr>
        <w:pStyle w:val="4"/>
        <w:numPr>
          <w:ilvl w:val="0"/>
          <w:numId w:val="13"/>
        </w:numPr>
        <w:shd w:val="clear" w:color="auto" w:fill="auto"/>
        <w:tabs>
          <w:tab w:val="left" w:pos="1076"/>
        </w:tabs>
        <w:spacing w:after="0" w:line="274" w:lineRule="exact"/>
        <w:ind w:left="20" w:right="20" w:firstLine="720"/>
        <w:jc w:val="both"/>
      </w:pPr>
      <w:r>
        <w:rPr>
          <w:rStyle w:val="11"/>
          <w:szCs w:val="23"/>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EE03A4" w:rsidRDefault="00EE03A4" w:rsidP="008902CD">
      <w:pPr>
        <w:pStyle w:val="4"/>
        <w:numPr>
          <w:ilvl w:val="0"/>
          <w:numId w:val="13"/>
        </w:numPr>
        <w:shd w:val="clear" w:color="auto" w:fill="auto"/>
        <w:tabs>
          <w:tab w:val="left" w:pos="999"/>
        </w:tabs>
        <w:spacing w:after="0" w:line="274" w:lineRule="exact"/>
        <w:ind w:left="20" w:firstLine="720"/>
        <w:jc w:val="both"/>
      </w:pPr>
      <w:r>
        <w:rPr>
          <w:rStyle w:val="11"/>
          <w:szCs w:val="23"/>
        </w:rPr>
        <w:t>сроки и порядок оплаты поставок товаров, выполнения работ, оказания услуг;</w:t>
      </w:r>
    </w:p>
    <w:p w:rsidR="00EE03A4" w:rsidRPr="00FC537B" w:rsidRDefault="00EE03A4" w:rsidP="00FC537B">
      <w:pPr>
        <w:pStyle w:val="4"/>
        <w:numPr>
          <w:ilvl w:val="0"/>
          <w:numId w:val="13"/>
        </w:numPr>
        <w:shd w:val="clear" w:color="auto" w:fill="auto"/>
        <w:tabs>
          <w:tab w:val="left" w:pos="994"/>
        </w:tabs>
        <w:spacing w:after="0" w:line="274" w:lineRule="exact"/>
        <w:ind w:left="20" w:firstLine="720"/>
        <w:jc w:val="both"/>
        <w:rPr>
          <w:rStyle w:val="11"/>
          <w:color w:val="auto"/>
          <w:sz w:val="22"/>
          <w:szCs w:val="22"/>
          <w:shd w:val="clear" w:color="auto" w:fill="auto"/>
        </w:rPr>
      </w:pPr>
      <w:r>
        <w:rPr>
          <w:rStyle w:val="11"/>
          <w:szCs w:val="23"/>
        </w:rPr>
        <w:t>копии документов, подтверждающих соответствие участника процедуры закупки.</w:t>
      </w:r>
    </w:p>
    <w:p w:rsidR="00EE03A4" w:rsidRDefault="00EE03A4" w:rsidP="00FC537B">
      <w:pPr>
        <w:pStyle w:val="4"/>
        <w:shd w:val="clear" w:color="auto" w:fill="auto"/>
        <w:tabs>
          <w:tab w:val="left" w:pos="1043"/>
        </w:tabs>
        <w:spacing w:after="0" w:line="274" w:lineRule="exact"/>
        <w:ind w:right="40"/>
        <w:jc w:val="both"/>
      </w:pPr>
      <w:r>
        <w:rPr>
          <w:rStyle w:val="11"/>
          <w:szCs w:val="23"/>
        </w:rPr>
        <w:t>Дополнительно котировочная заявка в электронной форме должна содержать следующие документы, если соответствующее требование было установлено в извещении о проведении запроса котировок в электронной форме:</w:t>
      </w:r>
    </w:p>
    <w:p w:rsidR="00EE03A4" w:rsidRDefault="00EE03A4" w:rsidP="008902CD">
      <w:pPr>
        <w:pStyle w:val="4"/>
        <w:numPr>
          <w:ilvl w:val="0"/>
          <w:numId w:val="14"/>
        </w:numPr>
        <w:shd w:val="clear" w:color="auto" w:fill="auto"/>
        <w:tabs>
          <w:tab w:val="left" w:pos="1034"/>
        </w:tabs>
        <w:spacing w:after="0" w:line="274" w:lineRule="exact"/>
        <w:ind w:left="40" w:right="40" w:firstLine="720"/>
        <w:jc w:val="both"/>
      </w:pPr>
      <w:r>
        <w:rPr>
          <w:rStyle w:val="11"/>
          <w:szCs w:val="23"/>
        </w:rPr>
        <w:t>полученную не ранее, чем за девяносто дней до дня размещения на официальном сайте 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на официальном сайте извещения о проведении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на официальном сайте извещения о проведении запроса котировок в электронной форме;</w:t>
      </w:r>
    </w:p>
    <w:p w:rsidR="00EE03A4" w:rsidRDefault="00EE03A4" w:rsidP="008902CD">
      <w:pPr>
        <w:pStyle w:val="4"/>
        <w:numPr>
          <w:ilvl w:val="0"/>
          <w:numId w:val="14"/>
        </w:numPr>
        <w:shd w:val="clear" w:color="auto" w:fill="auto"/>
        <w:tabs>
          <w:tab w:val="left" w:pos="1077"/>
        </w:tabs>
        <w:spacing w:after="0" w:line="274" w:lineRule="exact"/>
        <w:ind w:left="40" w:right="40" w:firstLine="720"/>
        <w:jc w:val="both"/>
      </w:pPr>
      <w:r>
        <w:rPr>
          <w:rStyle w:val="11"/>
          <w:szCs w:val="23"/>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rsidR="00EE03A4" w:rsidRDefault="00EE03A4" w:rsidP="008902CD">
      <w:pPr>
        <w:pStyle w:val="4"/>
        <w:numPr>
          <w:ilvl w:val="0"/>
          <w:numId w:val="14"/>
        </w:numPr>
        <w:shd w:val="clear" w:color="auto" w:fill="auto"/>
        <w:tabs>
          <w:tab w:val="left" w:pos="1187"/>
        </w:tabs>
        <w:spacing w:after="0" w:line="274" w:lineRule="exact"/>
        <w:ind w:left="40" w:right="40" w:firstLine="720"/>
        <w:jc w:val="both"/>
      </w:pPr>
      <w:r>
        <w:rPr>
          <w:rStyle w:val="11"/>
          <w:szCs w:val="23"/>
        </w:rPr>
        <w:t>копии учредительных документов участника процедуры закупки (для юридических лиц);</w:t>
      </w:r>
    </w:p>
    <w:p w:rsidR="00EE03A4" w:rsidRDefault="00EE03A4" w:rsidP="008902CD">
      <w:pPr>
        <w:pStyle w:val="4"/>
        <w:numPr>
          <w:ilvl w:val="0"/>
          <w:numId w:val="14"/>
        </w:numPr>
        <w:shd w:val="clear" w:color="auto" w:fill="auto"/>
        <w:tabs>
          <w:tab w:val="left" w:pos="1062"/>
        </w:tabs>
        <w:spacing w:after="0" w:line="274" w:lineRule="exact"/>
        <w:ind w:left="40" w:right="40" w:firstLine="720"/>
        <w:jc w:val="both"/>
      </w:pPr>
      <w:r>
        <w:rPr>
          <w:rStyle w:val="11"/>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rsidR="00EE03A4" w:rsidRDefault="00EE03A4" w:rsidP="008902CD">
      <w:pPr>
        <w:pStyle w:val="4"/>
        <w:shd w:val="clear" w:color="auto" w:fill="auto"/>
        <w:spacing w:after="0" w:line="274" w:lineRule="exact"/>
        <w:ind w:left="40" w:right="40" w:firstLine="720"/>
        <w:jc w:val="both"/>
      </w:pPr>
      <w:r>
        <w:rPr>
          <w:rStyle w:val="11"/>
          <w:szCs w:val="23"/>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E03A4" w:rsidRPr="000C6635" w:rsidRDefault="00EE03A4" w:rsidP="000C6635">
      <w:pPr>
        <w:pStyle w:val="1"/>
        <w:spacing w:before="0" w:after="0" w:line="230" w:lineRule="exact"/>
      </w:pPr>
      <w:r w:rsidRPr="000C6635">
        <w:rPr>
          <w:rStyle w:val="1411"/>
          <w:bCs/>
          <w:iCs/>
          <w:szCs w:val="23"/>
        </w:rPr>
        <w:t>Порядок проведения запроса котировок в электронной форме</w:t>
      </w:r>
    </w:p>
    <w:p w:rsidR="00EE03A4" w:rsidRDefault="00EE03A4" w:rsidP="008902CD">
      <w:pPr>
        <w:pStyle w:val="4"/>
        <w:numPr>
          <w:ilvl w:val="0"/>
          <w:numId w:val="15"/>
        </w:numPr>
        <w:shd w:val="clear" w:color="auto" w:fill="auto"/>
        <w:tabs>
          <w:tab w:val="left" w:pos="1034"/>
        </w:tabs>
        <w:spacing w:after="0" w:line="264" w:lineRule="exact"/>
        <w:ind w:left="40" w:right="60" w:firstLine="740"/>
        <w:jc w:val="both"/>
      </w:pPr>
      <w:r>
        <w:rPr>
          <w:rStyle w:val="11"/>
          <w:szCs w:val="23"/>
        </w:rPr>
        <w:t>Извещение о проведении запроса котировок в электронной форме размешается Организатором закупок, на официальном сайте и на сайте электронной торговой площадки не менее чем за пять рабочих дней до дня истечения срока представления котировочных заявок.</w:t>
      </w:r>
    </w:p>
    <w:p w:rsidR="00EE03A4" w:rsidRDefault="00EE03A4" w:rsidP="00483708">
      <w:pPr>
        <w:pStyle w:val="4"/>
        <w:numPr>
          <w:ilvl w:val="0"/>
          <w:numId w:val="15"/>
        </w:numPr>
        <w:shd w:val="clear" w:color="auto" w:fill="auto"/>
        <w:tabs>
          <w:tab w:val="left" w:pos="1082"/>
        </w:tabs>
        <w:spacing w:after="0" w:line="259" w:lineRule="exact"/>
        <w:ind w:left="40" w:right="60" w:firstLine="740"/>
        <w:jc w:val="both"/>
      </w:pPr>
      <w:r>
        <w:rPr>
          <w:rStyle w:val="11"/>
          <w:szCs w:val="23"/>
        </w:rPr>
        <w:t>Извещение о проведении запроса котировок в электронной форме должно содержать сведения, предусмотренные разделом 5.2. настоящего Положения, и быть доступным для ознакомления в течение всего срока подачи котировочных заявок без взимания платы.</w:t>
      </w:r>
    </w:p>
    <w:p w:rsidR="00EE03A4" w:rsidRDefault="00EE03A4" w:rsidP="008902CD">
      <w:pPr>
        <w:pStyle w:val="4"/>
        <w:numPr>
          <w:ilvl w:val="0"/>
          <w:numId w:val="15"/>
        </w:numPr>
        <w:shd w:val="clear" w:color="auto" w:fill="auto"/>
        <w:tabs>
          <w:tab w:val="left" w:pos="1067"/>
        </w:tabs>
        <w:spacing w:after="0" w:line="274" w:lineRule="exact"/>
        <w:ind w:left="40" w:right="60" w:firstLine="740"/>
        <w:jc w:val="both"/>
      </w:pPr>
      <w:r>
        <w:rPr>
          <w:rStyle w:val="11"/>
          <w:szCs w:val="23"/>
        </w:rPr>
        <w:t>Организатор закупок одновременно с размещением извещения о проведении запроса котировок в электронной форме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EE03A4" w:rsidRDefault="00EE03A4" w:rsidP="008902CD">
      <w:pPr>
        <w:pStyle w:val="4"/>
        <w:numPr>
          <w:ilvl w:val="0"/>
          <w:numId w:val="15"/>
        </w:numPr>
        <w:shd w:val="clear" w:color="auto" w:fill="auto"/>
        <w:tabs>
          <w:tab w:val="left" w:pos="1072"/>
        </w:tabs>
        <w:spacing w:after="215" w:line="274" w:lineRule="exact"/>
        <w:ind w:left="40" w:right="60" w:firstLine="740"/>
        <w:jc w:val="both"/>
      </w:pPr>
      <w:r>
        <w:rPr>
          <w:rStyle w:val="11"/>
          <w:szCs w:val="23"/>
        </w:rPr>
        <w:t>Любой участник процедуры закупки вправе направить в письменной форме Заказчику или посредством электронной торговой площадки запрос о разъяснении положений извещения (документации) о проведении запроса котировок в электронной форме не позднее, чем за день до дня окончания подачи заявок на участие в процедуре закупки. В течение одного дня со дня получения вышеуказанного запроса разъяснение должно быть размещено организатором закупок на официальном сайте и на электронной торговой площадке с содержанием запроса на разъяснение положений документации, без указания участника процедуры закупки, от которого поступил запрос. Разъяснение положений документации не должно изменять ее суть.</w:t>
      </w:r>
    </w:p>
    <w:p w:rsidR="00EE03A4" w:rsidRPr="000C6635" w:rsidRDefault="00EE03A4" w:rsidP="000C6635">
      <w:pPr>
        <w:pStyle w:val="140"/>
        <w:numPr>
          <w:ilvl w:val="0"/>
          <w:numId w:val="15"/>
        </w:numPr>
        <w:shd w:val="clear" w:color="auto" w:fill="auto"/>
        <w:spacing w:before="0" w:after="0" w:line="230" w:lineRule="exact"/>
        <w:ind w:left="40" w:firstLine="740"/>
        <w:jc w:val="center"/>
        <w:rPr>
          <w:b w:val="0"/>
        </w:rPr>
      </w:pPr>
      <w:r w:rsidRPr="000C6635">
        <w:rPr>
          <w:rStyle w:val="1411"/>
          <w:b/>
          <w:szCs w:val="23"/>
        </w:rPr>
        <w:t>Порядок подачи котировочных заявок в электронной форме</w:t>
      </w:r>
    </w:p>
    <w:p w:rsidR="00EE03A4" w:rsidRDefault="00EE03A4" w:rsidP="008902CD">
      <w:pPr>
        <w:pStyle w:val="4"/>
        <w:numPr>
          <w:ilvl w:val="0"/>
          <w:numId w:val="16"/>
        </w:numPr>
        <w:shd w:val="clear" w:color="auto" w:fill="auto"/>
        <w:tabs>
          <w:tab w:val="left" w:pos="1014"/>
        </w:tabs>
        <w:spacing w:after="0" w:line="274" w:lineRule="exact"/>
        <w:ind w:left="40" w:right="60" w:firstLine="740"/>
        <w:jc w:val="both"/>
      </w:pPr>
      <w:r>
        <w:rPr>
          <w:rStyle w:val="11"/>
          <w:szCs w:val="23"/>
        </w:rPr>
        <w:t>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rsidR="00EE03A4" w:rsidRDefault="00EE03A4" w:rsidP="008902CD">
      <w:pPr>
        <w:pStyle w:val="4"/>
        <w:numPr>
          <w:ilvl w:val="0"/>
          <w:numId w:val="16"/>
        </w:numPr>
        <w:shd w:val="clear" w:color="auto" w:fill="auto"/>
        <w:tabs>
          <w:tab w:val="left" w:pos="1091"/>
        </w:tabs>
        <w:spacing w:after="0" w:line="274" w:lineRule="exact"/>
        <w:ind w:left="40" w:right="60" w:firstLine="740"/>
        <w:jc w:val="both"/>
      </w:pPr>
      <w:r>
        <w:rPr>
          <w:rStyle w:val="11"/>
          <w:szCs w:val="23"/>
        </w:rPr>
        <w:t>Котировочная заявка подается участником процедуры закупки оператору электронной торговой площадки в электронной форме в срок, указанный в извещении о проведении запроса котировок в электронной форме.</w:t>
      </w:r>
    </w:p>
    <w:p w:rsidR="00EE03A4" w:rsidRDefault="00EE03A4" w:rsidP="008902CD">
      <w:pPr>
        <w:pStyle w:val="4"/>
        <w:numPr>
          <w:ilvl w:val="0"/>
          <w:numId w:val="16"/>
        </w:numPr>
        <w:shd w:val="clear" w:color="auto" w:fill="auto"/>
        <w:tabs>
          <w:tab w:val="left" w:pos="1101"/>
        </w:tabs>
        <w:spacing w:after="0" w:line="264" w:lineRule="exact"/>
        <w:ind w:left="40" w:right="60" w:firstLine="740"/>
        <w:jc w:val="both"/>
      </w:pPr>
      <w:r>
        <w:rPr>
          <w:rStyle w:val="11"/>
          <w:szCs w:val="23"/>
        </w:rPr>
        <w:t>Проведение переговоров между Организатором закупок или Комиссией и участником процедуры закупки в отношении поданной им котировочной заявки не допускается.</w:t>
      </w:r>
    </w:p>
    <w:p w:rsidR="00EE03A4" w:rsidRDefault="00EE03A4" w:rsidP="008902CD">
      <w:pPr>
        <w:pStyle w:val="4"/>
        <w:shd w:val="clear" w:color="auto" w:fill="auto"/>
        <w:spacing w:after="0" w:line="274" w:lineRule="exact"/>
        <w:ind w:left="40" w:right="60" w:firstLine="740"/>
        <w:jc w:val="both"/>
      </w:pPr>
      <w:r>
        <w:rPr>
          <w:rStyle w:val="11"/>
          <w:szCs w:val="23"/>
        </w:rPr>
        <w:t>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указанную в извещении о проведении запроса котировок в электронной форме, Заказчик вправе:</w:t>
      </w:r>
    </w:p>
    <w:p w:rsidR="00EE03A4" w:rsidRDefault="00EE03A4" w:rsidP="008902CD">
      <w:pPr>
        <w:pStyle w:val="4"/>
        <w:numPr>
          <w:ilvl w:val="0"/>
          <w:numId w:val="17"/>
        </w:numPr>
        <w:shd w:val="clear" w:color="auto" w:fill="auto"/>
        <w:tabs>
          <w:tab w:val="left" w:pos="1043"/>
        </w:tabs>
        <w:spacing w:after="0" w:line="269" w:lineRule="exact"/>
        <w:ind w:left="40" w:right="60" w:firstLine="740"/>
        <w:jc w:val="both"/>
      </w:pPr>
      <w:r>
        <w:rPr>
          <w:rStyle w:val="11"/>
          <w:szCs w:val="23"/>
        </w:rPr>
        <w:t>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EE03A4" w:rsidRDefault="00EE03A4" w:rsidP="000C6635">
      <w:pPr>
        <w:pStyle w:val="4"/>
        <w:numPr>
          <w:ilvl w:val="0"/>
          <w:numId w:val="17"/>
        </w:numPr>
        <w:shd w:val="clear" w:color="auto" w:fill="auto"/>
        <w:tabs>
          <w:tab w:val="left" w:pos="1062"/>
        </w:tabs>
        <w:spacing w:after="0" w:line="278" w:lineRule="exact"/>
        <w:ind w:left="40" w:right="60" w:firstLine="740"/>
        <w:jc w:val="both"/>
      </w:pPr>
      <w:r>
        <w:rPr>
          <w:rStyle w:val="11"/>
          <w:szCs w:val="23"/>
        </w:rPr>
        <w:t>принять решение о проведении повторной процедуры закупки путем запроса котировок в электронной форме, при необходимости с изменением условий проводимого запроса котировок в электронной форме;</w:t>
      </w:r>
    </w:p>
    <w:p w:rsidR="00EE03A4" w:rsidRDefault="00EE03A4" w:rsidP="008902CD">
      <w:pPr>
        <w:pStyle w:val="4"/>
        <w:numPr>
          <w:ilvl w:val="0"/>
          <w:numId w:val="17"/>
        </w:numPr>
        <w:shd w:val="clear" w:color="auto" w:fill="auto"/>
        <w:tabs>
          <w:tab w:val="left" w:pos="994"/>
        </w:tabs>
        <w:spacing w:after="0" w:line="278" w:lineRule="exact"/>
        <w:ind w:left="20" w:firstLine="720"/>
        <w:jc w:val="both"/>
      </w:pPr>
      <w:r>
        <w:rPr>
          <w:rStyle w:val="11"/>
          <w:szCs w:val="23"/>
        </w:rPr>
        <w:t>принять решение о прекращении процедуры закупки без выбора победителя.</w:t>
      </w:r>
    </w:p>
    <w:p w:rsidR="00EE03A4" w:rsidRDefault="00EE03A4" w:rsidP="008902CD">
      <w:pPr>
        <w:pStyle w:val="4"/>
        <w:numPr>
          <w:ilvl w:val="0"/>
          <w:numId w:val="16"/>
        </w:numPr>
        <w:shd w:val="clear" w:color="auto" w:fill="auto"/>
        <w:tabs>
          <w:tab w:val="left" w:pos="975"/>
        </w:tabs>
        <w:spacing w:after="0" w:line="278" w:lineRule="exact"/>
        <w:ind w:left="20" w:right="20" w:firstLine="720"/>
        <w:jc w:val="both"/>
      </w:pPr>
      <w:r>
        <w:rPr>
          <w:rStyle w:val="11"/>
          <w:szCs w:val="23"/>
        </w:rPr>
        <w:t>В случае если не подана ни одна котировочная заявка, Организатор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 котировок в электронной форме, или осуществить повторное осуществление закупки. При повторном осуществлении закупки Организатор закупок вправе изменить условия исполнения договора.</w:t>
      </w:r>
    </w:p>
    <w:p w:rsidR="00EE03A4" w:rsidRDefault="00EE03A4" w:rsidP="008902CD">
      <w:pPr>
        <w:pStyle w:val="4"/>
        <w:numPr>
          <w:ilvl w:val="0"/>
          <w:numId w:val="9"/>
        </w:numPr>
        <w:shd w:val="clear" w:color="auto" w:fill="auto"/>
        <w:tabs>
          <w:tab w:val="left" w:pos="1071"/>
        </w:tabs>
        <w:spacing w:after="0" w:line="274" w:lineRule="exact"/>
        <w:ind w:left="20" w:right="20" w:firstLine="720"/>
        <w:jc w:val="both"/>
      </w:pPr>
      <w:r>
        <w:rPr>
          <w:rStyle w:val="11"/>
          <w:szCs w:val="23"/>
        </w:rPr>
        <w:t>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w:t>
      </w:r>
    </w:p>
    <w:p w:rsidR="00EE03A4" w:rsidRDefault="00EE03A4" w:rsidP="008902CD">
      <w:pPr>
        <w:pStyle w:val="4"/>
        <w:numPr>
          <w:ilvl w:val="0"/>
          <w:numId w:val="9"/>
        </w:numPr>
        <w:shd w:val="clear" w:color="auto" w:fill="auto"/>
        <w:tabs>
          <w:tab w:val="left" w:pos="1004"/>
        </w:tabs>
        <w:spacing w:after="215" w:line="274" w:lineRule="exact"/>
        <w:ind w:left="20" w:right="20" w:firstLine="720"/>
        <w:jc w:val="both"/>
      </w:pPr>
      <w:r>
        <w:rPr>
          <w:rStyle w:val="11"/>
          <w:szCs w:val="23"/>
        </w:rPr>
        <w:t xml:space="preserve">Котировочная заявка подается в виде электронного документа в формате </w:t>
      </w:r>
      <w:r w:rsidRPr="002A2420">
        <w:rPr>
          <w:rStyle w:val="11"/>
          <w:szCs w:val="23"/>
        </w:rPr>
        <w:t>*.</w:t>
      </w:r>
      <w:r>
        <w:rPr>
          <w:rStyle w:val="11"/>
          <w:szCs w:val="23"/>
          <w:lang w:val="en-US"/>
        </w:rPr>
        <w:t>doc</w:t>
      </w:r>
      <w:r w:rsidRPr="002A2420">
        <w:rPr>
          <w:rStyle w:val="11"/>
          <w:szCs w:val="23"/>
        </w:rPr>
        <w:t>, *.</w:t>
      </w:r>
      <w:r>
        <w:rPr>
          <w:rStyle w:val="11"/>
          <w:szCs w:val="23"/>
          <w:lang w:val="en-US"/>
        </w:rPr>
        <w:t>pdf</w:t>
      </w:r>
      <w:r w:rsidRPr="002A2420">
        <w:rPr>
          <w:rStyle w:val="11"/>
          <w:szCs w:val="23"/>
        </w:rPr>
        <w:t xml:space="preserve">. </w:t>
      </w:r>
      <w:r>
        <w:rPr>
          <w:rStyle w:val="11"/>
          <w:szCs w:val="23"/>
        </w:rPr>
        <w:t>Лицензии, сертификаты, доверенности и иные документы, прилагаемые к составу заявки, вставляются в файл заявки в виде отсканированных копий.</w:t>
      </w:r>
    </w:p>
    <w:p w:rsidR="00EE03A4" w:rsidRPr="000C6635" w:rsidRDefault="00EE03A4" w:rsidP="000C6635">
      <w:pPr>
        <w:pStyle w:val="140"/>
        <w:numPr>
          <w:ilvl w:val="0"/>
          <w:numId w:val="15"/>
        </w:numPr>
        <w:shd w:val="clear" w:color="auto" w:fill="auto"/>
        <w:spacing w:before="0" w:after="33" w:line="230" w:lineRule="exact"/>
        <w:ind w:left="20" w:firstLine="720"/>
        <w:rPr>
          <w:b w:val="0"/>
        </w:rPr>
      </w:pPr>
      <w:r w:rsidRPr="000C6635">
        <w:rPr>
          <w:rStyle w:val="1411"/>
          <w:b/>
          <w:szCs w:val="23"/>
        </w:rPr>
        <w:t>Рассмотрение и оценка котировочных заявок в электронной форме</w:t>
      </w:r>
    </w:p>
    <w:p w:rsidR="00EE03A4" w:rsidRDefault="00EE03A4" w:rsidP="008902CD">
      <w:pPr>
        <w:pStyle w:val="4"/>
        <w:numPr>
          <w:ilvl w:val="0"/>
          <w:numId w:val="18"/>
        </w:numPr>
        <w:shd w:val="clear" w:color="auto" w:fill="auto"/>
        <w:tabs>
          <w:tab w:val="left" w:pos="1004"/>
        </w:tabs>
        <w:spacing w:after="0" w:line="274" w:lineRule="exact"/>
        <w:ind w:left="20" w:right="20" w:firstLine="720"/>
        <w:jc w:val="both"/>
      </w:pPr>
      <w:r>
        <w:rPr>
          <w:rStyle w:val="11"/>
          <w:szCs w:val="23"/>
        </w:rPr>
        <w:t>Комиссия в срок, не превышающий пять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rsidR="00EE03A4" w:rsidRDefault="00EE03A4" w:rsidP="008902CD">
      <w:pPr>
        <w:pStyle w:val="4"/>
        <w:numPr>
          <w:ilvl w:val="0"/>
          <w:numId w:val="18"/>
        </w:numPr>
        <w:shd w:val="clear" w:color="auto" w:fill="auto"/>
        <w:tabs>
          <w:tab w:val="left" w:pos="1004"/>
        </w:tabs>
        <w:spacing w:after="0" w:line="274" w:lineRule="exact"/>
        <w:ind w:left="20" w:right="20" w:firstLine="720"/>
        <w:jc w:val="both"/>
      </w:pPr>
      <w:r>
        <w:rPr>
          <w:rStyle w:val="11"/>
          <w:szCs w:val="23"/>
        </w:rPr>
        <w:t>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EE03A4" w:rsidRDefault="00EE03A4" w:rsidP="008902CD">
      <w:pPr>
        <w:pStyle w:val="4"/>
        <w:numPr>
          <w:ilvl w:val="0"/>
          <w:numId w:val="18"/>
        </w:numPr>
        <w:shd w:val="clear" w:color="auto" w:fill="auto"/>
        <w:tabs>
          <w:tab w:val="left" w:pos="1124"/>
        </w:tabs>
        <w:spacing w:after="0" w:line="274" w:lineRule="exact"/>
        <w:ind w:left="20" w:right="20" w:firstLine="720"/>
        <w:jc w:val="both"/>
      </w:pPr>
      <w:r>
        <w:rPr>
          <w:rStyle w:val="11"/>
          <w:szCs w:val="23"/>
        </w:rPr>
        <w:t>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w:t>
      </w:r>
    </w:p>
    <w:p w:rsidR="00EE03A4" w:rsidRDefault="00EE03A4" w:rsidP="008902CD">
      <w:pPr>
        <w:pStyle w:val="4"/>
        <w:numPr>
          <w:ilvl w:val="0"/>
          <w:numId w:val="19"/>
        </w:numPr>
        <w:shd w:val="clear" w:color="auto" w:fill="auto"/>
        <w:tabs>
          <w:tab w:val="left" w:pos="1124"/>
          <w:tab w:val="left" w:pos="1158"/>
        </w:tabs>
        <w:spacing w:after="0" w:line="274" w:lineRule="exact"/>
        <w:ind w:left="20" w:right="20"/>
        <w:jc w:val="both"/>
      </w:pPr>
      <w:r>
        <w:rPr>
          <w:rStyle w:val="11"/>
          <w:szCs w:val="23"/>
        </w:rPr>
        <w:t>г. № 223-Ф3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 Отклонение котировочных заявок по иным основаниям не допускается.</w:t>
      </w:r>
    </w:p>
    <w:p w:rsidR="00EE03A4" w:rsidRDefault="00EE03A4" w:rsidP="008902CD">
      <w:pPr>
        <w:pStyle w:val="4"/>
        <w:numPr>
          <w:ilvl w:val="0"/>
          <w:numId w:val="18"/>
        </w:numPr>
        <w:shd w:val="clear" w:color="auto" w:fill="auto"/>
        <w:tabs>
          <w:tab w:val="left" w:pos="966"/>
        </w:tabs>
        <w:spacing w:after="0" w:line="274" w:lineRule="exact"/>
        <w:ind w:left="20" w:right="20" w:firstLine="720"/>
        <w:jc w:val="both"/>
      </w:pPr>
      <w:r>
        <w:rPr>
          <w:rStyle w:val="11"/>
          <w:szCs w:val="23"/>
        </w:rPr>
        <w:t>Заказчик вправе запросить дополнительную информацию у Участника процедуры закупки на этапе работа комиссии. В случае не подтверждения запрашиваемой информации, отказа либо не предоставления в срок запрашиваемой информации заявка от Участника может быть отклонена, как не соответствующая условиям процедуры.</w:t>
      </w:r>
    </w:p>
    <w:p w:rsidR="00EE03A4" w:rsidRDefault="00EE03A4" w:rsidP="008902CD">
      <w:pPr>
        <w:pStyle w:val="4"/>
        <w:numPr>
          <w:ilvl w:val="0"/>
          <w:numId w:val="18"/>
        </w:numPr>
        <w:shd w:val="clear" w:color="auto" w:fill="auto"/>
        <w:tabs>
          <w:tab w:val="left" w:pos="1129"/>
        </w:tabs>
        <w:spacing w:after="0" w:line="274" w:lineRule="exact"/>
        <w:ind w:left="20" w:right="20" w:firstLine="720"/>
        <w:jc w:val="both"/>
      </w:pPr>
      <w:r>
        <w:rPr>
          <w:rStyle w:val="11"/>
          <w:szCs w:val="23"/>
        </w:rPr>
        <w:t>Результаты рассмотрения и оценки котировочных заявок оформляются протоколом, который подписывается всеми присутствующими на заседании членами</w:t>
      </w:r>
    </w:p>
    <w:p w:rsidR="00EE03A4" w:rsidRDefault="00EE03A4" w:rsidP="008902CD">
      <w:pPr>
        <w:pStyle w:val="4"/>
        <w:shd w:val="clear" w:color="auto" w:fill="auto"/>
        <w:spacing w:after="0" w:line="230" w:lineRule="exact"/>
        <w:ind w:left="20"/>
        <w:jc w:val="both"/>
      </w:pPr>
      <w:r>
        <w:rPr>
          <w:rStyle w:val="11"/>
          <w:szCs w:val="23"/>
        </w:rPr>
        <w:t>Комиссии.</w:t>
      </w:r>
    </w:p>
    <w:p w:rsidR="00EE03A4" w:rsidRDefault="00EE03A4" w:rsidP="008902CD">
      <w:pPr>
        <w:pStyle w:val="4"/>
        <w:numPr>
          <w:ilvl w:val="0"/>
          <w:numId w:val="18"/>
        </w:numPr>
        <w:shd w:val="clear" w:color="auto" w:fill="auto"/>
        <w:tabs>
          <w:tab w:val="left" w:pos="995"/>
        </w:tabs>
        <w:spacing w:after="0" w:line="230" w:lineRule="exact"/>
        <w:ind w:left="20" w:firstLine="740"/>
        <w:jc w:val="both"/>
      </w:pPr>
      <w:r>
        <w:rPr>
          <w:rStyle w:val="11"/>
          <w:szCs w:val="23"/>
        </w:rPr>
        <w:t>Протокол рассмотрения и оценки котировочных заявок должен содержать:</w:t>
      </w:r>
    </w:p>
    <w:p w:rsidR="00EE03A4" w:rsidRDefault="00EE03A4" w:rsidP="008902CD">
      <w:pPr>
        <w:pStyle w:val="4"/>
        <w:shd w:val="clear" w:color="auto" w:fill="auto"/>
        <w:tabs>
          <w:tab w:val="left" w:pos="1005"/>
        </w:tabs>
        <w:spacing w:after="0" w:line="230" w:lineRule="exact"/>
        <w:ind w:left="20" w:firstLine="740"/>
        <w:jc w:val="both"/>
      </w:pPr>
      <w:r>
        <w:rPr>
          <w:rStyle w:val="11"/>
          <w:szCs w:val="23"/>
        </w:rPr>
        <w:t>а)</w:t>
      </w:r>
      <w:r>
        <w:rPr>
          <w:rStyle w:val="11"/>
          <w:szCs w:val="23"/>
        </w:rPr>
        <w:tab/>
        <w:t>сведения о Заказчике;</w:t>
      </w:r>
    </w:p>
    <w:p w:rsidR="00EE03A4" w:rsidRDefault="00EE03A4" w:rsidP="008902CD">
      <w:pPr>
        <w:pStyle w:val="4"/>
        <w:shd w:val="clear" w:color="auto" w:fill="auto"/>
        <w:tabs>
          <w:tab w:val="left" w:pos="1062"/>
        </w:tabs>
        <w:spacing w:after="0" w:line="250" w:lineRule="exact"/>
        <w:ind w:left="20" w:right="40" w:firstLine="740"/>
        <w:jc w:val="both"/>
      </w:pPr>
      <w:r>
        <w:rPr>
          <w:rStyle w:val="11"/>
          <w:szCs w:val="23"/>
        </w:rPr>
        <w:t>б)</w:t>
      </w:r>
      <w:r>
        <w:rPr>
          <w:rStyle w:val="11"/>
          <w:szCs w:val="23"/>
        </w:rPr>
        <w:tab/>
        <w:t>сведения обо всех участниках процедуры закупки, подавших котировочные заявки;</w:t>
      </w:r>
    </w:p>
    <w:p w:rsidR="00EE03A4" w:rsidRDefault="00EE03A4" w:rsidP="008902CD">
      <w:pPr>
        <w:pStyle w:val="4"/>
        <w:shd w:val="clear" w:color="auto" w:fill="auto"/>
        <w:tabs>
          <w:tab w:val="left" w:pos="1100"/>
        </w:tabs>
        <w:spacing w:after="0" w:line="254" w:lineRule="exact"/>
        <w:ind w:left="20" w:right="40" w:firstLine="740"/>
        <w:jc w:val="both"/>
      </w:pPr>
      <w:r>
        <w:rPr>
          <w:rStyle w:val="11"/>
          <w:szCs w:val="23"/>
        </w:rPr>
        <w:t>в)</w:t>
      </w:r>
      <w:r>
        <w:rPr>
          <w:rStyle w:val="11"/>
          <w:szCs w:val="23"/>
        </w:rPr>
        <w:tab/>
        <w:t>сведения об отклоненных котировочных заявках с обоснованием причин отклонения;</w:t>
      </w:r>
    </w:p>
    <w:p w:rsidR="00EE03A4" w:rsidRDefault="00EE03A4" w:rsidP="008902CD">
      <w:pPr>
        <w:pStyle w:val="4"/>
        <w:shd w:val="clear" w:color="auto" w:fill="auto"/>
        <w:tabs>
          <w:tab w:val="left" w:pos="995"/>
        </w:tabs>
        <w:spacing w:after="0" w:line="278" w:lineRule="exact"/>
        <w:ind w:left="20" w:firstLine="740"/>
        <w:jc w:val="both"/>
      </w:pPr>
      <w:r>
        <w:rPr>
          <w:rStyle w:val="11"/>
          <w:szCs w:val="23"/>
        </w:rPr>
        <w:t>г)</w:t>
      </w:r>
      <w:r>
        <w:rPr>
          <w:rStyle w:val="11"/>
          <w:szCs w:val="23"/>
        </w:rPr>
        <w:tab/>
        <w:t>предложение о наиболее низкой цене товаров, работ, услуг;</w:t>
      </w:r>
    </w:p>
    <w:p w:rsidR="00EE03A4" w:rsidRDefault="00EE03A4" w:rsidP="008902CD">
      <w:pPr>
        <w:pStyle w:val="4"/>
        <w:shd w:val="clear" w:color="auto" w:fill="auto"/>
        <w:tabs>
          <w:tab w:val="left" w:pos="1029"/>
        </w:tabs>
        <w:spacing w:after="0" w:line="278" w:lineRule="exact"/>
        <w:ind w:left="20" w:firstLine="740"/>
        <w:jc w:val="both"/>
      </w:pPr>
      <w:r>
        <w:rPr>
          <w:rStyle w:val="11"/>
          <w:szCs w:val="23"/>
        </w:rPr>
        <w:t>д)</w:t>
      </w:r>
      <w:r>
        <w:rPr>
          <w:rStyle w:val="11"/>
          <w:szCs w:val="23"/>
        </w:rPr>
        <w:tab/>
        <w:t>сведения о победителе в проведении запроса котировок в электронной форме,</w:t>
      </w:r>
    </w:p>
    <w:p w:rsidR="00EE03A4" w:rsidRDefault="00EE03A4" w:rsidP="008902CD">
      <w:pPr>
        <w:pStyle w:val="4"/>
        <w:shd w:val="clear" w:color="auto" w:fill="auto"/>
        <w:tabs>
          <w:tab w:val="left" w:pos="980"/>
        </w:tabs>
        <w:spacing w:after="0" w:line="278" w:lineRule="exact"/>
        <w:ind w:left="20" w:right="40" w:firstLine="740"/>
        <w:jc w:val="both"/>
      </w:pPr>
      <w:r>
        <w:rPr>
          <w:rStyle w:val="11"/>
          <w:szCs w:val="23"/>
        </w:rPr>
        <w:t>е)</w:t>
      </w:r>
      <w:r>
        <w:rPr>
          <w:rStyle w:val="11"/>
          <w:szCs w:val="23"/>
        </w:rPr>
        <w:tab/>
        <w:t>сведения об участнике процедуры закупки, предложившем в котировочной заявке цену такую же, как и победитель в проведении запроса котировок в электронной форме, или об участнике процедуры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EE03A4" w:rsidRDefault="00EE03A4" w:rsidP="008902CD">
      <w:pPr>
        <w:pStyle w:val="4"/>
        <w:numPr>
          <w:ilvl w:val="0"/>
          <w:numId w:val="18"/>
        </w:numPr>
        <w:shd w:val="clear" w:color="auto" w:fill="auto"/>
        <w:tabs>
          <w:tab w:val="left" w:pos="990"/>
        </w:tabs>
        <w:spacing w:after="0" w:line="264" w:lineRule="exact"/>
        <w:ind w:left="20" w:right="40" w:firstLine="740"/>
        <w:jc w:val="both"/>
      </w:pPr>
      <w:r>
        <w:rPr>
          <w:rStyle w:val="11"/>
          <w:szCs w:val="23"/>
        </w:rPr>
        <w:t>Протокол размещается Организатором закупок на официальном сайте и на сайте электронной торговой площадке не позднее чем через три дня после его подписания. При этом в протоколе, размещаемом на официальном сайте и на сайте электронной торговой площадки, допускается не указывать данные о персональном голосовании котировочной комиссии.</w:t>
      </w:r>
    </w:p>
    <w:p w:rsidR="00EE03A4" w:rsidRDefault="00EE03A4" w:rsidP="008902CD">
      <w:pPr>
        <w:pStyle w:val="4"/>
        <w:numPr>
          <w:ilvl w:val="0"/>
          <w:numId w:val="18"/>
        </w:numPr>
        <w:shd w:val="clear" w:color="auto" w:fill="auto"/>
        <w:tabs>
          <w:tab w:val="left" w:pos="994"/>
        </w:tabs>
        <w:spacing w:after="0" w:line="274" w:lineRule="exact"/>
        <w:ind w:left="20" w:right="40" w:firstLine="740"/>
        <w:jc w:val="both"/>
      </w:pPr>
      <w:r>
        <w:rPr>
          <w:rStyle w:val="11"/>
          <w:szCs w:val="23"/>
        </w:rPr>
        <w:t>В случае если определен победитель в запросе котировок в электронной форме, Протокол рассмотрения и оценки котировочных заявок составляется в двух экземплярах, один из которых остается у Заказчика. Организатор закупок в течение двух рабочих дней со дня подписания указанного протокола направляет посредством электронной торговой площадки победителю без подписи Заказчика заполненный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и цены, предложенной победителем запроса котировок в электронной форме в котировочной заявке.</w:t>
      </w:r>
    </w:p>
    <w:p w:rsidR="00EE03A4" w:rsidRDefault="00EE03A4" w:rsidP="008902CD">
      <w:pPr>
        <w:pStyle w:val="4"/>
        <w:numPr>
          <w:ilvl w:val="0"/>
          <w:numId w:val="18"/>
        </w:numPr>
        <w:shd w:val="clear" w:color="auto" w:fill="auto"/>
        <w:tabs>
          <w:tab w:val="left" w:pos="1042"/>
        </w:tabs>
        <w:spacing w:after="0" w:line="274" w:lineRule="exact"/>
        <w:ind w:left="20" w:right="40" w:firstLine="740"/>
        <w:jc w:val="both"/>
      </w:pPr>
      <w:r>
        <w:rPr>
          <w:rStyle w:val="11"/>
          <w:szCs w:val="23"/>
        </w:rPr>
        <w:t>Любой участник процедуры закупки, подавший котировочную заявку, после размещения на официальном сайте и на сайте электронной торговой площадки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Организатор закупок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EE03A4" w:rsidRDefault="00EE03A4" w:rsidP="0010785C">
      <w:pPr>
        <w:pStyle w:val="4"/>
        <w:numPr>
          <w:ilvl w:val="0"/>
          <w:numId w:val="18"/>
        </w:numPr>
        <w:shd w:val="clear" w:color="auto" w:fill="auto"/>
        <w:tabs>
          <w:tab w:val="left" w:pos="1095"/>
        </w:tabs>
        <w:spacing w:after="0" w:line="274" w:lineRule="exact"/>
        <w:ind w:left="20" w:right="40" w:firstLine="740"/>
        <w:jc w:val="both"/>
      </w:pPr>
      <w:r>
        <w:rPr>
          <w:rStyle w:val="11"/>
          <w:szCs w:val="23"/>
        </w:rPr>
        <w:t>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p>
    <w:p w:rsidR="00EE03A4" w:rsidRDefault="00EE03A4" w:rsidP="0010785C">
      <w:pPr>
        <w:pStyle w:val="4"/>
        <w:shd w:val="clear" w:color="auto" w:fill="auto"/>
        <w:tabs>
          <w:tab w:val="left" w:pos="1096"/>
        </w:tabs>
        <w:spacing w:after="0" w:line="274" w:lineRule="exact"/>
        <w:ind w:firstLine="740"/>
        <w:jc w:val="both"/>
        <w:rPr>
          <w:rStyle w:val="11"/>
          <w:szCs w:val="23"/>
        </w:rPr>
      </w:pPr>
    </w:p>
    <w:p w:rsidR="00EE03A4" w:rsidRDefault="00EE03A4" w:rsidP="0010785C">
      <w:pPr>
        <w:pStyle w:val="4"/>
        <w:shd w:val="clear" w:color="auto" w:fill="auto"/>
        <w:tabs>
          <w:tab w:val="left" w:pos="1096"/>
        </w:tabs>
        <w:spacing w:after="0" w:line="274" w:lineRule="exact"/>
        <w:ind w:firstLine="740"/>
        <w:jc w:val="both"/>
      </w:pPr>
      <w:r>
        <w:rPr>
          <w:rStyle w:val="11"/>
          <w:szCs w:val="23"/>
        </w:rPr>
        <w:t>11.В случае если победитель в проведении запроса котировок в электронной форме</w:t>
      </w:r>
    </w:p>
    <w:p w:rsidR="00EE03A4" w:rsidRDefault="00EE03A4" w:rsidP="0010785C">
      <w:pPr>
        <w:pStyle w:val="4"/>
        <w:shd w:val="clear" w:color="auto" w:fill="auto"/>
        <w:spacing w:after="0" w:line="274" w:lineRule="exact"/>
        <w:ind w:left="20" w:right="40" w:firstLine="740"/>
        <w:jc w:val="both"/>
      </w:pPr>
      <w:r>
        <w:rPr>
          <w:rStyle w:val="11"/>
          <w:szCs w:val="23"/>
        </w:rPr>
        <w:t>договора, Заказчик вправе обратиться в суд с в проведении запроса котировок в электроннойформе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EE03A4" w:rsidRDefault="00EE03A4" w:rsidP="008902CD">
      <w:pPr>
        <w:pStyle w:val="4"/>
        <w:shd w:val="clear" w:color="auto" w:fill="auto"/>
        <w:spacing w:after="0" w:line="274" w:lineRule="exact"/>
        <w:ind w:left="20" w:right="40" w:firstLine="740"/>
        <w:jc w:val="both"/>
      </w:pPr>
      <w:r>
        <w:rPr>
          <w:rStyle w:val="11"/>
          <w:szCs w:val="23"/>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EE03A4" w:rsidRPr="005C780A" w:rsidRDefault="00EE03A4" w:rsidP="004F4628">
      <w:pPr>
        <w:pStyle w:val="4"/>
        <w:shd w:val="clear" w:color="auto" w:fill="auto"/>
        <w:tabs>
          <w:tab w:val="left" w:pos="1129"/>
        </w:tabs>
        <w:spacing w:after="0" w:line="274" w:lineRule="exact"/>
        <w:ind w:right="40" w:firstLine="720"/>
        <w:jc w:val="both"/>
        <w:rPr>
          <w:sz w:val="23"/>
          <w:szCs w:val="23"/>
        </w:rPr>
      </w:pPr>
      <w:r w:rsidRPr="005C780A">
        <w:rPr>
          <w:rStyle w:val="11"/>
          <w:szCs w:val="23"/>
        </w:rPr>
        <w:t xml:space="preserve">12.Договор между Заказчиком и победителем запроса котировок в электронной форме может быть заключен не ранее 10 и не позднее 20 дней со дня размещения </w:t>
      </w:r>
      <w:r w:rsidRPr="005C780A">
        <w:rPr>
          <w:rStyle w:val="111"/>
          <w:b w:val="0"/>
          <w:bCs/>
          <w:i w:val="0"/>
          <w:iCs/>
          <w:szCs w:val="23"/>
        </w:rPr>
        <w:t>на</w:t>
      </w:r>
      <w:r w:rsidRPr="005C780A">
        <w:rPr>
          <w:rStyle w:val="410"/>
          <w:sz w:val="23"/>
          <w:szCs w:val="23"/>
        </w:rPr>
        <w:t>официальном сайте и на сайте электронной торговой площадки протокола рассмотрения и оценки заявок участников запроса котировок в электронной форме.</w:t>
      </w:r>
    </w:p>
    <w:p w:rsidR="00EE03A4" w:rsidRPr="003F3685" w:rsidRDefault="00EE03A4" w:rsidP="005C780A">
      <w:pPr>
        <w:pStyle w:val="41"/>
        <w:numPr>
          <w:ilvl w:val="0"/>
          <w:numId w:val="20"/>
        </w:numPr>
        <w:shd w:val="clear" w:color="auto" w:fill="auto"/>
        <w:tabs>
          <w:tab w:val="left" w:pos="1241"/>
        </w:tabs>
        <w:spacing w:line="278" w:lineRule="exact"/>
        <w:ind w:right="180" w:firstLine="700"/>
        <w:jc w:val="both"/>
      </w:pPr>
      <w:r w:rsidRPr="003F3685">
        <w:rPr>
          <w:rStyle w:val="410"/>
          <w:sz w:val="23"/>
        </w:rPr>
        <w:t xml:space="preserve">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w:t>
      </w:r>
      <w:r w:rsidRPr="003F3685">
        <w:rPr>
          <w:rStyle w:val="410"/>
          <w:sz w:val="23"/>
          <w:lang w:val="en-US"/>
        </w:rPr>
        <w:t>v</w:t>
      </w:r>
      <w:r w:rsidRPr="003F3685">
        <w:rPr>
          <w:rStyle w:val="410"/>
          <w:sz w:val="23"/>
        </w:rPr>
        <w:t>частника процедуры закупки, с которым заключается договор в случае уклонения победителя в проведении запроса котировок в электронной форме от заключения договора.</w:t>
      </w:r>
    </w:p>
    <w:p w:rsidR="00EE03A4" w:rsidRPr="003F3685" w:rsidRDefault="00EE03A4" w:rsidP="005C780A">
      <w:pPr>
        <w:pStyle w:val="41"/>
        <w:shd w:val="clear" w:color="auto" w:fill="auto"/>
        <w:spacing w:line="278" w:lineRule="exact"/>
        <w:ind w:right="180" w:firstLine="700"/>
        <w:jc w:val="both"/>
      </w:pPr>
      <w:r w:rsidRPr="003F3685">
        <w:rPr>
          <w:rStyle w:val="410"/>
          <w:sz w:val="23"/>
        </w:rPr>
        <w:t>Договор может быть заключен между Заказчиком и Участником в письменном виде, вне системы электронной торговой площадки на основании протокола рассмотрения и оценки котировочных заявок.</w:t>
      </w:r>
    </w:p>
    <w:p w:rsidR="00EE03A4" w:rsidRPr="003F3685" w:rsidRDefault="00EE03A4" w:rsidP="003F3685">
      <w:pPr>
        <w:pStyle w:val="41"/>
        <w:numPr>
          <w:ilvl w:val="0"/>
          <w:numId w:val="20"/>
        </w:numPr>
        <w:shd w:val="clear" w:color="auto" w:fill="auto"/>
        <w:tabs>
          <w:tab w:val="left" w:pos="336"/>
        </w:tabs>
        <w:spacing w:line="278" w:lineRule="exact"/>
        <w:ind w:right="180" w:firstLine="540"/>
        <w:jc w:val="both"/>
      </w:pPr>
      <w:r w:rsidRPr="003F3685">
        <w:rPr>
          <w:rStyle w:val="410"/>
          <w:sz w:val="23"/>
        </w:rPr>
        <w:t xml:space="preserve"> В случае отклонения котировочной комиссией всех котировочных заявок либо в случае если не подана ни одна котировочная заявка, Организатор закупок вправе провести повторную закупку. При этом Организатор закупок вправе изменить условия исполнения договора либо заключить договор с единственным поставщиком.</w:t>
      </w:r>
    </w:p>
    <w:p w:rsidR="00EE03A4" w:rsidRPr="003F3685" w:rsidRDefault="00EE03A4" w:rsidP="005C780A">
      <w:pPr>
        <w:pStyle w:val="41"/>
        <w:numPr>
          <w:ilvl w:val="0"/>
          <w:numId w:val="8"/>
        </w:numPr>
        <w:shd w:val="clear" w:color="auto" w:fill="auto"/>
        <w:tabs>
          <w:tab w:val="left" w:pos="1355"/>
        </w:tabs>
        <w:spacing w:after="90" w:line="210" w:lineRule="exact"/>
        <w:ind w:firstLine="700"/>
        <w:jc w:val="both"/>
      </w:pPr>
      <w:r w:rsidRPr="003F3685">
        <w:rPr>
          <w:rStyle w:val="410"/>
          <w:sz w:val="23"/>
        </w:rPr>
        <w:t>Запрос котировок в электронной форме признается несостоявшимся в следующих случаях:</w:t>
      </w:r>
    </w:p>
    <w:p w:rsidR="00EE03A4" w:rsidRPr="003F3685" w:rsidRDefault="00EE03A4" w:rsidP="005C780A">
      <w:pPr>
        <w:pStyle w:val="41"/>
        <w:shd w:val="clear" w:color="auto" w:fill="auto"/>
        <w:tabs>
          <w:tab w:val="left" w:pos="1125"/>
        </w:tabs>
        <w:spacing w:line="210" w:lineRule="exact"/>
        <w:ind w:firstLine="700"/>
        <w:jc w:val="both"/>
      </w:pPr>
      <w:r w:rsidRPr="003F3685">
        <w:rPr>
          <w:rStyle w:val="410"/>
          <w:sz w:val="23"/>
        </w:rPr>
        <w:t>а)</w:t>
      </w:r>
      <w:r w:rsidRPr="003F3685">
        <w:rPr>
          <w:rStyle w:val="410"/>
          <w:sz w:val="23"/>
        </w:rPr>
        <w:tab/>
        <w:t>если не подано ни одной котировочной заявки;</w:t>
      </w:r>
    </w:p>
    <w:p w:rsidR="00EE03A4" w:rsidRPr="003F3685" w:rsidRDefault="00EE03A4" w:rsidP="005C780A">
      <w:pPr>
        <w:pStyle w:val="41"/>
        <w:shd w:val="clear" w:color="auto" w:fill="auto"/>
        <w:tabs>
          <w:tab w:val="left" w:pos="1149"/>
        </w:tabs>
        <w:spacing w:line="210" w:lineRule="exact"/>
        <w:ind w:firstLine="700"/>
        <w:jc w:val="both"/>
      </w:pPr>
      <w:r w:rsidRPr="003F3685">
        <w:rPr>
          <w:rStyle w:val="410"/>
          <w:sz w:val="23"/>
        </w:rPr>
        <w:t>б)</w:t>
      </w:r>
      <w:r w:rsidRPr="003F3685">
        <w:rPr>
          <w:rStyle w:val="410"/>
          <w:sz w:val="23"/>
        </w:rPr>
        <w:tab/>
        <w:t>если подана только одна котировочная заявка;</w:t>
      </w:r>
    </w:p>
    <w:p w:rsidR="00EE03A4" w:rsidRPr="003F3685" w:rsidRDefault="00EE03A4" w:rsidP="005C780A">
      <w:pPr>
        <w:pStyle w:val="41"/>
        <w:shd w:val="clear" w:color="auto" w:fill="auto"/>
        <w:tabs>
          <w:tab w:val="left" w:pos="1163"/>
        </w:tabs>
        <w:spacing w:after="90" w:line="210" w:lineRule="exact"/>
        <w:ind w:firstLine="700"/>
        <w:jc w:val="both"/>
      </w:pPr>
      <w:r w:rsidRPr="003F3685">
        <w:rPr>
          <w:rStyle w:val="410"/>
          <w:sz w:val="23"/>
        </w:rPr>
        <w:t>в)</w:t>
      </w:r>
      <w:r w:rsidRPr="003F3685">
        <w:rPr>
          <w:rStyle w:val="410"/>
          <w:sz w:val="23"/>
        </w:rPr>
        <w:tab/>
        <w:t>если только одна котировочная заявка соответствует требованиям извещения о</w:t>
      </w:r>
    </w:p>
    <w:p w:rsidR="00EE03A4" w:rsidRPr="003F3685" w:rsidRDefault="00EE03A4" w:rsidP="005C780A">
      <w:pPr>
        <w:pStyle w:val="41"/>
        <w:shd w:val="clear" w:color="auto" w:fill="auto"/>
        <w:tabs>
          <w:tab w:val="left" w:pos="4490"/>
        </w:tabs>
        <w:spacing w:line="210" w:lineRule="exact"/>
        <w:jc w:val="both"/>
      </w:pPr>
      <w:r w:rsidRPr="003F3685">
        <w:rPr>
          <w:rStyle w:val="410"/>
          <w:sz w:val="23"/>
        </w:rPr>
        <w:t>запросе котировок:</w:t>
      </w:r>
      <w:r w:rsidRPr="003F3685">
        <w:rPr>
          <w:rStyle w:val="410"/>
          <w:sz w:val="23"/>
        </w:rPr>
        <w:tab/>
        <w:t>.</w:t>
      </w:r>
    </w:p>
    <w:p w:rsidR="00EE03A4" w:rsidRPr="003F3685" w:rsidRDefault="00EE03A4" w:rsidP="005C780A">
      <w:pPr>
        <w:pStyle w:val="41"/>
        <w:shd w:val="clear" w:color="auto" w:fill="auto"/>
        <w:tabs>
          <w:tab w:val="left" w:pos="1163"/>
        </w:tabs>
        <w:spacing w:after="90" w:line="210" w:lineRule="exact"/>
        <w:ind w:firstLine="700"/>
        <w:jc w:val="both"/>
      </w:pPr>
      <w:r w:rsidRPr="003F3685">
        <w:rPr>
          <w:rStyle w:val="410"/>
          <w:sz w:val="23"/>
        </w:rPr>
        <w:t>г)</w:t>
      </w:r>
      <w:r w:rsidRPr="003F3685">
        <w:rPr>
          <w:rStyle w:val="410"/>
          <w:sz w:val="23"/>
        </w:rPr>
        <w:tab/>
        <w:t>если ни одна из поданных заявок не соответствует требованиям извещения о</w:t>
      </w:r>
    </w:p>
    <w:p w:rsidR="00EE03A4" w:rsidRPr="003F3685" w:rsidRDefault="00EE03A4" w:rsidP="005C780A">
      <w:pPr>
        <w:pStyle w:val="41"/>
        <w:shd w:val="clear" w:color="auto" w:fill="auto"/>
        <w:spacing w:line="210" w:lineRule="exact"/>
        <w:jc w:val="both"/>
      </w:pPr>
      <w:r w:rsidRPr="003F3685">
        <w:rPr>
          <w:rStyle w:val="410"/>
          <w:sz w:val="23"/>
        </w:rPr>
        <w:t>запросе котировок.</w:t>
      </w:r>
    </w:p>
    <w:p w:rsidR="00EE03A4" w:rsidRPr="003F3685" w:rsidRDefault="00EE03A4" w:rsidP="00533BE8">
      <w:pPr>
        <w:autoSpaceDE w:val="0"/>
        <w:autoSpaceDN w:val="0"/>
        <w:adjustRightInd w:val="0"/>
        <w:jc w:val="both"/>
        <w:rPr>
          <w:sz w:val="23"/>
          <w:szCs w:val="23"/>
        </w:rPr>
      </w:pPr>
    </w:p>
    <w:p w:rsidR="00EE03A4" w:rsidRDefault="00EE03A4" w:rsidP="00533BE8">
      <w:pPr>
        <w:autoSpaceDE w:val="0"/>
        <w:autoSpaceDN w:val="0"/>
        <w:adjustRightInd w:val="0"/>
        <w:jc w:val="both"/>
        <w:rPr>
          <w:sz w:val="24"/>
          <w:szCs w:val="24"/>
        </w:rPr>
      </w:pPr>
    </w:p>
    <w:p w:rsidR="00EE03A4" w:rsidRDefault="00EE03A4" w:rsidP="00533BE8">
      <w:pPr>
        <w:jc w:val="center"/>
        <w:rPr>
          <w:b/>
          <w:sz w:val="28"/>
          <w:szCs w:val="28"/>
        </w:rPr>
      </w:pPr>
    </w:p>
    <w:p w:rsidR="00EE03A4" w:rsidRDefault="00EE03A4" w:rsidP="00533BE8">
      <w:pPr>
        <w:jc w:val="center"/>
        <w:rPr>
          <w:b/>
          <w:sz w:val="28"/>
          <w:szCs w:val="28"/>
        </w:rPr>
      </w:pPr>
    </w:p>
    <w:p w:rsidR="00EE03A4" w:rsidRDefault="00EE03A4" w:rsidP="00533BE8">
      <w:pPr>
        <w:jc w:val="center"/>
        <w:rPr>
          <w:b/>
          <w:sz w:val="28"/>
          <w:szCs w:val="28"/>
        </w:rPr>
      </w:pPr>
    </w:p>
    <w:p w:rsidR="00EE03A4" w:rsidRDefault="00EE03A4" w:rsidP="00533BE8">
      <w:pPr>
        <w:jc w:val="center"/>
        <w:rPr>
          <w:b/>
          <w:sz w:val="28"/>
          <w:szCs w:val="28"/>
        </w:rPr>
      </w:pPr>
      <w:r>
        <w:rPr>
          <w:b/>
          <w:sz w:val="28"/>
          <w:szCs w:val="28"/>
        </w:rPr>
        <w:br w:type="page"/>
        <w:t xml:space="preserve">РАЗДЕЛ </w:t>
      </w:r>
      <w:r>
        <w:rPr>
          <w:b/>
          <w:sz w:val="28"/>
          <w:szCs w:val="28"/>
          <w:lang w:val="en-US"/>
        </w:rPr>
        <w:t>II</w:t>
      </w:r>
    </w:p>
    <w:p w:rsidR="00EE03A4" w:rsidRDefault="00EE03A4" w:rsidP="00533BE8">
      <w:pPr>
        <w:jc w:val="center"/>
        <w:rPr>
          <w:b/>
          <w:sz w:val="28"/>
          <w:szCs w:val="28"/>
        </w:rPr>
      </w:pPr>
      <w:r>
        <w:rPr>
          <w:b/>
          <w:sz w:val="28"/>
          <w:szCs w:val="28"/>
        </w:rPr>
        <w:t>ИНФОРМАЦИОННАЯ КАРТА ЗАПРОСА КОТИРОВОК</w:t>
      </w:r>
    </w:p>
    <w:p w:rsidR="00EE03A4" w:rsidRDefault="00EE03A4" w:rsidP="00533BE8">
      <w:pPr>
        <w:jc w:val="center"/>
        <w:rPr>
          <w:b/>
          <w:sz w:val="28"/>
          <w:szCs w:val="28"/>
        </w:rPr>
      </w:pPr>
      <w:r>
        <w:rPr>
          <w:b/>
          <w:sz w:val="28"/>
          <w:szCs w:val="28"/>
        </w:rPr>
        <w:t>В ЭЛЕКТРОННОЙ ФОРМЕ</w:t>
      </w:r>
    </w:p>
    <w:p w:rsidR="00EE03A4" w:rsidRDefault="00EE03A4" w:rsidP="00533BE8">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5277"/>
      </w:tblGrid>
      <w:tr w:rsidR="00EE03A4" w:rsidTr="007935CA">
        <w:trPr>
          <w:trHeight w:val="20"/>
        </w:trPr>
        <w:tc>
          <w:tcPr>
            <w:tcW w:w="5000" w:type="pct"/>
            <w:gridSpan w:val="2"/>
          </w:tcPr>
          <w:p w:rsidR="00EE03A4" w:rsidRDefault="00EE03A4" w:rsidP="007935CA">
            <w:pPr>
              <w:pStyle w:val="Caption"/>
              <w:widowControl/>
              <w:numPr>
                <w:ilvl w:val="0"/>
                <w:numId w:val="3"/>
              </w:numPr>
              <w:spacing w:after="60"/>
              <w:rPr>
                <w:sz w:val="24"/>
                <w:szCs w:val="24"/>
              </w:rPr>
            </w:pPr>
            <w:r>
              <w:rPr>
                <w:sz w:val="24"/>
                <w:szCs w:val="24"/>
              </w:rPr>
              <w:t>Сведения о заказчике</w:t>
            </w:r>
          </w:p>
        </w:tc>
      </w:tr>
      <w:tr w:rsidR="00EE03A4" w:rsidTr="007935CA">
        <w:trPr>
          <w:trHeight w:val="20"/>
        </w:trPr>
        <w:tc>
          <w:tcPr>
            <w:tcW w:w="2243" w:type="pct"/>
          </w:tcPr>
          <w:p w:rsidR="00EE03A4" w:rsidRDefault="00EE03A4" w:rsidP="007935CA">
            <w:pPr>
              <w:numPr>
                <w:ilvl w:val="1"/>
                <w:numId w:val="3"/>
              </w:numPr>
              <w:tabs>
                <w:tab w:val="left" w:pos="499"/>
              </w:tabs>
              <w:autoSpaceDE w:val="0"/>
              <w:autoSpaceDN w:val="0"/>
              <w:adjustRightInd w:val="0"/>
              <w:ind w:left="0" w:firstLine="0"/>
              <w:outlineLvl w:val="1"/>
              <w:rPr>
                <w:b/>
                <w:bCs/>
                <w:sz w:val="24"/>
                <w:szCs w:val="24"/>
              </w:rPr>
            </w:pPr>
            <w:r>
              <w:rPr>
                <w:b/>
                <w:bCs/>
                <w:sz w:val="24"/>
                <w:szCs w:val="24"/>
              </w:rPr>
              <w:t xml:space="preserve">Наименование </w:t>
            </w:r>
          </w:p>
          <w:p w:rsidR="00EE03A4" w:rsidRDefault="00EE03A4" w:rsidP="007935CA">
            <w:pPr>
              <w:tabs>
                <w:tab w:val="left" w:pos="499"/>
              </w:tabs>
              <w:autoSpaceDE w:val="0"/>
              <w:autoSpaceDN w:val="0"/>
              <w:adjustRightInd w:val="0"/>
              <w:outlineLvl w:val="1"/>
              <w:rPr>
                <w:b/>
                <w:bCs/>
                <w:sz w:val="24"/>
                <w:szCs w:val="24"/>
              </w:rPr>
            </w:pPr>
          </w:p>
        </w:tc>
        <w:tc>
          <w:tcPr>
            <w:tcW w:w="2757" w:type="pct"/>
          </w:tcPr>
          <w:p w:rsidR="00EE03A4" w:rsidRPr="00AC54AC" w:rsidRDefault="00EE03A4" w:rsidP="00073D67">
            <w:pPr>
              <w:suppressAutoHyphens/>
              <w:snapToGrid w:val="0"/>
              <w:jc w:val="both"/>
              <w:rPr>
                <w:sz w:val="24"/>
                <w:szCs w:val="24"/>
                <w:lang w:eastAsia="ar-SA"/>
              </w:rPr>
            </w:pPr>
            <w:r>
              <w:rPr>
                <w:sz w:val="24"/>
                <w:szCs w:val="24"/>
                <w:lang w:eastAsia="ar-SA"/>
              </w:rPr>
              <w:t>ООО «Октябрьские Коммунальные Системы»</w:t>
            </w:r>
          </w:p>
        </w:tc>
      </w:tr>
      <w:tr w:rsidR="00EE03A4" w:rsidTr="007935CA">
        <w:trPr>
          <w:trHeight w:val="20"/>
        </w:trPr>
        <w:tc>
          <w:tcPr>
            <w:tcW w:w="2243" w:type="pct"/>
          </w:tcPr>
          <w:p w:rsidR="00EE03A4" w:rsidRDefault="00EE03A4" w:rsidP="007935CA">
            <w:pPr>
              <w:numPr>
                <w:ilvl w:val="1"/>
                <w:numId w:val="3"/>
              </w:numPr>
              <w:tabs>
                <w:tab w:val="left" w:pos="499"/>
              </w:tabs>
              <w:autoSpaceDE w:val="0"/>
              <w:autoSpaceDN w:val="0"/>
              <w:adjustRightInd w:val="0"/>
              <w:ind w:left="0" w:firstLine="0"/>
              <w:outlineLvl w:val="1"/>
              <w:rPr>
                <w:b/>
                <w:bCs/>
                <w:sz w:val="24"/>
                <w:szCs w:val="24"/>
              </w:rPr>
            </w:pPr>
            <w:r>
              <w:rPr>
                <w:b/>
                <w:sz w:val="24"/>
                <w:szCs w:val="24"/>
              </w:rPr>
              <w:t xml:space="preserve">Место нахождения </w:t>
            </w:r>
          </w:p>
        </w:tc>
        <w:tc>
          <w:tcPr>
            <w:tcW w:w="2757" w:type="pct"/>
          </w:tcPr>
          <w:p w:rsidR="00EE03A4" w:rsidRPr="00D51B57" w:rsidRDefault="00EE03A4" w:rsidP="00073D67">
            <w:pPr>
              <w:pStyle w:val="Caption"/>
              <w:widowControl/>
              <w:spacing w:after="60"/>
              <w:jc w:val="left"/>
              <w:rPr>
                <w:b w:val="0"/>
                <w:sz w:val="24"/>
                <w:szCs w:val="24"/>
              </w:rPr>
            </w:pPr>
            <w:r w:rsidRPr="00D51B57">
              <w:rPr>
                <w:b w:val="0"/>
                <w:sz w:val="24"/>
                <w:szCs w:val="24"/>
              </w:rPr>
              <w:t>676221, РФ, Амурская область, Зейский район, село Октябрьский, ул. Спортивная д. 51.</w:t>
            </w:r>
          </w:p>
        </w:tc>
      </w:tr>
      <w:tr w:rsidR="00EE03A4" w:rsidTr="007935CA">
        <w:trPr>
          <w:trHeight w:val="20"/>
        </w:trPr>
        <w:tc>
          <w:tcPr>
            <w:tcW w:w="2243" w:type="pct"/>
          </w:tcPr>
          <w:p w:rsidR="00EE03A4" w:rsidRDefault="00EE03A4" w:rsidP="007935CA">
            <w:pPr>
              <w:numPr>
                <w:ilvl w:val="1"/>
                <w:numId w:val="3"/>
              </w:numPr>
              <w:tabs>
                <w:tab w:val="left" w:pos="499"/>
              </w:tabs>
              <w:autoSpaceDE w:val="0"/>
              <w:autoSpaceDN w:val="0"/>
              <w:adjustRightInd w:val="0"/>
              <w:ind w:left="0" w:firstLine="0"/>
              <w:outlineLvl w:val="1"/>
              <w:rPr>
                <w:b/>
                <w:bCs/>
                <w:sz w:val="24"/>
                <w:szCs w:val="24"/>
              </w:rPr>
            </w:pPr>
            <w:r>
              <w:rPr>
                <w:b/>
                <w:sz w:val="24"/>
                <w:szCs w:val="24"/>
              </w:rPr>
              <w:t xml:space="preserve">Почтовый адрес </w:t>
            </w:r>
          </w:p>
        </w:tc>
        <w:tc>
          <w:tcPr>
            <w:tcW w:w="2757" w:type="pct"/>
          </w:tcPr>
          <w:p w:rsidR="00EE03A4" w:rsidRPr="00D51B57" w:rsidRDefault="00EE03A4" w:rsidP="007935CA">
            <w:pPr>
              <w:pStyle w:val="Caption"/>
              <w:widowControl/>
              <w:spacing w:after="60"/>
              <w:jc w:val="left"/>
              <w:rPr>
                <w:b w:val="0"/>
                <w:sz w:val="24"/>
                <w:szCs w:val="24"/>
              </w:rPr>
            </w:pPr>
            <w:r w:rsidRPr="00D51B57">
              <w:rPr>
                <w:b w:val="0"/>
                <w:sz w:val="24"/>
                <w:szCs w:val="24"/>
              </w:rPr>
              <w:t>676221, РФ, Амурская область, Зейский район, село Октябрьский, ул. Спортивная д. 51.</w:t>
            </w:r>
          </w:p>
        </w:tc>
      </w:tr>
      <w:tr w:rsidR="00EE03A4" w:rsidTr="007935CA">
        <w:trPr>
          <w:trHeight w:val="20"/>
        </w:trPr>
        <w:tc>
          <w:tcPr>
            <w:tcW w:w="2243" w:type="pct"/>
          </w:tcPr>
          <w:p w:rsidR="00EE03A4" w:rsidRDefault="00EE03A4" w:rsidP="007935CA">
            <w:pPr>
              <w:numPr>
                <w:ilvl w:val="1"/>
                <w:numId w:val="3"/>
              </w:numPr>
              <w:tabs>
                <w:tab w:val="left" w:pos="499"/>
              </w:tabs>
              <w:autoSpaceDE w:val="0"/>
              <w:autoSpaceDN w:val="0"/>
              <w:adjustRightInd w:val="0"/>
              <w:ind w:left="0" w:firstLine="0"/>
              <w:outlineLvl w:val="1"/>
              <w:rPr>
                <w:b/>
                <w:bCs/>
                <w:sz w:val="24"/>
                <w:szCs w:val="24"/>
              </w:rPr>
            </w:pPr>
            <w:r>
              <w:rPr>
                <w:b/>
                <w:sz w:val="24"/>
                <w:szCs w:val="24"/>
              </w:rPr>
              <w:t>Адрес электронной почты</w:t>
            </w:r>
          </w:p>
        </w:tc>
        <w:tc>
          <w:tcPr>
            <w:tcW w:w="2757" w:type="pct"/>
          </w:tcPr>
          <w:p w:rsidR="00EE03A4" w:rsidRPr="00D51B57" w:rsidRDefault="00EE03A4" w:rsidP="007935CA">
            <w:pPr>
              <w:pStyle w:val="Caption"/>
              <w:widowControl/>
              <w:spacing w:after="60"/>
              <w:jc w:val="left"/>
              <w:rPr>
                <w:b w:val="0"/>
                <w:bCs/>
                <w:sz w:val="24"/>
                <w:szCs w:val="24"/>
              </w:rPr>
            </w:pPr>
            <w:r w:rsidRPr="00D51B57">
              <w:rPr>
                <w:b w:val="0"/>
                <w:color w:val="000000"/>
                <w:sz w:val="24"/>
                <w:szCs w:val="24"/>
                <w:shd w:val="clear" w:color="auto" w:fill="FFFFFF"/>
              </w:rPr>
              <w:t>о</w:t>
            </w:r>
            <w:r w:rsidRPr="00D51B57">
              <w:rPr>
                <w:b w:val="0"/>
                <w:color w:val="000000"/>
                <w:sz w:val="24"/>
                <w:szCs w:val="24"/>
                <w:shd w:val="clear" w:color="auto" w:fill="FFFFFF"/>
                <w:lang w:val="en-US"/>
              </w:rPr>
              <w:t>ks_052016@mail.ru</w:t>
            </w:r>
          </w:p>
        </w:tc>
      </w:tr>
      <w:tr w:rsidR="00EE03A4" w:rsidTr="007935CA">
        <w:trPr>
          <w:trHeight w:val="20"/>
        </w:trPr>
        <w:tc>
          <w:tcPr>
            <w:tcW w:w="2243" w:type="pct"/>
          </w:tcPr>
          <w:p w:rsidR="00EE03A4" w:rsidRDefault="00EE03A4" w:rsidP="007935CA">
            <w:pPr>
              <w:numPr>
                <w:ilvl w:val="1"/>
                <w:numId w:val="3"/>
              </w:numPr>
              <w:tabs>
                <w:tab w:val="left" w:pos="499"/>
              </w:tabs>
              <w:autoSpaceDE w:val="0"/>
              <w:autoSpaceDN w:val="0"/>
              <w:adjustRightInd w:val="0"/>
              <w:ind w:left="0" w:firstLine="0"/>
              <w:outlineLvl w:val="1"/>
              <w:rPr>
                <w:b/>
                <w:sz w:val="24"/>
                <w:szCs w:val="24"/>
              </w:rPr>
            </w:pPr>
            <w:r>
              <w:rPr>
                <w:b/>
                <w:sz w:val="24"/>
                <w:szCs w:val="24"/>
              </w:rPr>
              <w:t xml:space="preserve">Номер контактного телефона </w:t>
            </w:r>
          </w:p>
        </w:tc>
        <w:tc>
          <w:tcPr>
            <w:tcW w:w="2757" w:type="pct"/>
          </w:tcPr>
          <w:p w:rsidR="00EE03A4" w:rsidRPr="00D51B57" w:rsidRDefault="00EE03A4" w:rsidP="00073D67">
            <w:pPr>
              <w:pStyle w:val="Caption"/>
              <w:widowControl/>
              <w:spacing w:after="60"/>
              <w:jc w:val="left"/>
              <w:rPr>
                <w:b w:val="0"/>
                <w:sz w:val="24"/>
                <w:szCs w:val="24"/>
              </w:rPr>
            </w:pPr>
            <w:r w:rsidRPr="00D51B57">
              <w:rPr>
                <w:b w:val="0"/>
                <w:sz w:val="24"/>
                <w:szCs w:val="24"/>
              </w:rPr>
              <w:t>8 (</w:t>
            </w:r>
            <w:r w:rsidRPr="00D51B57">
              <w:rPr>
                <w:b w:val="0"/>
                <w:sz w:val="24"/>
                <w:szCs w:val="24"/>
                <w:lang w:val="en-US"/>
              </w:rPr>
              <w:t xml:space="preserve">914) </w:t>
            </w:r>
            <w:r w:rsidRPr="00D51B57">
              <w:rPr>
                <w:b w:val="0"/>
                <w:sz w:val="24"/>
                <w:szCs w:val="24"/>
              </w:rPr>
              <w:t>0611434</w:t>
            </w:r>
          </w:p>
        </w:tc>
      </w:tr>
      <w:tr w:rsidR="00EE03A4" w:rsidTr="007935CA">
        <w:trPr>
          <w:trHeight w:val="333"/>
        </w:trPr>
        <w:tc>
          <w:tcPr>
            <w:tcW w:w="2243" w:type="pct"/>
          </w:tcPr>
          <w:p w:rsidR="00EE03A4" w:rsidRDefault="00EE03A4" w:rsidP="007935CA">
            <w:pPr>
              <w:numPr>
                <w:ilvl w:val="1"/>
                <w:numId w:val="3"/>
              </w:numPr>
              <w:tabs>
                <w:tab w:val="left" w:pos="499"/>
              </w:tabs>
              <w:autoSpaceDE w:val="0"/>
              <w:autoSpaceDN w:val="0"/>
              <w:adjustRightInd w:val="0"/>
              <w:ind w:left="0" w:firstLine="0"/>
              <w:rPr>
                <w:b/>
                <w:sz w:val="24"/>
                <w:szCs w:val="24"/>
              </w:rPr>
            </w:pPr>
            <w:r>
              <w:rPr>
                <w:b/>
                <w:bCs/>
                <w:sz w:val="24"/>
                <w:szCs w:val="24"/>
              </w:rPr>
              <w:t>Ответственное должностное лицо</w:t>
            </w:r>
          </w:p>
        </w:tc>
        <w:tc>
          <w:tcPr>
            <w:tcW w:w="2757" w:type="pct"/>
          </w:tcPr>
          <w:p w:rsidR="00EE03A4" w:rsidRDefault="00EE03A4" w:rsidP="00073D67">
            <w:pPr>
              <w:pStyle w:val="Caption"/>
              <w:widowControl/>
              <w:spacing w:after="60"/>
              <w:jc w:val="left"/>
              <w:rPr>
                <w:sz w:val="24"/>
                <w:szCs w:val="24"/>
              </w:rPr>
            </w:pPr>
            <w:r>
              <w:rPr>
                <w:b w:val="0"/>
                <w:sz w:val="24"/>
                <w:szCs w:val="24"/>
              </w:rPr>
              <w:t>Генеральный директор Стукалин Константин Викторович</w:t>
            </w:r>
          </w:p>
        </w:tc>
      </w:tr>
      <w:tr w:rsidR="00EE03A4" w:rsidTr="007935CA">
        <w:trPr>
          <w:trHeight w:val="463"/>
        </w:trPr>
        <w:tc>
          <w:tcPr>
            <w:tcW w:w="5000" w:type="pct"/>
            <w:gridSpan w:val="2"/>
          </w:tcPr>
          <w:p w:rsidR="00EE03A4" w:rsidRDefault="00EE03A4" w:rsidP="007935CA">
            <w:pPr>
              <w:jc w:val="both"/>
              <w:rPr>
                <w:b/>
                <w:sz w:val="24"/>
                <w:szCs w:val="24"/>
              </w:rPr>
            </w:pPr>
          </w:p>
          <w:p w:rsidR="00EE03A4" w:rsidRDefault="00EE03A4" w:rsidP="007935CA">
            <w:pPr>
              <w:jc w:val="center"/>
              <w:rPr>
                <w:b/>
                <w:sz w:val="24"/>
                <w:szCs w:val="24"/>
              </w:rPr>
            </w:pPr>
            <w:r>
              <w:rPr>
                <w:b/>
                <w:sz w:val="24"/>
                <w:szCs w:val="24"/>
              </w:rPr>
              <w:t xml:space="preserve">2. Информация о подаче заявок на участие в запросе котировок в электронном </w:t>
            </w:r>
            <w:r w:rsidRPr="00515B9F">
              <w:rPr>
                <w:b/>
                <w:sz w:val="24"/>
                <w:szCs w:val="24"/>
              </w:rPr>
              <w:t>виде</w:t>
            </w:r>
          </w:p>
          <w:p w:rsidR="00EE03A4" w:rsidRDefault="00EE03A4" w:rsidP="007935CA">
            <w:pPr>
              <w:jc w:val="both"/>
              <w:rPr>
                <w:b/>
                <w:sz w:val="24"/>
                <w:szCs w:val="24"/>
              </w:rPr>
            </w:pPr>
          </w:p>
        </w:tc>
      </w:tr>
      <w:tr w:rsidR="00EE03A4" w:rsidTr="007935CA">
        <w:trPr>
          <w:trHeight w:val="20"/>
        </w:trPr>
        <w:tc>
          <w:tcPr>
            <w:tcW w:w="2243" w:type="pct"/>
          </w:tcPr>
          <w:p w:rsidR="00EE03A4" w:rsidRDefault="00EE03A4" w:rsidP="007935CA">
            <w:pPr>
              <w:tabs>
                <w:tab w:val="left" w:pos="536"/>
              </w:tabs>
              <w:rPr>
                <w:b/>
                <w:sz w:val="24"/>
                <w:szCs w:val="24"/>
              </w:rPr>
            </w:pPr>
            <w:r>
              <w:rPr>
                <w:b/>
                <w:sz w:val="24"/>
                <w:szCs w:val="24"/>
              </w:rPr>
              <w:t>2.1 Используемый способ определения поставщика</w:t>
            </w:r>
          </w:p>
        </w:tc>
        <w:tc>
          <w:tcPr>
            <w:tcW w:w="2757" w:type="pct"/>
          </w:tcPr>
          <w:p w:rsidR="00EE03A4" w:rsidRDefault="00EE03A4" w:rsidP="0053058D">
            <w:pPr>
              <w:jc w:val="both"/>
              <w:rPr>
                <w:sz w:val="24"/>
                <w:szCs w:val="24"/>
                <w:highlight w:val="yellow"/>
              </w:rPr>
            </w:pPr>
            <w:r>
              <w:rPr>
                <w:sz w:val="24"/>
                <w:szCs w:val="24"/>
              </w:rPr>
              <w:t>Электронный запрос котировок</w:t>
            </w:r>
          </w:p>
        </w:tc>
      </w:tr>
      <w:tr w:rsidR="00EE03A4" w:rsidTr="007935CA">
        <w:trPr>
          <w:trHeight w:val="20"/>
        </w:trPr>
        <w:tc>
          <w:tcPr>
            <w:tcW w:w="2243" w:type="pct"/>
          </w:tcPr>
          <w:p w:rsidR="00EE03A4" w:rsidRDefault="00EE03A4" w:rsidP="007935CA">
            <w:pPr>
              <w:tabs>
                <w:tab w:val="left" w:pos="536"/>
              </w:tabs>
              <w:rPr>
                <w:b/>
                <w:sz w:val="24"/>
                <w:szCs w:val="24"/>
              </w:rPr>
            </w:pPr>
            <w:r>
              <w:rPr>
                <w:b/>
                <w:sz w:val="24"/>
                <w:szCs w:val="24"/>
              </w:rPr>
              <w:t>2.2. Дата публикации извещения</w:t>
            </w:r>
          </w:p>
        </w:tc>
        <w:tc>
          <w:tcPr>
            <w:tcW w:w="2757" w:type="pct"/>
          </w:tcPr>
          <w:p w:rsidR="00EE03A4" w:rsidRDefault="00EE03A4" w:rsidP="00073D67">
            <w:pPr>
              <w:jc w:val="both"/>
              <w:rPr>
                <w:sz w:val="24"/>
                <w:szCs w:val="24"/>
              </w:rPr>
            </w:pPr>
            <w:r>
              <w:rPr>
                <w:sz w:val="24"/>
                <w:szCs w:val="24"/>
              </w:rPr>
              <w:t>23.11.2021 года</w:t>
            </w:r>
          </w:p>
        </w:tc>
      </w:tr>
      <w:tr w:rsidR="00EE03A4" w:rsidTr="007935CA">
        <w:trPr>
          <w:trHeight w:val="20"/>
        </w:trPr>
        <w:tc>
          <w:tcPr>
            <w:tcW w:w="2243" w:type="pct"/>
          </w:tcPr>
          <w:p w:rsidR="00EE03A4" w:rsidRDefault="00EE03A4" w:rsidP="007935CA">
            <w:pPr>
              <w:tabs>
                <w:tab w:val="left" w:pos="536"/>
              </w:tabs>
              <w:rPr>
                <w:b/>
                <w:sz w:val="24"/>
                <w:szCs w:val="24"/>
              </w:rPr>
            </w:pPr>
            <w:r>
              <w:rPr>
                <w:b/>
                <w:sz w:val="24"/>
                <w:szCs w:val="24"/>
              </w:rPr>
              <w:t>2.3. Дата начала подачи заявок на участие в процедуре закупок</w:t>
            </w:r>
          </w:p>
        </w:tc>
        <w:tc>
          <w:tcPr>
            <w:tcW w:w="2757" w:type="pct"/>
          </w:tcPr>
          <w:p w:rsidR="00EE03A4" w:rsidRDefault="00EE03A4" w:rsidP="0080465A">
            <w:pPr>
              <w:jc w:val="both"/>
              <w:rPr>
                <w:sz w:val="24"/>
                <w:szCs w:val="24"/>
              </w:rPr>
            </w:pPr>
            <w:r>
              <w:rPr>
                <w:sz w:val="24"/>
                <w:szCs w:val="24"/>
              </w:rPr>
              <w:t>23.11.2021 года, 00 ч. 00 мин. (местное время заказчика)</w:t>
            </w:r>
          </w:p>
        </w:tc>
      </w:tr>
      <w:tr w:rsidR="00EE03A4" w:rsidTr="007935CA">
        <w:trPr>
          <w:trHeight w:val="20"/>
        </w:trPr>
        <w:tc>
          <w:tcPr>
            <w:tcW w:w="2243" w:type="pct"/>
          </w:tcPr>
          <w:p w:rsidR="00EE03A4" w:rsidRPr="00EF055E" w:rsidRDefault="00EE03A4" w:rsidP="007935CA">
            <w:pPr>
              <w:tabs>
                <w:tab w:val="left" w:pos="536"/>
              </w:tabs>
              <w:rPr>
                <w:b/>
                <w:color w:val="FF0000"/>
                <w:sz w:val="24"/>
                <w:szCs w:val="24"/>
              </w:rPr>
            </w:pPr>
            <w:r>
              <w:rPr>
                <w:b/>
                <w:sz w:val="24"/>
                <w:szCs w:val="24"/>
              </w:rPr>
              <w:t>2.4.  Дата и время окончания подачи заявок</w:t>
            </w:r>
          </w:p>
        </w:tc>
        <w:tc>
          <w:tcPr>
            <w:tcW w:w="2757" w:type="pct"/>
          </w:tcPr>
          <w:p w:rsidR="00EE03A4" w:rsidRDefault="00EE03A4" w:rsidP="00073D67">
            <w:pPr>
              <w:jc w:val="both"/>
              <w:rPr>
                <w:b/>
                <w:sz w:val="24"/>
                <w:szCs w:val="24"/>
                <w:highlight w:val="cyan"/>
              </w:rPr>
            </w:pPr>
            <w:r>
              <w:rPr>
                <w:sz w:val="24"/>
                <w:szCs w:val="24"/>
              </w:rPr>
              <w:t>06.12.2021 года, 09 ч. 00 мин. (местное время заказчика)</w:t>
            </w:r>
          </w:p>
        </w:tc>
      </w:tr>
      <w:tr w:rsidR="00EE03A4" w:rsidTr="007935CA">
        <w:trPr>
          <w:trHeight w:val="20"/>
        </w:trPr>
        <w:tc>
          <w:tcPr>
            <w:tcW w:w="2243" w:type="pct"/>
          </w:tcPr>
          <w:p w:rsidR="00EE03A4" w:rsidRDefault="00EE03A4" w:rsidP="007935CA">
            <w:pPr>
              <w:tabs>
                <w:tab w:val="left" w:pos="536"/>
              </w:tabs>
              <w:rPr>
                <w:b/>
                <w:sz w:val="24"/>
                <w:szCs w:val="24"/>
              </w:rPr>
            </w:pPr>
            <w:r>
              <w:rPr>
                <w:b/>
                <w:sz w:val="24"/>
                <w:szCs w:val="24"/>
              </w:rPr>
              <w:t>2.5.  Дата окончания срока рассмотрения заявок участников</w:t>
            </w:r>
          </w:p>
        </w:tc>
        <w:tc>
          <w:tcPr>
            <w:tcW w:w="2757" w:type="pct"/>
          </w:tcPr>
          <w:p w:rsidR="00EE03A4" w:rsidRDefault="00EE03A4" w:rsidP="0080465A">
            <w:pPr>
              <w:jc w:val="both"/>
              <w:rPr>
                <w:b/>
                <w:sz w:val="24"/>
                <w:szCs w:val="24"/>
                <w:highlight w:val="cyan"/>
              </w:rPr>
            </w:pPr>
            <w:r>
              <w:rPr>
                <w:sz w:val="24"/>
                <w:szCs w:val="24"/>
              </w:rPr>
              <w:t>06.12.2021 года, 09ч. 00 мин. (местное время заказчика)</w:t>
            </w:r>
          </w:p>
        </w:tc>
      </w:tr>
      <w:tr w:rsidR="00EE03A4" w:rsidTr="007935CA">
        <w:trPr>
          <w:trHeight w:val="20"/>
        </w:trPr>
        <w:tc>
          <w:tcPr>
            <w:tcW w:w="2243" w:type="pct"/>
          </w:tcPr>
          <w:p w:rsidR="00EE03A4" w:rsidRDefault="00EE03A4" w:rsidP="0053058D">
            <w:pPr>
              <w:tabs>
                <w:tab w:val="left" w:pos="536"/>
              </w:tabs>
              <w:rPr>
                <w:b/>
                <w:sz w:val="24"/>
                <w:szCs w:val="24"/>
              </w:rPr>
            </w:pPr>
            <w:r>
              <w:rPr>
                <w:b/>
                <w:sz w:val="24"/>
                <w:szCs w:val="24"/>
              </w:rPr>
              <w:t>2.6. Дата и время подведения итогов</w:t>
            </w:r>
          </w:p>
        </w:tc>
        <w:tc>
          <w:tcPr>
            <w:tcW w:w="2757" w:type="pct"/>
          </w:tcPr>
          <w:p w:rsidR="00EE03A4" w:rsidRDefault="00EE03A4" w:rsidP="008B383B">
            <w:pPr>
              <w:jc w:val="both"/>
              <w:rPr>
                <w:sz w:val="24"/>
                <w:szCs w:val="24"/>
              </w:rPr>
            </w:pPr>
            <w:r>
              <w:rPr>
                <w:sz w:val="24"/>
                <w:szCs w:val="24"/>
              </w:rPr>
              <w:t>06.12.2021 года, 09 ч. 00 мин. (местное время заказчика)</w:t>
            </w:r>
          </w:p>
        </w:tc>
      </w:tr>
      <w:tr w:rsidR="00EE03A4" w:rsidTr="007935CA">
        <w:trPr>
          <w:trHeight w:val="20"/>
        </w:trPr>
        <w:tc>
          <w:tcPr>
            <w:tcW w:w="2243" w:type="pct"/>
          </w:tcPr>
          <w:p w:rsidR="00EE03A4" w:rsidRDefault="00EE03A4" w:rsidP="007935CA">
            <w:pPr>
              <w:tabs>
                <w:tab w:val="left" w:pos="536"/>
              </w:tabs>
              <w:rPr>
                <w:b/>
                <w:sz w:val="24"/>
                <w:szCs w:val="24"/>
              </w:rPr>
            </w:pPr>
            <w:r>
              <w:rPr>
                <w:b/>
                <w:sz w:val="24"/>
                <w:szCs w:val="24"/>
              </w:rPr>
              <w:t>2.7.  Место и порядок подачи заявок</w:t>
            </w:r>
          </w:p>
        </w:tc>
        <w:tc>
          <w:tcPr>
            <w:tcW w:w="2757" w:type="pct"/>
          </w:tcPr>
          <w:p w:rsidR="00EE03A4" w:rsidRPr="003008D1" w:rsidRDefault="00EE03A4" w:rsidP="007935CA">
            <w:pPr>
              <w:widowControl w:val="0"/>
              <w:autoSpaceDE w:val="0"/>
              <w:autoSpaceDN w:val="0"/>
              <w:adjustRightInd w:val="0"/>
              <w:ind w:firstLine="709"/>
              <w:jc w:val="both"/>
              <w:rPr>
                <w:sz w:val="24"/>
                <w:szCs w:val="24"/>
              </w:rPr>
            </w:pPr>
            <w:r w:rsidRPr="003008D1">
              <w:rPr>
                <w:sz w:val="24"/>
                <w:szCs w:val="24"/>
              </w:rPr>
              <w:t xml:space="preserve">Заявка на участие </w:t>
            </w:r>
            <w:r>
              <w:rPr>
                <w:sz w:val="24"/>
                <w:szCs w:val="24"/>
              </w:rPr>
              <w:t>в запросе котировок</w:t>
            </w:r>
            <w:r w:rsidRPr="003008D1">
              <w:rPr>
                <w:sz w:val="24"/>
                <w:szCs w:val="24"/>
              </w:rPr>
              <w:t xml:space="preserve"> направляется участником оператору электронной площадки в форме заявки электронных документов. </w:t>
            </w:r>
          </w:p>
          <w:p w:rsidR="00EE03A4" w:rsidRPr="003008D1" w:rsidRDefault="00EE03A4" w:rsidP="007935CA">
            <w:pPr>
              <w:widowControl w:val="0"/>
              <w:tabs>
                <w:tab w:val="center" w:pos="4153"/>
                <w:tab w:val="right" w:pos="8306"/>
              </w:tabs>
              <w:ind w:firstLine="709"/>
              <w:jc w:val="both"/>
              <w:rPr>
                <w:sz w:val="24"/>
                <w:szCs w:val="24"/>
              </w:rPr>
            </w:pPr>
            <w:r w:rsidRPr="003008D1">
              <w:rPr>
                <w:sz w:val="24"/>
                <w:szCs w:val="24"/>
              </w:rPr>
              <w:t xml:space="preserve">Подача заявок на участие в электронном запросе котировок осуществляется только лицами, зарегистрированными в единой информационной системе и аккредитованными на электронной площадке. </w:t>
            </w:r>
          </w:p>
          <w:p w:rsidR="00EE03A4" w:rsidRPr="003008D1" w:rsidRDefault="00EE03A4" w:rsidP="007935CA">
            <w:pPr>
              <w:widowControl w:val="0"/>
              <w:autoSpaceDE w:val="0"/>
              <w:autoSpaceDN w:val="0"/>
              <w:adjustRightInd w:val="0"/>
              <w:ind w:firstLine="709"/>
              <w:jc w:val="both"/>
              <w:rPr>
                <w:sz w:val="24"/>
                <w:szCs w:val="24"/>
              </w:rPr>
            </w:pPr>
            <w:r w:rsidRPr="003008D1">
              <w:rPr>
                <w:sz w:val="24"/>
                <w:szCs w:val="24"/>
              </w:rPr>
              <w:t xml:space="preserve">Участник электронного запроса котировок вправе подать заявку на участие в в любое время с момента размещения извещения о проведении запроса котировок в единой информационной системе до предусмотренных документацией об электронном запросе котировок дате и времени окончания срока подачи на участие в </w:t>
            </w:r>
            <w:r w:rsidRPr="00515B9F">
              <w:rPr>
                <w:sz w:val="24"/>
                <w:szCs w:val="24"/>
              </w:rPr>
              <w:t>запросе котировок</w:t>
            </w:r>
            <w:r w:rsidRPr="003008D1">
              <w:rPr>
                <w:sz w:val="24"/>
                <w:szCs w:val="24"/>
              </w:rPr>
              <w:t xml:space="preserve"> заявок.</w:t>
            </w:r>
          </w:p>
          <w:p w:rsidR="00EE03A4" w:rsidRDefault="00EE03A4" w:rsidP="007935CA">
            <w:pPr>
              <w:widowControl w:val="0"/>
              <w:ind w:firstLine="709"/>
              <w:jc w:val="both"/>
              <w:rPr>
                <w:sz w:val="24"/>
                <w:szCs w:val="24"/>
              </w:rPr>
            </w:pPr>
            <w:r w:rsidRPr="003008D1">
              <w:rPr>
                <w:sz w:val="24"/>
                <w:szCs w:val="24"/>
              </w:rPr>
              <w:t>Участник электронного запроса котировок вправе подать только одну заявку на участие.</w:t>
            </w:r>
          </w:p>
          <w:p w:rsidR="00EE03A4" w:rsidRDefault="00EE03A4" w:rsidP="007935CA">
            <w:pPr>
              <w:autoSpaceDE w:val="0"/>
              <w:autoSpaceDN w:val="0"/>
              <w:adjustRightInd w:val="0"/>
              <w:ind w:firstLine="284"/>
              <w:jc w:val="both"/>
              <w:rPr>
                <w:sz w:val="24"/>
                <w:szCs w:val="24"/>
              </w:rPr>
            </w:pPr>
          </w:p>
        </w:tc>
      </w:tr>
      <w:tr w:rsidR="00EE03A4" w:rsidTr="007935CA">
        <w:trPr>
          <w:trHeight w:val="20"/>
        </w:trPr>
        <w:tc>
          <w:tcPr>
            <w:tcW w:w="2243" w:type="pct"/>
          </w:tcPr>
          <w:p w:rsidR="00EE03A4" w:rsidRDefault="00EE03A4" w:rsidP="0053058D">
            <w:pPr>
              <w:autoSpaceDE w:val="0"/>
              <w:autoSpaceDN w:val="0"/>
              <w:adjustRightInd w:val="0"/>
              <w:spacing w:after="60"/>
              <w:outlineLvl w:val="1"/>
              <w:rPr>
                <w:b/>
                <w:sz w:val="24"/>
                <w:szCs w:val="24"/>
              </w:rPr>
            </w:pPr>
            <w:r>
              <w:rPr>
                <w:b/>
                <w:sz w:val="24"/>
                <w:szCs w:val="24"/>
              </w:rPr>
              <w:t>2.8. Место рассмотрения заявок на участие в запросе котировок в электронном виде и подведения итогов закупки</w:t>
            </w:r>
          </w:p>
        </w:tc>
        <w:tc>
          <w:tcPr>
            <w:tcW w:w="2757" w:type="pct"/>
          </w:tcPr>
          <w:p w:rsidR="00EE03A4" w:rsidRPr="00203BA1" w:rsidRDefault="00EE03A4" w:rsidP="007935CA">
            <w:pPr>
              <w:rPr>
                <w:bCs/>
                <w:sz w:val="24"/>
                <w:szCs w:val="24"/>
              </w:rPr>
            </w:pPr>
            <w:r w:rsidRPr="00203BA1">
              <w:rPr>
                <w:sz w:val="24"/>
                <w:szCs w:val="24"/>
              </w:rPr>
              <w:t>676221, РФ, Амурская область, Зейский район, село Октябрьский, ул. Спортивная д. 51.</w:t>
            </w:r>
          </w:p>
        </w:tc>
      </w:tr>
      <w:tr w:rsidR="00EE03A4" w:rsidTr="007935CA">
        <w:trPr>
          <w:trHeight w:val="20"/>
        </w:trPr>
        <w:tc>
          <w:tcPr>
            <w:tcW w:w="2243" w:type="pct"/>
          </w:tcPr>
          <w:p w:rsidR="00EE03A4" w:rsidRDefault="00EE03A4" w:rsidP="007935CA">
            <w:pPr>
              <w:autoSpaceDE w:val="0"/>
              <w:autoSpaceDN w:val="0"/>
              <w:adjustRightInd w:val="0"/>
              <w:spacing w:after="60"/>
              <w:outlineLvl w:val="1"/>
              <w:rPr>
                <w:b/>
                <w:sz w:val="24"/>
                <w:szCs w:val="24"/>
              </w:rPr>
            </w:pPr>
            <w:r>
              <w:rPr>
                <w:b/>
                <w:sz w:val="24"/>
                <w:szCs w:val="24"/>
              </w:rPr>
              <w:t>2.9.  Наименование электронной площадки в информационно-телекоммуникационной сети "Интернет"</w:t>
            </w:r>
          </w:p>
        </w:tc>
        <w:tc>
          <w:tcPr>
            <w:tcW w:w="2757" w:type="pct"/>
          </w:tcPr>
          <w:p w:rsidR="00EE03A4" w:rsidRDefault="00EE03A4" w:rsidP="007935CA">
            <w:pPr>
              <w:rPr>
                <w:bCs/>
                <w:sz w:val="24"/>
                <w:szCs w:val="24"/>
              </w:rPr>
            </w:pPr>
            <w:r w:rsidRPr="0080465A">
              <w:rPr>
                <w:bCs/>
                <w:sz w:val="24"/>
                <w:szCs w:val="24"/>
              </w:rPr>
              <w:t>ЭТП Регион https://etp-region.ru</w:t>
            </w:r>
          </w:p>
        </w:tc>
      </w:tr>
      <w:tr w:rsidR="00EE03A4" w:rsidTr="007935CA">
        <w:trPr>
          <w:trHeight w:val="20"/>
        </w:trPr>
        <w:tc>
          <w:tcPr>
            <w:tcW w:w="2243" w:type="pct"/>
          </w:tcPr>
          <w:p w:rsidR="00EE03A4" w:rsidRDefault="00EE03A4" w:rsidP="007935CA">
            <w:pPr>
              <w:autoSpaceDE w:val="0"/>
              <w:autoSpaceDN w:val="0"/>
              <w:adjustRightInd w:val="0"/>
              <w:spacing w:after="60"/>
              <w:outlineLvl w:val="1"/>
              <w:rPr>
                <w:b/>
                <w:bCs/>
                <w:sz w:val="24"/>
                <w:szCs w:val="24"/>
              </w:rPr>
            </w:pPr>
            <w:r>
              <w:rPr>
                <w:b/>
                <w:sz w:val="24"/>
                <w:szCs w:val="24"/>
              </w:rPr>
              <w:t>2.10.  Адрес электронной площадки в информационно-телекоммуникационной сети "Интернет"</w:t>
            </w:r>
          </w:p>
        </w:tc>
        <w:tc>
          <w:tcPr>
            <w:tcW w:w="2757" w:type="pct"/>
          </w:tcPr>
          <w:p w:rsidR="00EE03A4" w:rsidRDefault="00EE03A4" w:rsidP="007935CA">
            <w:pPr>
              <w:rPr>
                <w:bCs/>
                <w:sz w:val="24"/>
                <w:szCs w:val="24"/>
              </w:rPr>
            </w:pPr>
            <w:r w:rsidRPr="0080465A">
              <w:rPr>
                <w:bCs/>
                <w:sz w:val="24"/>
                <w:szCs w:val="24"/>
              </w:rPr>
              <w:t>ЭТП Регион https://etp-region.ru</w:t>
            </w:r>
          </w:p>
        </w:tc>
      </w:tr>
      <w:tr w:rsidR="00EE03A4" w:rsidTr="007935CA">
        <w:trPr>
          <w:trHeight w:val="20"/>
        </w:trPr>
        <w:tc>
          <w:tcPr>
            <w:tcW w:w="5000" w:type="pct"/>
            <w:gridSpan w:val="2"/>
          </w:tcPr>
          <w:p w:rsidR="00EE03A4" w:rsidRDefault="00EE03A4" w:rsidP="007935CA">
            <w:pPr>
              <w:jc w:val="center"/>
              <w:rPr>
                <w:b/>
                <w:bCs/>
                <w:sz w:val="24"/>
                <w:szCs w:val="24"/>
              </w:rPr>
            </w:pPr>
            <w:r>
              <w:rPr>
                <w:b/>
                <w:sz w:val="24"/>
                <w:szCs w:val="24"/>
              </w:rPr>
              <w:t>3.Объект закупки</w:t>
            </w:r>
          </w:p>
        </w:tc>
      </w:tr>
      <w:tr w:rsidR="00EE03A4" w:rsidTr="007935CA">
        <w:trPr>
          <w:trHeight w:val="20"/>
        </w:trPr>
        <w:tc>
          <w:tcPr>
            <w:tcW w:w="2243" w:type="pct"/>
          </w:tcPr>
          <w:p w:rsidR="00EE03A4" w:rsidRDefault="00EE03A4" w:rsidP="007935CA">
            <w:pPr>
              <w:autoSpaceDE w:val="0"/>
              <w:autoSpaceDN w:val="0"/>
              <w:adjustRightInd w:val="0"/>
              <w:spacing w:after="60"/>
              <w:jc w:val="both"/>
              <w:outlineLvl w:val="1"/>
              <w:rPr>
                <w:b/>
                <w:sz w:val="24"/>
                <w:szCs w:val="24"/>
              </w:rPr>
            </w:pPr>
            <w:r>
              <w:rPr>
                <w:b/>
                <w:sz w:val="24"/>
                <w:szCs w:val="24"/>
              </w:rPr>
              <w:t xml:space="preserve">3.1.  Наименование </w:t>
            </w:r>
          </w:p>
        </w:tc>
        <w:tc>
          <w:tcPr>
            <w:tcW w:w="2757" w:type="pct"/>
          </w:tcPr>
          <w:p w:rsidR="00EE03A4" w:rsidRDefault="00EE03A4" w:rsidP="007935CA">
            <w:pPr>
              <w:rPr>
                <w:bCs/>
                <w:sz w:val="24"/>
                <w:szCs w:val="24"/>
              </w:rPr>
            </w:pPr>
            <w:r>
              <w:rPr>
                <w:bCs/>
                <w:sz w:val="24"/>
                <w:szCs w:val="24"/>
              </w:rPr>
              <w:t xml:space="preserve">Поставка </w:t>
            </w:r>
            <w:r w:rsidRPr="0080465A">
              <w:rPr>
                <w:bCs/>
                <w:sz w:val="24"/>
                <w:szCs w:val="24"/>
              </w:rPr>
              <w:t>угля бурого марки «3БР»</w:t>
            </w:r>
          </w:p>
        </w:tc>
      </w:tr>
      <w:tr w:rsidR="00EE03A4" w:rsidTr="007935CA">
        <w:trPr>
          <w:trHeight w:val="20"/>
        </w:trPr>
        <w:tc>
          <w:tcPr>
            <w:tcW w:w="2243" w:type="pct"/>
          </w:tcPr>
          <w:p w:rsidR="00EE03A4" w:rsidRDefault="00EE03A4" w:rsidP="007935CA">
            <w:pPr>
              <w:tabs>
                <w:tab w:val="left" w:pos="499"/>
              </w:tabs>
              <w:rPr>
                <w:b/>
                <w:sz w:val="24"/>
                <w:szCs w:val="24"/>
              </w:rPr>
            </w:pPr>
            <w:r>
              <w:rPr>
                <w:b/>
                <w:sz w:val="24"/>
                <w:szCs w:val="24"/>
              </w:rPr>
              <w:t>3.2.  Количество товара, работ, услуг</w:t>
            </w:r>
          </w:p>
        </w:tc>
        <w:tc>
          <w:tcPr>
            <w:tcW w:w="2757" w:type="pct"/>
          </w:tcPr>
          <w:p w:rsidR="00EE03A4" w:rsidRDefault="00EE03A4" w:rsidP="00515B9F">
            <w:pPr>
              <w:rPr>
                <w:bCs/>
                <w:sz w:val="24"/>
                <w:szCs w:val="24"/>
              </w:rPr>
            </w:pPr>
            <w:r>
              <w:rPr>
                <w:bCs/>
                <w:sz w:val="24"/>
                <w:szCs w:val="24"/>
              </w:rPr>
              <w:t>Согласно описанию объекта закупки (раздел II</w:t>
            </w:r>
            <w:r>
              <w:rPr>
                <w:bCs/>
                <w:sz w:val="24"/>
                <w:szCs w:val="24"/>
                <w:lang w:val="en-US"/>
              </w:rPr>
              <w:t>I</w:t>
            </w:r>
            <w:r>
              <w:rPr>
                <w:bCs/>
                <w:sz w:val="24"/>
                <w:szCs w:val="24"/>
              </w:rPr>
              <w:t xml:space="preserve"> документации об </w:t>
            </w:r>
            <w:r w:rsidRPr="00515B9F">
              <w:rPr>
                <w:bCs/>
                <w:sz w:val="24"/>
                <w:szCs w:val="24"/>
              </w:rPr>
              <w:t>запросе котировок</w:t>
            </w:r>
            <w:r>
              <w:rPr>
                <w:bCs/>
                <w:sz w:val="24"/>
                <w:szCs w:val="24"/>
              </w:rPr>
              <w:t xml:space="preserve"> в электронной форме)</w:t>
            </w:r>
          </w:p>
        </w:tc>
      </w:tr>
      <w:tr w:rsidR="00EE03A4" w:rsidTr="007935CA">
        <w:trPr>
          <w:trHeight w:val="20"/>
        </w:trPr>
        <w:tc>
          <w:tcPr>
            <w:tcW w:w="2243" w:type="pct"/>
          </w:tcPr>
          <w:p w:rsidR="00EE03A4" w:rsidRDefault="00EE03A4" w:rsidP="007935CA">
            <w:pPr>
              <w:tabs>
                <w:tab w:val="left" w:pos="641"/>
              </w:tabs>
              <w:rPr>
                <w:b/>
                <w:sz w:val="24"/>
                <w:szCs w:val="24"/>
                <w:highlight w:val="yellow"/>
              </w:rPr>
            </w:pPr>
            <w:r>
              <w:rPr>
                <w:b/>
                <w:sz w:val="24"/>
                <w:szCs w:val="24"/>
              </w:rPr>
              <w:t xml:space="preserve">3.3.  Описание объекта </w:t>
            </w:r>
          </w:p>
        </w:tc>
        <w:tc>
          <w:tcPr>
            <w:tcW w:w="2757" w:type="pct"/>
          </w:tcPr>
          <w:p w:rsidR="00EE03A4" w:rsidRDefault="00EE03A4" w:rsidP="007935CA">
            <w:pPr>
              <w:rPr>
                <w:bCs/>
                <w:sz w:val="24"/>
                <w:szCs w:val="24"/>
                <w:highlight w:val="yellow"/>
              </w:rPr>
            </w:pPr>
            <w:r>
              <w:rPr>
                <w:bCs/>
                <w:sz w:val="24"/>
                <w:szCs w:val="24"/>
              </w:rPr>
              <w:t>Раздел II</w:t>
            </w:r>
            <w:r>
              <w:rPr>
                <w:bCs/>
                <w:sz w:val="24"/>
                <w:szCs w:val="24"/>
                <w:lang w:val="en-US"/>
              </w:rPr>
              <w:t>I</w:t>
            </w:r>
            <w:r>
              <w:rPr>
                <w:bCs/>
                <w:sz w:val="24"/>
                <w:szCs w:val="24"/>
              </w:rPr>
              <w:t xml:space="preserve"> документации об </w:t>
            </w:r>
            <w:r w:rsidRPr="00515B9F">
              <w:rPr>
                <w:bCs/>
                <w:sz w:val="24"/>
                <w:szCs w:val="24"/>
              </w:rPr>
              <w:t>запросе котировок</w:t>
            </w:r>
            <w:r>
              <w:rPr>
                <w:bCs/>
                <w:sz w:val="24"/>
                <w:szCs w:val="24"/>
              </w:rPr>
              <w:t xml:space="preserve"> в электронной форме</w:t>
            </w:r>
          </w:p>
        </w:tc>
      </w:tr>
      <w:tr w:rsidR="00EE03A4" w:rsidTr="007935CA">
        <w:trPr>
          <w:trHeight w:val="20"/>
        </w:trPr>
        <w:tc>
          <w:tcPr>
            <w:tcW w:w="5000" w:type="pct"/>
            <w:gridSpan w:val="2"/>
          </w:tcPr>
          <w:p w:rsidR="00EE03A4" w:rsidRDefault="00EE03A4" w:rsidP="007935CA">
            <w:pPr>
              <w:jc w:val="center"/>
              <w:rPr>
                <w:b/>
                <w:sz w:val="24"/>
                <w:szCs w:val="24"/>
                <w:highlight w:val="yellow"/>
              </w:rPr>
            </w:pPr>
            <w:r>
              <w:rPr>
                <w:b/>
                <w:sz w:val="24"/>
                <w:szCs w:val="24"/>
              </w:rPr>
              <w:t>4.Условия договора</w:t>
            </w:r>
          </w:p>
        </w:tc>
      </w:tr>
      <w:tr w:rsidR="00EE03A4" w:rsidTr="007935CA">
        <w:trPr>
          <w:trHeight w:val="20"/>
        </w:trPr>
        <w:tc>
          <w:tcPr>
            <w:tcW w:w="2243" w:type="pct"/>
          </w:tcPr>
          <w:p w:rsidR="00EE03A4" w:rsidRDefault="00EE03A4" w:rsidP="007935CA">
            <w:pPr>
              <w:tabs>
                <w:tab w:val="left" w:pos="499"/>
              </w:tabs>
              <w:rPr>
                <w:b/>
                <w:sz w:val="24"/>
                <w:szCs w:val="24"/>
              </w:rPr>
            </w:pPr>
            <w:r>
              <w:rPr>
                <w:b/>
                <w:sz w:val="24"/>
                <w:szCs w:val="24"/>
              </w:rPr>
              <w:t>4.1. Начальная (максимальная) цена договора</w:t>
            </w:r>
          </w:p>
        </w:tc>
        <w:tc>
          <w:tcPr>
            <w:tcW w:w="2757" w:type="pct"/>
          </w:tcPr>
          <w:p w:rsidR="00EE03A4" w:rsidRPr="00506D8B" w:rsidRDefault="00EE03A4" w:rsidP="001466E8">
            <w:pPr>
              <w:rPr>
                <w:color w:val="000000"/>
                <w:sz w:val="24"/>
                <w:szCs w:val="24"/>
              </w:rPr>
            </w:pPr>
            <w:r>
              <w:rPr>
                <w:color w:val="000000"/>
                <w:sz w:val="24"/>
                <w:szCs w:val="24"/>
              </w:rPr>
              <w:t>4 080 </w:t>
            </w:r>
            <w:r w:rsidRPr="001466E8">
              <w:rPr>
                <w:color w:val="000000"/>
                <w:sz w:val="24"/>
                <w:szCs w:val="24"/>
              </w:rPr>
              <w:t>000,00</w:t>
            </w:r>
            <w:r w:rsidRPr="005D2B11">
              <w:rPr>
                <w:color w:val="000000"/>
                <w:sz w:val="24"/>
                <w:szCs w:val="24"/>
              </w:rPr>
              <w:t xml:space="preserve"> (</w:t>
            </w:r>
            <w:r w:rsidRPr="001466E8">
              <w:rPr>
                <w:color w:val="000000"/>
                <w:sz w:val="24"/>
                <w:szCs w:val="24"/>
              </w:rPr>
              <w:t>Четыре миллиона восемьдесят тысяч</w:t>
            </w:r>
            <w:r>
              <w:rPr>
                <w:color w:val="000000"/>
                <w:sz w:val="24"/>
                <w:szCs w:val="24"/>
              </w:rPr>
              <w:t>) рубля 00 копее</w:t>
            </w:r>
            <w:r w:rsidRPr="005D2B11">
              <w:rPr>
                <w:color w:val="000000"/>
                <w:sz w:val="24"/>
                <w:szCs w:val="24"/>
              </w:rPr>
              <w:t>к</w:t>
            </w:r>
            <w:r w:rsidRPr="005D2B11">
              <w:rPr>
                <w:i/>
                <w:color w:val="000000"/>
                <w:sz w:val="24"/>
                <w:szCs w:val="24"/>
              </w:rPr>
              <w:t>.</w:t>
            </w:r>
          </w:p>
        </w:tc>
      </w:tr>
      <w:tr w:rsidR="00EE03A4" w:rsidTr="007935CA">
        <w:trPr>
          <w:trHeight w:val="20"/>
        </w:trPr>
        <w:tc>
          <w:tcPr>
            <w:tcW w:w="2243" w:type="pct"/>
          </w:tcPr>
          <w:p w:rsidR="00EE03A4" w:rsidRDefault="00EE03A4" w:rsidP="007935CA">
            <w:pPr>
              <w:rPr>
                <w:b/>
                <w:sz w:val="24"/>
                <w:szCs w:val="24"/>
              </w:rPr>
            </w:pPr>
            <w:r>
              <w:rPr>
                <w:b/>
                <w:sz w:val="24"/>
                <w:szCs w:val="24"/>
              </w:rPr>
              <w:t>4.2.  Сведения о валюте, используемой для формирования цены договора и расчетов с поставщиками (исполнителями, подрядчиками)</w:t>
            </w:r>
          </w:p>
        </w:tc>
        <w:tc>
          <w:tcPr>
            <w:tcW w:w="2757" w:type="pct"/>
          </w:tcPr>
          <w:p w:rsidR="00EE03A4" w:rsidRDefault="00EE03A4" w:rsidP="007935CA">
            <w:pPr>
              <w:rPr>
                <w:sz w:val="24"/>
                <w:szCs w:val="24"/>
              </w:rPr>
            </w:pPr>
            <w:r>
              <w:rPr>
                <w:bCs/>
                <w:sz w:val="24"/>
                <w:szCs w:val="24"/>
              </w:rPr>
              <w:t>Российский рубль</w:t>
            </w:r>
          </w:p>
        </w:tc>
      </w:tr>
      <w:tr w:rsidR="00EE03A4" w:rsidTr="007935CA">
        <w:trPr>
          <w:trHeight w:val="20"/>
        </w:trPr>
        <w:tc>
          <w:tcPr>
            <w:tcW w:w="2243" w:type="pct"/>
          </w:tcPr>
          <w:p w:rsidR="00EE03A4" w:rsidRDefault="00EE03A4" w:rsidP="007935CA">
            <w:pPr>
              <w:rPr>
                <w:b/>
                <w:color w:val="000000"/>
                <w:sz w:val="24"/>
                <w:szCs w:val="24"/>
                <w:highlight w:val="yellow"/>
              </w:rPr>
            </w:pPr>
            <w:r>
              <w:rPr>
                <w:b/>
                <w:color w:val="000000"/>
                <w:sz w:val="24"/>
                <w:szCs w:val="24"/>
              </w:rPr>
              <w:t>4.3.  Порядок формирования цены договора</w:t>
            </w:r>
          </w:p>
        </w:tc>
        <w:tc>
          <w:tcPr>
            <w:tcW w:w="2757" w:type="pct"/>
          </w:tcPr>
          <w:p w:rsidR="00EE03A4" w:rsidRDefault="00EE03A4" w:rsidP="007935CA">
            <w:pPr>
              <w:jc w:val="both"/>
              <w:rPr>
                <w:sz w:val="24"/>
                <w:szCs w:val="24"/>
                <w:highlight w:val="yellow"/>
              </w:rPr>
            </w:pPr>
            <w:r w:rsidRPr="003114C5">
              <w:rPr>
                <w:bCs/>
                <w:sz w:val="24"/>
                <w:szCs w:val="24"/>
              </w:rPr>
              <w:t xml:space="preserve">Цена договора включает в себя все расходы, связанные с исполнением договора, в том числе доставку до пункта назначения, все налоги, сборы и другие обязательные платежи и расходы. </w:t>
            </w:r>
            <w:r>
              <w:rPr>
                <w:bCs/>
                <w:sz w:val="24"/>
                <w:szCs w:val="24"/>
              </w:rPr>
              <w:t xml:space="preserve">Порядок формирования цены определен в разделе </w:t>
            </w:r>
            <w:r>
              <w:rPr>
                <w:bCs/>
                <w:sz w:val="24"/>
                <w:szCs w:val="24"/>
                <w:lang w:val="en-US"/>
              </w:rPr>
              <w:t>V</w:t>
            </w:r>
            <w:r>
              <w:rPr>
                <w:bCs/>
                <w:sz w:val="24"/>
                <w:szCs w:val="24"/>
              </w:rPr>
              <w:t xml:space="preserve"> документации.</w:t>
            </w:r>
          </w:p>
        </w:tc>
      </w:tr>
      <w:tr w:rsidR="00EE03A4" w:rsidTr="007935CA">
        <w:trPr>
          <w:trHeight w:val="20"/>
        </w:trPr>
        <w:tc>
          <w:tcPr>
            <w:tcW w:w="2243" w:type="pct"/>
          </w:tcPr>
          <w:p w:rsidR="00EE03A4" w:rsidRDefault="00EE03A4" w:rsidP="007935CA">
            <w:pPr>
              <w:rPr>
                <w:b/>
                <w:sz w:val="24"/>
                <w:szCs w:val="24"/>
              </w:rPr>
            </w:pPr>
            <w:r>
              <w:rPr>
                <w:b/>
                <w:sz w:val="24"/>
                <w:szCs w:val="24"/>
              </w:rPr>
              <w:t>4.4.  Место, условия и сроки поставки товара, выполнения работы, оказания услуги</w:t>
            </w:r>
          </w:p>
        </w:tc>
        <w:tc>
          <w:tcPr>
            <w:tcW w:w="2757" w:type="pct"/>
          </w:tcPr>
          <w:p w:rsidR="00EE03A4" w:rsidRDefault="00EE03A4" w:rsidP="007935CA">
            <w:pPr>
              <w:rPr>
                <w:bCs/>
                <w:sz w:val="24"/>
                <w:szCs w:val="24"/>
              </w:rPr>
            </w:pPr>
            <w:r>
              <w:rPr>
                <w:bCs/>
                <w:sz w:val="24"/>
                <w:szCs w:val="24"/>
              </w:rPr>
              <w:t>Установлены в Техническом задании (раздел III документации)</w:t>
            </w:r>
          </w:p>
        </w:tc>
      </w:tr>
      <w:tr w:rsidR="00EE03A4" w:rsidTr="007935CA">
        <w:trPr>
          <w:trHeight w:val="20"/>
        </w:trPr>
        <w:tc>
          <w:tcPr>
            <w:tcW w:w="2243" w:type="pct"/>
          </w:tcPr>
          <w:p w:rsidR="00EE03A4" w:rsidRDefault="00EE03A4" w:rsidP="003008D1">
            <w:pPr>
              <w:autoSpaceDE w:val="0"/>
              <w:autoSpaceDN w:val="0"/>
              <w:adjustRightInd w:val="0"/>
              <w:rPr>
                <w:b/>
                <w:sz w:val="24"/>
                <w:szCs w:val="24"/>
              </w:rPr>
            </w:pPr>
            <w:r>
              <w:rPr>
                <w:b/>
                <w:sz w:val="24"/>
                <w:szCs w:val="24"/>
              </w:rPr>
              <w:t>4.5. Размер обеспечения исполнения договора, срок и порядок его предоставления, требования к обеспечению исполнения договора</w:t>
            </w:r>
          </w:p>
        </w:tc>
        <w:tc>
          <w:tcPr>
            <w:tcW w:w="2757" w:type="pct"/>
          </w:tcPr>
          <w:p w:rsidR="00EE03A4" w:rsidRDefault="00EE03A4" w:rsidP="007935CA">
            <w:pPr>
              <w:snapToGrid w:val="0"/>
              <w:ind w:firstLine="284"/>
              <w:jc w:val="both"/>
              <w:rPr>
                <w:sz w:val="24"/>
                <w:szCs w:val="24"/>
                <w:lang w:eastAsia="en-US"/>
              </w:rPr>
            </w:pPr>
            <w:r>
              <w:rPr>
                <w:sz w:val="24"/>
                <w:szCs w:val="24"/>
                <w:lang w:eastAsia="en-US"/>
              </w:rPr>
              <w:t>Не предусмотрено</w:t>
            </w:r>
          </w:p>
        </w:tc>
      </w:tr>
      <w:tr w:rsidR="00EE03A4" w:rsidTr="007935CA">
        <w:trPr>
          <w:trHeight w:val="20"/>
        </w:trPr>
        <w:tc>
          <w:tcPr>
            <w:tcW w:w="2243" w:type="pct"/>
          </w:tcPr>
          <w:p w:rsidR="00EE03A4" w:rsidRDefault="00EE03A4" w:rsidP="003008D1">
            <w:pPr>
              <w:autoSpaceDE w:val="0"/>
              <w:autoSpaceDN w:val="0"/>
              <w:adjustRightInd w:val="0"/>
              <w:rPr>
                <w:b/>
                <w:sz w:val="24"/>
                <w:szCs w:val="24"/>
              </w:rPr>
            </w:pPr>
            <w:r>
              <w:rPr>
                <w:b/>
                <w:sz w:val="24"/>
                <w:szCs w:val="24"/>
              </w:rPr>
              <w:t>4.6. Форма, сроки и порядок оплаты товара.</w:t>
            </w:r>
          </w:p>
        </w:tc>
        <w:tc>
          <w:tcPr>
            <w:tcW w:w="2757" w:type="pct"/>
          </w:tcPr>
          <w:p w:rsidR="00EE03A4" w:rsidRPr="00203BA1" w:rsidRDefault="00EE03A4" w:rsidP="00203BA1">
            <w:pPr>
              <w:snapToGrid w:val="0"/>
              <w:jc w:val="both"/>
              <w:rPr>
                <w:sz w:val="24"/>
                <w:szCs w:val="24"/>
                <w:lang w:eastAsia="en-US"/>
              </w:rPr>
            </w:pPr>
            <w:r w:rsidRPr="00203BA1">
              <w:rPr>
                <w:sz w:val="24"/>
                <w:szCs w:val="24"/>
              </w:rPr>
              <w:t>Оплата за поставляемый Товар производится путем перечисления денежных средств на расчетн</w:t>
            </w:r>
            <w:r>
              <w:rPr>
                <w:sz w:val="24"/>
                <w:szCs w:val="24"/>
              </w:rPr>
              <w:t>ый счет Поставщика с отсрочкой 90 (девяносто</w:t>
            </w:r>
            <w:r w:rsidRPr="00203BA1">
              <w:rPr>
                <w:sz w:val="24"/>
                <w:szCs w:val="24"/>
              </w:rPr>
              <w:t xml:space="preserve">) </w:t>
            </w:r>
            <w:r>
              <w:rPr>
                <w:sz w:val="24"/>
                <w:szCs w:val="24"/>
              </w:rPr>
              <w:t>календарных дней с даты поставки Товара до станции доставки</w:t>
            </w:r>
            <w:r w:rsidRPr="00203BA1">
              <w:rPr>
                <w:sz w:val="24"/>
                <w:szCs w:val="24"/>
              </w:rPr>
              <w:t xml:space="preserve"> (определяется по штампу в ж/д накладной).  </w:t>
            </w:r>
          </w:p>
        </w:tc>
      </w:tr>
      <w:tr w:rsidR="00EE03A4" w:rsidTr="007935CA">
        <w:trPr>
          <w:trHeight w:val="20"/>
        </w:trPr>
        <w:tc>
          <w:tcPr>
            <w:tcW w:w="5000" w:type="pct"/>
            <w:gridSpan w:val="2"/>
          </w:tcPr>
          <w:p w:rsidR="00EE03A4" w:rsidRDefault="00EE03A4" w:rsidP="007935CA">
            <w:pPr>
              <w:autoSpaceDE w:val="0"/>
              <w:autoSpaceDN w:val="0"/>
              <w:adjustRightInd w:val="0"/>
              <w:jc w:val="center"/>
              <w:rPr>
                <w:sz w:val="24"/>
                <w:szCs w:val="24"/>
              </w:rPr>
            </w:pPr>
            <w:r w:rsidRPr="003008D1">
              <w:rPr>
                <w:b/>
                <w:sz w:val="24"/>
                <w:szCs w:val="24"/>
              </w:rPr>
              <w:t>5.Преимущества, требования к участникам</w:t>
            </w:r>
          </w:p>
        </w:tc>
      </w:tr>
      <w:tr w:rsidR="00EE03A4" w:rsidTr="007935CA">
        <w:trPr>
          <w:trHeight w:val="20"/>
        </w:trPr>
        <w:tc>
          <w:tcPr>
            <w:tcW w:w="2243" w:type="pct"/>
          </w:tcPr>
          <w:p w:rsidR="00EE03A4" w:rsidRDefault="00EE03A4" w:rsidP="003008D1">
            <w:pPr>
              <w:rPr>
                <w:sz w:val="24"/>
                <w:szCs w:val="24"/>
              </w:rPr>
            </w:pPr>
            <w:r>
              <w:rPr>
                <w:b/>
                <w:sz w:val="24"/>
                <w:szCs w:val="24"/>
              </w:rPr>
              <w:t>5.1.  Требования к участникам электронного запроса котировок</w:t>
            </w:r>
          </w:p>
        </w:tc>
        <w:tc>
          <w:tcPr>
            <w:tcW w:w="2757" w:type="pct"/>
          </w:tcPr>
          <w:p w:rsidR="00EE03A4" w:rsidRDefault="00EE03A4" w:rsidP="007935CA">
            <w:pPr>
              <w:autoSpaceDE w:val="0"/>
              <w:autoSpaceDN w:val="0"/>
              <w:adjustRightInd w:val="0"/>
              <w:ind w:firstLine="709"/>
              <w:jc w:val="both"/>
              <w:rPr>
                <w:sz w:val="24"/>
                <w:szCs w:val="24"/>
              </w:rPr>
            </w:pPr>
            <w:r>
              <w:rPr>
                <w:sz w:val="24"/>
                <w:szCs w:val="24"/>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EE03A4" w:rsidRDefault="00EE03A4" w:rsidP="007935CA">
            <w:pPr>
              <w:autoSpaceDE w:val="0"/>
              <w:autoSpaceDN w:val="0"/>
              <w:adjustRightInd w:val="0"/>
              <w:ind w:firstLine="709"/>
              <w:jc w:val="both"/>
              <w:rPr>
                <w:sz w:val="24"/>
                <w:szCs w:val="24"/>
              </w:rPr>
            </w:pPr>
            <w:r>
              <w:rPr>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E03A4" w:rsidRDefault="00EE03A4" w:rsidP="007935CA">
            <w:pPr>
              <w:autoSpaceDE w:val="0"/>
              <w:autoSpaceDN w:val="0"/>
              <w:adjustRightInd w:val="0"/>
              <w:ind w:firstLine="709"/>
              <w:jc w:val="both"/>
              <w:rPr>
                <w:sz w:val="24"/>
                <w:szCs w:val="24"/>
              </w:rPr>
            </w:pPr>
            <w:r>
              <w:rPr>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EE03A4" w:rsidRDefault="00EE03A4" w:rsidP="007935CA">
            <w:pPr>
              <w:autoSpaceDE w:val="0"/>
              <w:autoSpaceDN w:val="0"/>
              <w:adjustRightInd w:val="0"/>
              <w:ind w:firstLine="709"/>
              <w:jc w:val="both"/>
              <w:rPr>
                <w:sz w:val="24"/>
                <w:szCs w:val="24"/>
              </w:rPr>
            </w:pPr>
            <w:r>
              <w:rPr>
                <w:sz w:val="24"/>
                <w:szCs w:val="24"/>
              </w:rPr>
              <w:t>4)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03A4" w:rsidRPr="00C40575" w:rsidRDefault="00EE03A4" w:rsidP="007935CA">
            <w:pPr>
              <w:tabs>
                <w:tab w:val="left" w:pos="993"/>
              </w:tabs>
              <w:autoSpaceDE w:val="0"/>
              <w:autoSpaceDN w:val="0"/>
              <w:adjustRightInd w:val="0"/>
              <w:jc w:val="both"/>
              <w:rPr>
                <w:sz w:val="24"/>
                <w:szCs w:val="24"/>
              </w:rPr>
            </w:pPr>
            <w:r>
              <w:rPr>
                <w:sz w:val="24"/>
                <w:szCs w:val="24"/>
              </w:rPr>
              <w:t xml:space="preserve">Пункты 1-4 </w:t>
            </w:r>
            <w:r w:rsidRPr="00B518CD">
              <w:rPr>
                <w:sz w:val="24"/>
                <w:szCs w:val="24"/>
              </w:rPr>
              <w:t>необходимо подтвер</w:t>
            </w:r>
            <w:r>
              <w:rPr>
                <w:sz w:val="24"/>
                <w:szCs w:val="24"/>
              </w:rPr>
              <w:t>ди</w:t>
            </w:r>
            <w:r w:rsidRPr="00B518CD">
              <w:rPr>
                <w:sz w:val="24"/>
                <w:szCs w:val="24"/>
              </w:rPr>
              <w:t>ть декларацией о соответствии</w:t>
            </w:r>
            <w:r>
              <w:rPr>
                <w:sz w:val="24"/>
                <w:szCs w:val="24"/>
              </w:rPr>
              <w:t xml:space="preserve"> у</w:t>
            </w:r>
            <w:r w:rsidRPr="00C40575">
              <w:rPr>
                <w:sz w:val="24"/>
                <w:szCs w:val="24"/>
              </w:rPr>
              <w:t>частника закупки требованиям, установленным в документации о закупке</w:t>
            </w:r>
            <w:r w:rsidRPr="0062154D">
              <w:rPr>
                <w:sz w:val="24"/>
                <w:szCs w:val="24"/>
              </w:rPr>
              <w:t>(Приложение1</w:t>
            </w:r>
            <w:r>
              <w:rPr>
                <w:sz w:val="24"/>
                <w:szCs w:val="24"/>
              </w:rPr>
              <w:t>)</w:t>
            </w:r>
          </w:p>
          <w:p w:rsidR="00EE03A4" w:rsidRDefault="00EE03A4" w:rsidP="007935CA">
            <w:pPr>
              <w:jc w:val="both"/>
              <w:rPr>
                <w:sz w:val="24"/>
                <w:szCs w:val="24"/>
              </w:rPr>
            </w:pPr>
            <w:r>
              <w:rPr>
                <w:sz w:val="24"/>
                <w:szCs w:val="24"/>
              </w:rPr>
              <w:t xml:space="preserve">           5) документы, подтверждающие проведение исследования показателей качества угля испытательной лабораторией, аккредитованной или аттестованной в системе Федерального агенства по техническому регулированию и метрологии, внесенной в Государственный реестр.</w:t>
            </w:r>
          </w:p>
        </w:tc>
      </w:tr>
      <w:tr w:rsidR="00EE03A4" w:rsidTr="007935CA">
        <w:trPr>
          <w:trHeight w:val="20"/>
        </w:trPr>
        <w:tc>
          <w:tcPr>
            <w:tcW w:w="2243" w:type="pct"/>
          </w:tcPr>
          <w:p w:rsidR="00EE03A4" w:rsidRDefault="00EE03A4" w:rsidP="007935CA">
            <w:pPr>
              <w:autoSpaceDE w:val="0"/>
              <w:autoSpaceDN w:val="0"/>
              <w:adjustRightInd w:val="0"/>
              <w:rPr>
                <w:b/>
                <w:sz w:val="24"/>
                <w:szCs w:val="24"/>
              </w:rPr>
            </w:pPr>
            <w:r>
              <w:rPr>
                <w:b/>
                <w:sz w:val="24"/>
                <w:szCs w:val="24"/>
              </w:rPr>
              <w:t>5.2.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757" w:type="pct"/>
          </w:tcPr>
          <w:p w:rsidR="00EE03A4" w:rsidRDefault="00EE03A4" w:rsidP="007935CA">
            <w:pPr>
              <w:autoSpaceDE w:val="0"/>
              <w:autoSpaceDN w:val="0"/>
              <w:adjustRightInd w:val="0"/>
              <w:jc w:val="both"/>
              <w:rPr>
                <w:sz w:val="24"/>
                <w:szCs w:val="24"/>
              </w:rPr>
            </w:pPr>
            <w:r>
              <w:rPr>
                <w:sz w:val="24"/>
                <w:szCs w:val="24"/>
              </w:rPr>
              <w:t xml:space="preserve">Отсутствие информации об участнике закупки в реестре недобросовестных поставщиков, предусмотренном </w:t>
            </w:r>
            <w:hyperlink r:id="rId7" w:history="1">
              <w:r w:rsidRPr="0085558A">
                <w:rPr>
                  <w:rStyle w:val="Hyperlink"/>
                  <w:sz w:val="24"/>
                  <w:szCs w:val="24"/>
                </w:rPr>
                <w:t>статьей 5</w:t>
              </w:r>
            </w:hyperlink>
            <w:r>
              <w:rPr>
                <w:sz w:val="24"/>
                <w:szCs w:val="24"/>
              </w:rPr>
              <w:t xml:space="preserve"> Федерального закона № 223-ФЗ, и в реестре недобросовестных поставщиков, предусмотренном Федеральным </w:t>
            </w:r>
            <w:hyperlink r:id="rId8" w:history="1">
              <w:r w:rsidRPr="0085558A">
                <w:rPr>
                  <w:rStyle w:val="Hyperlink"/>
                  <w:sz w:val="24"/>
                  <w:szCs w:val="24"/>
                </w:rPr>
                <w:t>законом</w:t>
              </w:r>
            </w:hyperlink>
            <w:r>
              <w:rPr>
                <w:sz w:val="24"/>
                <w:szCs w:val="24"/>
              </w:rPr>
              <w:t xml:space="preserve"> № 44-ФЗ.</w:t>
            </w:r>
          </w:p>
        </w:tc>
      </w:tr>
      <w:tr w:rsidR="00EE03A4" w:rsidTr="007935CA">
        <w:trPr>
          <w:trHeight w:val="20"/>
        </w:trPr>
        <w:tc>
          <w:tcPr>
            <w:tcW w:w="2243" w:type="pct"/>
          </w:tcPr>
          <w:p w:rsidR="00EE03A4" w:rsidRDefault="00EE03A4" w:rsidP="007935CA">
            <w:pPr>
              <w:autoSpaceDE w:val="0"/>
              <w:autoSpaceDN w:val="0"/>
              <w:adjustRightInd w:val="0"/>
              <w:rPr>
                <w:b/>
                <w:sz w:val="24"/>
                <w:szCs w:val="24"/>
              </w:rPr>
            </w:pPr>
            <w:r>
              <w:rPr>
                <w:b/>
                <w:sz w:val="24"/>
                <w:szCs w:val="24"/>
              </w:rPr>
              <w:t>5.3. Преимущества субъектам малого и среднего предпринимательства (СМСП)</w:t>
            </w:r>
          </w:p>
        </w:tc>
        <w:tc>
          <w:tcPr>
            <w:tcW w:w="2757" w:type="pct"/>
          </w:tcPr>
          <w:p w:rsidR="00EE03A4" w:rsidRDefault="00EE03A4" w:rsidP="007935CA">
            <w:pPr>
              <w:autoSpaceDE w:val="0"/>
              <w:autoSpaceDN w:val="0"/>
              <w:adjustRightInd w:val="0"/>
              <w:jc w:val="both"/>
              <w:rPr>
                <w:sz w:val="24"/>
                <w:szCs w:val="24"/>
              </w:rPr>
            </w:pPr>
            <w:r>
              <w:rPr>
                <w:sz w:val="24"/>
                <w:szCs w:val="24"/>
              </w:rPr>
              <w:t>Не предусмотрено</w:t>
            </w:r>
          </w:p>
        </w:tc>
      </w:tr>
      <w:tr w:rsidR="00EE03A4" w:rsidTr="007935CA">
        <w:trPr>
          <w:trHeight w:val="20"/>
        </w:trPr>
        <w:tc>
          <w:tcPr>
            <w:tcW w:w="2243" w:type="pct"/>
          </w:tcPr>
          <w:p w:rsidR="00EE03A4" w:rsidRPr="00B227AB" w:rsidRDefault="00EE03A4" w:rsidP="007935CA">
            <w:pPr>
              <w:autoSpaceDE w:val="0"/>
              <w:autoSpaceDN w:val="0"/>
              <w:adjustRightInd w:val="0"/>
              <w:rPr>
                <w:b/>
                <w:sz w:val="24"/>
                <w:szCs w:val="24"/>
              </w:rPr>
            </w:pPr>
            <w:r>
              <w:rPr>
                <w:b/>
                <w:sz w:val="24"/>
                <w:szCs w:val="24"/>
              </w:rPr>
              <w:t xml:space="preserve">5.4. </w:t>
            </w:r>
            <w:r w:rsidRPr="00B227AB">
              <w:rPr>
                <w:b/>
                <w:sz w:val="24"/>
                <w:szCs w:val="24"/>
              </w:rPr>
              <w:t>Опыт участия в закупочных процедурах</w:t>
            </w:r>
          </w:p>
          <w:p w:rsidR="00EE03A4" w:rsidRPr="00B227AB" w:rsidRDefault="00EE03A4" w:rsidP="007935CA">
            <w:pPr>
              <w:autoSpaceDE w:val="0"/>
              <w:autoSpaceDN w:val="0"/>
              <w:adjustRightInd w:val="0"/>
              <w:rPr>
                <w:b/>
                <w:sz w:val="24"/>
                <w:szCs w:val="24"/>
              </w:rPr>
            </w:pPr>
          </w:p>
          <w:p w:rsidR="00EE03A4" w:rsidRDefault="00EE03A4" w:rsidP="007935CA">
            <w:pPr>
              <w:autoSpaceDE w:val="0"/>
              <w:autoSpaceDN w:val="0"/>
              <w:adjustRightInd w:val="0"/>
              <w:rPr>
                <w:b/>
                <w:sz w:val="24"/>
                <w:szCs w:val="24"/>
              </w:rPr>
            </w:pPr>
          </w:p>
        </w:tc>
        <w:tc>
          <w:tcPr>
            <w:tcW w:w="2757" w:type="pct"/>
          </w:tcPr>
          <w:p w:rsidR="00EE03A4" w:rsidRDefault="00EE03A4" w:rsidP="007935CA">
            <w:pPr>
              <w:autoSpaceDE w:val="0"/>
              <w:autoSpaceDN w:val="0"/>
              <w:adjustRightInd w:val="0"/>
              <w:jc w:val="both"/>
              <w:rPr>
                <w:sz w:val="24"/>
                <w:szCs w:val="24"/>
              </w:rPr>
            </w:pPr>
            <w:r>
              <w:rPr>
                <w:sz w:val="24"/>
                <w:szCs w:val="24"/>
              </w:rPr>
              <w:t>Не предусмотренно</w:t>
            </w:r>
          </w:p>
        </w:tc>
      </w:tr>
      <w:tr w:rsidR="00EE03A4" w:rsidTr="007935CA">
        <w:trPr>
          <w:trHeight w:val="20"/>
        </w:trPr>
        <w:tc>
          <w:tcPr>
            <w:tcW w:w="2243" w:type="pct"/>
          </w:tcPr>
          <w:p w:rsidR="00EE03A4" w:rsidRDefault="00EE03A4" w:rsidP="007935CA">
            <w:pPr>
              <w:autoSpaceDE w:val="0"/>
              <w:autoSpaceDN w:val="0"/>
              <w:adjustRightInd w:val="0"/>
              <w:rPr>
                <w:b/>
                <w:sz w:val="24"/>
                <w:szCs w:val="24"/>
              </w:rPr>
            </w:pPr>
            <w:r>
              <w:rPr>
                <w:b/>
                <w:sz w:val="24"/>
                <w:szCs w:val="24"/>
              </w:rPr>
              <w:t xml:space="preserve">5.5. </w:t>
            </w:r>
            <w:r w:rsidRPr="00DA075E">
              <w:rPr>
                <w:b/>
                <w:sz w:val="24"/>
                <w:szCs w:val="24"/>
              </w:rPr>
              <w:t xml:space="preserve">Наличие </w:t>
            </w:r>
            <w:r>
              <w:rPr>
                <w:b/>
                <w:sz w:val="24"/>
                <w:szCs w:val="24"/>
              </w:rPr>
              <w:t>собственного/арендованного подвижного состава</w:t>
            </w:r>
          </w:p>
        </w:tc>
        <w:tc>
          <w:tcPr>
            <w:tcW w:w="2757" w:type="pct"/>
          </w:tcPr>
          <w:p w:rsidR="00EE03A4" w:rsidRDefault="00EE03A4" w:rsidP="007935CA">
            <w:pPr>
              <w:autoSpaceDE w:val="0"/>
              <w:autoSpaceDN w:val="0"/>
              <w:adjustRightInd w:val="0"/>
              <w:jc w:val="both"/>
              <w:rPr>
                <w:sz w:val="24"/>
                <w:szCs w:val="24"/>
              </w:rPr>
            </w:pPr>
            <w:r>
              <w:rPr>
                <w:sz w:val="24"/>
                <w:szCs w:val="24"/>
              </w:rPr>
              <w:t>Не предусмотренно</w:t>
            </w:r>
          </w:p>
        </w:tc>
      </w:tr>
      <w:tr w:rsidR="00EE03A4" w:rsidTr="007935CA">
        <w:trPr>
          <w:trHeight w:val="20"/>
        </w:trPr>
        <w:tc>
          <w:tcPr>
            <w:tcW w:w="5000" w:type="pct"/>
            <w:gridSpan w:val="2"/>
          </w:tcPr>
          <w:p w:rsidR="00EE03A4" w:rsidRDefault="00EE03A4" w:rsidP="003008D1">
            <w:pPr>
              <w:widowControl w:val="0"/>
              <w:autoSpaceDE w:val="0"/>
              <w:autoSpaceDN w:val="0"/>
              <w:adjustRightInd w:val="0"/>
              <w:ind w:firstLine="284"/>
              <w:jc w:val="center"/>
              <w:rPr>
                <w:sz w:val="24"/>
                <w:szCs w:val="24"/>
                <w:lang w:eastAsia="zh-CN"/>
              </w:rPr>
            </w:pPr>
            <w:r>
              <w:rPr>
                <w:b/>
                <w:bCs/>
                <w:spacing w:val="-4"/>
                <w:sz w:val="24"/>
                <w:szCs w:val="24"/>
              </w:rPr>
              <w:t>6. Информация о предоставлении разъяснений</w:t>
            </w:r>
            <w:r>
              <w:rPr>
                <w:b/>
                <w:bCs/>
                <w:spacing w:val="-4"/>
                <w:sz w:val="24"/>
                <w:szCs w:val="24"/>
              </w:rPr>
              <w:br/>
              <w:t>положений документации обзапросе котировок</w:t>
            </w:r>
          </w:p>
        </w:tc>
      </w:tr>
      <w:tr w:rsidR="00EE03A4" w:rsidTr="007935CA">
        <w:trPr>
          <w:trHeight w:val="20"/>
        </w:trPr>
        <w:tc>
          <w:tcPr>
            <w:tcW w:w="2243" w:type="pct"/>
          </w:tcPr>
          <w:p w:rsidR="00EE03A4" w:rsidRDefault="00EE03A4" w:rsidP="00515B9F">
            <w:pPr>
              <w:autoSpaceDE w:val="0"/>
              <w:autoSpaceDN w:val="0"/>
              <w:adjustRightInd w:val="0"/>
              <w:rPr>
                <w:b/>
                <w:sz w:val="24"/>
                <w:szCs w:val="24"/>
              </w:rPr>
            </w:pPr>
            <w:r>
              <w:rPr>
                <w:b/>
                <w:sz w:val="24"/>
                <w:szCs w:val="24"/>
              </w:rPr>
              <w:t xml:space="preserve">6.1.  Порядок, даты начала и окончания срока предоставления участникам </w:t>
            </w:r>
            <w:r w:rsidRPr="00515B9F">
              <w:rPr>
                <w:b/>
                <w:bCs/>
                <w:sz w:val="24"/>
                <w:szCs w:val="24"/>
              </w:rPr>
              <w:t>запроса котировок</w:t>
            </w:r>
            <w:r>
              <w:rPr>
                <w:b/>
                <w:sz w:val="24"/>
                <w:szCs w:val="24"/>
              </w:rPr>
              <w:t xml:space="preserve"> разъяснений положений документации об </w:t>
            </w:r>
            <w:r w:rsidRPr="00515B9F">
              <w:rPr>
                <w:b/>
                <w:sz w:val="24"/>
                <w:szCs w:val="24"/>
              </w:rPr>
              <w:t>электронном виде</w:t>
            </w:r>
          </w:p>
        </w:tc>
        <w:tc>
          <w:tcPr>
            <w:tcW w:w="2757" w:type="pct"/>
          </w:tcPr>
          <w:p w:rsidR="00EE03A4" w:rsidRDefault="00EE03A4" w:rsidP="007935CA">
            <w:pPr>
              <w:autoSpaceDE w:val="0"/>
              <w:autoSpaceDN w:val="0"/>
              <w:adjustRightInd w:val="0"/>
              <w:ind w:firstLine="709"/>
              <w:jc w:val="both"/>
              <w:rPr>
                <w:sz w:val="24"/>
                <w:szCs w:val="24"/>
              </w:rPr>
            </w:pPr>
            <w:r>
              <w:rPr>
                <w:sz w:val="24"/>
                <w:szCs w:val="24"/>
              </w:rPr>
              <w:t xml:space="preserve">Любой участник закупки вправе направить в форме электронного документа с использованием функционала электронной площадки Заказчику запрос о разъяснении положений </w:t>
            </w:r>
            <w:r w:rsidRPr="00515B9F">
              <w:rPr>
                <w:sz w:val="24"/>
                <w:szCs w:val="24"/>
              </w:rPr>
              <w:t>аукционной</w:t>
            </w:r>
            <w:r>
              <w:rPr>
                <w:sz w:val="24"/>
                <w:szCs w:val="24"/>
              </w:rPr>
              <w:t xml:space="preserve"> документации. В течение трех рабочих дней со дня поступления указанного запроса Заказчик предоставляет участнику закупки с использованием функционала электронной площадки разъяснения положений </w:t>
            </w:r>
            <w:r w:rsidRPr="00515B9F">
              <w:rPr>
                <w:sz w:val="24"/>
                <w:szCs w:val="24"/>
              </w:rPr>
              <w:t>аукционной</w:t>
            </w:r>
            <w:r>
              <w:rPr>
                <w:sz w:val="24"/>
                <w:szCs w:val="24"/>
              </w:rPr>
              <w:t xml:space="preserve"> документации, разместив соответствующие разъяснения в ЕИС не позднее чем в течение трех рабочих дней со дня предоставления указанных разъяснений, при условии, если указанный запрос поступил к Заказчику не позднее чем за три рабочих дня до даты окончания срока подачи заявок на участие в </w:t>
            </w:r>
            <w:r w:rsidRPr="00515B9F">
              <w:rPr>
                <w:bCs/>
                <w:sz w:val="24"/>
                <w:szCs w:val="24"/>
              </w:rPr>
              <w:t>запросе котировок</w:t>
            </w:r>
            <w:r>
              <w:rPr>
                <w:sz w:val="24"/>
                <w:szCs w:val="24"/>
              </w:rPr>
              <w:t xml:space="preserve"> в электронной форме. </w:t>
            </w:r>
          </w:p>
          <w:p w:rsidR="00EE03A4" w:rsidRPr="0085558A" w:rsidRDefault="00EE03A4" w:rsidP="007935CA">
            <w:pPr>
              <w:pStyle w:val="ConsPlusNormal0"/>
              <w:ind w:firstLine="426"/>
              <w:jc w:val="both"/>
              <w:rPr>
                <w:rFonts w:ascii="Times New Roman" w:hAnsi="Times New Roman" w:cs="Times New Roman"/>
                <w:b/>
                <w:sz w:val="24"/>
                <w:szCs w:val="24"/>
              </w:rPr>
            </w:pPr>
          </w:p>
          <w:p w:rsidR="00EE03A4" w:rsidRDefault="00EE03A4" w:rsidP="007935CA">
            <w:pPr>
              <w:pStyle w:val="ConsPlusNormal0"/>
              <w:ind w:firstLine="426"/>
              <w:jc w:val="both"/>
              <w:rPr>
                <w:rFonts w:ascii="Times New Roman" w:hAnsi="Times New Roman" w:cs="Times New Roman"/>
                <w:sz w:val="24"/>
                <w:szCs w:val="24"/>
              </w:rPr>
            </w:pPr>
            <w:r w:rsidRPr="0085558A">
              <w:rPr>
                <w:rFonts w:ascii="Times New Roman" w:hAnsi="Times New Roman" w:cs="Times New Roman"/>
                <w:b/>
                <w:sz w:val="24"/>
                <w:szCs w:val="24"/>
              </w:rPr>
              <w:t xml:space="preserve">Дата начала предоставления участникам </w:t>
            </w:r>
            <w:r w:rsidRPr="0085558A">
              <w:rPr>
                <w:rFonts w:ascii="Times New Roman" w:hAnsi="Times New Roman" w:cs="Times New Roman"/>
                <w:b/>
                <w:bCs/>
                <w:sz w:val="24"/>
                <w:szCs w:val="24"/>
              </w:rPr>
              <w:t>запросе котировок</w:t>
            </w:r>
            <w:r w:rsidRPr="0085558A">
              <w:rPr>
                <w:rFonts w:ascii="Times New Roman" w:hAnsi="Times New Roman" w:cs="Times New Roman"/>
                <w:b/>
                <w:sz w:val="24"/>
                <w:szCs w:val="24"/>
              </w:rPr>
              <w:t xml:space="preserve"> разъяснений положений документации запроса котировок в электроном виде –</w:t>
            </w:r>
            <w:r>
              <w:rPr>
                <w:rFonts w:ascii="Times New Roman" w:hAnsi="Times New Roman" w:cs="Times New Roman"/>
                <w:bCs/>
                <w:sz w:val="24"/>
                <w:szCs w:val="24"/>
              </w:rPr>
              <w:t>23.11</w:t>
            </w:r>
            <w:r>
              <w:rPr>
                <w:rFonts w:ascii="Times New Roman" w:hAnsi="Times New Roman" w:cs="Times New Roman"/>
                <w:sz w:val="24"/>
                <w:szCs w:val="24"/>
              </w:rPr>
              <w:t>.2021 года</w:t>
            </w:r>
          </w:p>
          <w:p w:rsidR="00EE03A4" w:rsidRDefault="00EE03A4" w:rsidP="001466E8">
            <w:pPr>
              <w:widowControl w:val="0"/>
              <w:autoSpaceDE w:val="0"/>
              <w:autoSpaceDN w:val="0"/>
              <w:adjustRightInd w:val="0"/>
              <w:ind w:firstLine="284"/>
              <w:jc w:val="both"/>
              <w:rPr>
                <w:sz w:val="24"/>
                <w:szCs w:val="24"/>
                <w:lang w:eastAsia="zh-CN"/>
              </w:rPr>
            </w:pPr>
            <w:r>
              <w:rPr>
                <w:b/>
                <w:sz w:val="24"/>
                <w:szCs w:val="24"/>
              </w:rPr>
              <w:t xml:space="preserve">Дата окончания предоставления участникам </w:t>
            </w:r>
            <w:r w:rsidRPr="00515B9F">
              <w:rPr>
                <w:b/>
                <w:bCs/>
                <w:sz w:val="24"/>
                <w:szCs w:val="24"/>
              </w:rPr>
              <w:t>запроса котировок</w:t>
            </w:r>
            <w:r>
              <w:rPr>
                <w:b/>
                <w:sz w:val="24"/>
                <w:szCs w:val="24"/>
              </w:rPr>
              <w:t xml:space="preserve"> разъяснений положений документации об электронном </w:t>
            </w:r>
            <w:r w:rsidRPr="00515B9F">
              <w:rPr>
                <w:b/>
                <w:bCs/>
                <w:sz w:val="24"/>
                <w:szCs w:val="24"/>
              </w:rPr>
              <w:t>запросе котировок</w:t>
            </w:r>
            <w:r>
              <w:rPr>
                <w:b/>
                <w:sz w:val="24"/>
                <w:szCs w:val="24"/>
              </w:rPr>
              <w:t xml:space="preserve"> – 0</w:t>
            </w:r>
            <w:r>
              <w:rPr>
                <w:sz w:val="24"/>
                <w:szCs w:val="24"/>
              </w:rPr>
              <w:t>3</w:t>
            </w:r>
            <w:bookmarkStart w:id="0" w:name="_GoBack"/>
            <w:bookmarkEnd w:id="0"/>
            <w:r w:rsidRPr="006B22B4">
              <w:rPr>
                <w:bCs/>
                <w:sz w:val="24"/>
                <w:szCs w:val="24"/>
              </w:rPr>
              <w:t>.</w:t>
            </w:r>
            <w:r>
              <w:rPr>
                <w:bCs/>
                <w:sz w:val="24"/>
                <w:szCs w:val="24"/>
              </w:rPr>
              <w:t>12</w:t>
            </w:r>
            <w:r>
              <w:rPr>
                <w:sz w:val="24"/>
                <w:szCs w:val="24"/>
              </w:rPr>
              <w:t>.2021 года</w:t>
            </w:r>
          </w:p>
        </w:tc>
      </w:tr>
      <w:tr w:rsidR="00EE03A4" w:rsidTr="007935CA">
        <w:trPr>
          <w:trHeight w:val="20"/>
        </w:trPr>
        <w:tc>
          <w:tcPr>
            <w:tcW w:w="5000" w:type="pct"/>
            <w:gridSpan w:val="2"/>
          </w:tcPr>
          <w:p w:rsidR="00EE03A4" w:rsidRDefault="00EE03A4" w:rsidP="0053058D">
            <w:pPr>
              <w:autoSpaceDE w:val="0"/>
              <w:autoSpaceDN w:val="0"/>
              <w:adjustRightInd w:val="0"/>
              <w:ind w:firstLine="284"/>
              <w:jc w:val="center"/>
              <w:rPr>
                <w:b/>
                <w:bCs/>
                <w:sz w:val="24"/>
                <w:szCs w:val="24"/>
              </w:rPr>
            </w:pPr>
            <w:r>
              <w:rPr>
                <w:b/>
                <w:sz w:val="24"/>
                <w:szCs w:val="24"/>
              </w:rPr>
              <w:t>7.Требования к форме, оформлению и составу заявки на участие</w:t>
            </w:r>
            <w:r>
              <w:rPr>
                <w:b/>
                <w:sz w:val="24"/>
                <w:szCs w:val="24"/>
              </w:rPr>
              <w:br/>
              <w:t>в запросе котировок в электронной форме, инструкция по ее заполнению</w:t>
            </w:r>
          </w:p>
        </w:tc>
      </w:tr>
      <w:tr w:rsidR="00EE03A4" w:rsidTr="007935CA">
        <w:trPr>
          <w:trHeight w:val="20"/>
        </w:trPr>
        <w:tc>
          <w:tcPr>
            <w:tcW w:w="5000" w:type="pct"/>
            <w:gridSpan w:val="2"/>
          </w:tcPr>
          <w:p w:rsidR="00EE03A4" w:rsidRPr="005E2726" w:rsidRDefault="00EE03A4" w:rsidP="001466E8">
            <w:pPr>
              <w:autoSpaceDE w:val="0"/>
              <w:autoSpaceDN w:val="0"/>
              <w:adjustRightInd w:val="0"/>
              <w:ind w:firstLine="284"/>
              <w:jc w:val="both"/>
              <w:rPr>
                <w:bCs/>
                <w:sz w:val="24"/>
                <w:szCs w:val="24"/>
              </w:rPr>
            </w:pPr>
            <w:r w:rsidRPr="005E2726">
              <w:rPr>
                <w:b/>
                <w:bCs/>
                <w:sz w:val="24"/>
                <w:szCs w:val="24"/>
              </w:rPr>
              <w:t>7.1.</w:t>
            </w:r>
            <w:r w:rsidRPr="005E2726">
              <w:rPr>
                <w:b/>
                <w:sz w:val="24"/>
                <w:szCs w:val="24"/>
              </w:rPr>
              <w:t>Требования к форме, оформлению и составу заявки на участие</w:t>
            </w:r>
            <w:r w:rsidRPr="005E2726">
              <w:rPr>
                <w:b/>
                <w:sz w:val="24"/>
                <w:szCs w:val="24"/>
              </w:rPr>
              <w:br/>
              <w:t>в запросе котировок в электронной форме</w:t>
            </w:r>
          </w:p>
          <w:p w:rsidR="00EE03A4" w:rsidRPr="0051729B" w:rsidRDefault="00EE03A4" w:rsidP="001466E8">
            <w:pPr>
              <w:pStyle w:val="4"/>
              <w:shd w:val="clear" w:color="auto" w:fill="auto"/>
              <w:tabs>
                <w:tab w:val="left" w:pos="970"/>
              </w:tabs>
              <w:spacing w:after="0" w:line="278" w:lineRule="exact"/>
              <w:ind w:right="20" w:firstLine="284"/>
              <w:jc w:val="both"/>
              <w:rPr>
                <w:sz w:val="22"/>
                <w:szCs w:val="22"/>
                <w:lang w:eastAsia="en-US"/>
              </w:rPr>
            </w:pPr>
            <w:r w:rsidRPr="005E267E">
              <w:rPr>
                <w:rStyle w:val="11"/>
                <w:szCs w:val="23"/>
                <w:lang w:eastAsia="en-US"/>
              </w:rPr>
              <w:t>1.Извещение (документация) о проведении запроса котировок в электронной форме должно содержать следующие сведения:</w:t>
            </w:r>
          </w:p>
          <w:p w:rsidR="00EE03A4" w:rsidRPr="0051729B" w:rsidRDefault="00EE03A4" w:rsidP="001466E8">
            <w:pPr>
              <w:pStyle w:val="4"/>
              <w:numPr>
                <w:ilvl w:val="0"/>
                <w:numId w:val="21"/>
              </w:numPr>
              <w:shd w:val="clear" w:color="auto" w:fill="auto"/>
              <w:tabs>
                <w:tab w:val="left" w:pos="980"/>
              </w:tabs>
              <w:spacing w:after="0" w:line="278" w:lineRule="exact"/>
              <w:ind w:left="0" w:firstLine="284"/>
              <w:jc w:val="both"/>
              <w:rPr>
                <w:sz w:val="22"/>
                <w:szCs w:val="22"/>
                <w:lang w:eastAsia="en-US"/>
              </w:rPr>
            </w:pPr>
            <w:r w:rsidRPr="005E267E">
              <w:rPr>
                <w:rStyle w:val="11"/>
                <w:szCs w:val="23"/>
                <w:lang w:eastAsia="en-US"/>
              </w:rPr>
              <w:t>способ закупки;</w:t>
            </w:r>
          </w:p>
          <w:p w:rsidR="00EE03A4" w:rsidRPr="0051729B" w:rsidRDefault="00EE03A4" w:rsidP="001466E8">
            <w:pPr>
              <w:pStyle w:val="4"/>
              <w:shd w:val="clear" w:color="auto" w:fill="auto"/>
              <w:tabs>
                <w:tab w:val="left" w:pos="1042"/>
              </w:tabs>
              <w:spacing w:after="0" w:line="230" w:lineRule="exact"/>
              <w:ind w:firstLine="284"/>
              <w:jc w:val="both"/>
              <w:rPr>
                <w:sz w:val="22"/>
                <w:szCs w:val="22"/>
                <w:lang w:eastAsia="en-US"/>
              </w:rPr>
            </w:pPr>
            <w:r w:rsidRPr="005E267E">
              <w:rPr>
                <w:rStyle w:val="11"/>
                <w:szCs w:val="23"/>
                <w:lang w:eastAsia="en-US"/>
              </w:rPr>
              <w:t>2.наименование, местонахождение, почтовый адрес и адрес электронной почты,</w:t>
            </w:r>
          </w:p>
          <w:p w:rsidR="00EE03A4" w:rsidRPr="0051729B" w:rsidRDefault="00EE03A4" w:rsidP="001466E8">
            <w:pPr>
              <w:pStyle w:val="4"/>
              <w:shd w:val="clear" w:color="auto" w:fill="auto"/>
              <w:spacing w:after="0" w:line="278" w:lineRule="exact"/>
              <w:ind w:firstLine="284"/>
              <w:jc w:val="left"/>
              <w:rPr>
                <w:sz w:val="22"/>
                <w:szCs w:val="22"/>
                <w:lang w:eastAsia="en-US"/>
              </w:rPr>
            </w:pPr>
            <w:r w:rsidRPr="005E267E">
              <w:rPr>
                <w:rStyle w:val="11"/>
                <w:szCs w:val="23"/>
                <w:lang w:eastAsia="en-US"/>
              </w:rPr>
              <w:t>номер контактного телефона Организатора закупок;</w:t>
            </w:r>
          </w:p>
          <w:p w:rsidR="00EE03A4" w:rsidRPr="0051729B" w:rsidRDefault="00EE03A4" w:rsidP="001466E8">
            <w:pPr>
              <w:pStyle w:val="4"/>
              <w:shd w:val="clear" w:color="auto" w:fill="auto"/>
              <w:tabs>
                <w:tab w:val="left" w:pos="1230"/>
              </w:tabs>
              <w:spacing w:after="0" w:line="278" w:lineRule="exact"/>
              <w:ind w:right="20" w:firstLine="284"/>
              <w:jc w:val="both"/>
              <w:rPr>
                <w:sz w:val="22"/>
                <w:szCs w:val="22"/>
                <w:lang w:eastAsia="en-US"/>
              </w:rPr>
            </w:pPr>
            <w:r w:rsidRPr="005E267E">
              <w:rPr>
                <w:rStyle w:val="11"/>
                <w:szCs w:val="23"/>
                <w:lang w:eastAsia="en-US"/>
              </w:rPr>
              <w:t>3.наименование,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E03A4" w:rsidRPr="0051729B" w:rsidRDefault="00EE03A4" w:rsidP="001466E8">
            <w:pPr>
              <w:pStyle w:val="4"/>
              <w:shd w:val="clear" w:color="auto" w:fill="auto"/>
              <w:tabs>
                <w:tab w:val="left" w:pos="1004"/>
              </w:tabs>
              <w:spacing w:after="0" w:line="230" w:lineRule="exact"/>
              <w:ind w:firstLine="284"/>
              <w:jc w:val="both"/>
              <w:rPr>
                <w:sz w:val="22"/>
                <w:szCs w:val="22"/>
                <w:lang w:eastAsia="en-US"/>
              </w:rPr>
            </w:pPr>
            <w:r w:rsidRPr="005E267E">
              <w:rPr>
                <w:rStyle w:val="11"/>
                <w:szCs w:val="23"/>
                <w:lang w:eastAsia="en-US"/>
              </w:rPr>
              <w:t>4.место доставки поставляемых 'товаров, место выполнения работ, место оказания</w:t>
            </w:r>
          </w:p>
          <w:p w:rsidR="00EE03A4" w:rsidRPr="0051729B" w:rsidRDefault="00EE03A4" w:rsidP="001466E8">
            <w:pPr>
              <w:pStyle w:val="4"/>
              <w:shd w:val="clear" w:color="auto" w:fill="auto"/>
              <w:spacing w:after="0" w:line="230" w:lineRule="exact"/>
              <w:ind w:firstLine="284"/>
              <w:jc w:val="left"/>
              <w:rPr>
                <w:sz w:val="22"/>
                <w:szCs w:val="22"/>
                <w:lang w:eastAsia="en-US"/>
              </w:rPr>
            </w:pPr>
            <w:r w:rsidRPr="005E267E">
              <w:rPr>
                <w:rStyle w:val="11"/>
                <w:szCs w:val="23"/>
                <w:lang w:eastAsia="en-US"/>
              </w:rPr>
              <w:t>услуг;</w:t>
            </w:r>
          </w:p>
          <w:p w:rsidR="00EE03A4" w:rsidRPr="0051729B" w:rsidRDefault="00EE03A4" w:rsidP="001466E8">
            <w:pPr>
              <w:pStyle w:val="4"/>
              <w:shd w:val="clear" w:color="auto" w:fill="auto"/>
              <w:tabs>
                <w:tab w:val="left" w:pos="994"/>
              </w:tabs>
              <w:spacing w:after="0" w:line="274" w:lineRule="exact"/>
              <w:ind w:firstLine="284"/>
              <w:jc w:val="both"/>
              <w:rPr>
                <w:sz w:val="22"/>
                <w:szCs w:val="22"/>
                <w:lang w:eastAsia="en-US"/>
              </w:rPr>
            </w:pPr>
            <w:r w:rsidRPr="005E267E">
              <w:rPr>
                <w:rStyle w:val="11"/>
                <w:szCs w:val="23"/>
                <w:lang w:eastAsia="en-US"/>
              </w:rPr>
              <w:t>5.сроки поставок товаров, выполнения работ, оказания услуг;</w:t>
            </w:r>
          </w:p>
          <w:p w:rsidR="00EE03A4" w:rsidRPr="0051729B" w:rsidRDefault="00EE03A4" w:rsidP="001466E8">
            <w:pPr>
              <w:pStyle w:val="4"/>
              <w:shd w:val="clear" w:color="auto" w:fill="auto"/>
              <w:tabs>
                <w:tab w:val="left" w:pos="994"/>
              </w:tabs>
              <w:spacing w:after="0" w:line="274" w:lineRule="exact"/>
              <w:ind w:right="20" w:firstLine="284"/>
              <w:jc w:val="both"/>
              <w:rPr>
                <w:sz w:val="22"/>
                <w:szCs w:val="22"/>
                <w:lang w:eastAsia="en-US"/>
              </w:rPr>
            </w:pPr>
            <w:r w:rsidRPr="005E267E">
              <w:rPr>
                <w:rStyle w:val="11"/>
                <w:szCs w:val="23"/>
                <w:lang w:eastAsia="en-US"/>
              </w:rPr>
              <w:t>6.сведения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EE03A4" w:rsidRPr="0051729B" w:rsidRDefault="00EE03A4" w:rsidP="001466E8">
            <w:pPr>
              <w:pStyle w:val="4"/>
              <w:shd w:val="clear" w:color="auto" w:fill="auto"/>
              <w:tabs>
                <w:tab w:val="left" w:pos="990"/>
              </w:tabs>
              <w:spacing w:after="0" w:line="274" w:lineRule="exact"/>
              <w:ind w:firstLine="284"/>
              <w:jc w:val="both"/>
              <w:rPr>
                <w:sz w:val="22"/>
                <w:szCs w:val="22"/>
                <w:lang w:eastAsia="en-US"/>
              </w:rPr>
            </w:pPr>
            <w:r w:rsidRPr="005E267E">
              <w:rPr>
                <w:rStyle w:val="11"/>
                <w:szCs w:val="23"/>
                <w:lang w:eastAsia="en-US"/>
              </w:rPr>
              <w:t>7.срок и условия оплаты поставок товаров, выполнения работ, оказания услуг;</w:t>
            </w:r>
          </w:p>
          <w:p w:rsidR="00EE03A4" w:rsidRPr="0051729B" w:rsidRDefault="00EE03A4" w:rsidP="001466E8">
            <w:pPr>
              <w:pStyle w:val="4"/>
              <w:shd w:val="clear" w:color="auto" w:fill="auto"/>
              <w:tabs>
                <w:tab w:val="left" w:pos="994"/>
              </w:tabs>
              <w:spacing w:after="0" w:line="274" w:lineRule="exact"/>
              <w:ind w:firstLine="284"/>
              <w:jc w:val="both"/>
              <w:rPr>
                <w:sz w:val="22"/>
                <w:szCs w:val="22"/>
                <w:lang w:eastAsia="en-US"/>
              </w:rPr>
            </w:pPr>
            <w:r w:rsidRPr="005E267E">
              <w:rPr>
                <w:rStyle w:val="11"/>
                <w:szCs w:val="23"/>
                <w:lang w:eastAsia="en-US"/>
              </w:rPr>
              <w:t>8.сведения о начальной (максимальной) цене договора;</w:t>
            </w:r>
          </w:p>
          <w:p w:rsidR="00EE03A4" w:rsidRPr="0051729B" w:rsidRDefault="00EE03A4" w:rsidP="001466E8">
            <w:pPr>
              <w:pStyle w:val="4"/>
              <w:shd w:val="clear" w:color="auto" w:fill="auto"/>
              <w:tabs>
                <w:tab w:val="left" w:pos="1129"/>
              </w:tabs>
              <w:spacing w:after="0" w:line="274" w:lineRule="exact"/>
              <w:ind w:right="20" w:firstLine="284"/>
              <w:jc w:val="both"/>
              <w:rPr>
                <w:sz w:val="22"/>
                <w:szCs w:val="22"/>
                <w:lang w:eastAsia="en-US"/>
              </w:rPr>
            </w:pPr>
            <w:r w:rsidRPr="005E267E">
              <w:rPr>
                <w:rStyle w:val="11"/>
                <w:szCs w:val="23"/>
                <w:lang w:eastAsia="en-US"/>
              </w:rPr>
              <w:t>9.место подачи котировочных заявок, срок их подачи, в том числе дата и время окончания срока подачи котировочных заявок;</w:t>
            </w:r>
          </w:p>
          <w:p w:rsidR="00EE03A4" w:rsidRPr="0051729B" w:rsidRDefault="00EE03A4" w:rsidP="001466E8">
            <w:pPr>
              <w:pStyle w:val="4"/>
              <w:shd w:val="clear" w:color="auto" w:fill="auto"/>
              <w:tabs>
                <w:tab w:val="left" w:pos="1143"/>
              </w:tabs>
              <w:spacing w:after="0" w:line="274" w:lineRule="exact"/>
              <w:ind w:right="20" w:firstLine="284"/>
              <w:jc w:val="both"/>
              <w:rPr>
                <w:sz w:val="22"/>
                <w:szCs w:val="22"/>
                <w:lang w:eastAsia="en-US"/>
              </w:rPr>
            </w:pPr>
            <w:r w:rsidRPr="005E267E">
              <w:rPr>
                <w:rStyle w:val="11"/>
                <w:szCs w:val="23"/>
                <w:lang w:eastAsia="en-US"/>
              </w:rPr>
              <w:t>10.срок подписания победителем запроса котировок договора со дня подписания протокола рассмотрения и оценки котировочных заявок;</w:t>
            </w:r>
          </w:p>
          <w:p w:rsidR="00EE03A4" w:rsidRPr="0051729B" w:rsidRDefault="00EE03A4" w:rsidP="001466E8">
            <w:pPr>
              <w:pStyle w:val="4"/>
              <w:shd w:val="clear" w:color="auto" w:fill="auto"/>
              <w:tabs>
                <w:tab w:val="left" w:pos="1129"/>
              </w:tabs>
              <w:spacing w:after="0" w:line="274" w:lineRule="exact"/>
              <w:ind w:right="20" w:firstLine="284"/>
              <w:jc w:val="both"/>
              <w:rPr>
                <w:sz w:val="22"/>
                <w:szCs w:val="22"/>
                <w:lang w:eastAsia="en-US"/>
              </w:rPr>
            </w:pPr>
            <w:r w:rsidRPr="005E267E">
              <w:rPr>
                <w:rStyle w:val="11"/>
                <w:szCs w:val="23"/>
                <w:lang w:eastAsia="en-US"/>
              </w:rPr>
              <w:t>11.по решению Заказчика извещение должно включать в себя проект договора на поставку продукции, заключаемого с участником по результатам проведения запроса котировок;</w:t>
            </w:r>
          </w:p>
          <w:p w:rsidR="00EE03A4" w:rsidRPr="0051729B" w:rsidRDefault="00EE03A4" w:rsidP="001466E8">
            <w:pPr>
              <w:pStyle w:val="4"/>
              <w:shd w:val="clear" w:color="auto" w:fill="auto"/>
              <w:tabs>
                <w:tab w:val="left" w:pos="1119"/>
              </w:tabs>
              <w:spacing w:after="0" w:line="274" w:lineRule="exact"/>
              <w:ind w:right="20" w:firstLine="284"/>
              <w:jc w:val="both"/>
              <w:rPr>
                <w:sz w:val="22"/>
                <w:szCs w:val="22"/>
                <w:lang w:eastAsia="en-US"/>
              </w:rPr>
            </w:pPr>
            <w:r w:rsidRPr="005E267E">
              <w:rPr>
                <w:rStyle w:val="11"/>
                <w:szCs w:val="23"/>
                <w:lang w:eastAsia="en-US"/>
              </w:rPr>
              <w:t>12.по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 установленным частью 1 статьи 15 настоящего Положения;</w:t>
            </w:r>
          </w:p>
          <w:p w:rsidR="00EE03A4" w:rsidRPr="0051729B" w:rsidRDefault="00EE03A4" w:rsidP="001466E8">
            <w:pPr>
              <w:pStyle w:val="4"/>
              <w:shd w:val="clear" w:color="auto" w:fill="auto"/>
              <w:tabs>
                <w:tab w:val="left" w:pos="1302"/>
              </w:tabs>
              <w:spacing w:after="215" w:line="274" w:lineRule="exact"/>
              <w:ind w:right="20" w:firstLine="284"/>
              <w:jc w:val="both"/>
              <w:rPr>
                <w:sz w:val="24"/>
                <w:szCs w:val="24"/>
                <w:lang w:eastAsia="en-US"/>
              </w:rPr>
            </w:pPr>
            <w:r w:rsidRPr="005E267E">
              <w:rPr>
                <w:rStyle w:val="11"/>
                <w:szCs w:val="23"/>
                <w:lang w:eastAsia="en-US"/>
              </w:rPr>
              <w:t>13.порядок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извещении о проведении запроса котировок в электронной форме требования о соответствии поставляемого товара образцу, макету или технической (конструкторской) документации Заказчика.</w:t>
            </w:r>
          </w:p>
        </w:tc>
      </w:tr>
      <w:tr w:rsidR="00EE03A4" w:rsidTr="007935CA">
        <w:trPr>
          <w:trHeight w:val="20"/>
        </w:trPr>
        <w:tc>
          <w:tcPr>
            <w:tcW w:w="5000" w:type="pct"/>
            <w:gridSpan w:val="2"/>
          </w:tcPr>
          <w:p w:rsidR="00EE03A4" w:rsidRPr="0051729B" w:rsidRDefault="00EE03A4" w:rsidP="001466E8">
            <w:pPr>
              <w:pStyle w:val="1"/>
              <w:numPr>
                <w:ilvl w:val="0"/>
                <w:numId w:val="0"/>
              </w:numPr>
              <w:spacing w:before="0" w:after="3" w:line="230" w:lineRule="exact"/>
              <w:ind w:firstLine="426"/>
              <w:rPr>
                <w:sz w:val="28"/>
                <w:szCs w:val="24"/>
                <w:lang w:eastAsia="en-US"/>
              </w:rPr>
            </w:pPr>
            <w:r w:rsidRPr="0051729B">
              <w:rPr>
                <w:b/>
                <w:szCs w:val="24"/>
                <w:lang w:eastAsia="en-US"/>
              </w:rPr>
              <w:t>7.2.</w:t>
            </w:r>
            <w:r w:rsidRPr="000C6635">
              <w:rPr>
                <w:rStyle w:val="1411"/>
                <w:bCs/>
                <w:iCs/>
                <w:szCs w:val="23"/>
                <w:lang w:eastAsia="en-US"/>
              </w:rPr>
              <w:t>Требования, предъявляемые к котировочной заявке в электронной</w:t>
            </w:r>
          </w:p>
          <w:p w:rsidR="00EE03A4" w:rsidRPr="0051729B" w:rsidRDefault="00EE03A4" w:rsidP="001466E8">
            <w:pPr>
              <w:pStyle w:val="140"/>
              <w:shd w:val="clear" w:color="auto" w:fill="auto"/>
              <w:spacing w:before="0" w:after="0" w:line="230" w:lineRule="exact"/>
              <w:ind w:firstLine="426"/>
              <w:jc w:val="center"/>
              <w:rPr>
                <w:b w:val="0"/>
                <w:bCs/>
                <w:iCs/>
                <w:sz w:val="22"/>
                <w:szCs w:val="22"/>
                <w:lang w:eastAsia="en-US"/>
              </w:rPr>
            </w:pPr>
            <w:r w:rsidRPr="005E267E">
              <w:rPr>
                <w:rStyle w:val="1411"/>
                <w:b/>
                <w:szCs w:val="23"/>
                <w:lang w:eastAsia="en-US"/>
              </w:rPr>
              <w:t>форме</w:t>
            </w:r>
          </w:p>
          <w:p w:rsidR="00EE03A4" w:rsidRPr="0051729B" w:rsidRDefault="00EE03A4" w:rsidP="001466E8">
            <w:pPr>
              <w:pStyle w:val="4"/>
              <w:shd w:val="clear" w:color="auto" w:fill="auto"/>
              <w:tabs>
                <w:tab w:val="left" w:pos="1182"/>
              </w:tabs>
              <w:spacing w:after="0" w:line="274" w:lineRule="exact"/>
              <w:ind w:right="20" w:firstLine="426"/>
              <w:jc w:val="both"/>
              <w:rPr>
                <w:sz w:val="22"/>
                <w:szCs w:val="22"/>
                <w:lang w:eastAsia="en-US"/>
              </w:rPr>
            </w:pPr>
            <w:r w:rsidRPr="005E267E">
              <w:rPr>
                <w:rStyle w:val="11"/>
                <w:szCs w:val="23"/>
                <w:lang w:eastAsia="en-US"/>
              </w:rPr>
              <w:t>1.Котировочная заявка должна содержать следующие сведения, если соответствующее требование установлено в извещении о запросе котировок в электронной форме:</w:t>
            </w:r>
          </w:p>
          <w:p w:rsidR="00EE03A4" w:rsidRPr="0051729B" w:rsidRDefault="00EE03A4" w:rsidP="001466E8">
            <w:pPr>
              <w:pStyle w:val="4"/>
              <w:shd w:val="clear" w:color="auto" w:fill="auto"/>
              <w:tabs>
                <w:tab w:val="left" w:pos="1081"/>
              </w:tabs>
              <w:spacing w:after="0" w:line="274" w:lineRule="exact"/>
              <w:ind w:right="20" w:firstLine="426"/>
              <w:jc w:val="both"/>
              <w:rPr>
                <w:sz w:val="22"/>
                <w:szCs w:val="22"/>
                <w:lang w:eastAsia="en-US"/>
              </w:rPr>
            </w:pPr>
            <w:r w:rsidRPr="005E267E">
              <w:rPr>
                <w:rStyle w:val="11"/>
                <w:szCs w:val="23"/>
                <w:lang w:eastAsia="en-US"/>
              </w:rPr>
              <w:t>2.наименование,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EE03A4" w:rsidRPr="0051729B" w:rsidRDefault="00EE03A4" w:rsidP="001466E8">
            <w:pPr>
              <w:pStyle w:val="4"/>
              <w:shd w:val="clear" w:color="auto" w:fill="auto"/>
              <w:tabs>
                <w:tab w:val="left" w:pos="999"/>
              </w:tabs>
              <w:spacing w:after="0" w:line="274" w:lineRule="exact"/>
              <w:ind w:firstLine="426"/>
              <w:jc w:val="both"/>
              <w:rPr>
                <w:sz w:val="22"/>
                <w:szCs w:val="22"/>
                <w:lang w:eastAsia="en-US"/>
              </w:rPr>
            </w:pPr>
            <w:r w:rsidRPr="005E267E">
              <w:rPr>
                <w:rStyle w:val="11"/>
                <w:szCs w:val="23"/>
                <w:lang w:eastAsia="en-US"/>
              </w:rPr>
              <w:t>3.идентификационный номер налогоплательщика;</w:t>
            </w:r>
          </w:p>
          <w:p w:rsidR="00EE03A4" w:rsidRPr="0051729B" w:rsidRDefault="00EE03A4" w:rsidP="001466E8">
            <w:pPr>
              <w:pStyle w:val="4"/>
              <w:shd w:val="clear" w:color="auto" w:fill="auto"/>
              <w:tabs>
                <w:tab w:val="left" w:pos="1033"/>
              </w:tabs>
              <w:spacing w:after="0" w:line="274" w:lineRule="exact"/>
              <w:ind w:right="20" w:firstLine="426"/>
              <w:jc w:val="both"/>
              <w:rPr>
                <w:sz w:val="22"/>
                <w:szCs w:val="22"/>
                <w:lang w:eastAsia="en-US"/>
              </w:rPr>
            </w:pPr>
            <w:r w:rsidRPr="005E267E">
              <w:rPr>
                <w:rStyle w:val="11"/>
                <w:szCs w:val="23"/>
                <w:lang w:eastAsia="en-US"/>
              </w:rPr>
              <w:t>4.наименование,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rsidR="00EE03A4" w:rsidRPr="0051729B" w:rsidRDefault="00EE03A4" w:rsidP="001466E8">
            <w:pPr>
              <w:pStyle w:val="4"/>
              <w:shd w:val="clear" w:color="auto" w:fill="auto"/>
              <w:tabs>
                <w:tab w:val="left" w:pos="990"/>
              </w:tabs>
              <w:spacing w:after="0" w:line="274" w:lineRule="exact"/>
              <w:ind w:right="20" w:firstLine="426"/>
              <w:jc w:val="both"/>
              <w:rPr>
                <w:sz w:val="22"/>
                <w:szCs w:val="22"/>
                <w:lang w:eastAsia="en-US"/>
              </w:rPr>
            </w:pPr>
            <w:r w:rsidRPr="005E267E">
              <w:rPr>
                <w:rStyle w:val="11"/>
                <w:szCs w:val="23"/>
                <w:lang w:eastAsia="en-US"/>
              </w:rPr>
              <w:t>5.согласие участника процедуры закупки исполнить условия договора, указанные в извещении о проведении запроса котировок в электронной форме;</w:t>
            </w:r>
          </w:p>
          <w:p w:rsidR="00EE03A4" w:rsidRPr="0051729B" w:rsidRDefault="00EE03A4" w:rsidP="001466E8">
            <w:pPr>
              <w:pStyle w:val="4"/>
              <w:shd w:val="clear" w:color="auto" w:fill="auto"/>
              <w:tabs>
                <w:tab w:val="left" w:pos="1076"/>
              </w:tabs>
              <w:spacing w:after="0" w:line="274" w:lineRule="exact"/>
              <w:ind w:right="20" w:firstLine="426"/>
              <w:jc w:val="both"/>
              <w:rPr>
                <w:sz w:val="22"/>
                <w:szCs w:val="22"/>
                <w:lang w:eastAsia="en-US"/>
              </w:rPr>
            </w:pPr>
            <w:r w:rsidRPr="005E267E">
              <w:rPr>
                <w:rStyle w:val="11"/>
                <w:szCs w:val="23"/>
                <w:lang w:eastAsia="en-US"/>
              </w:rPr>
              <w:t>6.цена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EE03A4" w:rsidRPr="0051729B" w:rsidRDefault="00EE03A4" w:rsidP="001466E8">
            <w:pPr>
              <w:pStyle w:val="4"/>
              <w:shd w:val="clear" w:color="auto" w:fill="auto"/>
              <w:tabs>
                <w:tab w:val="left" w:pos="999"/>
              </w:tabs>
              <w:spacing w:after="0" w:line="274" w:lineRule="exact"/>
              <w:ind w:firstLine="426"/>
              <w:jc w:val="both"/>
              <w:rPr>
                <w:sz w:val="22"/>
                <w:szCs w:val="22"/>
                <w:lang w:eastAsia="en-US"/>
              </w:rPr>
            </w:pPr>
            <w:r w:rsidRPr="005E267E">
              <w:rPr>
                <w:rStyle w:val="11"/>
                <w:szCs w:val="23"/>
                <w:lang w:eastAsia="en-US"/>
              </w:rPr>
              <w:t>7.сроки и порядок оплаты поставок товаров, выполнения работ, оказания услуг;</w:t>
            </w:r>
          </w:p>
          <w:p w:rsidR="00EE03A4" w:rsidRPr="005E267E" w:rsidRDefault="00EE03A4" w:rsidP="001466E8">
            <w:pPr>
              <w:pStyle w:val="4"/>
              <w:shd w:val="clear" w:color="auto" w:fill="auto"/>
              <w:tabs>
                <w:tab w:val="left" w:pos="994"/>
              </w:tabs>
              <w:spacing w:after="0" w:line="274" w:lineRule="exact"/>
              <w:ind w:firstLine="426"/>
              <w:jc w:val="both"/>
              <w:rPr>
                <w:rStyle w:val="11"/>
                <w:color w:val="auto"/>
                <w:sz w:val="22"/>
                <w:szCs w:val="22"/>
                <w:shd w:val="clear" w:color="auto" w:fill="auto"/>
                <w:lang w:eastAsia="en-US"/>
              </w:rPr>
            </w:pPr>
            <w:r w:rsidRPr="005E267E">
              <w:rPr>
                <w:rStyle w:val="11"/>
                <w:szCs w:val="23"/>
                <w:lang w:eastAsia="en-US"/>
              </w:rPr>
              <w:t>8.копии документов, подтверждающих соответствие участника процедуры закупки.</w:t>
            </w:r>
          </w:p>
          <w:p w:rsidR="00EE03A4" w:rsidRPr="0051729B" w:rsidRDefault="00EE03A4" w:rsidP="001466E8">
            <w:pPr>
              <w:pStyle w:val="4"/>
              <w:shd w:val="clear" w:color="auto" w:fill="auto"/>
              <w:tabs>
                <w:tab w:val="left" w:pos="1043"/>
              </w:tabs>
              <w:spacing w:after="0" w:line="274" w:lineRule="exact"/>
              <w:ind w:right="40" w:firstLine="426"/>
              <w:jc w:val="both"/>
              <w:rPr>
                <w:sz w:val="22"/>
                <w:szCs w:val="22"/>
                <w:lang w:eastAsia="en-US"/>
              </w:rPr>
            </w:pPr>
            <w:r w:rsidRPr="005E267E">
              <w:rPr>
                <w:rStyle w:val="11"/>
                <w:szCs w:val="23"/>
                <w:lang w:eastAsia="en-US"/>
              </w:rPr>
              <w:t>Дополнительно котировочная заявка в электронной форме должна содержать следующие документы, если соответствующее требование было установлено в извещении о проведении запроса котировок в электронной форме:</w:t>
            </w:r>
          </w:p>
          <w:p w:rsidR="00EE03A4" w:rsidRPr="0051729B" w:rsidRDefault="00EE03A4" w:rsidP="001466E8">
            <w:pPr>
              <w:pStyle w:val="4"/>
              <w:shd w:val="clear" w:color="auto" w:fill="auto"/>
              <w:tabs>
                <w:tab w:val="left" w:pos="1034"/>
              </w:tabs>
              <w:spacing w:after="0" w:line="274" w:lineRule="exact"/>
              <w:ind w:right="40" w:firstLine="426"/>
              <w:jc w:val="both"/>
              <w:rPr>
                <w:sz w:val="22"/>
                <w:szCs w:val="22"/>
                <w:lang w:eastAsia="en-US"/>
              </w:rPr>
            </w:pPr>
            <w:r w:rsidRPr="005E267E">
              <w:rPr>
                <w:rStyle w:val="11"/>
                <w:szCs w:val="23"/>
                <w:lang w:eastAsia="en-US"/>
              </w:rPr>
              <w:t>9.полученную не ранее, чем за девяносто дней до дня размещения на официальном сайте 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на официальном сайте извещения о проведении запроса котировок в электронной форме выпискуиз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на официальном сайте извещения о проведении запроса котировок в электронной форме;</w:t>
            </w:r>
          </w:p>
          <w:p w:rsidR="00EE03A4" w:rsidRPr="0051729B" w:rsidRDefault="00EE03A4" w:rsidP="001466E8">
            <w:pPr>
              <w:pStyle w:val="4"/>
              <w:shd w:val="clear" w:color="auto" w:fill="auto"/>
              <w:tabs>
                <w:tab w:val="left" w:pos="1077"/>
              </w:tabs>
              <w:spacing w:after="0" w:line="274" w:lineRule="exact"/>
              <w:ind w:right="40" w:firstLine="426"/>
              <w:jc w:val="both"/>
              <w:rPr>
                <w:sz w:val="22"/>
                <w:szCs w:val="22"/>
                <w:lang w:eastAsia="en-US"/>
              </w:rPr>
            </w:pPr>
            <w:r w:rsidRPr="005E267E">
              <w:rPr>
                <w:rStyle w:val="11"/>
                <w:szCs w:val="23"/>
                <w:lang w:eastAsia="en-US"/>
              </w:rPr>
              <w:t>10.документ,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rsidR="00EE03A4" w:rsidRPr="0051729B" w:rsidRDefault="00EE03A4" w:rsidP="001466E8">
            <w:pPr>
              <w:pStyle w:val="4"/>
              <w:shd w:val="clear" w:color="auto" w:fill="auto"/>
              <w:tabs>
                <w:tab w:val="left" w:pos="1187"/>
              </w:tabs>
              <w:spacing w:after="0" w:line="274" w:lineRule="exact"/>
              <w:ind w:right="40" w:firstLine="426"/>
              <w:jc w:val="both"/>
              <w:rPr>
                <w:sz w:val="22"/>
                <w:szCs w:val="22"/>
                <w:lang w:eastAsia="en-US"/>
              </w:rPr>
            </w:pPr>
            <w:r w:rsidRPr="005E267E">
              <w:rPr>
                <w:rStyle w:val="11"/>
                <w:szCs w:val="23"/>
                <w:lang w:eastAsia="en-US"/>
              </w:rPr>
              <w:t>11.копии учредительных документов участника процедуры закупки (для юридических лиц);</w:t>
            </w:r>
          </w:p>
          <w:p w:rsidR="00EE03A4" w:rsidRPr="0051729B" w:rsidRDefault="00EE03A4" w:rsidP="001466E8">
            <w:pPr>
              <w:pStyle w:val="4"/>
              <w:shd w:val="clear" w:color="auto" w:fill="auto"/>
              <w:tabs>
                <w:tab w:val="left" w:pos="1062"/>
              </w:tabs>
              <w:spacing w:after="0" w:line="274" w:lineRule="exact"/>
              <w:ind w:right="40" w:firstLine="426"/>
              <w:jc w:val="both"/>
              <w:rPr>
                <w:sz w:val="22"/>
                <w:szCs w:val="22"/>
                <w:lang w:eastAsia="en-US"/>
              </w:rPr>
            </w:pPr>
            <w:r w:rsidRPr="005E267E">
              <w:rPr>
                <w:rStyle w:val="11"/>
                <w:szCs w:val="23"/>
                <w:lang w:eastAsia="en-US"/>
              </w:rPr>
              <w:t>12.решение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rsidR="00EE03A4" w:rsidRPr="0051729B" w:rsidRDefault="00EE03A4" w:rsidP="001466E8">
            <w:pPr>
              <w:pStyle w:val="4"/>
              <w:shd w:val="clear" w:color="auto" w:fill="auto"/>
              <w:spacing w:after="0" w:line="274" w:lineRule="exact"/>
              <w:ind w:right="40" w:firstLine="426"/>
              <w:jc w:val="both"/>
              <w:rPr>
                <w:sz w:val="22"/>
                <w:szCs w:val="22"/>
                <w:lang w:eastAsia="en-US"/>
              </w:rPr>
            </w:pPr>
            <w:r w:rsidRPr="005E267E">
              <w:rPr>
                <w:rStyle w:val="11"/>
                <w:szCs w:val="23"/>
                <w:lang w:eastAsia="en-US"/>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E03A4" w:rsidRPr="0051729B" w:rsidRDefault="00EE03A4" w:rsidP="001466E8">
            <w:pPr>
              <w:pStyle w:val="4"/>
              <w:shd w:val="clear" w:color="auto" w:fill="auto"/>
              <w:tabs>
                <w:tab w:val="left" w:pos="1206"/>
              </w:tabs>
              <w:spacing w:after="215" w:line="274" w:lineRule="exact"/>
              <w:ind w:right="60" w:firstLine="426"/>
              <w:jc w:val="both"/>
              <w:rPr>
                <w:b/>
                <w:i/>
                <w:sz w:val="24"/>
                <w:szCs w:val="24"/>
                <w:u w:val="single"/>
                <w:lang w:eastAsia="en-US"/>
              </w:rPr>
            </w:pPr>
          </w:p>
        </w:tc>
      </w:tr>
    </w:tbl>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p w:rsidR="00EE03A4" w:rsidRDefault="00EE03A4" w:rsidP="00533BE8">
      <w:pPr>
        <w:tabs>
          <w:tab w:val="left" w:pos="360"/>
        </w:tabs>
        <w:suppressAutoHyphens/>
        <w:jc w:val="center"/>
        <w:rPr>
          <w:b/>
          <w:sz w:val="26"/>
          <w:szCs w:val="26"/>
          <w:lang w:eastAsia="ar-SA"/>
        </w:rPr>
      </w:pPr>
      <w:r>
        <w:rPr>
          <w:b/>
          <w:sz w:val="26"/>
          <w:szCs w:val="26"/>
          <w:lang w:eastAsia="ar-SA"/>
        </w:rPr>
        <w:br w:type="page"/>
      </w:r>
      <w:r w:rsidRPr="001E0424">
        <w:rPr>
          <w:b/>
          <w:sz w:val="26"/>
          <w:szCs w:val="26"/>
          <w:lang w:eastAsia="ar-SA"/>
        </w:rPr>
        <w:t xml:space="preserve">Раздел </w:t>
      </w:r>
      <w:r w:rsidRPr="001E0424">
        <w:rPr>
          <w:b/>
          <w:sz w:val="26"/>
          <w:szCs w:val="26"/>
          <w:lang w:val="en-US" w:eastAsia="ar-SA"/>
        </w:rPr>
        <w:t>III</w:t>
      </w:r>
      <w:r w:rsidRPr="001E0424">
        <w:rPr>
          <w:b/>
          <w:sz w:val="26"/>
          <w:szCs w:val="26"/>
          <w:lang w:eastAsia="ar-SA"/>
        </w:rPr>
        <w:t xml:space="preserve">. ТЕХНИЧЕСКОЕ ЗАДАНИЕ ПО </w:t>
      </w:r>
      <w:r>
        <w:rPr>
          <w:b/>
          <w:sz w:val="26"/>
          <w:szCs w:val="26"/>
          <w:lang w:eastAsia="ar-SA"/>
        </w:rPr>
        <w:t>ЗАПРОСУ КОТИРОВОК</w:t>
      </w:r>
      <w:r w:rsidRPr="001E0424">
        <w:rPr>
          <w:b/>
          <w:sz w:val="26"/>
          <w:szCs w:val="26"/>
          <w:lang w:eastAsia="ar-SA"/>
        </w:rPr>
        <w:t xml:space="preserve"> В ЭЛЕКТРОННОЙ ФОРМЕ</w:t>
      </w:r>
    </w:p>
    <w:p w:rsidR="00EE03A4" w:rsidRDefault="00EE03A4"/>
    <w:p w:rsidR="00EE03A4" w:rsidRPr="008205D8" w:rsidRDefault="00EE03A4" w:rsidP="00E9109D">
      <w:pPr>
        <w:widowControl w:val="0"/>
        <w:ind w:left="720"/>
        <w:jc w:val="center"/>
        <w:rPr>
          <w:b/>
          <w:sz w:val="20"/>
          <w:szCs w:val="20"/>
        </w:rPr>
      </w:pPr>
    </w:p>
    <w:p w:rsidR="00EE03A4" w:rsidRPr="008205D8" w:rsidRDefault="00EE03A4" w:rsidP="00E9109D">
      <w:pPr>
        <w:widowControl w:val="0"/>
        <w:ind w:left="720"/>
        <w:jc w:val="center"/>
        <w:rPr>
          <w:b/>
          <w:sz w:val="20"/>
          <w:szCs w:val="20"/>
        </w:rPr>
      </w:pPr>
      <w:r w:rsidRPr="008205D8">
        <w:rPr>
          <w:b/>
          <w:sz w:val="20"/>
          <w:szCs w:val="20"/>
        </w:rPr>
        <w:t>ТЕХНИЧЕСКОЕ ЗАДАНИЕ</w:t>
      </w:r>
    </w:p>
    <w:p w:rsidR="00EE03A4" w:rsidRPr="008205D8" w:rsidRDefault="00EE03A4" w:rsidP="00E9109D">
      <w:pPr>
        <w:widowControl w:val="0"/>
        <w:ind w:left="720"/>
        <w:jc w:val="center"/>
        <w:rPr>
          <w:b/>
          <w:sz w:val="20"/>
          <w:szCs w:val="20"/>
        </w:rPr>
      </w:pPr>
      <w:r w:rsidRPr="008205D8">
        <w:rPr>
          <w:b/>
          <w:sz w:val="20"/>
          <w:szCs w:val="20"/>
        </w:rPr>
        <w:t>На поставку угля бурого марки «3БР»</w:t>
      </w:r>
    </w:p>
    <w:p w:rsidR="00EE03A4" w:rsidRPr="008205D8" w:rsidRDefault="00EE03A4" w:rsidP="00E9109D">
      <w:pPr>
        <w:widowControl w:val="0"/>
        <w:jc w:val="center"/>
        <w:rPr>
          <w:b/>
          <w:sz w:val="20"/>
          <w:szCs w:val="20"/>
        </w:rPr>
      </w:pPr>
    </w:p>
    <w:p w:rsidR="00EE03A4" w:rsidRPr="008205D8" w:rsidRDefault="00EE03A4" w:rsidP="00E9109D">
      <w:pPr>
        <w:pStyle w:val="ListParagraph"/>
        <w:widowControl w:val="0"/>
        <w:numPr>
          <w:ilvl w:val="0"/>
          <w:numId w:val="22"/>
        </w:numPr>
        <w:rPr>
          <w:b/>
        </w:rPr>
      </w:pPr>
      <w:r w:rsidRPr="008205D8">
        <w:rPr>
          <w:b/>
        </w:rPr>
        <w:t>Технические условия, характеристика и количество.</w:t>
      </w:r>
    </w:p>
    <w:p w:rsidR="00EE03A4" w:rsidRPr="008205D8" w:rsidRDefault="00EE03A4" w:rsidP="00E9109D">
      <w:pPr>
        <w:widowControl w:val="0"/>
        <w:rPr>
          <w:sz w:val="20"/>
          <w:szCs w:val="20"/>
        </w:rPr>
      </w:pPr>
    </w:p>
    <w:p w:rsidR="00EE03A4" w:rsidRPr="008205D8" w:rsidRDefault="00EE03A4" w:rsidP="00E9109D">
      <w:pPr>
        <w:widowControl w:val="0"/>
        <w:jc w:val="right"/>
        <w:rPr>
          <w:sz w:val="20"/>
          <w:szCs w:val="20"/>
        </w:rPr>
      </w:pPr>
      <w:r w:rsidRPr="008205D8">
        <w:rPr>
          <w:sz w:val="20"/>
          <w:szCs w:val="20"/>
        </w:rPr>
        <w:t>Таблица 1</w:t>
      </w:r>
    </w:p>
    <w:tbl>
      <w:tblPr>
        <w:tblW w:w="9356" w:type="dxa"/>
        <w:tblInd w:w="-5" w:type="dxa"/>
        <w:tblLayout w:type="fixed"/>
        <w:tblLook w:val="0000"/>
      </w:tblPr>
      <w:tblGrid>
        <w:gridCol w:w="5244"/>
        <w:gridCol w:w="4112"/>
      </w:tblGrid>
      <w:tr w:rsidR="00EE03A4" w:rsidRPr="008205D8" w:rsidTr="00C4737F">
        <w:tc>
          <w:tcPr>
            <w:tcW w:w="5244" w:type="dxa"/>
            <w:tcBorders>
              <w:top w:val="single" w:sz="4" w:space="0" w:color="000000"/>
              <w:left w:val="single" w:sz="4" w:space="0" w:color="000000"/>
              <w:bottom w:val="single" w:sz="4" w:space="0" w:color="000000"/>
              <w:right w:val="single" w:sz="4" w:space="0" w:color="auto"/>
            </w:tcBorders>
            <w:vAlign w:val="center"/>
          </w:tcPr>
          <w:p w:rsidR="00EE03A4" w:rsidRPr="008205D8" w:rsidRDefault="00EE03A4" w:rsidP="00C4737F">
            <w:pPr>
              <w:widowControl w:val="0"/>
              <w:jc w:val="center"/>
              <w:rPr>
                <w:b/>
                <w:sz w:val="20"/>
                <w:szCs w:val="20"/>
                <w:lang w:eastAsia="zh-CN"/>
              </w:rPr>
            </w:pPr>
            <w:r w:rsidRPr="008205D8">
              <w:rPr>
                <w:b/>
                <w:sz w:val="20"/>
                <w:szCs w:val="20"/>
                <w:lang w:eastAsia="zh-CN"/>
              </w:rPr>
              <w:t>Наименование поставляемых товаров</w:t>
            </w:r>
          </w:p>
        </w:tc>
        <w:tc>
          <w:tcPr>
            <w:tcW w:w="4112" w:type="dxa"/>
            <w:tcBorders>
              <w:top w:val="single" w:sz="4" w:space="0" w:color="auto"/>
              <w:left w:val="single" w:sz="4" w:space="0" w:color="auto"/>
              <w:bottom w:val="single" w:sz="4" w:space="0" w:color="000000"/>
              <w:right w:val="single" w:sz="4" w:space="0" w:color="auto"/>
            </w:tcBorders>
            <w:vAlign w:val="center"/>
          </w:tcPr>
          <w:p w:rsidR="00EE03A4" w:rsidRPr="008205D8" w:rsidRDefault="00EE03A4" w:rsidP="00C4737F">
            <w:pPr>
              <w:widowControl w:val="0"/>
              <w:jc w:val="center"/>
              <w:rPr>
                <w:b/>
                <w:sz w:val="20"/>
                <w:szCs w:val="20"/>
                <w:lang w:eastAsia="zh-CN"/>
              </w:rPr>
            </w:pPr>
            <w:r w:rsidRPr="008205D8">
              <w:rPr>
                <w:b/>
                <w:sz w:val="20"/>
                <w:szCs w:val="20"/>
                <w:lang w:eastAsia="zh-CN"/>
              </w:rPr>
              <w:t>Кол-во тонн</w:t>
            </w:r>
          </w:p>
        </w:tc>
      </w:tr>
      <w:tr w:rsidR="00EE03A4" w:rsidRPr="008205D8" w:rsidTr="00C4737F">
        <w:tc>
          <w:tcPr>
            <w:tcW w:w="5244" w:type="dxa"/>
            <w:tcBorders>
              <w:top w:val="single" w:sz="4" w:space="0" w:color="000000"/>
              <w:left w:val="single" w:sz="4" w:space="0" w:color="000000"/>
              <w:bottom w:val="single" w:sz="4" w:space="0" w:color="000000"/>
              <w:right w:val="single" w:sz="4" w:space="0" w:color="auto"/>
            </w:tcBorders>
            <w:vAlign w:val="center"/>
          </w:tcPr>
          <w:p w:rsidR="00EE03A4" w:rsidRPr="008205D8" w:rsidRDefault="00EE03A4" w:rsidP="00C4737F">
            <w:pPr>
              <w:widowControl w:val="0"/>
              <w:snapToGrid w:val="0"/>
              <w:rPr>
                <w:b/>
                <w:sz w:val="20"/>
                <w:szCs w:val="20"/>
                <w:lang w:eastAsia="zh-CN"/>
              </w:rPr>
            </w:pPr>
            <w:r w:rsidRPr="008205D8">
              <w:rPr>
                <w:b/>
                <w:sz w:val="20"/>
                <w:szCs w:val="20"/>
                <w:lang w:eastAsia="zh-CN"/>
              </w:rPr>
              <w:t xml:space="preserve">Уголь марки 3 БР </w:t>
            </w:r>
            <w:r w:rsidRPr="008205D8">
              <w:rPr>
                <w:sz w:val="20"/>
                <w:szCs w:val="20"/>
                <w:lang w:eastAsia="zh-CN"/>
              </w:rPr>
              <w:t>(</w:t>
            </w:r>
            <w:r w:rsidRPr="008205D8">
              <w:rPr>
                <w:sz w:val="20"/>
                <w:szCs w:val="20"/>
              </w:rPr>
              <w:t>ГОСТ</w:t>
            </w:r>
            <w:r w:rsidRPr="008205D8">
              <w:rPr>
                <w:sz w:val="20"/>
                <w:szCs w:val="20"/>
                <w:lang w:eastAsia="ar-SA"/>
              </w:rPr>
              <w:t xml:space="preserve"> Р 57021-2016)</w:t>
            </w:r>
          </w:p>
        </w:tc>
        <w:tc>
          <w:tcPr>
            <w:tcW w:w="4112" w:type="dxa"/>
            <w:tcBorders>
              <w:top w:val="single" w:sz="4" w:space="0" w:color="000000"/>
              <w:left w:val="single" w:sz="4" w:space="0" w:color="auto"/>
              <w:bottom w:val="single" w:sz="4" w:space="0" w:color="auto"/>
              <w:right w:val="single" w:sz="4" w:space="0" w:color="auto"/>
            </w:tcBorders>
          </w:tcPr>
          <w:p w:rsidR="00EE03A4" w:rsidRPr="008205D8" w:rsidRDefault="00EE03A4" w:rsidP="00C4737F">
            <w:pPr>
              <w:widowControl w:val="0"/>
              <w:snapToGrid w:val="0"/>
              <w:ind w:right="-550"/>
              <w:jc w:val="center"/>
              <w:rPr>
                <w:b/>
                <w:color w:val="000000"/>
                <w:sz w:val="20"/>
                <w:szCs w:val="20"/>
                <w:lang w:eastAsia="zh-CN"/>
              </w:rPr>
            </w:pPr>
            <w:r w:rsidRPr="008205D8">
              <w:rPr>
                <w:b/>
                <w:color w:val="000000"/>
                <w:sz w:val="20"/>
                <w:szCs w:val="20"/>
                <w:lang w:eastAsia="zh-CN"/>
              </w:rPr>
              <w:t>1020</w:t>
            </w:r>
          </w:p>
        </w:tc>
      </w:tr>
    </w:tbl>
    <w:p w:rsidR="00EE03A4" w:rsidRPr="008205D8" w:rsidRDefault="00EE03A4" w:rsidP="00E9109D">
      <w:pPr>
        <w:widowControl w:val="0"/>
        <w:ind w:left="142"/>
        <w:rPr>
          <w:sz w:val="20"/>
          <w:szCs w:val="20"/>
        </w:rPr>
      </w:pPr>
      <w:r w:rsidRPr="008205D8">
        <w:rPr>
          <w:sz w:val="20"/>
          <w:szCs w:val="20"/>
        </w:rPr>
        <w:t>В части количества угля бурого марки «3БР» (далее по тексту – Товар) указанный в Таблице 1 настоящего технического задания, допускается толеранс 10 %, но при строгом согласовании с Заказчиком. При изменении количества Товара (толеранс 10%), что применимо и к сумме Договора.</w:t>
      </w:r>
    </w:p>
    <w:p w:rsidR="00EE03A4" w:rsidRPr="008205D8" w:rsidRDefault="00EE03A4" w:rsidP="00E9109D">
      <w:pPr>
        <w:widowControl w:val="0"/>
        <w:ind w:left="720"/>
        <w:rPr>
          <w:sz w:val="20"/>
          <w:szCs w:val="20"/>
        </w:rPr>
      </w:pPr>
    </w:p>
    <w:p w:rsidR="00EE03A4" w:rsidRPr="008205D8" w:rsidRDefault="00EE03A4" w:rsidP="00E9109D">
      <w:pPr>
        <w:widowControl w:val="0"/>
        <w:ind w:left="720"/>
        <w:jc w:val="center"/>
        <w:rPr>
          <w:b/>
          <w:sz w:val="20"/>
          <w:szCs w:val="20"/>
        </w:rPr>
      </w:pPr>
      <w:r w:rsidRPr="008205D8">
        <w:rPr>
          <w:b/>
          <w:sz w:val="20"/>
          <w:szCs w:val="20"/>
        </w:rPr>
        <w:t>Характеристика угля бурого марки «3БР»:</w:t>
      </w:r>
    </w:p>
    <w:p w:rsidR="00EE03A4" w:rsidRPr="008205D8" w:rsidRDefault="00EE03A4" w:rsidP="00E9109D">
      <w:pPr>
        <w:widowControl w:val="0"/>
        <w:jc w:val="righ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8"/>
        <w:gridCol w:w="1817"/>
        <w:gridCol w:w="2026"/>
      </w:tblGrid>
      <w:tr w:rsidR="00EE03A4" w:rsidRPr="008205D8" w:rsidTr="00C4737F">
        <w:trPr>
          <w:trHeight w:val="456"/>
          <w:jc w:val="center"/>
        </w:trPr>
        <w:tc>
          <w:tcPr>
            <w:tcW w:w="6135" w:type="dxa"/>
            <w:vAlign w:val="center"/>
          </w:tcPr>
          <w:p w:rsidR="00EE03A4" w:rsidRPr="008205D8" w:rsidRDefault="00EE03A4" w:rsidP="00C4737F">
            <w:pPr>
              <w:widowControl w:val="0"/>
              <w:jc w:val="center"/>
              <w:rPr>
                <w:sz w:val="20"/>
                <w:szCs w:val="20"/>
              </w:rPr>
            </w:pPr>
            <w:r w:rsidRPr="008205D8">
              <w:rPr>
                <w:sz w:val="20"/>
                <w:szCs w:val="20"/>
              </w:rPr>
              <w:t>Наименование показателя</w:t>
            </w:r>
          </w:p>
        </w:tc>
        <w:tc>
          <w:tcPr>
            <w:tcW w:w="1864" w:type="dxa"/>
            <w:vAlign w:val="center"/>
          </w:tcPr>
          <w:p w:rsidR="00EE03A4" w:rsidRPr="008205D8" w:rsidRDefault="00EE03A4" w:rsidP="00C4737F">
            <w:pPr>
              <w:widowControl w:val="0"/>
              <w:jc w:val="center"/>
              <w:rPr>
                <w:sz w:val="20"/>
                <w:szCs w:val="20"/>
              </w:rPr>
            </w:pPr>
            <w:r w:rsidRPr="008205D8">
              <w:rPr>
                <w:sz w:val="20"/>
                <w:szCs w:val="20"/>
              </w:rPr>
              <w:t>Обозначение</w:t>
            </w:r>
          </w:p>
        </w:tc>
        <w:tc>
          <w:tcPr>
            <w:tcW w:w="2120" w:type="dxa"/>
            <w:vAlign w:val="center"/>
          </w:tcPr>
          <w:p w:rsidR="00EE03A4" w:rsidRPr="008205D8" w:rsidRDefault="00EE03A4" w:rsidP="00C4737F">
            <w:pPr>
              <w:widowControl w:val="0"/>
              <w:jc w:val="center"/>
              <w:rPr>
                <w:sz w:val="20"/>
                <w:szCs w:val="20"/>
              </w:rPr>
            </w:pPr>
            <w:r w:rsidRPr="008205D8">
              <w:rPr>
                <w:sz w:val="20"/>
                <w:szCs w:val="20"/>
              </w:rPr>
              <w:t>Величина</w:t>
            </w:r>
          </w:p>
        </w:tc>
      </w:tr>
      <w:tr w:rsidR="00EE03A4" w:rsidRPr="008205D8" w:rsidTr="00C4737F">
        <w:trPr>
          <w:trHeight w:val="456"/>
          <w:jc w:val="center"/>
        </w:trPr>
        <w:tc>
          <w:tcPr>
            <w:tcW w:w="6135" w:type="dxa"/>
            <w:vAlign w:val="center"/>
          </w:tcPr>
          <w:p w:rsidR="00EE03A4" w:rsidRPr="008205D8" w:rsidRDefault="00EE03A4" w:rsidP="00C4737F">
            <w:pPr>
              <w:widowControl w:val="0"/>
              <w:rPr>
                <w:sz w:val="20"/>
                <w:szCs w:val="20"/>
              </w:rPr>
            </w:pPr>
            <w:r w:rsidRPr="008205D8">
              <w:rPr>
                <w:sz w:val="20"/>
                <w:szCs w:val="20"/>
              </w:rPr>
              <w:t>Высшая теплота сгорания,</w:t>
            </w:r>
          </w:p>
        </w:tc>
        <w:tc>
          <w:tcPr>
            <w:tcW w:w="1864" w:type="dxa"/>
            <w:vAlign w:val="center"/>
          </w:tcPr>
          <w:p w:rsidR="00EE03A4" w:rsidRPr="008205D8" w:rsidRDefault="00EE03A4" w:rsidP="00C4737F">
            <w:pPr>
              <w:widowControl w:val="0"/>
              <w:jc w:val="center"/>
              <w:rPr>
                <w:b/>
                <w:bCs/>
                <w:sz w:val="20"/>
                <w:szCs w:val="20"/>
              </w:rPr>
            </w:pPr>
            <w:r w:rsidRPr="008205D8">
              <w:rPr>
                <w:sz w:val="20"/>
                <w:szCs w:val="20"/>
              </w:rPr>
              <w:t>(Q)</w:t>
            </w:r>
          </w:p>
        </w:tc>
        <w:tc>
          <w:tcPr>
            <w:tcW w:w="2120" w:type="dxa"/>
            <w:vAlign w:val="center"/>
          </w:tcPr>
          <w:p w:rsidR="00EE03A4" w:rsidRPr="008205D8" w:rsidRDefault="00EE03A4" w:rsidP="00C4737F">
            <w:pPr>
              <w:widowControl w:val="0"/>
              <w:jc w:val="center"/>
              <w:rPr>
                <w:b/>
                <w:bCs/>
                <w:sz w:val="20"/>
                <w:szCs w:val="20"/>
              </w:rPr>
            </w:pPr>
            <w:r w:rsidRPr="008205D8">
              <w:rPr>
                <w:sz w:val="20"/>
                <w:szCs w:val="20"/>
              </w:rPr>
              <w:t>Не менее 6900 ккал/кг</w:t>
            </w:r>
          </w:p>
        </w:tc>
      </w:tr>
      <w:tr w:rsidR="00EE03A4" w:rsidRPr="008205D8" w:rsidTr="00C4737F">
        <w:trPr>
          <w:trHeight w:val="245"/>
          <w:jc w:val="center"/>
        </w:trPr>
        <w:tc>
          <w:tcPr>
            <w:tcW w:w="6135" w:type="dxa"/>
            <w:vAlign w:val="center"/>
          </w:tcPr>
          <w:p w:rsidR="00EE03A4" w:rsidRPr="008205D8" w:rsidRDefault="00EE03A4" w:rsidP="00C4737F">
            <w:pPr>
              <w:widowControl w:val="0"/>
              <w:rPr>
                <w:sz w:val="20"/>
                <w:szCs w:val="20"/>
              </w:rPr>
            </w:pPr>
            <w:r w:rsidRPr="008205D8">
              <w:rPr>
                <w:sz w:val="20"/>
                <w:szCs w:val="20"/>
              </w:rPr>
              <w:t>Низшая теплота сгорания,</w:t>
            </w:r>
          </w:p>
          <w:p w:rsidR="00EE03A4" w:rsidRPr="008205D8" w:rsidRDefault="00EE03A4" w:rsidP="00C4737F">
            <w:pPr>
              <w:widowControl w:val="0"/>
              <w:rPr>
                <w:b/>
                <w:bCs/>
                <w:sz w:val="20"/>
                <w:szCs w:val="20"/>
              </w:rPr>
            </w:pPr>
            <w:r w:rsidRPr="008205D8">
              <w:rPr>
                <w:sz w:val="20"/>
                <w:szCs w:val="20"/>
              </w:rPr>
              <w:t>рабочее состояние</w:t>
            </w:r>
          </w:p>
        </w:tc>
        <w:tc>
          <w:tcPr>
            <w:tcW w:w="1864" w:type="dxa"/>
            <w:vAlign w:val="center"/>
          </w:tcPr>
          <w:p w:rsidR="00EE03A4" w:rsidRPr="008205D8" w:rsidRDefault="00EE03A4" w:rsidP="00C4737F">
            <w:pPr>
              <w:widowControl w:val="0"/>
              <w:jc w:val="center"/>
              <w:rPr>
                <w:b/>
                <w:bCs/>
                <w:sz w:val="20"/>
                <w:szCs w:val="20"/>
              </w:rPr>
            </w:pPr>
            <w:r w:rsidRPr="008205D8">
              <w:rPr>
                <w:sz w:val="20"/>
                <w:szCs w:val="20"/>
              </w:rPr>
              <w:t>(Q)</w:t>
            </w:r>
          </w:p>
        </w:tc>
        <w:tc>
          <w:tcPr>
            <w:tcW w:w="2120" w:type="dxa"/>
            <w:vAlign w:val="center"/>
          </w:tcPr>
          <w:p w:rsidR="00EE03A4" w:rsidRPr="008205D8" w:rsidRDefault="00EE03A4" w:rsidP="00C4737F">
            <w:pPr>
              <w:widowControl w:val="0"/>
              <w:jc w:val="center"/>
              <w:rPr>
                <w:b/>
                <w:bCs/>
                <w:sz w:val="20"/>
                <w:szCs w:val="20"/>
              </w:rPr>
            </w:pPr>
            <w:r w:rsidRPr="008205D8">
              <w:rPr>
                <w:sz w:val="20"/>
                <w:szCs w:val="20"/>
              </w:rPr>
              <w:t>Не менее 4100 ккал/кг</w:t>
            </w:r>
          </w:p>
        </w:tc>
      </w:tr>
      <w:tr w:rsidR="00EE03A4" w:rsidRPr="008205D8" w:rsidTr="00C4737F">
        <w:trPr>
          <w:jc w:val="center"/>
        </w:trPr>
        <w:tc>
          <w:tcPr>
            <w:tcW w:w="6135" w:type="dxa"/>
            <w:vAlign w:val="center"/>
          </w:tcPr>
          <w:p w:rsidR="00EE03A4" w:rsidRPr="008205D8" w:rsidRDefault="00EE03A4" w:rsidP="00C4737F">
            <w:pPr>
              <w:widowControl w:val="0"/>
              <w:rPr>
                <w:sz w:val="20"/>
                <w:szCs w:val="20"/>
              </w:rPr>
            </w:pPr>
            <w:r w:rsidRPr="008205D8">
              <w:rPr>
                <w:sz w:val="20"/>
                <w:szCs w:val="20"/>
              </w:rPr>
              <w:t>Зольность, сухого топлива %</w:t>
            </w:r>
          </w:p>
        </w:tc>
        <w:tc>
          <w:tcPr>
            <w:tcW w:w="1864" w:type="dxa"/>
            <w:vAlign w:val="center"/>
          </w:tcPr>
          <w:p w:rsidR="00EE03A4" w:rsidRPr="008205D8" w:rsidRDefault="00EE03A4" w:rsidP="00C4737F">
            <w:pPr>
              <w:widowControl w:val="0"/>
              <w:jc w:val="center"/>
              <w:rPr>
                <w:b/>
                <w:bCs/>
                <w:sz w:val="20"/>
                <w:szCs w:val="20"/>
              </w:rPr>
            </w:pPr>
            <w:r w:rsidRPr="008205D8">
              <w:rPr>
                <w:sz w:val="20"/>
                <w:szCs w:val="20"/>
              </w:rPr>
              <w:t>Ad</w:t>
            </w:r>
          </w:p>
        </w:tc>
        <w:tc>
          <w:tcPr>
            <w:tcW w:w="2120" w:type="dxa"/>
            <w:vAlign w:val="center"/>
          </w:tcPr>
          <w:p w:rsidR="00EE03A4" w:rsidRPr="008205D8" w:rsidRDefault="00EE03A4" w:rsidP="00C4737F">
            <w:pPr>
              <w:widowControl w:val="0"/>
              <w:jc w:val="center"/>
              <w:rPr>
                <w:sz w:val="20"/>
                <w:szCs w:val="20"/>
              </w:rPr>
            </w:pPr>
            <w:r w:rsidRPr="008205D8">
              <w:rPr>
                <w:sz w:val="20"/>
                <w:szCs w:val="20"/>
              </w:rPr>
              <w:t>Не более 15</w:t>
            </w:r>
          </w:p>
        </w:tc>
      </w:tr>
      <w:tr w:rsidR="00EE03A4" w:rsidRPr="008205D8" w:rsidTr="00C4737F">
        <w:trPr>
          <w:jc w:val="center"/>
        </w:trPr>
        <w:tc>
          <w:tcPr>
            <w:tcW w:w="6135" w:type="dxa"/>
            <w:tcBorders>
              <w:top w:val="nil"/>
            </w:tcBorders>
            <w:vAlign w:val="center"/>
          </w:tcPr>
          <w:p w:rsidR="00EE03A4" w:rsidRPr="008205D8" w:rsidRDefault="00EE03A4" w:rsidP="00C4737F">
            <w:pPr>
              <w:widowControl w:val="0"/>
              <w:rPr>
                <w:sz w:val="20"/>
                <w:szCs w:val="20"/>
              </w:rPr>
            </w:pPr>
            <w:r w:rsidRPr="008205D8">
              <w:rPr>
                <w:sz w:val="20"/>
                <w:szCs w:val="20"/>
              </w:rPr>
              <w:t>Размер кусков</w:t>
            </w:r>
          </w:p>
        </w:tc>
        <w:tc>
          <w:tcPr>
            <w:tcW w:w="1864" w:type="dxa"/>
            <w:tcBorders>
              <w:top w:val="nil"/>
            </w:tcBorders>
            <w:vAlign w:val="center"/>
          </w:tcPr>
          <w:p w:rsidR="00EE03A4" w:rsidRPr="008205D8" w:rsidRDefault="00EE03A4" w:rsidP="00C4737F">
            <w:pPr>
              <w:widowControl w:val="0"/>
              <w:jc w:val="center"/>
              <w:rPr>
                <w:b/>
                <w:bCs/>
                <w:sz w:val="20"/>
                <w:szCs w:val="20"/>
              </w:rPr>
            </w:pPr>
            <w:r w:rsidRPr="008205D8">
              <w:rPr>
                <w:sz w:val="20"/>
                <w:szCs w:val="20"/>
              </w:rPr>
              <w:t>мм</w:t>
            </w:r>
          </w:p>
        </w:tc>
        <w:tc>
          <w:tcPr>
            <w:tcW w:w="2120" w:type="dxa"/>
            <w:tcBorders>
              <w:top w:val="nil"/>
            </w:tcBorders>
            <w:vAlign w:val="center"/>
          </w:tcPr>
          <w:p w:rsidR="00EE03A4" w:rsidRPr="008205D8" w:rsidRDefault="00EE03A4" w:rsidP="00C4737F">
            <w:pPr>
              <w:widowControl w:val="0"/>
              <w:jc w:val="center"/>
              <w:rPr>
                <w:sz w:val="20"/>
                <w:szCs w:val="20"/>
              </w:rPr>
            </w:pPr>
            <w:r w:rsidRPr="008205D8">
              <w:rPr>
                <w:sz w:val="20"/>
                <w:szCs w:val="20"/>
              </w:rPr>
              <w:t>0-300</w:t>
            </w:r>
          </w:p>
        </w:tc>
      </w:tr>
      <w:tr w:rsidR="00EE03A4" w:rsidRPr="008205D8" w:rsidTr="00C4737F">
        <w:trPr>
          <w:jc w:val="center"/>
        </w:trPr>
        <w:tc>
          <w:tcPr>
            <w:tcW w:w="6135" w:type="dxa"/>
            <w:vAlign w:val="center"/>
          </w:tcPr>
          <w:p w:rsidR="00EE03A4" w:rsidRPr="008205D8" w:rsidRDefault="00EE03A4" w:rsidP="00C4737F">
            <w:pPr>
              <w:widowControl w:val="0"/>
              <w:rPr>
                <w:sz w:val="20"/>
                <w:szCs w:val="20"/>
              </w:rPr>
            </w:pPr>
            <w:r w:rsidRPr="008205D8">
              <w:rPr>
                <w:sz w:val="20"/>
                <w:szCs w:val="20"/>
              </w:rPr>
              <w:t>Влага общая</w:t>
            </w:r>
          </w:p>
        </w:tc>
        <w:tc>
          <w:tcPr>
            <w:tcW w:w="1864" w:type="dxa"/>
            <w:vAlign w:val="center"/>
          </w:tcPr>
          <w:p w:rsidR="00EE03A4" w:rsidRPr="008205D8" w:rsidRDefault="00EE03A4" w:rsidP="00C4737F">
            <w:pPr>
              <w:widowControl w:val="0"/>
              <w:jc w:val="center"/>
              <w:rPr>
                <w:b/>
                <w:bCs/>
                <w:sz w:val="20"/>
                <w:szCs w:val="20"/>
              </w:rPr>
            </w:pPr>
            <w:r w:rsidRPr="008205D8">
              <w:rPr>
                <w:sz w:val="20"/>
                <w:szCs w:val="20"/>
              </w:rPr>
              <w:t>%</w:t>
            </w:r>
          </w:p>
        </w:tc>
        <w:tc>
          <w:tcPr>
            <w:tcW w:w="2120" w:type="dxa"/>
            <w:vAlign w:val="center"/>
          </w:tcPr>
          <w:p w:rsidR="00EE03A4" w:rsidRPr="008205D8" w:rsidRDefault="00EE03A4" w:rsidP="00C4737F">
            <w:pPr>
              <w:widowControl w:val="0"/>
              <w:jc w:val="center"/>
              <w:rPr>
                <w:sz w:val="20"/>
                <w:szCs w:val="20"/>
              </w:rPr>
            </w:pPr>
            <w:r w:rsidRPr="008205D8">
              <w:rPr>
                <w:sz w:val="20"/>
                <w:szCs w:val="20"/>
              </w:rPr>
              <w:t>Не более 30</w:t>
            </w:r>
          </w:p>
        </w:tc>
      </w:tr>
      <w:tr w:rsidR="00EE03A4" w:rsidRPr="008205D8" w:rsidTr="00C4737F">
        <w:trPr>
          <w:jc w:val="center"/>
        </w:trPr>
        <w:tc>
          <w:tcPr>
            <w:tcW w:w="6135" w:type="dxa"/>
            <w:vAlign w:val="center"/>
          </w:tcPr>
          <w:p w:rsidR="00EE03A4" w:rsidRPr="008205D8" w:rsidRDefault="00EE03A4" w:rsidP="00C4737F">
            <w:pPr>
              <w:widowControl w:val="0"/>
              <w:rPr>
                <w:sz w:val="20"/>
                <w:szCs w:val="20"/>
              </w:rPr>
            </w:pPr>
            <w:r w:rsidRPr="008205D8">
              <w:rPr>
                <w:sz w:val="20"/>
                <w:szCs w:val="20"/>
              </w:rPr>
              <w:t>Массовая доля общей серы</w:t>
            </w:r>
          </w:p>
        </w:tc>
        <w:tc>
          <w:tcPr>
            <w:tcW w:w="1864" w:type="dxa"/>
          </w:tcPr>
          <w:p w:rsidR="00EE03A4" w:rsidRPr="008205D8" w:rsidRDefault="00EE03A4" w:rsidP="00C4737F">
            <w:pPr>
              <w:widowControl w:val="0"/>
              <w:jc w:val="center"/>
              <w:rPr>
                <w:sz w:val="20"/>
                <w:szCs w:val="20"/>
              </w:rPr>
            </w:pPr>
            <w:r w:rsidRPr="008205D8">
              <w:rPr>
                <w:sz w:val="20"/>
                <w:szCs w:val="20"/>
              </w:rPr>
              <w:t>%</w:t>
            </w:r>
          </w:p>
        </w:tc>
        <w:tc>
          <w:tcPr>
            <w:tcW w:w="2120" w:type="dxa"/>
            <w:vAlign w:val="center"/>
          </w:tcPr>
          <w:p w:rsidR="00EE03A4" w:rsidRPr="008205D8" w:rsidRDefault="00EE03A4" w:rsidP="00C4737F">
            <w:pPr>
              <w:widowControl w:val="0"/>
              <w:jc w:val="center"/>
              <w:rPr>
                <w:sz w:val="20"/>
                <w:szCs w:val="20"/>
              </w:rPr>
            </w:pPr>
            <w:r w:rsidRPr="008205D8">
              <w:rPr>
                <w:sz w:val="20"/>
                <w:szCs w:val="20"/>
              </w:rPr>
              <w:t>Не более 2 %;</w:t>
            </w:r>
          </w:p>
        </w:tc>
      </w:tr>
      <w:tr w:rsidR="00EE03A4" w:rsidRPr="008205D8" w:rsidTr="00C4737F">
        <w:trPr>
          <w:jc w:val="center"/>
        </w:trPr>
        <w:tc>
          <w:tcPr>
            <w:tcW w:w="6135" w:type="dxa"/>
            <w:vAlign w:val="center"/>
          </w:tcPr>
          <w:p w:rsidR="00EE03A4" w:rsidRPr="008205D8" w:rsidRDefault="00EE03A4" w:rsidP="00C4737F">
            <w:pPr>
              <w:widowControl w:val="0"/>
              <w:rPr>
                <w:sz w:val="20"/>
                <w:szCs w:val="20"/>
              </w:rPr>
            </w:pPr>
            <w:r w:rsidRPr="008205D8">
              <w:rPr>
                <w:sz w:val="20"/>
                <w:szCs w:val="20"/>
              </w:rPr>
              <w:t>Массовая доля влаги</w:t>
            </w:r>
          </w:p>
        </w:tc>
        <w:tc>
          <w:tcPr>
            <w:tcW w:w="1864" w:type="dxa"/>
          </w:tcPr>
          <w:p w:rsidR="00EE03A4" w:rsidRPr="008205D8" w:rsidRDefault="00EE03A4" w:rsidP="00C4737F">
            <w:pPr>
              <w:widowControl w:val="0"/>
              <w:jc w:val="center"/>
              <w:rPr>
                <w:sz w:val="20"/>
                <w:szCs w:val="20"/>
              </w:rPr>
            </w:pPr>
            <w:r w:rsidRPr="008205D8">
              <w:rPr>
                <w:sz w:val="20"/>
                <w:szCs w:val="20"/>
              </w:rPr>
              <w:t>%</w:t>
            </w:r>
          </w:p>
        </w:tc>
        <w:tc>
          <w:tcPr>
            <w:tcW w:w="2120" w:type="dxa"/>
            <w:vAlign w:val="center"/>
          </w:tcPr>
          <w:p w:rsidR="00EE03A4" w:rsidRPr="008205D8" w:rsidRDefault="00EE03A4" w:rsidP="00C4737F">
            <w:pPr>
              <w:widowControl w:val="0"/>
              <w:jc w:val="center"/>
              <w:rPr>
                <w:sz w:val="20"/>
                <w:szCs w:val="20"/>
              </w:rPr>
            </w:pPr>
            <w:r w:rsidRPr="008205D8">
              <w:rPr>
                <w:sz w:val="20"/>
                <w:szCs w:val="20"/>
              </w:rPr>
              <w:t>Не более 30%;</w:t>
            </w:r>
          </w:p>
        </w:tc>
      </w:tr>
      <w:tr w:rsidR="00EE03A4" w:rsidRPr="008205D8" w:rsidTr="00C4737F">
        <w:trPr>
          <w:jc w:val="center"/>
        </w:trPr>
        <w:tc>
          <w:tcPr>
            <w:tcW w:w="6135" w:type="dxa"/>
            <w:vAlign w:val="center"/>
          </w:tcPr>
          <w:p w:rsidR="00EE03A4" w:rsidRPr="008205D8" w:rsidRDefault="00EE03A4" w:rsidP="00C4737F">
            <w:pPr>
              <w:widowControl w:val="0"/>
              <w:rPr>
                <w:sz w:val="20"/>
                <w:szCs w:val="20"/>
              </w:rPr>
            </w:pPr>
            <w:r w:rsidRPr="008205D8">
              <w:rPr>
                <w:sz w:val="20"/>
                <w:szCs w:val="20"/>
              </w:rPr>
              <w:t>Выход летучих веществ сухого беззольного топлива</w:t>
            </w:r>
          </w:p>
        </w:tc>
        <w:tc>
          <w:tcPr>
            <w:tcW w:w="1864" w:type="dxa"/>
          </w:tcPr>
          <w:p w:rsidR="00EE03A4" w:rsidRPr="008205D8" w:rsidRDefault="00EE03A4" w:rsidP="00C4737F">
            <w:pPr>
              <w:widowControl w:val="0"/>
              <w:jc w:val="center"/>
              <w:rPr>
                <w:sz w:val="20"/>
                <w:szCs w:val="20"/>
              </w:rPr>
            </w:pPr>
            <w:r w:rsidRPr="008205D8">
              <w:rPr>
                <w:sz w:val="20"/>
                <w:szCs w:val="20"/>
              </w:rPr>
              <w:t>%</w:t>
            </w:r>
          </w:p>
        </w:tc>
        <w:tc>
          <w:tcPr>
            <w:tcW w:w="2120" w:type="dxa"/>
            <w:vAlign w:val="center"/>
          </w:tcPr>
          <w:p w:rsidR="00EE03A4" w:rsidRPr="008205D8" w:rsidRDefault="00EE03A4" w:rsidP="00C4737F">
            <w:pPr>
              <w:widowControl w:val="0"/>
              <w:jc w:val="center"/>
              <w:rPr>
                <w:sz w:val="20"/>
                <w:szCs w:val="20"/>
              </w:rPr>
            </w:pPr>
            <w:r w:rsidRPr="008205D8">
              <w:rPr>
                <w:sz w:val="20"/>
                <w:szCs w:val="20"/>
              </w:rPr>
              <w:t>Не более (от 46,0 до 49,0 %)</w:t>
            </w:r>
          </w:p>
        </w:tc>
      </w:tr>
      <w:tr w:rsidR="00EE03A4" w:rsidRPr="008205D8" w:rsidTr="00C4737F">
        <w:trPr>
          <w:jc w:val="center"/>
        </w:trPr>
        <w:tc>
          <w:tcPr>
            <w:tcW w:w="6135" w:type="dxa"/>
            <w:vAlign w:val="center"/>
          </w:tcPr>
          <w:p w:rsidR="00EE03A4" w:rsidRPr="008205D8" w:rsidRDefault="00EE03A4" w:rsidP="00C4737F">
            <w:pPr>
              <w:widowControl w:val="0"/>
              <w:rPr>
                <w:sz w:val="20"/>
                <w:szCs w:val="20"/>
              </w:rPr>
            </w:pPr>
            <w:r w:rsidRPr="008205D8">
              <w:rPr>
                <w:sz w:val="20"/>
                <w:szCs w:val="20"/>
              </w:rPr>
              <w:t>Массовая доля мышьяка</w:t>
            </w:r>
          </w:p>
        </w:tc>
        <w:tc>
          <w:tcPr>
            <w:tcW w:w="1864" w:type="dxa"/>
          </w:tcPr>
          <w:p w:rsidR="00EE03A4" w:rsidRPr="008205D8" w:rsidRDefault="00EE03A4" w:rsidP="00C4737F">
            <w:pPr>
              <w:widowControl w:val="0"/>
              <w:jc w:val="center"/>
              <w:rPr>
                <w:sz w:val="20"/>
                <w:szCs w:val="20"/>
              </w:rPr>
            </w:pPr>
            <w:r w:rsidRPr="008205D8">
              <w:rPr>
                <w:sz w:val="20"/>
                <w:szCs w:val="20"/>
              </w:rPr>
              <w:t>%</w:t>
            </w:r>
          </w:p>
        </w:tc>
        <w:tc>
          <w:tcPr>
            <w:tcW w:w="2120" w:type="dxa"/>
            <w:vAlign w:val="center"/>
          </w:tcPr>
          <w:p w:rsidR="00EE03A4" w:rsidRPr="008205D8" w:rsidRDefault="00EE03A4" w:rsidP="00C4737F">
            <w:pPr>
              <w:widowControl w:val="0"/>
              <w:jc w:val="center"/>
              <w:rPr>
                <w:sz w:val="20"/>
                <w:szCs w:val="20"/>
              </w:rPr>
            </w:pPr>
            <w:r w:rsidRPr="008205D8">
              <w:rPr>
                <w:sz w:val="20"/>
                <w:szCs w:val="20"/>
              </w:rPr>
              <w:t>Не более 0,02%</w:t>
            </w:r>
          </w:p>
        </w:tc>
      </w:tr>
    </w:tbl>
    <w:p w:rsidR="00EE03A4" w:rsidRPr="008205D8" w:rsidRDefault="00EE03A4" w:rsidP="00E9109D">
      <w:pPr>
        <w:widowControl w:val="0"/>
        <w:ind w:firstLine="709"/>
        <w:rPr>
          <w:sz w:val="20"/>
          <w:szCs w:val="20"/>
        </w:rPr>
      </w:pPr>
      <w:r w:rsidRPr="008205D8">
        <w:rPr>
          <w:b/>
          <w:bCs/>
          <w:sz w:val="20"/>
          <w:szCs w:val="20"/>
        </w:rPr>
        <w:t>2. Цена договора</w:t>
      </w:r>
      <w:r w:rsidRPr="008205D8">
        <w:rPr>
          <w:sz w:val="20"/>
          <w:szCs w:val="20"/>
        </w:rPr>
        <w:t xml:space="preserve"> включает в себя стоимость поставляемого по договору Товара, упаковку, НДС (при наличии), перевозку, страхование, уплату таможенных пошлин, налогов, сборов и других обязательных платежей, выплаченные или подлежащие выплате и прочие расходы, связанные с исполнением Договора в полном </w:t>
      </w:r>
    </w:p>
    <w:p w:rsidR="00EE03A4" w:rsidRPr="008205D8" w:rsidRDefault="00EE03A4" w:rsidP="00E9109D">
      <w:pPr>
        <w:widowControl w:val="0"/>
        <w:ind w:firstLine="709"/>
        <w:jc w:val="both"/>
        <w:rPr>
          <w:sz w:val="20"/>
          <w:szCs w:val="20"/>
        </w:rPr>
      </w:pPr>
      <w:r w:rsidRPr="008205D8">
        <w:rPr>
          <w:b/>
          <w:sz w:val="20"/>
          <w:szCs w:val="20"/>
        </w:rPr>
        <w:t>3.Условия оплаты:</w:t>
      </w:r>
      <w:r w:rsidRPr="008205D8">
        <w:rPr>
          <w:sz w:val="20"/>
          <w:szCs w:val="20"/>
        </w:rPr>
        <w:t xml:space="preserve"> Заказчик производит оплату за поставляемый Товар производится путем перечисления денежных средств на расчетный счет Поставщика с отсрочкой 90 (девяносто) календарных дней с даты поставки Товара до станции назначения (определяется по штампу в ж/д накладной). </w:t>
      </w:r>
    </w:p>
    <w:p w:rsidR="00EE03A4" w:rsidRPr="008205D8" w:rsidRDefault="00EE03A4" w:rsidP="00E9109D">
      <w:pPr>
        <w:widowControl w:val="0"/>
        <w:ind w:firstLine="709"/>
        <w:jc w:val="both"/>
        <w:rPr>
          <w:sz w:val="20"/>
          <w:szCs w:val="20"/>
        </w:rPr>
      </w:pPr>
      <w:r w:rsidRPr="008205D8">
        <w:rPr>
          <w:b/>
          <w:sz w:val="20"/>
          <w:szCs w:val="20"/>
        </w:rPr>
        <w:t xml:space="preserve">4.Место, условия и сроки поставки: </w:t>
      </w:r>
      <w:r w:rsidRPr="008205D8">
        <w:rPr>
          <w:sz w:val="20"/>
          <w:szCs w:val="20"/>
        </w:rPr>
        <w:t>Товар указанный в Таблице 1 настоящего Технического задания поставляется силами и средствами Поставщика в адрес Заказчика: Амурская область, станция Тыгда Магдагачинского района, (ЗабЖД) в течение 15 дней с момента подписания договора.</w:t>
      </w:r>
    </w:p>
    <w:p w:rsidR="00EE03A4" w:rsidRPr="008205D8" w:rsidRDefault="00EE03A4" w:rsidP="00E9109D">
      <w:pPr>
        <w:widowControl w:val="0"/>
        <w:ind w:firstLine="709"/>
        <w:rPr>
          <w:b/>
          <w:sz w:val="20"/>
          <w:szCs w:val="20"/>
        </w:rPr>
      </w:pPr>
      <w:r w:rsidRPr="008205D8">
        <w:rPr>
          <w:b/>
          <w:sz w:val="20"/>
          <w:szCs w:val="20"/>
        </w:rPr>
        <w:t>График поставки Товара:</w:t>
      </w:r>
    </w:p>
    <w:p w:rsidR="00EE03A4" w:rsidRPr="008205D8" w:rsidRDefault="00EE03A4" w:rsidP="00E9109D">
      <w:pPr>
        <w:widowControl w:val="0"/>
        <w:ind w:firstLine="709"/>
        <w:rPr>
          <w:sz w:val="20"/>
          <w:szCs w:val="20"/>
        </w:rPr>
      </w:pPr>
      <w:r w:rsidRPr="008205D8">
        <w:rPr>
          <w:sz w:val="20"/>
          <w:szCs w:val="20"/>
        </w:rPr>
        <w:t>Возможна досрочная поставка по договоренности.</w:t>
      </w:r>
    </w:p>
    <w:p w:rsidR="00EE03A4" w:rsidRPr="008205D8" w:rsidRDefault="00EE03A4" w:rsidP="00E9109D">
      <w:pPr>
        <w:widowControl w:val="0"/>
        <w:jc w:val="both"/>
        <w:rPr>
          <w:sz w:val="20"/>
          <w:szCs w:val="20"/>
        </w:rPr>
      </w:pPr>
      <w:r w:rsidRPr="008205D8">
        <w:rPr>
          <w:b/>
          <w:sz w:val="20"/>
          <w:szCs w:val="20"/>
        </w:rPr>
        <w:t xml:space="preserve">5.Требования к качеству, технической документации поставки: </w:t>
      </w:r>
      <w:r w:rsidRPr="008205D8">
        <w:rPr>
          <w:sz w:val="20"/>
          <w:szCs w:val="20"/>
        </w:rPr>
        <w:t>предполагаемый к поставке Товар полностью должен соответствовать требованиям ГОСТ</w:t>
      </w:r>
      <w:r w:rsidRPr="008205D8">
        <w:rPr>
          <w:sz w:val="20"/>
          <w:szCs w:val="20"/>
          <w:lang w:eastAsia="ar-SA"/>
        </w:rPr>
        <w:t xml:space="preserve"> Р 57021-2016</w:t>
      </w:r>
      <w:r w:rsidRPr="008205D8">
        <w:rPr>
          <w:sz w:val="20"/>
          <w:szCs w:val="20"/>
        </w:rPr>
        <w:t xml:space="preserve"> или наличия </w:t>
      </w:r>
      <w:r w:rsidRPr="008205D8">
        <w:rPr>
          <w:color w:val="333333"/>
          <w:sz w:val="20"/>
          <w:szCs w:val="20"/>
        </w:rPr>
        <w:t>Сертификата менеджмента качества ИСО 9001-2015 (ISO 9001-2015) (размер, качество материалов, применяемых при изготовлении данного рода товара и т.д.) Технические характеристики должны соответствовать указанным данным в технической документации.</w:t>
      </w:r>
    </w:p>
    <w:p w:rsidR="00EE03A4" w:rsidRPr="008205D8" w:rsidRDefault="00EE03A4" w:rsidP="00E9109D">
      <w:pPr>
        <w:widowControl w:val="0"/>
        <w:ind w:firstLine="709"/>
        <w:jc w:val="both"/>
        <w:rPr>
          <w:color w:val="333333"/>
          <w:sz w:val="20"/>
          <w:szCs w:val="20"/>
        </w:rPr>
      </w:pPr>
      <w:r w:rsidRPr="008205D8">
        <w:rPr>
          <w:sz w:val="20"/>
          <w:szCs w:val="20"/>
        </w:rPr>
        <w:t>На момент подачи Заявок обязательно предоставление:</w:t>
      </w:r>
      <w:r w:rsidRPr="008205D8">
        <w:rPr>
          <w:color w:val="333333"/>
          <w:sz w:val="20"/>
          <w:szCs w:val="20"/>
        </w:rPr>
        <w:t xml:space="preserve"> исследования показателей качества Угля производятся в испытательной лаборатории, аккредитованной или аттестованной в системе Федерального агентства по техническому регулированию и метрологии и внесенной в Государственный реестр.</w:t>
      </w:r>
    </w:p>
    <w:p w:rsidR="00EE03A4" w:rsidRPr="008205D8" w:rsidRDefault="00EE03A4" w:rsidP="00E9109D">
      <w:pPr>
        <w:widowControl w:val="0"/>
        <w:ind w:firstLine="709"/>
        <w:rPr>
          <w:sz w:val="20"/>
          <w:szCs w:val="20"/>
        </w:rPr>
      </w:pPr>
      <w:r w:rsidRPr="008205D8">
        <w:rPr>
          <w:color w:val="333333"/>
          <w:sz w:val="20"/>
          <w:szCs w:val="20"/>
        </w:rPr>
        <w:t>Участник конкурса должен иметь опыт выполнения аналогичных работ (поставок угля марки 3БР). Всю документацию необходимо предоставить по адресу Заказчика.</w:t>
      </w:r>
    </w:p>
    <w:p w:rsidR="00EE03A4" w:rsidRPr="008205D8" w:rsidRDefault="00EE03A4" w:rsidP="00E9109D">
      <w:pPr>
        <w:widowControl w:val="0"/>
        <w:ind w:firstLine="709"/>
        <w:jc w:val="both"/>
        <w:rPr>
          <w:sz w:val="20"/>
          <w:szCs w:val="20"/>
        </w:rPr>
      </w:pPr>
      <w:r w:rsidRPr="008205D8">
        <w:rPr>
          <w:b/>
          <w:sz w:val="20"/>
          <w:szCs w:val="20"/>
        </w:rPr>
        <w:t>6. Требование к товару:</w:t>
      </w:r>
      <w:r w:rsidRPr="008205D8">
        <w:rPr>
          <w:sz w:val="20"/>
          <w:szCs w:val="20"/>
        </w:rPr>
        <w:t xml:space="preserve"> Внешний вид Товара должен соответствовать размерам, указанным в технико-коммерческом предложении, состояние новое, ранее не использованным.</w:t>
      </w:r>
    </w:p>
    <w:p w:rsidR="00EE03A4" w:rsidRPr="008205D8" w:rsidRDefault="00EE03A4" w:rsidP="00E9109D">
      <w:pPr>
        <w:widowControl w:val="0"/>
        <w:ind w:firstLine="709"/>
        <w:jc w:val="both"/>
        <w:rPr>
          <w:sz w:val="20"/>
          <w:szCs w:val="20"/>
        </w:rPr>
      </w:pPr>
      <w:r w:rsidRPr="008205D8">
        <w:rPr>
          <w:b/>
          <w:sz w:val="20"/>
          <w:szCs w:val="20"/>
        </w:rPr>
        <w:t>7.Требование к упаковке:</w:t>
      </w:r>
      <w:r w:rsidRPr="008205D8">
        <w:rPr>
          <w:sz w:val="20"/>
          <w:szCs w:val="20"/>
        </w:rPr>
        <w:t xml:space="preserve"> Упаковка товара (каждого отдельного места) должна обеспечивать его сохранность во время перевозки и хранения, достаточную для обеспечения его сохранности при обычных погрузочно-разгрузочных работах.</w:t>
      </w:r>
    </w:p>
    <w:p w:rsidR="00EE03A4" w:rsidRPr="008205D8" w:rsidRDefault="00EE03A4" w:rsidP="00E9109D">
      <w:pPr>
        <w:widowControl w:val="0"/>
        <w:ind w:firstLine="709"/>
        <w:jc w:val="both"/>
        <w:rPr>
          <w:sz w:val="20"/>
          <w:szCs w:val="20"/>
        </w:rPr>
      </w:pPr>
      <w:r w:rsidRPr="008205D8">
        <w:rPr>
          <w:b/>
          <w:sz w:val="20"/>
          <w:szCs w:val="20"/>
        </w:rPr>
        <w:t>8.Гарантийный срок:</w:t>
      </w:r>
      <w:r w:rsidRPr="008205D8">
        <w:rPr>
          <w:sz w:val="20"/>
          <w:szCs w:val="20"/>
        </w:rPr>
        <w:t xml:space="preserve"> один год, при соблюдении условий хранения. Год производства поставляемого Товара не ранее января 2021 года.</w:t>
      </w:r>
    </w:p>
    <w:p w:rsidR="00EE03A4" w:rsidRDefault="00EE03A4"/>
    <w:p w:rsidR="00EE03A4" w:rsidRPr="00CC33B4" w:rsidRDefault="00EE03A4" w:rsidP="003A50A4">
      <w:pPr>
        <w:keepNext/>
        <w:ind w:left="-540" w:right="-2" w:firstLine="360"/>
        <w:jc w:val="center"/>
        <w:outlineLvl w:val="0"/>
        <w:rPr>
          <w:b/>
          <w:sz w:val="24"/>
          <w:szCs w:val="24"/>
        </w:rPr>
      </w:pPr>
      <w:r>
        <w:rPr>
          <w:b/>
          <w:sz w:val="24"/>
          <w:szCs w:val="24"/>
        </w:rPr>
        <w:br w:type="page"/>
      </w:r>
      <w:r w:rsidRPr="00CC33B4">
        <w:rPr>
          <w:b/>
          <w:sz w:val="24"/>
          <w:szCs w:val="24"/>
        </w:rPr>
        <w:t xml:space="preserve">Договор поставки угля  № </w:t>
      </w:r>
    </w:p>
    <w:p w:rsidR="00EE03A4" w:rsidRPr="00CC33B4" w:rsidRDefault="00EE03A4" w:rsidP="003A50A4">
      <w:pPr>
        <w:ind w:left="-540" w:right="-2" w:firstLine="360"/>
        <w:jc w:val="center"/>
        <w:rPr>
          <w:b/>
          <w:sz w:val="24"/>
          <w:szCs w:val="24"/>
        </w:rPr>
      </w:pPr>
    </w:p>
    <w:p w:rsidR="00EE03A4" w:rsidRPr="00CC33B4" w:rsidRDefault="00EE03A4" w:rsidP="003A50A4">
      <w:pPr>
        <w:ind w:left="-540" w:right="-2" w:firstLine="360"/>
        <w:jc w:val="both"/>
        <w:rPr>
          <w:sz w:val="24"/>
          <w:szCs w:val="24"/>
        </w:rPr>
      </w:pPr>
      <w:r>
        <w:rPr>
          <w:sz w:val="24"/>
          <w:szCs w:val="24"/>
        </w:rPr>
        <w:t>г.</w:t>
      </w:r>
      <w:r w:rsidRPr="00CC33B4">
        <w:rPr>
          <w:sz w:val="24"/>
          <w:szCs w:val="24"/>
        </w:rPr>
        <w:t>_________                                                                                ______________ г.</w:t>
      </w:r>
    </w:p>
    <w:p w:rsidR="00EE03A4" w:rsidRPr="00CC33B4" w:rsidRDefault="00EE03A4" w:rsidP="003A50A4">
      <w:pPr>
        <w:ind w:left="-540" w:right="-2" w:firstLine="360"/>
        <w:jc w:val="both"/>
        <w:rPr>
          <w:sz w:val="24"/>
          <w:szCs w:val="24"/>
        </w:rPr>
      </w:pPr>
    </w:p>
    <w:p w:rsidR="00EE03A4" w:rsidRPr="00CC33B4" w:rsidRDefault="00EE03A4" w:rsidP="003A50A4">
      <w:pPr>
        <w:ind w:left="-540" w:right="-2" w:firstLine="360"/>
        <w:jc w:val="both"/>
        <w:rPr>
          <w:bCs/>
          <w:sz w:val="24"/>
          <w:szCs w:val="24"/>
        </w:rPr>
      </w:pPr>
      <w:r>
        <w:rPr>
          <w:b/>
          <w:sz w:val="24"/>
          <w:szCs w:val="24"/>
        </w:rPr>
        <w:t>ООО «Октябрьские Коммунальные Системы»</w:t>
      </w:r>
      <w:r w:rsidRPr="00CC33B4">
        <w:rPr>
          <w:b/>
          <w:sz w:val="24"/>
          <w:szCs w:val="24"/>
        </w:rPr>
        <w:t>,</w:t>
      </w:r>
      <w:r w:rsidRPr="00CC33B4">
        <w:rPr>
          <w:sz w:val="24"/>
          <w:szCs w:val="24"/>
        </w:rPr>
        <w:t>именуемое в дальнейшем «</w:t>
      </w:r>
      <w:r w:rsidRPr="00CC33B4">
        <w:rPr>
          <w:bCs/>
          <w:sz w:val="24"/>
          <w:szCs w:val="24"/>
        </w:rPr>
        <w:t>Покупатель</w:t>
      </w:r>
      <w:r w:rsidRPr="00CC33B4">
        <w:rPr>
          <w:sz w:val="24"/>
          <w:szCs w:val="24"/>
        </w:rPr>
        <w:t xml:space="preserve">», в лице генерального директора </w:t>
      </w:r>
      <w:r>
        <w:rPr>
          <w:sz w:val="24"/>
          <w:szCs w:val="24"/>
        </w:rPr>
        <w:t>Стукалина Константина Викторовича</w:t>
      </w:r>
      <w:r w:rsidRPr="00CC33B4">
        <w:rPr>
          <w:b/>
          <w:sz w:val="24"/>
          <w:szCs w:val="24"/>
        </w:rPr>
        <w:t>,</w:t>
      </w:r>
      <w:r w:rsidRPr="00CC33B4">
        <w:rPr>
          <w:sz w:val="24"/>
          <w:szCs w:val="24"/>
        </w:rPr>
        <w:t xml:space="preserve"> действующего на основании </w:t>
      </w:r>
      <w:r>
        <w:rPr>
          <w:sz w:val="24"/>
          <w:szCs w:val="24"/>
        </w:rPr>
        <w:t>Устава</w:t>
      </w:r>
      <w:r w:rsidRPr="00CC33B4">
        <w:rPr>
          <w:sz w:val="24"/>
          <w:szCs w:val="24"/>
        </w:rPr>
        <w:t xml:space="preserve">, с одной стороны, и </w:t>
      </w:r>
      <w:r w:rsidRPr="00CC33B4">
        <w:rPr>
          <w:b/>
          <w:sz w:val="24"/>
          <w:szCs w:val="24"/>
        </w:rPr>
        <w:t>___________________________________,</w:t>
      </w:r>
      <w:r w:rsidRPr="00CC33B4">
        <w:rPr>
          <w:color w:val="000000"/>
          <w:sz w:val="24"/>
          <w:szCs w:val="24"/>
        </w:rPr>
        <w:t xml:space="preserve"> именуемое в дальнейшем </w:t>
      </w:r>
      <w:r w:rsidRPr="00CC33B4">
        <w:rPr>
          <w:bCs/>
          <w:color w:val="000000"/>
          <w:sz w:val="24"/>
          <w:szCs w:val="24"/>
        </w:rPr>
        <w:t xml:space="preserve">«Поставщик», </w:t>
      </w:r>
      <w:r w:rsidRPr="00CC33B4">
        <w:rPr>
          <w:color w:val="000000"/>
          <w:sz w:val="24"/>
          <w:szCs w:val="24"/>
        </w:rPr>
        <w:t>в лице _____________________________</w:t>
      </w:r>
      <w:r w:rsidRPr="00CC33B4">
        <w:rPr>
          <w:sz w:val="24"/>
          <w:szCs w:val="24"/>
        </w:rPr>
        <w:t xml:space="preserve">, действующего на основании ___________________, </w:t>
      </w:r>
      <w:r w:rsidRPr="00CC33B4">
        <w:rPr>
          <w:bCs/>
          <w:sz w:val="24"/>
          <w:szCs w:val="24"/>
        </w:rPr>
        <w:t xml:space="preserve">с другой стороны, </w:t>
      </w:r>
      <w:r w:rsidRPr="00CC33B4">
        <w:rPr>
          <w:sz w:val="24"/>
          <w:szCs w:val="24"/>
        </w:rPr>
        <w:t>совместно именуемые в дальнейшем «Стороны» и каждая по отдельности – «Сторона»,</w:t>
      </w:r>
      <w:r w:rsidRPr="00CC33B4">
        <w:rPr>
          <w:bCs/>
          <w:sz w:val="24"/>
          <w:szCs w:val="24"/>
        </w:rPr>
        <w:t xml:space="preserve"> заключили настоящий договор </w:t>
      </w:r>
      <w:r w:rsidRPr="00CC33B4">
        <w:rPr>
          <w:sz w:val="24"/>
          <w:szCs w:val="24"/>
        </w:rPr>
        <w:t xml:space="preserve">(далее именуемый - «Договор») </w:t>
      </w:r>
      <w:r w:rsidRPr="00CC33B4">
        <w:rPr>
          <w:bCs/>
          <w:sz w:val="24"/>
          <w:szCs w:val="24"/>
        </w:rPr>
        <w:t>о нижеследующем:</w:t>
      </w:r>
    </w:p>
    <w:p w:rsidR="00EE03A4" w:rsidRPr="00CC33B4" w:rsidRDefault="00EE03A4" w:rsidP="003A50A4">
      <w:pPr>
        <w:pStyle w:val="Heading2"/>
        <w:ind w:left="-540" w:right="-2" w:firstLine="360"/>
        <w:rPr>
          <w:rFonts w:ascii="Times New Roman" w:hAnsi="Times New Roman"/>
          <w:sz w:val="24"/>
          <w:szCs w:val="24"/>
        </w:rPr>
      </w:pP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1. Предмет Договора</w:t>
      </w:r>
    </w:p>
    <w:p w:rsidR="00EE03A4" w:rsidRPr="00CC33B4" w:rsidRDefault="00EE03A4" w:rsidP="003A50A4">
      <w:pPr>
        <w:pStyle w:val="BodyTextIndent3"/>
        <w:spacing w:after="0"/>
        <w:ind w:left="-540" w:right="-2" w:firstLine="360"/>
        <w:jc w:val="both"/>
        <w:rPr>
          <w:sz w:val="24"/>
          <w:szCs w:val="24"/>
        </w:rPr>
      </w:pPr>
      <w:r w:rsidRPr="00CC33B4">
        <w:rPr>
          <w:sz w:val="24"/>
          <w:szCs w:val="24"/>
        </w:rPr>
        <w:t>1.1. Поставщик обязуется передать (поставить) на условиях, указанных в настоящем Договоре, а Покупатель принять и оплатить угольную продукцию (далее по тексту –  уголь).</w:t>
      </w:r>
    </w:p>
    <w:p w:rsidR="00EE03A4" w:rsidRPr="00CC33B4" w:rsidRDefault="00EE03A4" w:rsidP="003A50A4">
      <w:pPr>
        <w:pStyle w:val="BodyTextIndent3"/>
        <w:spacing w:after="0"/>
        <w:ind w:left="-540" w:right="-2" w:firstLine="360"/>
        <w:jc w:val="both"/>
        <w:rPr>
          <w:sz w:val="24"/>
          <w:szCs w:val="24"/>
        </w:rPr>
      </w:pPr>
      <w:r w:rsidRPr="00CC33B4">
        <w:rPr>
          <w:sz w:val="24"/>
          <w:szCs w:val="24"/>
        </w:rPr>
        <w:t>1.2. Вид, марка, сорт, количество, качество поставляемого угля, цена, сроки (периоды) поставки и оплаты, условия (базис) поставки согласовываются Сторонами в Приложениях к настоящему Договору, являющихся его неотъемлемой частью (далее по тексту – Приложение). Каждое последующее Приложение не отменяет и не приостанавливает действие предыдущих Приложений ни полностью, ни частично, если в нем не указано иное.</w:t>
      </w:r>
    </w:p>
    <w:p w:rsidR="00EE03A4" w:rsidRPr="00CC33B4" w:rsidRDefault="00EE03A4" w:rsidP="003A50A4">
      <w:pPr>
        <w:pStyle w:val="BodyTextIndent3"/>
        <w:spacing w:after="0"/>
        <w:ind w:left="-540" w:right="-2" w:firstLine="360"/>
        <w:jc w:val="both"/>
        <w:rPr>
          <w:sz w:val="24"/>
          <w:szCs w:val="24"/>
        </w:rPr>
      </w:pPr>
      <w:r w:rsidRPr="00CC33B4">
        <w:rPr>
          <w:sz w:val="24"/>
          <w:szCs w:val="24"/>
        </w:rPr>
        <w:t xml:space="preserve">1.3. Замена марок и сортов угля другими марками и сортами допускается в порядке, определяемом  ГОСТами или по согласованию с Покупателем. </w:t>
      </w:r>
    </w:p>
    <w:p w:rsidR="00EE03A4" w:rsidRPr="00CC33B4" w:rsidRDefault="00EE03A4" w:rsidP="003A50A4">
      <w:pPr>
        <w:pStyle w:val="BodyTextIndent2"/>
        <w:spacing w:after="0" w:line="240" w:lineRule="auto"/>
        <w:ind w:left="-540" w:right="-2" w:firstLine="360"/>
      </w:pPr>
    </w:p>
    <w:p w:rsidR="00EE03A4" w:rsidRPr="00CC33B4" w:rsidRDefault="00EE03A4" w:rsidP="003A50A4">
      <w:pPr>
        <w:ind w:left="-540" w:right="-2" w:firstLine="360"/>
        <w:jc w:val="center"/>
        <w:rPr>
          <w:b/>
          <w:sz w:val="24"/>
          <w:szCs w:val="24"/>
        </w:rPr>
      </w:pPr>
      <w:r w:rsidRPr="00CC33B4">
        <w:rPr>
          <w:b/>
          <w:sz w:val="24"/>
          <w:szCs w:val="24"/>
        </w:rPr>
        <w:t>2. Условия, порядок и сроки поставки</w:t>
      </w: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Качество поставляемого угля</w:t>
      </w:r>
    </w:p>
    <w:p w:rsidR="00EE03A4" w:rsidRPr="00CC33B4" w:rsidRDefault="00EE03A4" w:rsidP="003A50A4">
      <w:pPr>
        <w:ind w:left="-540" w:right="-2" w:firstLine="360"/>
        <w:jc w:val="both"/>
        <w:rPr>
          <w:sz w:val="24"/>
          <w:szCs w:val="24"/>
        </w:rPr>
      </w:pPr>
      <w:r w:rsidRPr="00CC33B4">
        <w:rPr>
          <w:sz w:val="24"/>
          <w:szCs w:val="24"/>
        </w:rPr>
        <w:t xml:space="preserve">2.1. </w:t>
      </w:r>
      <w:r w:rsidRPr="00CC33B4">
        <w:rPr>
          <w:sz w:val="24"/>
          <w:szCs w:val="24"/>
        </w:rPr>
        <w:tab/>
        <w:t xml:space="preserve">Покупатель вправе давать Поставщику указания об отгрузке угля получателям путем предоставления Поставщику отгрузочной разнарядки. </w:t>
      </w:r>
    </w:p>
    <w:p w:rsidR="00EE03A4" w:rsidRPr="00CC33B4" w:rsidRDefault="00EE03A4" w:rsidP="003A50A4">
      <w:pPr>
        <w:ind w:left="-540" w:right="-2" w:firstLine="360"/>
        <w:jc w:val="both"/>
        <w:rPr>
          <w:sz w:val="24"/>
          <w:szCs w:val="24"/>
        </w:rPr>
      </w:pPr>
      <w:r w:rsidRPr="00CC33B4">
        <w:rPr>
          <w:sz w:val="24"/>
          <w:szCs w:val="24"/>
        </w:rPr>
        <w:t xml:space="preserve">2.2. </w:t>
      </w:r>
      <w:r w:rsidRPr="00CC33B4">
        <w:rPr>
          <w:sz w:val="24"/>
          <w:szCs w:val="24"/>
        </w:rPr>
        <w:tab/>
        <w:t>Отгрузочная разнаря</w:t>
      </w:r>
      <w:r>
        <w:rPr>
          <w:sz w:val="24"/>
          <w:szCs w:val="24"/>
        </w:rPr>
        <w:t xml:space="preserve">дка должна быть предоставлена за 10 дней до фактической </w:t>
      </w:r>
      <w:r w:rsidRPr="00CC33B4">
        <w:rPr>
          <w:sz w:val="24"/>
          <w:szCs w:val="24"/>
        </w:rPr>
        <w:t xml:space="preserve"> поставки и содержать:</w:t>
      </w:r>
    </w:p>
    <w:p w:rsidR="00EE03A4" w:rsidRPr="00CC33B4" w:rsidRDefault="00EE03A4" w:rsidP="003A50A4">
      <w:pPr>
        <w:pStyle w:val="Header"/>
        <w:numPr>
          <w:ilvl w:val="0"/>
          <w:numId w:val="6"/>
        </w:numPr>
        <w:tabs>
          <w:tab w:val="clear" w:pos="720"/>
          <w:tab w:val="num" w:pos="900"/>
          <w:tab w:val="left" w:pos="1309"/>
        </w:tabs>
        <w:ind w:left="-540" w:right="-2" w:firstLine="360"/>
        <w:jc w:val="both"/>
        <w:rPr>
          <w:sz w:val="24"/>
          <w:szCs w:val="24"/>
        </w:rPr>
      </w:pPr>
      <w:r w:rsidRPr="00CC33B4">
        <w:rPr>
          <w:sz w:val="24"/>
          <w:szCs w:val="24"/>
        </w:rPr>
        <w:t>полные реквизиты получателя угля (наименование (полное и сокращенное согласно учредительным документам), ОГРН, ИНН, КПП, ОКПО, местонахождение и полный почтовый адрес с обязательным указанием индекса, названия края, республики, области, района, города, села, улицы, номера дома, номера офиса (или квартиры), номера контактного телефона грузополучателя), банковские реквизиты;</w:t>
      </w:r>
    </w:p>
    <w:p w:rsidR="00EE03A4" w:rsidRPr="00CC33B4" w:rsidRDefault="00EE03A4" w:rsidP="003A50A4">
      <w:pPr>
        <w:numPr>
          <w:ilvl w:val="0"/>
          <w:numId w:val="6"/>
        </w:numPr>
        <w:tabs>
          <w:tab w:val="clear" w:pos="720"/>
          <w:tab w:val="num" w:pos="900"/>
        </w:tabs>
        <w:ind w:left="-540" w:right="-2" w:firstLine="360"/>
        <w:jc w:val="both"/>
        <w:rPr>
          <w:sz w:val="24"/>
          <w:szCs w:val="24"/>
        </w:rPr>
      </w:pPr>
      <w:r w:rsidRPr="00CC33B4">
        <w:rPr>
          <w:sz w:val="24"/>
          <w:szCs w:val="24"/>
        </w:rPr>
        <w:t>ссылку на Договор (номер и дата заключения);</w:t>
      </w:r>
    </w:p>
    <w:p w:rsidR="00EE03A4" w:rsidRPr="00CC33B4" w:rsidRDefault="00EE03A4" w:rsidP="003A50A4">
      <w:pPr>
        <w:numPr>
          <w:ilvl w:val="0"/>
          <w:numId w:val="6"/>
        </w:numPr>
        <w:tabs>
          <w:tab w:val="clear" w:pos="720"/>
          <w:tab w:val="num" w:pos="900"/>
        </w:tabs>
        <w:ind w:left="-540" w:right="-2" w:firstLine="360"/>
        <w:jc w:val="both"/>
        <w:rPr>
          <w:sz w:val="24"/>
          <w:szCs w:val="24"/>
        </w:rPr>
      </w:pPr>
      <w:r w:rsidRPr="00CC33B4">
        <w:rPr>
          <w:sz w:val="24"/>
          <w:szCs w:val="24"/>
        </w:rPr>
        <w:t>условия (базис) поставки, сроки поставки;</w:t>
      </w:r>
    </w:p>
    <w:p w:rsidR="00EE03A4" w:rsidRPr="00CC33B4" w:rsidRDefault="00EE03A4" w:rsidP="003A50A4">
      <w:pPr>
        <w:numPr>
          <w:ilvl w:val="0"/>
          <w:numId w:val="6"/>
        </w:numPr>
        <w:tabs>
          <w:tab w:val="clear" w:pos="720"/>
          <w:tab w:val="num" w:pos="900"/>
        </w:tabs>
        <w:ind w:left="-540" w:right="-2" w:firstLine="360"/>
        <w:jc w:val="both"/>
        <w:rPr>
          <w:sz w:val="24"/>
          <w:szCs w:val="24"/>
        </w:rPr>
      </w:pPr>
      <w:r w:rsidRPr="00CC33B4">
        <w:rPr>
          <w:sz w:val="24"/>
          <w:szCs w:val="24"/>
        </w:rPr>
        <w:t>количество и марка угля;</w:t>
      </w:r>
    </w:p>
    <w:p w:rsidR="00EE03A4" w:rsidRPr="00CC33B4" w:rsidRDefault="00EE03A4" w:rsidP="003A50A4">
      <w:pPr>
        <w:numPr>
          <w:ilvl w:val="0"/>
          <w:numId w:val="6"/>
        </w:numPr>
        <w:tabs>
          <w:tab w:val="clear" w:pos="720"/>
          <w:tab w:val="num" w:pos="900"/>
        </w:tabs>
        <w:ind w:left="-540" w:right="-2" w:firstLine="360"/>
        <w:jc w:val="both"/>
        <w:rPr>
          <w:sz w:val="24"/>
          <w:szCs w:val="24"/>
        </w:rPr>
      </w:pPr>
      <w:r w:rsidRPr="00CC33B4">
        <w:rPr>
          <w:sz w:val="24"/>
          <w:szCs w:val="24"/>
        </w:rPr>
        <w:t>станция назначения (с указанием полного наименования железной дороги), код станции назначения и код получателя;</w:t>
      </w:r>
    </w:p>
    <w:p w:rsidR="00EE03A4" w:rsidRPr="00CC33B4" w:rsidRDefault="00EE03A4" w:rsidP="003A50A4">
      <w:pPr>
        <w:numPr>
          <w:ilvl w:val="0"/>
          <w:numId w:val="6"/>
        </w:numPr>
        <w:tabs>
          <w:tab w:val="clear" w:pos="720"/>
          <w:tab w:val="num" w:pos="900"/>
        </w:tabs>
        <w:ind w:left="-540" w:right="-2" w:firstLine="360"/>
        <w:jc w:val="both"/>
        <w:rPr>
          <w:i/>
          <w:sz w:val="24"/>
          <w:szCs w:val="24"/>
        </w:rPr>
      </w:pPr>
      <w:r w:rsidRPr="00CC33B4">
        <w:rPr>
          <w:sz w:val="24"/>
          <w:szCs w:val="24"/>
        </w:rPr>
        <w:t>данные о грузоперевозчике и данные о плательщике расходов по доставке угля (указывается в случае, когда Покупатель оплачивает доставку угля от станции отправления до станции назначения самостоятельно);</w:t>
      </w:r>
    </w:p>
    <w:p w:rsidR="00EE03A4" w:rsidRPr="00CC33B4" w:rsidRDefault="00EE03A4" w:rsidP="003A50A4">
      <w:pPr>
        <w:numPr>
          <w:ilvl w:val="0"/>
          <w:numId w:val="6"/>
        </w:numPr>
        <w:tabs>
          <w:tab w:val="clear" w:pos="720"/>
          <w:tab w:val="num" w:pos="900"/>
        </w:tabs>
        <w:ind w:left="-540" w:right="-2" w:firstLine="360"/>
        <w:jc w:val="both"/>
        <w:rPr>
          <w:i/>
          <w:sz w:val="24"/>
          <w:szCs w:val="24"/>
        </w:rPr>
      </w:pPr>
      <w:r w:rsidRPr="00CC33B4">
        <w:rPr>
          <w:sz w:val="24"/>
          <w:szCs w:val="24"/>
        </w:rPr>
        <w:t>подпись уполномоченного представителя Покупателя (с расшифровкой фамилии, имени и отчества).</w:t>
      </w:r>
    </w:p>
    <w:p w:rsidR="00EE03A4" w:rsidRPr="00CC33B4" w:rsidRDefault="00EE03A4" w:rsidP="003A50A4">
      <w:pPr>
        <w:ind w:left="-540" w:right="-2" w:firstLine="360"/>
        <w:jc w:val="both"/>
        <w:rPr>
          <w:sz w:val="24"/>
          <w:szCs w:val="24"/>
        </w:rPr>
      </w:pPr>
      <w:r w:rsidRPr="00CC33B4">
        <w:rPr>
          <w:sz w:val="24"/>
          <w:szCs w:val="24"/>
        </w:rPr>
        <w:t xml:space="preserve">Отгрузочная разнарядка должна быть подписана уполномоченным лицом Покупателя, полномочия которого должны быть должным образом подтверждены. </w:t>
      </w:r>
    </w:p>
    <w:p w:rsidR="00EE03A4" w:rsidRPr="00CC33B4" w:rsidRDefault="00EE03A4" w:rsidP="003A50A4">
      <w:pPr>
        <w:ind w:left="-540" w:right="-2" w:firstLine="360"/>
        <w:jc w:val="both"/>
        <w:rPr>
          <w:sz w:val="24"/>
          <w:szCs w:val="24"/>
        </w:rPr>
      </w:pPr>
      <w:r w:rsidRPr="00CC33B4">
        <w:rPr>
          <w:sz w:val="24"/>
          <w:szCs w:val="24"/>
        </w:rPr>
        <w:t xml:space="preserve">Отгрузочная разнарядка может быть направлена с факса/электронного адреса Покупателя на факс/электронный адрес Поставщика, которые указаны в ст. 11 настоящего Договора. </w:t>
      </w:r>
    </w:p>
    <w:p w:rsidR="00EE03A4" w:rsidRPr="00CC33B4" w:rsidRDefault="00EE03A4" w:rsidP="003A50A4">
      <w:pPr>
        <w:ind w:left="-540" w:right="-2" w:firstLine="360"/>
        <w:jc w:val="both"/>
        <w:rPr>
          <w:sz w:val="24"/>
          <w:szCs w:val="24"/>
        </w:rPr>
      </w:pPr>
      <w:r w:rsidRPr="00CC33B4">
        <w:rPr>
          <w:sz w:val="24"/>
          <w:szCs w:val="24"/>
        </w:rPr>
        <w:t>Последующее предоставление Поставщику оригинала отгрузочной разнарядки обязательно.</w:t>
      </w:r>
    </w:p>
    <w:p w:rsidR="00EE03A4" w:rsidRPr="00CC33B4" w:rsidRDefault="00EE03A4" w:rsidP="003A50A4">
      <w:pPr>
        <w:ind w:left="-540" w:right="-2" w:firstLine="360"/>
        <w:jc w:val="both"/>
        <w:rPr>
          <w:sz w:val="24"/>
          <w:szCs w:val="24"/>
        </w:rPr>
      </w:pPr>
      <w:r w:rsidRPr="00CC33B4">
        <w:rPr>
          <w:sz w:val="24"/>
          <w:szCs w:val="24"/>
        </w:rPr>
        <w:t>2.3.</w:t>
      </w:r>
      <w:r w:rsidRPr="00CC33B4">
        <w:rPr>
          <w:sz w:val="24"/>
          <w:szCs w:val="24"/>
        </w:rPr>
        <w:tab/>
        <w:t xml:space="preserve">Покупатель имеет право вносить изменения в отгрузочную разнарядку (только в части наименования и реквизитов получателя угля, наименования железной дороги, станции назначения и реквизитов станции назначения) до 09-го числа месяца поставки, но не позднее 3 (трех) рабочих дней до даты отгрузки. При этом Покупатель обязан оплатить дополнительные сборы (в соответствии с утвержденными грузоперевозчиком железнодорожными тарифами), связанные с изменением поданной грузоотправителем заявки, и иные дополнительные расходы Поставщика, понесенные им вследствие принятия от Покупателя изменений в отгрузочную разнарядку. </w:t>
      </w:r>
    </w:p>
    <w:p w:rsidR="00EE03A4" w:rsidRPr="00CC33B4" w:rsidRDefault="00EE03A4" w:rsidP="003A50A4">
      <w:pPr>
        <w:ind w:left="-540" w:right="-2" w:firstLine="360"/>
        <w:jc w:val="both"/>
        <w:rPr>
          <w:sz w:val="24"/>
          <w:szCs w:val="24"/>
        </w:rPr>
      </w:pPr>
      <w:r w:rsidRPr="00CC33B4">
        <w:rPr>
          <w:sz w:val="24"/>
          <w:szCs w:val="24"/>
        </w:rPr>
        <w:t>Изменения в отгрузочную разнарядку также могут направляться с использованием средств факсимильной и электронной связи, как это указано в п. 2.2. настоящего Договора, с обязательным последующим предоставлением Поставщику оригинала.</w:t>
      </w:r>
    </w:p>
    <w:p w:rsidR="00EE03A4" w:rsidRPr="00CC33B4" w:rsidRDefault="00EE03A4" w:rsidP="003A50A4">
      <w:pPr>
        <w:ind w:left="-540" w:right="-2" w:firstLine="360"/>
        <w:jc w:val="both"/>
        <w:rPr>
          <w:sz w:val="24"/>
          <w:szCs w:val="24"/>
        </w:rPr>
      </w:pPr>
      <w:r w:rsidRPr="00CC33B4">
        <w:rPr>
          <w:sz w:val="24"/>
          <w:szCs w:val="24"/>
        </w:rPr>
        <w:t xml:space="preserve">2.4. </w:t>
      </w:r>
      <w:r w:rsidRPr="00CC33B4">
        <w:rPr>
          <w:sz w:val="24"/>
          <w:szCs w:val="24"/>
        </w:rPr>
        <w:tab/>
        <w:t xml:space="preserve">Допускается поставка согласованного в Приложении объема угля партиями по графику, определяемому Поставщиком. Срок поставки последней партии не должен превышать срока (периода) поставки угля, указанной в соответствующем Приложении. </w:t>
      </w:r>
    </w:p>
    <w:p w:rsidR="00EE03A4" w:rsidRPr="00CC33B4" w:rsidRDefault="00EE03A4" w:rsidP="003A50A4">
      <w:pPr>
        <w:ind w:left="-540" w:right="-2" w:firstLine="360"/>
        <w:jc w:val="both"/>
        <w:rPr>
          <w:sz w:val="24"/>
          <w:szCs w:val="24"/>
        </w:rPr>
      </w:pPr>
      <w:r w:rsidRPr="00CC33B4">
        <w:rPr>
          <w:sz w:val="24"/>
          <w:szCs w:val="24"/>
        </w:rPr>
        <w:t>2.5. Поставщик вправе производить досрочную поставку угля с согласия Покупателя. Согласием Покупателя на досрочную поставку считается направление в адрес Поставщика по средствам факсимильной и электронной связи любого документа, позволяющего это определить</w:t>
      </w:r>
    </w:p>
    <w:p w:rsidR="00EE03A4" w:rsidRPr="00CC33B4" w:rsidRDefault="00EE03A4" w:rsidP="003A50A4">
      <w:pPr>
        <w:ind w:left="-540" w:right="-2" w:firstLine="360"/>
        <w:jc w:val="both"/>
        <w:rPr>
          <w:sz w:val="24"/>
          <w:szCs w:val="24"/>
        </w:rPr>
      </w:pPr>
      <w:r w:rsidRPr="00CC33B4">
        <w:rPr>
          <w:sz w:val="24"/>
          <w:szCs w:val="24"/>
        </w:rPr>
        <w:t xml:space="preserve">2.6. </w:t>
      </w:r>
      <w:r w:rsidRPr="00CC33B4">
        <w:rPr>
          <w:sz w:val="24"/>
          <w:szCs w:val="24"/>
        </w:rPr>
        <w:tab/>
        <w:t>Поставщик вправе не производить поставку угля в адрес грузополучателей или потребителей, с которыми у Поставщика заключены прямые договоры поставки угля, о чем Поставщик письменно уведомляет Покупателя. В этом случае Поставщик не несет ответственности за неисполнение и/или ненадлежащее исполнение настоящего Договора</w:t>
      </w:r>
      <w:r w:rsidRPr="00CC33B4">
        <w:rPr>
          <w:spacing w:val="4"/>
          <w:sz w:val="24"/>
          <w:szCs w:val="24"/>
        </w:rPr>
        <w:t>.</w:t>
      </w:r>
    </w:p>
    <w:p w:rsidR="00EE03A4" w:rsidRPr="00CC33B4" w:rsidRDefault="00EE03A4" w:rsidP="003A50A4">
      <w:pPr>
        <w:pStyle w:val="BodyTextIndent3"/>
        <w:spacing w:after="0"/>
        <w:ind w:left="-540" w:right="-2" w:firstLine="360"/>
        <w:jc w:val="both"/>
        <w:rPr>
          <w:sz w:val="24"/>
          <w:szCs w:val="24"/>
        </w:rPr>
      </w:pPr>
      <w:r w:rsidRPr="00CC33B4">
        <w:rPr>
          <w:sz w:val="24"/>
          <w:szCs w:val="24"/>
        </w:rPr>
        <w:t xml:space="preserve">2.7. </w:t>
      </w:r>
      <w:r w:rsidRPr="00CC33B4">
        <w:rPr>
          <w:sz w:val="24"/>
          <w:szCs w:val="24"/>
        </w:rPr>
        <w:tab/>
        <w:t>Если иное не установлено Приложением, уголь должен по качеству соответствовать установленным стандартам и ГОСТам, при этом каждая партия поставляемого угля должна сопровождаться соответствующими удостоверениями качества или сертификатами качества.</w:t>
      </w:r>
    </w:p>
    <w:p w:rsidR="00EE03A4" w:rsidRPr="00CC33B4" w:rsidRDefault="00EE03A4" w:rsidP="003A50A4">
      <w:pPr>
        <w:pStyle w:val="BodyText"/>
        <w:tabs>
          <w:tab w:val="left" w:pos="0"/>
        </w:tabs>
        <w:spacing w:after="0"/>
        <w:ind w:left="-540" w:right="-2" w:firstLine="360"/>
        <w:jc w:val="both"/>
        <w:rPr>
          <w:sz w:val="24"/>
          <w:szCs w:val="24"/>
        </w:rPr>
      </w:pPr>
      <w:r w:rsidRPr="00CC33B4">
        <w:rPr>
          <w:sz w:val="24"/>
          <w:szCs w:val="24"/>
        </w:rPr>
        <w:t xml:space="preserve">2.8. </w:t>
      </w:r>
      <w:r w:rsidRPr="00CC33B4">
        <w:rPr>
          <w:sz w:val="24"/>
          <w:szCs w:val="24"/>
        </w:rPr>
        <w:tab/>
        <w:t>Поставщик обязан своевременно предоставить Покупателю отгрузочные и иные документы. Допускается передача отгрузочных документов и счетов-фактур по средствам факсимильной или электронной связи. Обмен оригиналами документов обязателен.</w:t>
      </w:r>
    </w:p>
    <w:p w:rsidR="00EE03A4" w:rsidRPr="00CC33B4" w:rsidRDefault="00EE03A4" w:rsidP="003A50A4">
      <w:pPr>
        <w:pStyle w:val="BodyText"/>
        <w:tabs>
          <w:tab w:val="left" w:pos="0"/>
          <w:tab w:val="left" w:pos="284"/>
        </w:tabs>
        <w:spacing w:after="0"/>
        <w:ind w:left="-540" w:firstLine="360"/>
        <w:jc w:val="both"/>
        <w:rPr>
          <w:sz w:val="24"/>
          <w:szCs w:val="24"/>
        </w:rPr>
      </w:pPr>
      <w:r w:rsidRPr="00CC33B4">
        <w:rPr>
          <w:sz w:val="24"/>
          <w:szCs w:val="24"/>
        </w:rPr>
        <w:t>2.8.1. Покупатель обязан предоставлять Поставщику подписанные им документы, в том числе товарные накладные по форме ТОРГ-12, в следующие сроки:</w:t>
      </w:r>
    </w:p>
    <w:p w:rsidR="00EE03A4" w:rsidRPr="00CC33B4" w:rsidRDefault="00EE03A4" w:rsidP="003A50A4">
      <w:pPr>
        <w:pStyle w:val="BodyText"/>
        <w:tabs>
          <w:tab w:val="left" w:pos="0"/>
        </w:tabs>
        <w:spacing w:after="0"/>
        <w:ind w:left="-540" w:firstLine="360"/>
        <w:jc w:val="both"/>
        <w:rPr>
          <w:sz w:val="24"/>
          <w:szCs w:val="24"/>
        </w:rPr>
      </w:pPr>
      <w:r w:rsidRPr="00CC33B4">
        <w:rPr>
          <w:sz w:val="24"/>
          <w:szCs w:val="24"/>
        </w:rPr>
        <w:t>- при передаче документов посредством факсимильной связи или электронной связи – в течение 5 (Пяти) рабочих дней от даты получения документов от Поставщика;</w:t>
      </w:r>
    </w:p>
    <w:p w:rsidR="00EE03A4" w:rsidRPr="00CC33B4" w:rsidRDefault="00EE03A4" w:rsidP="003A50A4">
      <w:pPr>
        <w:pStyle w:val="BodyText"/>
        <w:tabs>
          <w:tab w:val="left" w:pos="0"/>
        </w:tabs>
        <w:spacing w:after="0"/>
        <w:ind w:left="-540" w:firstLine="360"/>
        <w:jc w:val="both"/>
        <w:rPr>
          <w:sz w:val="24"/>
          <w:szCs w:val="24"/>
        </w:rPr>
      </w:pPr>
      <w:r w:rsidRPr="00CC33B4">
        <w:rPr>
          <w:sz w:val="24"/>
          <w:szCs w:val="24"/>
        </w:rPr>
        <w:t>- при передаче оригиналов документов – в течение 10 (десяти) рабочих дней от даты получения документов от Поставщика.</w:t>
      </w:r>
    </w:p>
    <w:p w:rsidR="00EE03A4" w:rsidRPr="00CC33B4" w:rsidRDefault="00EE03A4" w:rsidP="003A50A4">
      <w:pPr>
        <w:pStyle w:val="BodyTextIndent2"/>
        <w:spacing w:after="0" w:line="240" w:lineRule="auto"/>
        <w:ind w:left="-540" w:right="-2" w:firstLine="360"/>
        <w:jc w:val="both"/>
      </w:pPr>
      <w:r w:rsidRPr="00CC33B4">
        <w:t>2.9. Дата поставки угля (дата исполнения обязательств Поставщика по поставке угля) определяется в Приложении. Право собственности на уголь, а также риск случайной гибели и/или случайного его повреждения переходят к Покупателю с даты поставки</w:t>
      </w:r>
      <w:r>
        <w:t xml:space="preserve"> до станции назначения</w:t>
      </w:r>
      <w:r w:rsidRPr="00CC33B4">
        <w:t>.</w:t>
      </w:r>
    </w:p>
    <w:p w:rsidR="00EE03A4" w:rsidRPr="00CC33B4" w:rsidRDefault="00EE03A4" w:rsidP="003A50A4">
      <w:pPr>
        <w:ind w:left="-540" w:right="-2" w:firstLine="360"/>
        <w:jc w:val="both"/>
        <w:rPr>
          <w:sz w:val="24"/>
          <w:szCs w:val="24"/>
        </w:rPr>
      </w:pPr>
      <w:r w:rsidRPr="00CC33B4">
        <w:rPr>
          <w:sz w:val="24"/>
          <w:szCs w:val="24"/>
        </w:rPr>
        <w:t>2.10. Покупатель обязуется сообщить Поставщику о назначении в период действия настоящего Договора нового лица, осуществляющего функции единоличного исполнительного органа, а также об отмене доверенностей лиц, уполномоченных на подписание документов в рамках исполнения настоящего Договора, в течение 5 (пяти) календарных дней от даты наступления указанного события. Покупатель, не известивший Поставщика об указанных изменениях в установленный срок, несет риск связанных с этим неблагоприятных последствий.</w:t>
      </w:r>
    </w:p>
    <w:p w:rsidR="00EE03A4" w:rsidRPr="00CC33B4" w:rsidRDefault="00EE03A4" w:rsidP="003A50A4">
      <w:pPr>
        <w:ind w:left="-540" w:right="-2" w:firstLine="360"/>
        <w:jc w:val="both"/>
        <w:rPr>
          <w:sz w:val="24"/>
          <w:szCs w:val="24"/>
        </w:rPr>
      </w:pP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3. Цены и порядок расчетов</w:t>
      </w:r>
    </w:p>
    <w:p w:rsidR="00EE03A4" w:rsidRPr="00CC33B4" w:rsidRDefault="00EE03A4" w:rsidP="003A50A4">
      <w:pPr>
        <w:tabs>
          <w:tab w:val="left" w:pos="567"/>
          <w:tab w:val="left" w:pos="851"/>
          <w:tab w:val="left" w:pos="993"/>
        </w:tabs>
        <w:spacing w:after="60"/>
        <w:ind w:left="-540" w:firstLine="360"/>
        <w:jc w:val="both"/>
        <w:rPr>
          <w:sz w:val="24"/>
          <w:szCs w:val="24"/>
        </w:rPr>
      </w:pPr>
      <w:r w:rsidRPr="00CC33B4">
        <w:rPr>
          <w:sz w:val="24"/>
          <w:szCs w:val="24"/>
        </w:rPr>
        <w:t>3.1. Цена</w:t>
      </w:r>
      <w:r>
        <w:rPr>
          <w:sz w:val="24"/>
          <w:szCs w:val="24"/>
        </w:rPr>
        <w:t xml:space="preserve"> с НДС</w:t>
      </w:r>
      <w:r w:rsidRPr="00CC33B4">
        <w:rPr>
          <w:sz w:val="24"/>
          <w:szCs w:val="24"/>
        </w:rPr>
        <w:t xml:space="preserve"> 1 (одной) тонны угля согласовывается Сторонами в Приложении. </w:t>
      </w:r>
    </w:p>
    <w:p w:rsidR="00EE03A4" w:rsidRPr="00CC33B4" w:rsidRDefault="00EE03A4" w:rsidP="003A50A4">
      <w:pPr>
        <w:tabs>
          <w:tab w:val="left" w:pos="567"/>
          <w:tab w:val="left" w:pos="851"/>
          <w:tab w:val="left" w:pos="993"/>
        </w:tabs>
        <w:spacing w:after="60"/>
        <w:ind w:left="-540" w:firstLine="360"/>
        <w:jc w:val="both"/>
        <w:rPr>
          <w:sz w:val="24"/>
          <w:szCs w:val="24"/>
        </w:rPr>
      </w:pPr>
      <w:r w:rsidRPr="00CC33B4">
        <w:rPr>
          <w:sz w:val="24"/>
          <w:szCs w:val="24"/>
        </w:rPr>
        <w:t>3.2</w:t>
      </w:r>
      <w:r w:rsidRPr="00607E6E">
        <w:rPr>
          <w:sz w:val="24"/>
          <w:szCs w:val="24"/>
        </w:rPr>
        <w:t>. Оплата за поставляемый Товар производится путем перечисления денежных средств на расчетны</w:t>
      </w:r>
      <w:r>
        <w:rPr>
          <w:sz w:val="24"/>
          <w:szCs w:val="24"/>
        </w:rPr>
        <w:t>й счет Поставщика с отсрочкой 90 (девяноста</w:t>
      </w:r>
      <w:r w:rsidRPr="00607E6E">
        <w:rPr>
          <w:sz w:val="24"/>
          <w:szCs w:val="24"/>
        </w:rPr>
        <w:t>) календарных дней с дат</w:t>
      </w:r>
      <w:r>
        <w:rPr>
          <w:sz w:val="24"/>
          <w:szCs w:val="24"/>
        </w:rPr>
        <w:t>ы</w:t>
      </w:r>
      <w:r w:rsidRPr="00D33176">
        <w:rPr>
          <w:sz w:val="24"/>
          <w:szCs w:val="24"/>
        </w:rPr>
        <w:t>поставки Товара до станции назначения  (определяется по штампу в ж/д накладной).</w:t>
      </w:r>
    </w:p>
    <w:p w:rsidR="00EE03A4" w:rsidRPr="00CC33B4" w:rsidRDefault="00EE03A4" w:rsidP="003A50A4">
      <w:pPr>
        <w:ind w:left="-540" w:right="-2" w:firstLine="360"/>
        <w:jc w:val="both"/>
        <w:rPr>
          <w:sz w:val="24"/>
          <w:szCs w:val="24"/>
        </w:rPr>
      </w:pPr>
      <w:r w:rsidRPr="00CC33B4">
        <w:rPr>
          <w:sz w:val="24"/>
          <w:szCs w:val="24"/>
        </w:rPr>
        <w:t>3.3.</w:t>
      </w:r>
      <w:r w:rsidRPr="00CC33B4">
        <w:rPr>
          <w:sz w:val="24"/>
          <w:szCs w:val="24"/>
        </w:rPr>
        <w:tab/>
        <w:t>Датой платежа (датой исполнения обязательств Покупателя по оплате) считается дата зачисления денежных средств на расчетный счет Поставщика.</w:t>
      </w:r>
    </w:p>
    <w:p w:rsidR="00EE03A4" w:rsidRPr="00CC33B4" w:rsidRDefault="00EE03A4" w:rsidP="003A50A4">
      <w:pPr>
        <w:ind w:left="-540" w:right="-2" w:firstLine="360"/>
        <w:jc w:val="both"/>
        <w:rPr>
          <w:sz w:val="24"/>
          <w:szCs w:val="24"/>
        </w:rPr>
      </w:pPr>
      <w:r w:rsidRPr="00CC33B4">
        <w:rPr>
          <w:sz w:val="24"/>
          <w:szCs w:val="24"/>
        </w:rPr>
        <w:t xml:space="preserve">3.4. Покупатель обязан в платежном поручении в графе «Назначение платежа» указывать номер и дату настоящего Договора, номер и дату соответствующего Приложения, а также номер счета в случае предоплаты или счета-фактуры в случае применения отсрочки платежа, если это указано в Приложении. При несоблюдении Покупателем порядка  оформления платежного поручения, Поставщик  вправе распределить полученную предоплату/оплату по факту поставки некорректно оформленного платежного поручения по методу ФИФО, при котором задолженность, образовавшаяся по ранее произведенным поставкам, погашается в хронологическом порядке, независимо от наличия к настоящему договору количества Приложений, заключенных за период поставки. </w:t>
      </w:r>
    </w:p>
    <w:p w:rsidR="00EE03A4" w:rsidRPr="00CC33B4" w:rsidRDefault="00EE03A4" w:rsidP="003A50A4">
      <w:pPr>
        <w:ind w:left="-540" w:right="-2" w:firstLine="360"/>
        <w:jc w:val="both"/>
        <w:rPr>
          <w:sz w:val="24"/>
          <w:szCs w:val="24"/>
        </w:rPr>
      </w:pPr>
      <w:r w:rsidRPr="00CC33B4">
        <w:rPr>
          <w:sz w:val="24"/>
          <w:szCs w:val="24"/>
        </w:rPr>
        <w:t xml:space="preserve">3.5. Покупатель обязан предоставить Поставщику по факсу или по электронной почте, указанным в ст. 11 настоящего Договора, подтверждение произведенной им оплаты. Таким подтверждением считается копия платежного поручения с отметкой банка о проведении платежа. </w:t>
      </w:r>
    </w:p>
    <w:p w:rsidR="00EE03A4" w:rsidRPr="00CC33B4" w:rsidRDefault="00EE03A4" w:rsidP="003A50A4">
      <w:pPr>
        <w:tabs>
          <w:tab w:val="left" w:pos="567"/>
        </w:tabs>
        <w:ind w:left="-540" w:right="-2" w:firstLine="360"/>
        <w:jc w:val="both"/>
        <w:rPr>
          <w:bCs/>
          <w:sz w:val="24"/>
          <w:szCs w:val="24"/>
        </w:rPr>
      </w:pPr>
      <w:r w:rsidRPr="00CC33B4">
        <w:rPr>
          <w:sz w:val="24"/>
          <w:szCs w:val="24"/>
        </w:rPr>
        <w:t>3.6.</w:t>
      </w:r>
      <w:r w:rsidRPr="00CC33B4">
        <w:rPr>
          <w:sz w:val="24"/>
          <w:szCs w:val="24"/>
        </w:rPr>
        <w:tab/>
      </w:r>
      <w:r w:rsidRPr="00CC33B4">
        <w:rPr>
          <w:bCs/>
          <w:sz w:val="24"/>
          <w:szCs w:val="24"/>
        </w:rPr>
        <w:t>В случае нарушения Покупателем срока осуществления предоплаты и иных случаях, Поставщик вправе по своему выбору задержать поставку соответствующего объема угля на срок задержки предоплаты или отказаться от поставки соответствующего объема угля полностью или частично.</w:t>
      </w:r>
    </w:p>
    <w:p w:rsidR="00EE03A4" w:rsidRPr="00CC33B4" w:rsidRDefault="00EE03A4" w:rsidP="003A50A4">
      <w:pPr>
        <w:ind w:left="-540" w:right="-2" w:firstLine="360"/>
        <w:jc w:val="both"/>
        <w:rPr>
          <w:bCs/>
          <w:sz w:val="24"/>
          <w:szCs w:val="24"/>
        </w:rPr>
      </w:pPr>
      <w:r w:rsidRPr="00CC33B4">
        <w:rPr>
          <w:bCs/>
          <w:sz w:val="24"/>
          <w:szCs w:val="24"/>
        </w:rPr>
        <w:t>3.7.  Поставщик вправе приостановить поставку согласованного в Приложении объема угля в случае наличия по данному Приложению и/или Приложениям, подписанным ранее, задолженности по оплате угля, неустойки, возмещения расходов Поставщика, предусмотренных настоящим Договором, до полного погашения Покупателем задолженности. В этом случае Поставщик ответственности за нарушение сроков поставки или недопоставку не несет.</w:t>
      </w:r>
    </w:p>
    <w:p w:rsidR="00EE03A4" w:rsidRPr="00CC33B4" w:rsidRDefault="00EE03A4" w:rsidP="003A50A4">
      <w:pPr>
        <w:ind w:left="-540" w:right="-2" w:firstLine="360"/>
        <w:jc w:val="both"/>
        <w:rPr>
          <w:sz w:val="24"/>
          <w:szCs w:val="24"/>
        </w:rPr>
      </w:pPr>
      <w:r>
        <w:rPr>
          <w:sz w:val="24"/>
          <w:szCs w:val="24"/>
        </w:rPr>
        <w:t xml:space="preserve">3.8. </w:t>
      </w:r>
      <w:r>
        <w:rPr>
          <w:sz w:val="24"/>
          <w:szCs w:val="24"/>
        </w:rPr>
        <w:tab/>
        <w:t>Не реже чем раз в квартал</w:t>
      </w:r>
      <w:r w:rsidRPr="00CC33B4">
        <w:rPr>
          <w:sz w:val="24"/>
          <w:szCs w:val="24"/>
        </w:rPr>
        <w:t xml:space="preserve"> Стороны подписывают Акт сверки расчетов по настоящему Договору в двух экземплярах. Покупатель в течение 5 (пяти) календарных дней от даты получения Акта сверки от Поставщика, возвращает Поставщику подписанный и заверенный печатью экземпляр Акта сверки. В случае, если учетные данные Покупателя не совпадают с данными, указанными Поставщиком в Акте сверки, Покупатель подписывает полученный Акт сверки с разногласиями и в вышеуказанный срок направляет один экземпляр (оригинал) Поставщику, приложив обосновывающие документы.</w:t>
      </w:r>
    </w:p>
    <w:p w:rsidR="00EE03A4" w:rsidRPr="00CC33B4" w:rsidRDefault="00EE03A4" w:rsidP="003A50A4">
      <w:pPr>
        <w:ind w:left="-540" w:right="-2" w:firstLine="360"/>
        <w:jc w:val="both"/>
        <w:rPr>
          <w:b/>
          <w:sz w:val="24"/>
          <w:szCs w:val="24"/>
        </w:rPr>
      </w:pPr>
    </w:p>
    <w:p w:rsidR="00EE03A4" w:rsidRPr="00CC33B4" w:rsidRDefault="00EE03A4" w:rsidP="003A50A4">
      <w:pPr>
        <w:ind w:left="-540" w:right="-2" w:firstLine="360"/>
        <w:jc w:val="center"/>
        <w:rPr>
          <w:b/>
          <w:sz w:val="24"/>
          <w:szCs w:val="24"/>
        </w:rPr>
      </w:pPr>
      <w:r w:rsidRPr="00CC33B4">
        <w:rPr>
          <w:b/>
          <w:sz w:val="24"/>
          <w:szCs w:val="24"/>
        </w:rPr>
        <w:t>4. Доставка угля</w:t>
      </w:r>
    </w:p>
    <w:p w:rsidR="00EE03A4" w:rsidRPr="00CC33B4" w:rsidRDefault="00EE03A4" w:rsidP="00506D8B">
      <w:pPr>
        <w:ind w:left="-540" w:firstLine="360"/>
        <w:jc w:val="both"/>
        <w:rPr>
          <w:sz w:val="24"/>
          <w:szCs w:val="24"/>
        </w:rPr>
      </w:pPr>
      <w:r w:rsidRPr="00CC33B4">
        <w:rPr>
          <w:sz w:val="24"/>
          <w:szCs w:val="24"/>
        </w:rPr>
        <w:t>4.1.Если иное не оговорено в Приложении расходы по доставке угля от станции отправления до станции назначения, дополни</w:t>
      </w:r>
      <w:r>
        <w:rPr>
          <w:sz w:val="24"/>
          <w:szCs w:val="24"/>
        </w:rPr>
        <w:t>тельные железнодорожные сборы</w:t>
      </w:r>
      <w:r w:rsidRPr="00CC33B4">
        <w:rPr>
          <w:sz w:val="24"/>
          <w:szCs w:val="24"/>
        </w:rPr>
        <w:t xml:space="preserve"> включаются в стоимость угля.</w:t>
      </w:r>
    </w:p>
    <w:p w:rsidR="00EE03A4" w:rsidRPr="00CC33B4" w:rsidRDefault="00EE03A4" w:rsidP="003A50A4">
      <w:pPr>
        <w:ind w:left="-540" w:right="-2" w:firstLine="360"/>
        <w:jc w:val="both"/>
        <w:rPr>
          <w:b/>
          <w:sz w:val="24"/>
          <w:szCs w:val="24"/>
        </w:rPr>
      </w:pP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5. Приемка угля</w:t>
      </w:r>
    </w:p>
    <w:p w:rsidR="00EE03A4" w:rsidRPr="00CC33B4" w:rsidRDefault="00EE03A4" w:rsidP="003A50A4">
      <w:pPr>
        <w:ind w:left="-540" w:right="-2" w:firstLine="360"/>
        <w:jc w:val="both"/>
        <w:rPr>
          <w:sz w:val="24"/>
          <w:szCs w:val="24"/>
        </w:rPr>
      </w:pPr>
      <w:r w:rsidRPr="00CC33B4">
        <w:rPr>
          <w:sz w:val="24"/>
          <w:szCs w:val="24"/>
        </w:rPr>
        <w:t xml:space="preserve">5.1. </w:t>
      </w:r>
      <w:r w:rsidRPr="00CC33B4">
        <w:rPr>
          <w:sz w:val="24"/>
          <w:szCs w:val="24"/>
        </w:rPr>
        <w:tab/>
        <w:t>Стороны применяют порядок приемки угля по количеству и качеству, установленный Инструкцией о порядке приёмки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№П-6 и Инструкцией о порядке приёмки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(далее по тексту – Инструкции).</w:t>
      </w:r>
    </w:p>
    <w:p w:rsidR="00EE03A4" w:rsidRPr="00CC33B4" w:rsidRDefault="00EE03A4" w:rsidP="003A50A4">
      <w:pPr>
        <w:pStyle w:val="BodyTextIndent3"/>
        <w:spacing w:after="0"/>
        <w:ind w:left="-540" w:right="-2" w:firstLine="360"/>
        <w:jc w:val="both"/>
        <w:rPr>
          <w:sz w:val="24"/>
          <w:szCs w:val="24"/>
        </w:rPr>
      </w:pPr>
      <w:r w:rsidRPr="00CC33B4">
        <w:rPr>
          <w:sz w:val="24"/>
          <w:szCs w:val="24"/>
        </w:rPr>
        <w:t xml:space="preserve">5.2. </w:t>
      </w:r>
      <w:r w:rsidRPr="00CC33B4">
        <w:rPr>
          <w:sz w:val="24"/>
          <w:szCs w:val="24"/>
        </w:rPr>
        <w:tab/>
        <w:t xml:space="preserve">В случае обнаружения несоответствия качественных и количественных показателей угля, вызов представителя Поставщика для составления акта обязателен в срок не позднее 24-х часов после обнаружения несоответствия. </w:t>
      </w:r>
    </w:p>
    <w:p w:rsidR="00EE03A4" w:rsidRPr="00CC33B4" w:rsidRDefault="00EE03A4" w:rsidP="003A50A4">
      <w:pPr>
        <w:tabs>
          <w:tab w:val="left" w:pos="9923"/>
        </w:tabs>
        <w:ind w:left="-540" w:right="-2" w:firstLine="360"/>
        <w:jc w:val="both"/>
        <w:rPr>
          <w:noProof/>
          <w:sz w:val="24"/>
          <w:szCs w:val="24"/>
        </w:rPr>
      </w:pPr>
      <w:r w:rsidRPr="00CC33B4">
        <w:rPr>
          <w:noProof/>
          <w:sz w:val="24"/>
          <w:szCs w:val="24"/>
        </w:rPr>
        <w:t>Представитель Поста</w:t>
      </w:r>
      <w:r>
        <w:rPr>
          <w:noProof/>
          <w:sz w:val="24"/>
          <w:szCs w:val="24"/>
        </w:rPr>
        <w:t>вщика должен прибыть в течение 1 (одного) рабочего дня</w:t>
      </w:r>
      <w:r w:rsidRPr="00CC33B4">
        <w:rPr>
          <w:noProof/>
          <w:sz w:val="24"/>
          <w:szCs w:val="24"/>
        </w:rPr>
        <w:t xml:space="preserve"> со дня получения вызова (без учета времени, необходимого для прибытия). В случае неприбытия представителя Поставщика в указанный срок Покупатель (грузополучатель) составляет акт самостоятельно в порядке, предусмотренном Инструкциями.</w:t>
      </w:r>
    </w:p>
    <w:p w:rsidR="00EE03A4" w:rsidRPr="00CC33B4" w:rsidRDefault="00EE03A4" w:rsidP="003A50A4">
      <w:pPr>
        <w:ind w:left="-540" w:right="-2" w:firstLine="360"/>
        <w:jc w:val="both"/>
        <w:rPr>
          <w:sz w:val="24"/>
          <w:szCs w:val="24"/>
        </w:rPr>
      </w:pPr>
      <w:r w:rsidRPr="00CC33B4">
        <w:rPr>
          <w:noProof/>
          <w:sz w:val="24"/>
          <w:szCs w:val="24"/>
        </w:rPr>
        <w:t xml:space="preserve">В случае несогласия Поставщика с актом, составленным Покупателем (грузополучателем) самостоятельно, Поставщик вправе провести экспертизу с участием представителей независимой экспертной организации. При выявлении по результатам такой экспертизы вины Покупателя, он обязан возместить Поставщику затраты на проведение экспертизы и расходы, связанные с выездом представителя Поставщика для участия в экспертизе, в течение 5 (пяти) </w:t>
      </w:r>
      <w:r w:rsidRPr="00CC33B4">
        <w:rPr>
          <w:sz w:val="24"/>
          <w:szCs w:val="24"/>
        </w:rPr>
        <w:t>банковских дней со дня получения от Поставщика счета с приложением документов, подтверждающих произведенные расходы.</w:t>
      </w:r>
    </w:p>
    <w:p w:rsidR="00EE03A4" w:rsidRPr="00CC33B4" w:rsidRDefault="00EE03A4" w:rsidP="003A50A4">
      <w:pPr>
        <w:pStyle w:val="BodyTextIndent2"/>
        <w:spacing w:after="0" w:line="240" w:lineRule="auto"/>
        <w:ind w:left="-540" w:right="-2" w:firstLine="360"/>
        <w:jc w:val="both"/>
        <w:rPr>
          <w:i/>
        </w:rPr>
      </w:pPr>
      <w:r w:rsidRPr="00CC33B4">
        <w:t xml:space="preserve">5.3. В случаях, предусмотренных действующими нормативными документами, Покупатель (грузополучатель) должен потребовать от железной дороги выдачи груза с проверкой веса и обязательным составлением соответствующих коммерческих актов. </w:t>
      </w:r>
    </w:p>
    <w:p w:rsidR="00EE03A4" w:rsidRPr="00CC33B4" w:rsidRDefault="00EE03A4" w:rsidP="003A50A4">
      <w:pPr>
        <w:pStyle w:val="BodyTextIndent3"/>
        <w:spacing w:after="0"/>
        <w:ind w:left="-540" w:right="-2" w:firstLine="360"/>
        <w:jc w:val="both"/>
        <w:rPr>
          <w:sz w:val="24"/>
          <w:szCs w:val="24"/>
        </w:rPr>
      </w:pPr>
      <w:r w:rsidRPr="00CC33B4">
        <w:rPr>
          <w:sz w:val="24"/>
          <w:szCs w:val="24"/>
        </w:rPr>
        <w:t>5.4.</w:t>
      </w:r>
      <w:r w:rsidRPr="00CC33B4">
        <w:rPr>
          <w:sz w:val="24"/>
          <w:szCs w:val="24"/>
        </w:rPr>
        <w:tab/>
        <w:t>При приемке угля по количеству должны учитываться нормы естественной убыли углей, погрешность измерительных приборов, указанная в действующем Акте поверки, и значения предельного расхождения в результатах определения массы груза, а по качеству – базовая погрешность опробования, установленная ГОСТом. Если указанные параметры укладываются в установленные нормы, то уголь принимается по количеству – в соответствии с весом, указанным в железнодорожной накладной/квитанции о приеме груза к перевозке, а по качеству – в соответствии с удостоверением качества/сертификатом качества.</w:t>
      </w:r>
    </w:p>
    <w:p w:rsidR="00EE03A4" w:rsidRPr="00CC33B4" w:rsidRDefault="00EE03A4" w:rsidP="003A50A4">
      <w:pPr>
        <w:ind w:left="-540" w:right="-2" w:firstLine="360"/>
        <w:jc w:val="both"/>
        <w:rPr>
          <w:b/>
          <w:sz w:val="24"/>
          <w:szCs w:val="24"/>
        </w:rPr>
      </w:pP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6. Порядок разрешения споров</w:t>
      </w:r>
    </w:p>
    <w:p w:rsidR="00EE03A4" w:rsidRPr="00CC33B4" w:rsidRDefault="00EE03A4" w:rsidP="003A50A4">
      <w:pPr>
        <w:ind w:left="-540" w:right="-2" w:firstLine="360"/>
        <w:jc w:val="both"/>
        <w:rPr>
          <w:sz w:val="24"/>
          <w:szCs w:val="24"/>
        </w:rPr>
      </w:pPr>
      <w:r w:rsidRPr="00CC33B4">
        <w:rPr>
          <w:sz w:val="24"/>
          <w:szCs w:val="24"/>
        </w:rPr>
        <w:t>6.1. Все споры, разногласия или требования, возникающие из настоящего Договора или в связи с ним, подлежат урегулированию Сторонами путем переговоров.</w:t>
      </w:r>
    </w:p>
    <w:p w:rsidR="00EE03A4" w:rsidRPr="00CC33B4" w:rsidRDefault="00EE03A4" w:rsidP="003A50A4">
      <w:pPr>
        <w:ind w:left="-540" w:right="-2" w:firstLine="360"/>
        <w:jc w:val="both"/>
        <w:rPr>
          <w:sz w:val="24"/>
          <w:szCs w:val="24"/>
        </w:rPr>
      </w:pPr>
      <w:r w:rsidRPr="00CC33B4">
        <w:rPr>
          <w:sz w:val="24"/>
          <w:szCs w:val="24"/>
        </w:rPr>
        <w:t>6.2.  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rsidR="00EE03A4" w:rsidRPr="00CC33B4" w:rsidRDefault="00EE03A4" w:rsidP="003A50A4">
      <w:pPr>
        <w:ind w:left="-540" w:right="-2" w:firstLine="360"/>
        <w:jc w:val="both"/>
        <w:rPr>
          <w:sz w:val="24"/>
          <w:szCs w:val="24"/>
        </w:rPr>
      </w:pPr>
      <w:r w:rsidRPr="00CC33B4">
        <w:rPr>
          <w:sz w:val="24"/>
          <w:szCs w:val="24"/>
        </w:rPr>
        <w:t>Претензии, связанные с разногласиями по качеству и/или количеству поставленного угля, должны быть направлены Покупателем в течение 10 (Десяти) календарных дней от даты прибытия угля на станцию назначения (от даты поставки в случае самовывоза). Срок для рассмотрения претензии по качеству и/или количеству поставленного угля – 20 (Двадцать) рабочих дней с даты получения ее Поставщиком.</w:t>
      </w:r>
    </w:p>
    <w:p w:rsidR="00EE03A4" w:rsidRPr="00CC33B4" w:rsidRDefault="00EE03A4" w:rsidP="003A50A4">
      <w:pPr>
        <w:ind w:left="-540" w:right="-2" w:firstLine="360"/>
        <w:jc w:val="both"/>
        <w:rPr>
          <w:sz w:val="24"/>
          <w:szCs w:val="24"/>
        </w:rPr>
      </w:pPr>
      <w:r w:rsidRPr="00CC33B4">
        <w:rPr>
          <w:sz w:val="24"/>
          <w:szCs w:val="24"/>
        </w:rPr>
        <w:t>В иных случаях претензия подлежит рассмотрению в течение 15 (Пятнадцати) календарных дней со дня ее направления соответствующей Стороне.</w:t>
      </w:r>
    </w:p>
    <w:p w:rsidR="00EE03A4" w:rsidRPr="00CC33B4" w:rsidRDefault="00EE03A4" w:rsidP="003A50A4">
      <w:pPr>
        <w:ind w:left="-540" w:right="-2" w:firstLine="360"/>
        <w:jc w:val="both"/>
        <w:rPr>
          <w:sz w:val="24"/>
          <w:szCs w:val="24"/>
        </w:rPr>
      </w:pPr>
      <w:r w:rsidRPr="00CC33B4">
        <w:rPr>
          <w:sz w:val="24"/>
          <w:szCs w:val="24"/>
        </w:rPr>
        <w:t>6.3. В случае не урегулирования споров в претензионном порядке, а также в случае неполучения ответа на претензию в течение срока, указанного в п. 6.2. настоящего Договора, спор передается на рассмотрение в Арбитражный суд Амурской области.</w:t>
      </w:r>
    </w:p>
    <w:p w:rsidR="00EE03A4" w:rsidRPr="00CC33B4" w:rsidRDefault="00EE03A4" w:rsidP="003A50A4">
      <w:pPr>
        <w:ind w:left="-540" w:right="-2" w:firstLine="360"/>
        <w:jc w:val="both"/>
        <w:rPr>
          <w:b/>
          <w:sz w:val="24"/>
          <w:szCs w:val="24"/>
        </w:rPr>
      </w:pPr>
    </w:p>
    <w:p w:rsidR="00EE03A4" w:rsidRPr="00CC33B4" w:rsidRDefault="00EE03A4" w:rsidP="003A50A4">
      <w:pPr>
        <w:ind w:left="-540" w:right="-2" w:firstLine="360"/>
        <w:jc w:val="center"/>
        <w:rPr>
          <w:b/>
          <w:sz w:val="24"/>
          <w:szCs w:val="24"/>
        </w:rPr>
      </w:pPr>
      <w:r w:rsidRPr="00CC33B4">
        <w:rPr>
          <w:b/>
          <w:sz w:val="24"/>
          <w:szCs w:val="24"/>
        </w:rPr>
        <w:t>7. Ответственность Сторон</w:t>
      </w:r>
    </w:p>
    <w:p w:rsidR="00EE03A4" w:rsidRPr="00CC33B4" w:rsidRDefault="00EE03A4" w:rsidP="003A50A4">
      <w:pPr>
        <w:ind w:left="-540" w:right="-2" w:firstLine="360"/>
        <w:jc w:val="both"/>
        <w:rPr>
          <w:sz w:val="24"/>
          <w:szCs w:val="24"/>
        </w:rPr>
      </w:pPr>
      <w:r w:rsidRPr="00CC33B4">
        <w:rPr>
          <w:sz w:val="24"/>
          <w:szCs w:val="24"/>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EE03A4" w:rsidRPr="00CC33B4" w:rsidRDefault="00EE03A4" w:rsidP="003A50A4">
      <w:pPr>
        <w:ind w:left="-540" w:right="-2" w:firstLine="360"/>
        <w:jc w:val="both"/>
        <w:rPr>
          <w:sz w:val="24"/>
          <w:szCs w:val="24"/>
        </w:rPr>
      </w:pPr>
      <w:r w:rsidRPr="00CC33B4">
        <w:rPr>
          <w:sz w:val="24"/>
          <w:szCs w:val="24"/>
        </w:rPr>
        <w:t xml:space="preserve">7.2. </w:t>
      </w:r>
      <w:r w:rsidRPr="00CC33B4">
        <w:rPr>
          <w:bCs/>
          <w:sz w:val="24"/>
          <w:szCs w:val="24"/>
        </w:rPr>
        <w:t xml:space="preserve">Поставщик не несет ответственность за </w:t>
      </w:r>
      <w:r w:rsidRPr="00CC33B4">
        <w:rPr>
          <w:sz w:val="24"/>
          <w:szCs w:val="24"/>
        </w:rPr>
        <w:t>неисполнение или ненадлежащее исполнение обязательств по настоящему Договору, если это произошло вследствие неисполнения/ненадлежащего исполнения грузоперевозчиком своих обязательств по предоставлению Поставщику вагонов для перевозки угля.</w:t>
      </w:r>
    </w:p>
    <w:p w:rsidR="00EE03A4" w:rsidRPr="00CC33B4" w:rsidRDefault="00EE03A4" w:rsidP="003A50A4">
      <w:pPr>
        <w:ind w:left="-540" w:right="-2" w:firstLine="360"/>
        <w:jc w:val="both"/>
        <w:rPr>
          <w:sz w:val="24"/>
          <w:szCs w:val="24"/>
        </w:rPr>
      </w:pPr>
      <w:r w:rsidRPr="00CC33B4">
        <w:rPr>
          <w:sz w:val="24"/>
          <w:szCs w:val="24"/>
        </w:rPr>
        <w:t>7.3. В случае нарушения Поставщиком срока поставки угля, предусмотренного условиями настоящего Договора по вине Поставщика, Покупатель вправе потребовать уплату неустойки в размере 1/300 действующей на день предъявления неустойки ключевой ставки (ставки рефинансирования) Центрального Банка Российской Федерации за каждый день просрочки от стоимости не поставленного угля.</w:t>
      </w:r>
    </w:p>
    <w:p w:rsidR="00EE03A4" w:rsidRPr="00CC33B4" w:rsidRDefault="00EE03A4" w:rsidP="003A50A4">
      <w:pPr>
        <w:ind w:left="-540" w:right="-2" w:firstLine="360"/>
        <w:jc w:val="both"/>
        <w:rPr>
          <w:sz w:val="24"/>
          <w:szCs w:val="24"/>
        </w:rPr>
      </w:pPr>
      <w:r w:rsidRPr="00CC33B4">
        <w:rPr>
          <w:sz w:val="24"/>
          <w:szCs w:val="24"/>
        </w:rPr>
        <w:t>Поставщик освобождается от уплаты неустойки, если докажет, что нарушение срока поставки произошло вследствие непреодолимой силы или по вине Покупателя.</w:t>
      </w:r>
    </w:p>
    <w:p w:rsidR="00EE03A4" w:rsidRPr="00CC33B4" w:rsidRDefault="00EE03A4" w:rsidP="003A50A4">
      <w:pPr>
        <w:ind w:left="-540" w:right="-2" w:firstLine="360"/>
        <w:jc w:val="both"/>
        <w:rPr>
          <w:bCs/>
          <w:sz w:val="24"/>
          <w:szCs w:val="24"/>
        </w:rPr>
      </w:pPr>
      <w:r w:rsidRPr="00CC33B4">
        <w:rPr>
          <w:bCs/>
          <w:sz w:val="24"/>
          <w:szCs w:val="24"/>
        </w:rPr>
        <w:t>7.4. В случае просрочки исполнения Покупателем обязательств по оплате поставленного угля, Поставщик вправе потребовать уплату неустойки  в размере 1/300 действующей на день предъявления неустойки ключевой ставки (ставки рефинансирования) Центрально Банка Российской Федерации за каждый календарный день просрочки от суммы неисполненного обязательства, предусмотренного условиями настоящего Договора, начиная со дня, следующего после дня установленного условиями настоящего Договора срока исполнения обязательств.</w:t>
      </w:r>
    </w:p>
    <w:p w:rsidR="00EE03A4" w:rsidRPr="00CC33B4" w:rsidRDefault="00EE03A4" w:rsidP="003A50A4">
      <w:pPr>
        <w:ind w:left="-540" w:right="-2" w:firstLine="360"/>
        <w:jc w:val="both"/>
        <w:rPr>
          <w:bCs/>
          <w:sz w:val="24"/>
          <w:szCs w:val="24"/>
        </w:rPr>
      </w:pPr>
      <w:r w:rsidRPr="00CC33B4">
        <w:rPr>
          <w:bCs/>
          <w:sz w:val="24"/>
          <w:szCs w:val="24"/>
        </w:rPr>
        <w:t>Покупатель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EE03A4" w:rsidRPr="00CC33B4" w:rsidRDefault="00EE03A4" w:rsidP="003A50A4">
      <w:pPr>
        <w:ind w:left="-540" w:right="-2" w:firstLine="360"/>
        <w:jc w:val="both"/>
        <w:rPr>
          <w:sz w:val="24"/>
          <w:szCs w:val="24"/>
        </w:rPr>
      </w:pPr>
      <w:r w:rsidRPr="00CC33B4">
        <w:rPr>
          <w:sz w:val="24"/>
          <w:szCs w:val="24"/>
        </w:rPr>
        <w:t>7.5. В случае частичного или полного отказа Покупателя от заявки Поставщик имеет право взыскать с Покупателя штрафную неустойку в размере, аналогичном размеру сбора, предусмотренного Уставом железнодорожного транспорта РФ.</w:t>
      </w:r>
    </w:p>
    <w:p w:rsidR="00EE03A4" w:rsidRPr="00CC33B4" w:rsidRDefault="00EE03A4" w:rsidP="003A50A4">
      <w:pPr>
        <w:tabs>
          <w:tab w:val="left" w:pos="284"/>
        </w:tabs>
        <w:ind w:left="-540" w:right="-2" w:firstLine="360"/>
        <w:jc w:val="both"/>
        <w:rPr>
          <w:sz w:val="24"/>
          <w:szCs w:val="24"/>
        </w:rPr>
      </w:pPr>
      <w:r w:rsidRPr="00CC33B4">
        <w:rPr>
          <w:sz w:val="24"/>
          <w:szCs w:val="24"/>
        </w:rPr>
        <w:t xml:space="preserve">7.6. Покупатель обязан обеспечить прием и своевременную разгрузку поставленного угля с соблюдением норматива нахождения вагонов на станции назначения (выгрузки) вагонов, который составляет 2 (двое) суток. Срок нахождения вагонов на станции назначения (выгрузки) исчисляется с 00 ч. 00 мин. дня (даты), следующего за днем (датой) прибытия вагонов на станцию выгрузки, до 24 ч. 00 мин. дня (даты) отправления вагонов со станции выгрузки. Простой вагонов свыше установленного срока исчисляется Сторонами в сутках, при этом неполные сутки считаются за полные. В целях достоверного определения сроков простоя дата прибытия вагона на станцию выгрузки и дата отправления со станции выгрузки определяется по данным, указанным в электронном комплекте документов в системе «ЭТРАН» ОАО «РЖД» или на основании информации, полученной из ГВЦ ОАО «РЖД», или на основании данных о дислокации вагонов, полученных от оператора/собственника подвижного состава (по выбору Поставщика). </w:t>
      </w:r>
    </w:p>
    <w:p w:rsidR="00EE03A4" w:rsidRPr="00CC33B4" w:rsidRDefault="00EE03A4" w:rsidP="003A50A4">
      <w:pPr>
        <w:tabs>
          <w:tab w:val="left" w:pos="284"/>
        </w:tabs>
        <w:ind w:left="-540" w:right="-2" w:firstLine="360"/>
        <w:jc w:val="both"/>
        <w:rPr>
          <w:sz w:val="24"/>
          <w:szCs w:val="24"/>
        </w:rPr>
      </w:pPr>
      <w:r w:rsidRPr="00CC33B4">
        <w:rPr>
          <w:sz w:val="24"/>
          <w:szCs w:val="24"/>
        </w:rPr>
        <w:t>В случае если Покупатель и/или его грузополучатель не обеспечит прием поставленного угля и/или допустит простой вагонов на станции выгрузки сверх сроков, установленных настоящим пунктом, Поставщик вправе потребовать от Покупателя уплаты штрафа который он понес или понесет в связи со штрафными санкциями, выставленными Поставщику (или грузоотправителю) как со стороны железной дороги, так и со стороны третьих лиц, в томчисле оператора/собственника подвижного состава. В случае несогласия Покупателя со временем простоя, заявленным Поставщиком, и выставленными штрафными санкциями и/или расходами за время простоя, Покупатель предоставляет Поставщику заверенные Покупателем копии следующих документов:</w:t>
      </w:r>
    </w:p>
    <w:p w:rsidR="00EE03A4" w:rsidRPr="00CC33B4" w:rsidRDefault="00EE03A4" w:rsidP="003A50A4">
      <w:pPr>
        <w:tabs>
          <w:tab w:val="left" w:pos="284"/>
        </w:tabs>
        <w:ind w:left="-540" w:right="-2" w:firstLine="360"/>
        <w:jc w:val="both"/>
        <w:rPr>
          <w:sz w:val="24"/>
          <w:szCs w:val="24"/>
        </w:rPr>
      </w:pPr>
      <w:r w:rsidRPr="00CC33B4">
        <w:rPr>
          <w:sz w:val="24"/>
          <w:szCs w:val="24"/>
        </w:rPr>
        <w:t xml:space="preserve">- железнодорожных накладных, по которым вагоны прибыли в груженом состоянии на станцию выгрузки, с указанием даты прибытия (дата календарного штемпеля в графе «Прибытие на станцию назначения»); </w:t>
      </w:r>
    </w:p>
    <w:p w:rsidR="00EE03A4" w:rsidRPr="00CC33B4" w:rsidRDefault="00EE03A4" w:rsidP="003A50A4">
      <w:pPr>
        <w:tabs>
          <w:tab w:val="left" w:pos="284"/>
        </w:tabs>
        <w:ind w:left="-540" w:right="-2" w:firstLine="360"/>
        <w:jc w:val="both"/>
        <w:rPr>
          <w:sz w:val="24"/>
          <w:szCs w:val="24"/>
        </w:rPr>
      </w:pPr>
      <w:r w:rsidRPr="00CC33B4">
        <w:rPr>
          <w:sz w:val="24"/>
          <w:szCs w:val="24"/>
        </w:rPr>
        <w:t>- железнодорожных накладных, по которым вагоны убыли в порожнем состоянии со станции выгрузки, с указанием даты отправления (дата календарного штемпеля в графе «Оформление приема груза к перевозке»).</w:t>
      </w:r>
    </w:p>
    <w:p w:rsidR="00EE03A4" w:rsidRPr="00CC33B4" w:rsidRDefault="00EE03A4" w:rsidP="003A50A4">
      <w:pPr>
        <w:tabs>
          <w:tab w:val="left" w:pos="284"/>
        </w:tabs>
        <w:ind w:left="-540" w:right="-2" w:firstLine="360"/>
        <w:jc w:val="both"/>
        <w:rPr>
          <w:sz w:val="24"/>
          <w:szCs w:val="24"/>
        </w:rPr>
      </w:pPr>
      <w:r w:rsidRPr="00CC33B4">
        <w:rPr>
          <w:sz w:val="24"/>
          <w:szCs w:val="24"/>
        </w:rPr>
        <w:t xml:space="preserve">          Стороны подтверждают, что данные сведения (по прибытию – штемпель в перевозочном документе относительно прибытия вагона на станцию, при отправлении – штемпель в перевозочном документе относительно отправления вагона) имеют преимущественное значение перед данными системы АС ЭТРАН ОАО «РЖД», информационных отчетов (сообщений) экспедиторов, иных информационных источников Поставщика. </w:t>
      </w:r>
    </w:p>
    <w:p w:rsidR="00EE03A4" w:rsidRPr="00CC33B4" w:rsidRDefault="00EE03A4" w:rsidP="003A50A4">
      <w:pPr>
        <w:tabs>
          <w:tab w:val="left" w:pos="284"/>
        </w:tabs>
        <w:ind w:left="-540" w:right="-2" w:firstLine="360"/>
        <w:jc w:val="both"/>
        <w:rPr>
          <w:sz w:val="24"/>
          <w:szCs w:val="24"/>
        </w:rPr>
      </w:pPr>
      <w:r w:rsidRPr="00CC33B4">
        <w:rPr>
          <w:sz w:val="24"/>
          <w:szCs w:val="24"/>
        </w:rPr>
        <w:t xml:space="preserve">           При непредставлении Покупателем вышеуказанных документов в течение 3 (Трех) календарных дней со дня выставления Поставщиком счета и (или) претензии, количество суток простоя считается признанным Покупателем, и счет подлежит оплате в полном объеме</w:t>
      </w:r>
    </w:p>
    <w:p w:rsidR="00EE03A4" w:rsidRPr="00CC33B4" w:rsidRDefault="00EE03A4" w:rsidP="003A50A4">
      <w:pPr>
        <w:tabs>
          <w:tab w:val="left" w:pos="284"/>
        </w:tabs>
        <w:ind w:left="-540" w:right="-2" w:firstLine="360"/>
        <w:jc w:val="both"/>
        <w:rPr>
          <w:sz w:val="24"/>
          <w:szCs w:val="24"/>
        </w:rPr>
      </w:pPr>
      <w:r w:rsidRPr="00CC33B4">
        <w:rPr>
          <w:sz w:val="24"/>
          <w:szCs w:val="24"/>
        </w:rPr>
        <w:t>7.7. Убытки, причиненные уплатой дополнительных сборов и имущественных санкций, взимаемых грузоперевозчиком в соответствии с Федеральным законом «Устав железнодорожного транспорта Российской Федерации», возмещаются стороной, виновной в их возникновении.</w:t>
      </w:r>
    </w:p>
    <w:p w:rsidR="00EE03A4" w:rsidRPr="00CC33B4" w:rsidRDefault="00EE03A4" w:rsidP="003A50A4">
      <w:pPr>
        <w:ind w:left="-540" w:right="-2" w:firstLine="360"/>
        <w:jc w:val="both"/>
        <w:rPr>
          <w:sz w:val="24"/>
          <w:szCs w:val="24"/>
        </w:rPr>
      </w:pPr>
      <w:r w:rsidRPr="00CC33B4">
        <w:rPr>
          <w:sz w:val="24"/>
          <w:szCs w:val="24"/>
        </w:rPr>
        <w:t>7.8. Штрафы и сборы за неисполнение/ненадлежащее исполнение Поставщиком (грузоотправителем) согласованной грузоперевозчиком заявки на перевозку грузов, вызванные полным или частичным отказом Покупателя от заявленных объемов либо приостановлением Поставщиком поставки угля, либо отказом Поставщика от поставки угля, по основаниям, предусмотренным настоящим Договором или законодательством, а также штрафы, сборы, дополнительные расходы, связанные с изменением сорта и/или марки поставляемого угля, объема, срока поставки, грузополучателя или станции назначения по просьбе Покупателя, возмещаются Покупателем. Покупатель обязан возместить Поставщику все понесенные им указанные в настоящем пункте расходы в течение 5 (пяти) рабочих дней от даты получения Покупателем соответствующей претензии с копиями подтверждающих документов.</w:t>
      </w:r>
    </w:p>
    <w:p w:rsidR="00EE03A4" w:rsidRPr="00CC33B4" w:rsidRDefault="00EE03A4" w:rsidP="003A50A4">
      <w:pPr>
        <w:ind w:left="-540" w:right="-2" w:firstLine="360"/>
        <w:jc w:val="both"/>
        <w:rPr>
          <w:sz w:val="24"/>
          <w:szCs w:val="24"/>
        </w:rPr>
      </w:pPr>
      <w:r w:rsidRPr="00CC33B4">
        <w:rPr>
          <w:sz w:val="24"/>
          <w:szCs w:val="24"/>
        </w:rPr>
        <w:t>В случае если Покупатель не возместит Поставщику вышеуказанные расходы или не обеспечит направление Поставщику мотивированного возражения на претензию в течение 5 (пяти) рабочих дней  с даты ее получения, претензия считается согласованной Покупателем, в связи с чем наступает обязанность Покупателя по удовлетворению изложенных в претензии требований в полном объеме.</w:t>
      </w:r>
    </w:p>
    <w:p w:rsidR="00EE03A4" w:rsidRPr="00CC33B4" w:rsidRDefault="00EE03A4" w:rsidP="003A50A4">
      <w:pPr>
        <w:ind w:left="-540" w:firstLine="360"/>
        <w:jc w:val="both"/>
        <w:rPr>
          <w:sz w:val="24"/>
          <w:szCs w:val="24"/>
          <w:lang w:eastAsia="en-US"/>
        </w:rPr>
      </w:pPr>
      <w:r w:rsidRPr="00CC33B4">
        <w:rPr>
          <w:sz w:val="24"/>
          <w:szCs w:val="24"/>
          <w:lang w:eastAsia="en-US"/>
        </w:rPr>
        <w:t>7.9. Переадресация вагонов Покупателем в пути следования и/или по станции назначения,   запрещена без соответствующего предварительного письменного согласия Поставщика.</w:t>
      </w:r>
    </w:p>
    <w:p w:rsidR="00EE03A4" w:rsidRPr="00CC33B4" w:rsidRDefault="00EE03A4" w:rsidP="003A50A4">
      <w:pPr>
        <w:ind w:left="-540" w:firstLine="360"/>
        <w:jc w:val="both"/>
        <w:rPr>
          <w:sz w:val="24"/>
          <w:szCs w:val="24"/>
          <w:lang w:eastAsia="en-US"/>
        </w:rPr>
      </w:pPr>
      <w:r w:rsidRPr="00CC33B4">
        <w:rPr>
          <w:sz w:val="24"/>
          <w:szCs w:val="24"/>
          <w:lang w:eastAsia="en-US"/>
        </w:rPr>
        <w:t xml:space="preserve">При необходимости переадресации вагонов в пути следования и/или по станции назначения, Покупатель обязан направить Поставщику по факсу или по электронной почте, указанным в ст.11. настоящего Договора, письменный Запрос (далее – Запрос),  на который Поставщик, в течение одного рабочего дня со дня получения,  обязан подготовить письменный ответ и направить его Покупателю по факсу или по электронной почте, указанным в ст.11 настоящего Договора. В случае согласования Поставщиком Запроса Покупателя о  переадресации вагонов, Покупатель обязан возместить Поставщику расходы, связанные с переадресацией вагонов в пути следования и/или  по станции назначения,  на основании подтверждающих документов. В состав данных расходов входят: </w:t>
      </w:r>
    </w:p>
    <w:p w:rsidR="00EE03A4" w:rsidRPr="00CC33B4" w:rsidRDefault="00EE03A4" w:rsidP="003A50A4">
      <w:pPr>
        <w:ind w:left="-540" w:firstLine="360"/>
        <w:jc w:val="both"/>
        <w:rPr>
          <w:sz w:val="24"/>
          <w:szCs w:val="24"/>
          <w:lang w:eastAsia="en-US"/>
        </w:rPr>
      </w:pPr>
      <w:r w:rsidRPr="00CC33B4">
        <w:rPr>
          <w:sz w:val="24"/>
          <w:szCs w:val="24"/>
          <w:lang w:eastAsia="en-US"/>
        </w:rPr>
        <w:t>- сбор, взимаемый ОАО «РЖД» за переадресацию груза в пути следования и/или по станции назначения;</w:t>
      </w:r>
    </w:p>
    <w:p w:rsidR="00EE03A4" w:rsidRPr="00CC33B4" w:rsidRDefault="00EE03A4" w:rsidP="003A50A4">
      <w:pPr>
        <w:ind w:left="-540" w:firstLine="360"/>
        <w:jc w:val="both"/>
        <w:rPr>
          <w:sz w:val="24"/>
          <w:szCs w:val="24"/>
          <w:lang w:eastAsia="en-US"/>
        </w:rPr>
      </w:pPr>
      <w:r w:rsidRPr="00CC33B4">
        <w:rPr>
          <w:sz w:val="24"/>
          <w:szCs w:val="24"/>
          <w:lang w:eastAsia="en-US"/>
        </w:rPr>
        <w:t>- разница в стоимости железнодорожного тарифа ОАО «РЖД», между первоначально оплаченным Поставщиком ОАО «РЖД» и оплаченным Поставщиком при переадресации вагона в пути следования и/или по станции назначения. Расчет разницы в стоимости железнодорожного тарифа производится Поставщиком самостоятельно;</w:t>
      </w:r>
    </w:p>
    <w:p w:rsidR="00EE03A4" w:rsidRPr="00CC33B4" w:rsidRDefault="00EE03A4" w:rsidP="003A50A4">
      <w:pPr>
        <w:ind w:left="-540" w:firstLine="360"/>
        <w:jc w:val="both"/>
        <w:rPr>
          <w:sz w:val="24"/>
          <w:szCs w:val="24"/>
          <w:lang w:eastAsia="en-US"/>
        </w:rPr>
      </w:pPr>
      <w:r w:rsidRPr="00CC33B4">
        <w:rPr>
          <w:sz w:val="24"/>
          <w:szCs w:val="24"/>
          <w:lang w:eastAsia="en-US"/>
        </w:rPr>
        <w:t>- дополнительные расходы Поставщика, предъявленные ему со стороны Собственников/Операторов подвижного состава, в связи с переадресацией груза в пути следования и/или по станции назначения.  Расчет величины дополнительных расходов Поставщика производится Поставщиком самостоятельно.</w:t>
      </w:r>
    </w:p>
    <w:p w:rsidR="00EE03A4" w:rsidRPr="00CC33B4" w:rsidRDefault="00EE03A4" w:rsidP="003A50A4">
      <w:pPr>
        <w:ind w:left="-540" w:firstLine="360"/>
        <w:jc w:val="both"/>
        <w:rPr>
          <w:sz w:val="24"/>
          <w:szCs w:val="24"/>
        </w:rPr>
      </w:pPr>
      <w:r w:rsidRPr="00CC33B4">
        <w:rPr>
          <w:sz w:val="24"/>
          <w:szCs w:val="24"/>
        </w:rPr>
        <w:t>Покупатель обязан возместить Поставщику все понесенные им указанные в настоящем пункте расходы в течение 5 (пяти) рабочих дней от даты получения Покупателем соответствующей претензии с копиями  подтверждающих документов.</w:t>
      </w:r>
    </w:p>
    <w:p w:rsidR="00EE03A4" w:rsidRPr="00CC33B4" w:rsidRDefault="00EE03A4" w:rsidP="003A50A4">
      <w:pPr>
        <w:ind w:left="-540" w:firstLine="360"/>
        <w:jc w:val="both"/>
        <w:rPr>
          <w:sz w:val="24"/>
          <w:szCs w:val="24"/>
        </w:rPr>
      </w:pPr>
      <w:r w:rsidRPr="00CC33B4">
        <w:rPr>
          <w:sz w:val="24"/>
          <w:szCs w:val="24"/>
        </w:rPr>
        <w:t xml:space="preserve">В случае, если Покупатель не возместит Поставщику вышеуказанные расходы или не обеспечит направление Поставщику мотивированного возражения на претензию в течение 5 (пяти) рабочих дней с даты ее получения, претензия считается согласованной Покупателем, в связи с чем наступает обязанность Покупателя по удовлетворению изложенных в претензии требований в полном объеме. </w:t>
      </w:r>
    </w:p>
    <w:p w:rsidR="00EE03A4" w:rsidRPr="00CC33B4" w:rsidRDefault="00EE03A4" w:rsidP="003A50A4">
      <w:pPr>
        <w:ind w:left="-540" w:firstLine="360"/>
        <w:jc w:val="both"/>
        <w:rPr>
          <w:sz w:val="24"/>
          <w:szCs w:val="24"/>
          <w:lang w:eastAsia="en-US"/>
        </w:rPr>
      </w:pPr>
      <w:r w:rsidRPr="00CC33B4">
        <w:rPr>
          <w:sz w:val="24"/>
          <w:szCs w:val="24"/>
          <w:lang w:eastAsia="en-US"/>
        </w:rPr>
        <w:t>7.10. В случае,  если Покупатель произвел переадресацию вагонов в пути следования и/или по станции назначения без соответствующего предварительного письменного согласия Поставщика,  Покупатель обязан оплатить Поставщику  штраф в размере 100 руб./вагон за каждый километр пути, пройденный вагоном, свыше расстояния, рассчитанного,  исходя из условий поставки, согласованных Сторонами в соответствующем Приложении к настоящему договору. Данный расчет производится Поставщиком самостоятельно.  Помимо того,  Покупатель обязан возместить все документально подтвержденные расходы Поставщика, связанные с переадресацией груза в пути следования и/или по станции назначения.</w:t>
      </w:r>
    </w:p>
    <w:p w:rsidR="00EE03A4" w:rsidRPr="00CC33B4" w:rsidRDefault="00EE03A4" w:rsidP="003A50A4">
      <w:pPr>
        <w:ind w:left="-540" w:firstLine="360"/>
        <w:jc w:val="both"/>
        <w:rPr>
          <w:sz w:val="24"/>
          <w:szCs w:val="24"/>
        </w:rPr>
      </w:pPr>
      <w:r w:rsidRPr="00CC33B4">
        <w:rPr>
          <w:sz w:val="24"/>
          <w:szCs w:val="24"/>
        </w:rPr>
        <w:t>Покупатель обязан уплатить штраф и возместить Поставщику все понесенные им указанные в настоящем пункте расходы в течение 5 (пяти) рабочих дней от даты получения Покупателем соответствующей претензии. В случае, если Покупатель не уплатит штраф и не возместит Поставщику вышеуказанные расходы или не обеспечит направление Поставщику мотивированного возражения на претензию в течение 5 (пяти) рабочих дней с даты ее получения, претензия считается согласованной Покупателем, в связи с чем наступает обязанность Покупателя по удовлетворению изложенных в претензии требований в полном объеме.</w:t>
      </w:r>
    </w:p>
    <w:p w:rsidR="00EE03A4" w:rsidRPr="00CC33B4" w:rsidRDefault="00EE03A4" w:rsidP="003A50A4">
      <w:pPr>
        <w:ind w:left="-540" w:right="228" w:firstLine="360"/>
        <w:jc w:val="both"/>
        <w:rPr>
          <w:sz w:val="24"/>
          <w:szCs w:val="24"/>
          <w:lang w:eastAsia="en-US"/>
        </w:rPr>
      </w:pPr>
      <w:r w:rsidRPr="00CC33B4">
        <w:rPr>
          <w:sz w:val="24"/>
          <w:szCs w:val="24"/>
        </w:rPr>
        <w:t>7.11.</w:t>
      </w:r>
      <w:r w:rsidRPr="00CC33B4">
        <w:rPr>
          <w:sz w:val="24"/>
          <w:szCs w:val="24"/>
          <w:lang w:eastAsia="en-US"/>
        </w:rPr>
        <w:t xml:space="preserve">В случае повреждения вагонов на путях общего/необщего пользования по вине Покупателя, грузополучателя Покупателя и/или иных лиц, участвующих в процессе выгрузки вагона, Покупатель по требованию Поставщика возмещает последнему документально подтвержденные расходы, штрафы, выставленные ему третьими лицами, в том числе операторами/собственниками подвижного состава, включая стоимость ремонта вагонов, железнодорожный тариф за перевозку вагонов к месту проведения ремонта и после ремонта на указанную оператором/собственником подвижного состава станцию и иные расходы. </w:t>
      </w:r>
    </w:p>
    <w:p w:rsidR="00EE03A4" w:rsidRPr="00CC33B4" w:rsidRDefault="00EE03A4" w:rsidP="003A50A4">
      <w:pPr>
        <w:ind w:left="-540" w:right="228" w:firstLine="360"/>
        <w:jc w:val="both"/>
        <w:rPr>
          <w:sz w:val="24"/>
          <w:szCs w:val="24"/>
          <w:lang w:eastAsia="en-US"/>
        </w:rPr>
      </w:pPr>
      <w:r w:rsidRPr="00CC33B4">
        <w:rPr>
          <w:sz w:val="24"/>
          <w:szCs w:val="24"/>
          <w:lang w:eastAsia="en-US"/>
        </w:rPr>
        <w:t xml:space="preserve">При невозможности восстановления вагонов Покупатель в течение 30-ти календарных дней со дня получения соответствующего требования от Поставщика возмещает документально подтвержденные расходы Поставщика по уплате рыночной стоимости вагона. </w:t>
      </w:r>
    </w:p>
    <w:p w:rsidR="00EE03A4" w:rsidRPr="00CC33B4" w:rsidRDefault="00EE03A4" w:rsidP="003A50A4">
      <w:pPr>
        <w:ind w:left="-540" w:right="228" w:firstLine="360"/>
        <w:jc w:val="both"/>
        <w:rPr>
          <w:sz w:val="24"/>
          <w:szCs w:val="24"/>
          <w:lang w:eastAsia="en-US"/>
        </w:rPr>
      </w:pPr>
      <w:r w:rsidRPr="00CC33B4">
        <w:rPr>
          <w:sz w:val="24"/>
          <w:szCs w:val="24"/>
          <w:lang w:eastAsia="en-US"/>
        </w:rPr>
        <w:t>При этом необходимым и достаточным основанием для возмещения указанных в настоящем пункте расходов является претензия Поставщика с приложением заверенной Поставщиком копии требования третьих лиц к Поставщику и копии подтверждающих документов. Покупатель, в случае несогласия с претензионными требованиями Поставщика, не позднее 10 (десяти) рабочих дней со дня получения претензии обязан предоставить Поставщику письменный мотивированный ответ с обоснованием и приложением копий и/или оригиналов соответствующих документов.</w:t>
      </w:r>
    </w:p>
    <w:p w:rsidR="00EE03A4" w:rsidRPr="00CC33B4" w:rsidRDefault="00EE03A4" w:rsidP="003A50A4">
      <w:pPr>
        <w:ind w:left="-540" w:right="-2" w:firstLine="360"/>
        <w:jc w:val="both"/>
        <w:rPr>
          <w:sz w:val="24"/>
          <w:szCs w:val="24"/>
        </w:rPr>
      </w:pPr>
      <w:r w:rsidRPr="00CC33B4">
        <w:rPr>
          <w:sz w:val="24"/>
          <w:szCs w:val="24"/>
        </w:rPr>
        <w:t>7.12. Покупатель обязан обеспечить полную очистку вагонов внутри и снаружи от остатков груза в соответствии с Правилами очистки и промывки вагонов и контейнеров после выгрузки грузов, утвержденными приказом Минтранса России от 10.04.2013 № 119, освободить от любых предметов и материалов, не относящихся к конструкции вагонов, в том числе твердых и жидких остатков перевозимых грузов.В случае нарушения Покупателем условий, предусмотренных настоящим пунктом, что подтверждается, в том числе, актами общей формы, составленными перевозчиком на станции отправления/станции назначения порожних вагонов, Покупатель  по требованию Поставщика в течение 5 (пяти) рабочих дней от даты получения соответствующей претензии обязуется возместить Поставщику все расходы, которые он понес или понесет в будущем, в том числе: штраф за непроизводительный простой вагонов в течение всего периода промывки (очистки), выставленный оператором/собственником подвижного состава, включая время передислокации вагонов в/из промывки (очистки), расходы за промывку (очистку) вагонов, расходы на передислокацию вагонов к месту промывки (очистки), а также возврат на станцию отправления (погрузки), сборы и штрафы, начисленные ОАО «РЖД», и прочие расходы.</w:t>
      </w:r>
    </w:p>
    <w:p w:rsidR="00EE03A4" w:rsidRPr="00CC33B4" w:rsidRDefault="00EE03A4" w:rsidP="003A50A4">
      <w:pPr>
        <w:ind w:left="-540" w:right="-2" w:firstLine="360"/>
        <w:jc w:val="both"/>
        <w:rPr>
          <w:sz w:val="24"/>
          <w:szCs w:val="24"/>
        </w:rPr>
      </w:pP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8. Обстоятельства непреодолимой силы (форс-мажор)</w:t>
      </w:r>
    </w:p>
    <w:p w:rsidR="00EE03A4" w:rsidRPr="00CC33B4" w:rsidRDefault="00EE03A4" w:rsidP="003A50A4">
      <w:pPr>
        <w:pStyle w:val="BodyTextIndent"/>
        <w:ind w:left="-540" w:right="-2"/>
      </w:pPr>
      <w:r w:rsidRPr="00CC33B4">
        <w:t>8.1.</w:t>
      </w:r>
      <w:r w:rsidRPr="00CC33B4">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если оно произошло вследствие действия обстоятельств непреодолимой силы (форс-мажор), которые возникли после заключения Договора, то есть чрезвычайных и непредотвратимых при данных условиях обстоятельств, в том числе объявленной или фактической войны, гражданскими волнениями, забастовками,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E03A4" w:rsidRPr="00CC33B4" w:rsidRDefault="00EE03A4" w:rsidP="003A50A4">
      <w:pPr>
        <w:ind w:left="-540" w:right="-2" w:firstLine="360"/>
        <w:jc w:val="both"/>
        <w:rPr>
          <w:sz w:val="24"/>
          <w:szCs w:val="24"/>
        </w:rPr>
      </w:pPr>
      <w:r w:rsidRPr="00CC33B4">
        <w:rPr>
          <w:sz w:val="24"/>
          <w:szCs w:val="24"/>
        </w:rPr>
        <w:t>8.2.</w:t>
      </w:r>
      <w:r w:rsidRPr="00CC33B4">
        <w:rPr>
          <w:sz w:val="24"/>
          <w:szCs w:val="24"/>
        </w:rPr>
        <w:tab/>
        <w:t xml:space="preserve">Сторона, подвергшаяся действию непреодолимой силы, должна незамедлительно уведомить другую Сторону (телефонограммой или посредством факсимильной/электронной связи) о таких обстоятельствах. Уведомление должно содержать сведения о наступлении обстоятельств форс-мажора, их характере, предполагаемой продолжительности и возможных их последствиях. Факты, изложенные в уведомлении о наличии и продолжительности действия обстоятельств непреодолимой силы, должны быть подтверждены документами, выданными уполномоченными органами. Другой Стороне должны быть направлены заверенные копии подтверждающих документов. </w:t>
      </w:r>
    </w:p>
    <w:p w:rsidR="00EE03A4" w:rsidRPr="00CC33B4" w:rsidRDefault="00EE03A4" w:rsidP="003A50A4">
      <w:pPr>
        <w:ind w:left="-540" w:right="-2" w:firstLine="360"/>
        <w:jc w:val="both"/>
        <w:rPr>
          <w:sz w:val="24"/>
          <w:szCs w:val="24"/>
        </w:rPr>
      </w:pPr>
      <w:r w:rsidRPr="00CC33B4">
        <w:rPr>
          <w:sz w:val="24"/>
          <w:szCs w:val="24"/>
        </w:rPr>
        <w:t xml:space="preserve">            Не уведомление или несвоевременное уведомление, а также не предоставление подтверждающих форс-мажорные обстоятельства документов, лишает Сторону права ссылаться на любое вышеуказанное обстоятельство как на основание, освобождающее ее от ответственности за неисполнение или ненадлежащее исполнение обязательств по настоящему Договору. Невозможностью исполнения обязательств как основанием, освобождающим от ответственности, признается действие фактора, являющегося объективным препятствием, исключающим исполнение, а не просто затрудняющим его</w:t>
      </w:r>
    </w:p>
    <w:p w:rsidR="00EE03A4" w:rsidRPr="00CC33B4" w:rsidRDefault="00EE03A4" w:rsidP="003A50A4">
      <w:pPr>
        <w:ind w:left="-540" w:right="-2" w:firstLine="360"/>
        <w:jc w:val="both"/>
        <w:rPr>
          <w:sz w:val="24"/>
          <w:szCs w:val="24"/>
        </w:rPr>
      </w:pPr>
      <w:r w:rsidRPr="00CC33B4">
        <w:rPr>
          <w:sz w:val="24"/>
          <w:szCs w:val="24"/>
        </w:rPr>
        <w:t>8.3.</w:t>
      </w:r>
      <w:r w:rsidRPr="00CC33B4">
        <w:rPr>
          <w:sz w:val="24"/>
          <w:szCs w:val="24"/>
        </w:rPr>
        <w:tab/>
        <w:t>Срок исполнения договорного обязательства продлевается на время действия форс-мажора и его последствий, но не более чем на 3 (три) последовательных месяца. После истечения указанного срока настоящий Договор может быть расторгнут по соглашению Сторон, либо любая из Сторон имеет право полностью или частично без привлечения судебных органов отказаться от исполнения настоящего Договора, при условии письменного уведомления ею другой Стороны об этом не менее чем за 10 (десять) календарных дней до предполагаемой даты расторжения настоящего Договора. В этом случае Стороны до даты расторжения настоящего Договора осуществляют расчеты по взаимным обязательствам.</w:t>
      </w:r>
    </w:p>
    <w:p w:rsidR="00EE03A4" w:rsidRPr="00CC33B4" w:rsidRDefault="00EE03A4" w:rsidP="003A50A4">
      <w:pPr>
        <w:ind w:left="-540" w:right="-2" w:firstLine="360"/>
        <w:jc w:val="both"/>
        <w:rPr>
          <w:b/>
          <w:sz w:val="24"/>
          <w:szCs w:val="24"/>
        </w:rPr>
      </w:pPr>
    </w:p>
    <w:p w:rsidR="00EE03A4" w:rsidRPr="00CC33B4" w:rsidRDefault="00EE03A4" w:rsidP="003A50A4">
      <w:pPr>
        <w:pStyle w:val="BodyTextIndent3"/>
        <w:spacing w:after="0"/>
        <w:ind w:left="-540" w:right="-2" w:firstLine="360"/>
        <w:jc w:val="center"/>
        <w:rPr>
          <w:b/>
          <w:sz w:val="24"/>
          <w:szCs w:val="24"/>
        </w:rPr>
      </w:pPr>
      <w:r w:rsidRPr="00CC33B4">
        <w:rPr>
          <w:b/>
          <w:sz w:val="24"/>
          <w:szCs w:val="24"/>
        </w:rPr>
        <w:t>9. Срок действия Договора</w:t>
      </w:r>
    </w:p>
    <w:p w:rsidR="00EE03A4" w:rsidRPr="00CC33B4" w:rsidRDefault="00EE03A4" w:rsidP="003A50A4">
      <w:pPr>
        <w:ind w:left="-540" w:right="-2" w:firstLine="360"/>
        <w:jc w:val="both"/>
        <w:rPr>
          <w:sz w:val="24"/>
          <w:szCs w:val="24"/>
        </w:rPr>
      </w:pPr>
      <w:r w:rsidRPr="00CC33B4">
        <w:rPr>
          <w:sz w:val="24"/>
          <w:szCs w:val="24"/>
        </w:rPr>
        <w:t xml:space="preserve">9.1. </w:t>
      </w:r>
      <w:r w:rsidRPr="00CC33B4">
        <w:rPr>
          <w:sz w:val="24"/>
          <w:szCs w:val="24"/>
        </w:rPr>
        <w:tab/>
        <w:t>Настоящий Договор вступает в силу с момента его подписания Сторонами и действует до ____________________ года (включительно), а в части принятых на себя Сторонами обязательств, включая уплату штрафных санкций (пени, штрафы, неустойка), до полного их исполнения.</w:t>
      </w:r>
    </w:p>
    <w:p w:rsidR="00EE03A4" w:rsidRPr="00CC33B4" w:rsidRDefault="00EE03A4" w:rsidP="003A50A4">
      <w:pPr>
        <w:ind w:left="-540" w:right="-2" w:firstLine="360"/>
        <w:jc w:val="both"/>
        <w:rPr>
          <w:b/>
          <w:sz w:val="24"/>
          <w:szCs w:val="24"/>
        </w:rPr>
      </w:pPr>
    </w:p>
    <w:p w:rsidR="00EE03A4" w:rsidRPr="00CC33B4" w:rsidRDefault="00EE03A4" w:rsidP="003A50A4">
      <w:pPr>
        <w:pStyle w:val="Heading2"/>
        <w:ind w:left="-540" w:right="-2" w:firstLine="360"/>
        <w:jc w:val="center"/>
        <w:rPr>
          <w:rFonts w:ascii="Times New Roman" w:hAnsi="Times New Roman"/>
          <w:sz w:val="24"/>
          <w:szCs w:val="24"/>
        </w:rPr>
      </w:pPr>
      <w:r w:rsidRPr="00CC33B4">
        <w:rPr>
          <w:rFonts w:ascii="Times New Roman" w:hAnsi="Times New Roman"/>
          <w:sz w:val="24"/>
          <w:szCs w:val="24"/>
        </w:rPr>
        <w:t>10. Заключительные положения</w:t>
      </w:r>
    </w:p>
    <w:p w:rsidR="00EE03A4" w:rsidRPr="00CC33B4" w:rsidRDefault="00EE03A4" w:rsidP="003A50A4">
      <w:pPr>
        <w:ind w:left="-540" w:right="-2" w:firstLine="360"/>
        <w:jc w:val="both"/>
        <w:rPr>
          <w:sz w:val="24"/>
          <w:szCs w:val="24"/>
        </w:rPr>
      </w:pPr>
      <w:r w:rsidRPr="00CC33B4">
        <w:rPr>
          <w:sz w:val="24"/>
          <w:szCs w:val="24"/>
        </w:rPr>
        <w:t>10.1. Все изменения, дополнения и приложения к настоящему Договору действительны и являются его неотъемлемой частью лишь в случае, если они совершены в письменной форме, подписаны обеими Сторонами (или их уполномоченными представителями) и скреплены печатями Сторон.</w:t>
      </w:r>
    </w:p>
    <w:p w:rsidR="00EE03A4" w:rsidRPr="00CC33B4" w:rsidRDefault="00EE03A4" w:rsidP="003A50A4">
      <w:pPr>
        <w:ind w:left="-540" w:right="-2" w:firstLine="360"/>
        <w:jc w:val="both"/>
        <w:rPr>
          <w:sz w:val="24"/>
          <w:szCs w:val="24"/>
        </w:rPr>
      </w:pPr>
      <w:r w:rsidRPr="00CC33B4">
        <w:rPr>
          <w:sz w:val="24"/>
          <w:szCs w:val="24"/>
        </w:rPr>
        <w:t>В одностороннем порядке могут быть изменены и (или) дополнены адреса Сторон, а также иные реквизиты, указанные в пункте 11 настоящего Договора. Такие изменения должны быть совершены в письменной форме и направлены Стороной, реквизиты которой изменились, другой Стороне не позднее двух рабочих дней с даты произошедшего изменения. Сторона, не известившая другую Сторону об изменениях в установленный срок, несет риск связанных с этим неблагоприятных последствий.</w:t>
      </w:r>
    </w:p>
    <w:p w:rsidR="00EE03A4" w:rsidRPr="00CC33B4" w:rsidRDefault="00EE03A4" w:rsidP="003A50A4">
      <w:pPr>
        <w:ind w:left="-540" w:right="-2" w:firstLine="360"/>
        <w:jc w:val="both"/>
        <w:rPr>
          <w:sz w:val="24"/>
          <w:szCs w:val="24"/>
        </w:rPr>
      </w:pPr>
      <w:r w:rsidRPr="00CC33B4">
        <w:rPr>
          <w:sz w:val="24"/>
          <w:szCs w:val="24"/>
        </w:rPr>
        <w:t>10.2. Ни одна из сторон не вправе передавать свои права по настоящему договору третьей стороне без письменного согласия другой стороны. Условия настоящего пункта не распространяются на уступку Поставщиком денежного требования к Покупателю в случае заключения Поставщиком договоров финансирования под уступку денежного требования.</w:t>
      </w:r>
    </w:p>
    <w:p w:rsidR="00EE03A4" w:rsidRPr="00CC33B4" w:rsidRDefault="00EE03A4" w:rsidP="003A50A4">
      <w:pPr>
        <w:ind w:left="-540" w:right="-2" w:firstLine="360"/>
        <w:jc w:val="both"/>
        <w:rPr>
          <w:sz w:val="24"/>
          <w:szCs w:val="24"/>
        </w:rPr>
      </w:pPr>
      <w:r w:rsidRPr="00CC33B4">
        <w:rPr>
          <w:sz w:val="24"/>
          <w:szCs w:val="24"/>
        </w:rPr>
        <w:t>10.3. Стороны признают, что копии Договора, переписка и документы, имеющие отношение к Договору и/или его исполнению, отправленные посредством факсимильной/электронной связи, являются составленными в письменной форме и имеют юридическую силу и значимость наравне с оригиналами документов до получения Сторонами оригиналов таких документов. Последующая отправка/передача подлинных документов другой Стороне обязательна.</w:t>
      </w:r>
    </w:p>
    <w:p w:rsidR="00EE03A4" w:rsidRPr="00CC33B4" w:rsidRDefault="00EE03A4" w:rsidP="003A50A4">
      <w:pPr>
        <w:ind w:left="-540" w:right="-2" w:firstLine="360"/>
        <w:jc w:val="both"/>
        <w:rPr>
          <w:sz w:val="24"/>
          <w:szCs w:val="24"/>
        </w:rPr>
      </w:pPr>
      <w:r w:rsidRPr="00CC33B4">
        <w:rPr>
          <w:sz w:val="24"/>
          <w:szCs w:val="24"/>
        </w:rPr>
        <w:t>В случаях обмена документами по факсу или по электронной почте Сторона-отправитель обязуется не позднее 10 (десяти) рабочих дней с момента оформления документа либо получения его от другой Стороны/контрагента направить другой Стороне оригинал такого документа. Оригинал направляется с курьером или почтовой связью (заказным письмом с уведомлением о вручении, с описью вложенной корреспонденции).</w:t>
      </w:r>
    </w:p>
    <w:p w:rsidR="00EE03A4" w:rsidRPr="00CC33B4" w:rsidRDefault="00EE03A4" w:rsidP="003A50A4">
      <w:pPr>
        <w:ind w:left="-540" w:right="-2" w:firstLine="360"/>
        <w:jc w:val="both"/>
        <w:rPr>
          <w:sz w:val="24"/>
          <w:szCs w:val="24"/>
        </w:rPr>
      </w:pPr>
      <w:r w:rsidRPr="00CC33B4">
        <w:rPr>
          <w:sz w:val="24"/>
          <w:szCs w:val="24"/>
        </w:rPr>
        <w:t>10.4. В случае изменений,  связанных с настоящим Договором и/или его исполнением, а также при реорганизации или ликвидации, соответствующая Сторона обязана в течение 5 (пяти) рабочих дней с момента таких изменений (или их регистрации) письменно сообщить об этом другой Стороне со ссылкой на настоящий Договор. Сторона, не известившая другую Сторону об изменениях в установленный срок, несет риск связанных с этим неблагоприятных последствий.</w:t>
      </w:r>
    </w:p>
    <w:p w:rsidR="00EE03A4" w:rsidRPr="00CC33B4" w:rsidRDefault="00EE03A4" w:rsidP="003A50A4">
      <w:pPr>
        <w:ind w:left="-540" w:right="-2" w:firstLine="360"/>
        <w:jc w:val="both"/>
        <w:rPr>
          <w:sz w:val="24"/>
          <w:szCs w:val="24"/>
        </w:rPr>
      </w:pPr>
      <w:r w:rsidRPr="00CC33B4">
        <w:rPr>
          <w:sz w:val="24"/>
          <w:szCs w:val="24"/>
        </w:rPr>
        <w:t>10.5. Во всем остальном, что не предусмотрено Договором, Стороны руководствуются законодательством Российской Федерации.</w:t>
      </w:r>
    </w:p>
    <w:p w:rsidR="00EE03A4" w:rsidRPr="00CC33B4" w:rsidRDefault="00EE03A4" w:rsidP="003A50A4">
      <w:pPr>
        <w:ind w:left="-540" w:right="-2" w:firstLine="360"/>
        <w:jc w:val="both"/>
        <w:rPr>
          <w:sz w:val="24"/>
          <w:szCs w:val="24"/>
        </w:rPr>
      </w:pPr>
      <w:r w:rsidRPr="00CC33B4">
        <w:rPr>
          <w:sz w:val="24"/>
          <w:szCs w:val="24"/>
        </w:rPr>
        <w:t xml:space="preserve">10.6. </w:t>
      </w:r>
      <w:r w:rsidRPr="00084788">
        <w:rPr>
          <w:sz w:val="24"/>
          <w:szCs w:val="24"/>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EE03A4" w:rsidRPr="00CC33B4" w:rsidRDefault="00EE03A4" w:rsidP="003A50A4">
      <w:pPr>
        <w:keepNext/>
        <w:spacing w:after="120"/>
        <w:ind w:left="-540" w:right="-2" w:firstLine="360"/>
        <w:jc w:val="center"/>
        <w:outlineLvl w:val="1"/>
        <w:rPr>
          <w:b/>
          <w:sz w:val="24"/>
          <w:szCs w:val="24"/>
        </w:rPr>
      </w:pPr>
      <w:r w:rsidRPr="00CC33B4">
        <w:rPr>
          <w:b/>
          <w:sz w:val="24"/>
          <w:szCs w:val="24"/>
        </w:rPr>
        <w:t>11. Адреса, иные реквизиты и подписи Сторон</w:t>
      </w:r>
    </w:p>
    <w:tbl>
      <w:tblPr>
        <w:tblW w:w="10490" w:type="dxa"/>
        <w:tblInd w:w="-842" w:type="dxa"/>
        <w:tblLook w:val="0000"/>
      </w:tblPr>
      <w:tblGrid>
        <w:gridCol w:w="5236"/>
        <w:gridCol w:w="5254"/>
      </w:tblGrid>
      <w:tr w:rsidR="00EE03A4" w:rsidRPr="00CC33B4" w:rsidTr="003A50A4">
        <w:trPr>
          <w:trHeight w:val="231"/>
        </w:trPr>
        <w:tc>
          <w:tcPr>
            <w:tcW w:w="5236" w:type="dxa"/>
          </w:tcPr>
          <w:p w:rsidR="00EE03A4" w:rsidRPr="00CC33B4" w:rsidRDefault="00EE03A4" w:rsidP="003A50A4">
            <w:pPr>
              <w:ind w:left="-540" w:right="-2" w:firstLine="360"/>
              <w:jc w:val="center"/>
              <w:rPr>
                <w:b/>
                <w:sz w:val="24"/>
                <w:szCs w:val="24"/>
              </w:rPr>
            </w:pPr>
            <w:r w:rsidRPr="00CC33B4">
              <w:rPr>
                <w:b/>
                <w:sz w:val="24"/>
                <w:szCs w:val="24"/>
              </w:rPr>
              <w:t>Покупатель:</w:t>
            </w:r>
          </w:p>
        </w:tc>
        <w:tc>
          <w:tcPr>
            <w:tcW w:w="5254" w:type="dxa"/>
          </w:tcPr>
          <w:p w:rsidR="00EE03A4" w:rsidRPr="00CC33B4" w:rsidRDefault="00EE03A4" w:rsidP="003A50A4">
            <w:pPr>
              <w:ind w:left="-540" w:right="-2" w:firstLine="360"/>
              <w:jc w:val="center"/>
              <w:rPr>
                <w:b/>
                <w:sz w:val="24"/>
                <w:szCs w:val="24"/>
              </w:rPr>
            </w:pPr>
            <w:r>
              <w:rPr>
                <w:b/>
                <w:sz w:val="24"/>
                <w:szCs w:val="24"/>
              </w:rPr>
              <w:t>Поставщик:</w:t>
            </w:r>
          </w:p>
        </w:tc>
      </w:tr>
      <w:tr w:rsidR="00EE03A4" w:rsidRPr="00CC33B4" w:rsidTr="003A50A4">
        <w:trPr>
          <w:trHeight w:val="4059"/>
        </w:trPr>
        <w:tc>
          <w:tcPr>
            <w:tcW w:w="5236" w:type="dxa"/>
          </w:tcPr>
          <w:p w:rsidR="00EE03A4" w:rsidRPr="00673755" w:rsidRDefault="00EE03A4" w:rsidP="00673755">
            <w:pPr>
              <w:pStyle w:val="NoSpacing"/>
              <w:jc w:val="both"/>
              <w:rPr>
                <w:rFonts w:ascii="Times New Roman" w:hAnsi="Times New Roman"/>
                <w:b/>
                <w:sz w:val="24"/>
                <w:szCs w:val="24"/>
              </w:rPr>
            </w:pPr>
            <w:r w:rsidRPr="00673755">
              <w:rPr>
                <w:rFonts w:ascii="Times New Roman" w:hAnsi="Times New Roman"/>
                <w:b/>
                <w:sz w:val="24"/>
                <w:szCs w:val="24"/>
              </w:rPr>
              <w:t>ООО «Октябрьские Коммунальные Системы»</w:t>
            </w:r>
          </w:p>
          <w:p w:rsidR="00EE03A4" w:rsidRDefault="00EE03A4" w:rsidP="00673755">
            <w:pPr>
              <w:pStyle w:val="NoSpacing"/>
              <w:jc w:val="both"/>
              <w:rPr>
                <w:rFonts w:ascii="Times New Roman" w:hAnsi="Times New Roman"/>
                <w:sz w:val="24"/>
                <w:szCs w:val="24"/>
              </w:rPr>
            </w:pPr>
            <w:r w:rsidRPr="00673755">
              <w:rPr>
                <w:rFonts w:ascii="Times New Roman" w:hAnsi="Times New Roman"/>
                <w:sz w:val="24"/>
                <w:szCs w:val="24"/>
              </w:rPr>
              <w:t xml:space="preserve">Юридический адрес: 676221 с. Октябрьский Зейского района Амурской области, ул. Спортивная, 51 </w:t>
            </w:r>
          </w:p>
          <w:p w:rsidR="00EE03A4" w:rsidRPr="005D4FBF" w:rsidRDefault="00EE03A4" w:rsidP="00673755">
            <w:pPr>
              <w:pStyle w:val="NoSpacing"/>
              <w:jc w:val="both"/>
              <w:rPr>
                <w:rFonts w:ascii="Times New Roman" w:hAnsi="Times New Roman"/>
                <w:sz w:val="24"/>
                <w:szCs w:val="24"/>
              </w:rPr>
            </w:pPr>
            <w:r>
              <w:rPr>
                <w:rFonts w:ascii="Times New Roman" w:hAnsi="Times New Roman"/>
                <w:color w:val="000000"/>
                <w:sz w:val="24"/>
                <w:szCs w:val="24"/>
                <w:shd w:val="clear" w:color="auto" w:fill="FFFFFF"/>
                <w:lang w:val="en-US"/>
              </w:rPr>
              <w:t>Email</w:t>
            </w:r>
            <w:r w:rsidRPr="005D4FBF">
              <w:rPr>
                <w:rFonts w:ascii="Times New Roman" w:hAnsi="Times New Roman"/>
                <w:color w:val="000000"/>
                <w:sz w:val="24"/>
                <w:szCs w:val="24"/>
                <w:shd w:val="clear" w:color="auto" w:fill="FFFFFF"/>
              </w:rPr>
              <w:t xml:space="preserve">: </w:t>
            </w:r>
            <w:r w:rsidRPr="00673755">
              <w:rPr>
                <w:rFonts w:ascii="Times New Roman" w:hAnsi="Times New Roman"/>
                <w:color w:val="000000"/>
                <w:sz w:val="24"/>
                <w:szCs w:val="24"/>
                <w:shd w:val="clear" w:color="auto" w:fill="FFFFFF"/>
              </w:rPr>
              <w:t>о</w:t>
            </w:r>
            <w:r w:rsidRPr="00673755">
              <w:rPr>
                <w:rFonts w:ascii="Times New Roman" w:hAnsi="Times New Roman"/>
                <w:color w:val="000000"/>
                <w:sz w:val="24"/>
                <w:szCs w:val="24"/>
                <w:shd w:val="clear" w:color="auto" w:fill="FFFFFF"/>
                <w:lang w:val="en-US"/>
              </w:rPr>
              <w:t>ks</w:t>
            </w:r>
            <w:r w:rsidRPr="005D4FBF">
              <w:rPr>
                <w:rFonts w:ascii="Times New Roman" w:hAnsi="Times New Roman"/>
                <w:color w:val="000000"/>
                <w:sz w:val="24"/>
                <w:szCs w:val="24"/>
                <w:shd w:val="clear" w:color="auto" w:fill="FFFFFF"/>
              </w:rPr>
              <w:t>_052016@</w:t>
            </w:r>
            <w:r w:rsidRPr="00673755">
              <w:rPr>
                <w:rFonts w:ascii="Times New Roman" w:hAnsi="Times New Roman"/>
                <w:color w:val="000000"/>
                <w:sz w:val="24"/>
                <w:szCs w:val="24"/>
                <w:shd w:val="clear" w:color="auto" w:fill="FFFFFF"/>
                <w:lang w:val="en-US"/>
              </w:rPr>
              <w:t>mail</w:t>
            </w:r>
            <w:r w:rsidRPr="005D4FBF">
              <w:rPr>
                <w:rFonts w:ascii="Times New Roman" w:hAnsi="Times New Roman"/>
                <w:color w:val="000000"/>
                <w:sz w:val="24"/>
                <w:szCs w:val="24"/>
                <w:shd w:val="clear" w:color="auto" w:fill="FFFFFF"/>
              </w:rPr>
              <w:t>.</w:t>
            </w:r>
            <w:r w:rsidRPr="00673755">
              <w:rPr>
                <w:rFonts w:ascii="Times New Roman" w:hAnsi="Times New Roman"/>
                <w:color w:val="000000"/>
                <w:sz w:val="24"/>
                <w:szCs w:val="24"/>
                <w:shd w:val="clear" w:color="auto" w:fill="FFFFFF"/>
                <w:lang w:val="en-US"/>
              </w:rPr>
              <w:t>ru</w:t>
            </w:r>
          </w:p>
          <w:p w:rsidR="00EE03A4" w:rsidRPr="005D4FBF" w:rsidRDefault="00EE03A4" w:rsidP="00673755">
            <w:pPr>
              <w:pStyle w:val="NoSpacing"/>
              <w:jc w:val="both"/>
              <w:rPr>
                <w:rFonts w:ascii="Times New Roman" w:hAnsi="Times New Roman"/>
                <w:sz w:val="24"/>
                <w:szCs w:val="24"/>
              </w:rPr>
            </w:pPr>
            <w:r w:rsidRPr="00673755">
              <w:rPr>
                <w:rFonts w:ascii="Times New Roman" w:hAnsi="Times New Roman"/>
                <w:sz w:val="24"/>
                <w:szCs w:val="24"/>
              </w:rPr>
              <w:t>ИНН</w:t>
            </w:r>
            <w:r w:rsidRPr="005D4FBF">
              <w:rPr>
                <w:rFonts w:ascii="Times New Roman" w:hAnsi="Times New Roman"/>
                <w:sz w:val="24"/>
                <w:szCs w:val="24"/>
              </w:rPr>
              <w:t xml:space="preserve"> 2815015997, </w:t>
            </w:r>
          </w:p>
          <w:p w:rsidR="00EE03A4" w:rsidRPr="00673755" w:rsidRDefault="00EE03A4" w:rsidP="00673755">
            <w:pPr>
              <w:pStyle w:val="NoSpacing"/>
              <w:jc w:val="both"/>
              <w:rPr>
                <w:rFonts w:ascii="Times New Roman" w:hAnsi="Times New Roman"/>
                <w:sz w:val="24"/>
                <w:szCs w:val="24"/>
              </w:rPr>
            </w:pPr>
            <w:r w:rsidRPr="00673755">
              <w:rPr>
                <w:rFonts w:ascii="Times New Roman" w:hAnsi="Times New Roman"/>
                <w:sz w:val="24"/>
                <w:szCs w:val="24"/>
              </w:rPr>
              <w:t xml:space="preserve">КПП 281501001,    </w:t>
            </w:r>
          </w:p>
          <w:p w:rsidR="00EE03A4" w:rsidRPr="00673755" w:rsidRDefault="00EE03A4" w:rsidP="00673755">
            <w:pPr>
              <w:pStyle w:val="NoSpacing"/>
              <w:jc w:val="both"/>
              <w:rPr>
                <w:rFonts w:ascii="Times New Roman" w:hAnsi="Times New Roman"/>
                <w:sz w:val="24"/>
                <w:szCs w:val="24"/>
              </w:rPr>
            </w:pPr>
            <w:r w:rsidRPr="00673755">
              <w:rPr>
                <w:rFonts w:ascii="Times New Roman" w:hAnsi="Times New Roman"/>
                <w:sz w:val="24"/>
                <w:szCs w:val="24"/>
              </w:rPr>
              <w:t>Банковские реквизиты:</w:t>
            </w:r>
          </w:p>
          <w:p w:rsidR="00EE03A4" w:rsidRPr="00673755" w:rsidRDefault="00EE03A4" w:rsidP="00673755">
            <w:pPr>
              <w:jc w:val="both"/>
              <w:rPr>
                <w:bCs/>
                <w:sz w:val="24"/>
                <w:szCs w:val="24"/>
              </w:rPr>
            </w:pPr>
            <w:r w:rsidRPr="00673755">
              <w:rPr>
                <w:bCs/>
                <w:sz w:val="24"/>
                <w:szCs w:val="24"/>
              </w:rPr>
              <w:t>Дальневосточный Банк ПАО Сбербанка России г. Хабаровск</w:t>
            </w:r>
          </w:p>
          <w:p w:rsidR="00EE03A4" w:rsidRPr="00673755" w:rsidRDefault="00EE03A4" w:rsidP="00673755">
            <w:pPr>
              <w:jc w:val="both"/>
              <w:rPr>
                <w:bCs/>
                <w:sz w:val="24"/>
                <w:szCs w:val="24"/>
              </w:rPr>
            </w:pPr>
            <w:r w:rsidRPr="00673755">
              <w:rPr>
                <w:bCs/>
                <w:sz w:val="24"/>
                <w:szCs w:val="24"/>
              </w:rPr>
              <w:t xml:space="preserve">БИК 040813608 </w:t>
            </w:r>
          </w:p>
          <w:p w:rsidR="00EE03A4" w:rsidRPr="00673755" w:rsidRDefault="00EE03A4" w:rsidP="00673755">
            <w:pPr>
              <w:jc w:val="both"/>
              <w:rPr>
                <w:bCs/>
                <w:sz w:val="24"/>
                <w:szCs w:val="24"/>
              </w:rPr>
            </w:pPr>
            <w:r w:rsidRPr="00673755">
              <w:rPr>
                <w:bCs/>
                <w:sz w:val="24"/>
                <w:szCs w:val="24"/>
              </w:rPr>
              <w:t>к/с 30101810600000000608</w:t>
            </w:r>
          </w:p>
          <w:p w:rsidR="00EE03A4" w:rsidRPr="00673755" w:rsidRDefault="00EE03A4" w:rsidP="00673755">
            <w:pPr>
              <w:jc w:val="both"/>
              <w:rPr>
                <w:bCs/>
                <w:sz w:val="24"/>
                <w:szCs w:val="24"/>
              </w:rPr>
            </w:pPr>
            <w:r w:rsidRPr="00673755">
              <w:rPr>
                <w:bCs/>
                <w:sz w:val="24"/>
                <w:szCs w:val="24"/>
              </w:rPr>
              <w:t>р/с 40702810203000003398</w:t>
            </w:r>
          </w:p>
          <w:p w:rsidR="00EE03A4" w:rsidRPr="00673755" w:rsidRDefault="00EE03A4" w:rsidP="00673755">
            <w:pPr>
              <w:jc w:val="both"/>
              <w:rPr>
                <w:sz w:val="24"/>
                <w:szCs w:val="24"/>
              </w:rPr>
            </w:pPr>
          </w:p>
          <w:p w:rsidR="00EE03A4" w:rsidRPr="00673755" w:rsidRDefault="00EE03A4" w:rsidP="00673755">
            <w:pPr>
              <w:jc w:val="both"/>
              <w:rPr>
                <w:sz w:val="24"/>
                <w:szCs w:val="24"/>
              </w:rPr>
            </w:pPr>
          </w:p>
          <w:p w:rsidR="00EE03A4" w:rsidRDefault="00EE03A4" w:rsidP="00673755">
            <w:pPr>
              <w:jc w:val="both"/>
              <w:rPr>
                <w:sz w:val="24"/>
                <w:szCs w:val="24"/>
              </w:rPr>
            </w:pPr>
            <w:r>
              <w:rPr>
                <w:sz w:val="24"/>
                <w:szCs w:val="24"/>
              </w:rPr>
              <w:t xml:space="preserve">Генеральный </w:t>
            </w:r>
            <w:r w:rsidRPr="00673755">
              <w:rPr>
                <w:sz w:val="24"/>
                <w:szCs w:val="24"/>
              </w:rPr>
              <w:t>директор</w:t>
            </w:r>
          </w:p>
          <w:p w:rsidR="00EE03A4" w:rsidRPr="00673755" w:rsidRDefault="00EE03A4" w:rsidP="00673755">
            <w:pPr>
              <w:jc w:val="both"/>
              <w:rPr>
                <w:sz w:val="24"/>
                <w:szCs w:val="24"/>
              </w:rPr>
            </w:pPr>
            <w:r w:rsidRPr="00673755">
              <w:rPr>
                <w:sz w:val="24"/>
                <w:szCs w:val="24"/>
              </w:rPr>
              <w:t xml:space="preserve"> ООО «ОКС»____________К.В. Стукалин</w:t>
            </w:r>
          </w:p>
          <w:p w:rsidR="00EE03A4" w:rsidRPr="00673755" w:rsidRDefault="00EE03A4" w:rsidP="00673755">
            <w:pPr>
              <w:pStyle w:val="NoSpacing"/>
              <w:jc w:val="both"/>
              <w:rPr>
                <w:rFonts w:ascii="Times New Roman" w:hAnsi="Times New Roman"/>
                <w:sz w:val="24"/>
                <w:szCs w:val="24"/>
              </w:rPr>
            </w:pPr>
          </w:p>
          <w:p w:rsidR="00EE03A4" w:rsidRPr="00673755" w:rsidRDefault="00EE03A4" w:rsidP="00673755">
            <w:pPr>
              <w:pStyle w:val="NoSpacing"/>
              <w:jc w:val="both"/>
              <w:rPr>
                <w:rFonts w:ascii="Times New Roman" w:hAnsi="Times New Roman"/>
                <w:sz w:val="24"/>
                <w:szCs w:val="24"/>
              </w:rPr>
            </w:pPr>
            <w:r w:rsidRPr="00673755">
              <w:rPr>
                <w:rFonts w:ascii="Times New Roman" w:hAnsi="Times New Roman"/>
                <w:sz w:val="24"/>
                <w:szCs w:val="24"/>
              </w:rPr>
              <w:t>М.П.</w:t>
            </w:r>
          </w:p>
          <w:p w:rsidR="00EE03A4" w:rsidRPr="00CC33B4" w:rsidRDefault="00EE03A4" w:rsidP="003A50A4">
            <w:pPr>
              <w:keepNext/>
              <w:ind w:left="-540" w:right="-2" w:firstLine="360"/>
              <w:outlineLvl w:val="5"/>
              <w:rPr>
                <w:b/>
                <w:sz w:val="24"/>
                <w:szCs w:val="24"/>
              </w:rPr>
            </w:pPr>
          </w:p>
        </w:tc>
        <w:tc>
          <w:tcPr>
            <w:tcW w:w="5254" w:type="dxa"/>
          </w:tcPr>
          <w:p w:rsidR="00EE03A4" w:rsidRPr="00CC33B4" w:rsidRDefault="00EE03A4" w:rsidP="003A50A4">
            <w:pPr>
              <w:ind w:left="-540" w:right="-2" w:firstLine="360"/>
              <w:rPr>
                <w:sz w:val="24"/>
                <w:szCs w:val="24"/>
              </w:rPr>
            </w:pPr>
          </w:p>
          <w:p w:rsidR="00EE03A4" w:rsidRPr="00CC33B4" w:rsidRDefault="00EE03A4" w:rsidP="003A50A4">
            <w:pPr>
              <w:ind w:left="-540" w:right="-2" w:firstLine="360"/>
              <w:rPr>
                <w:sz w:val="24"/>
                <w:szCs w:val="24"/>
              </w:rPr>
            </w:pPr>
          </w:p>
          <w:p w:rsidR="00EE03A4" w:rsidRPr="00CC33B4" w:rsidRDefault="00EE03A4" w:rsidP="003A50A4">
            <w:pPr>
              <w:ind w:left="-540" w:right="-2" w:firstLine="360"/>
              <w:rPr>
                <w:b/>
                <w:sz w:val="24"/>
                <w:szCs w:val="24"/>
              </w:rPr>
            </w:pPr>
          </w:p>
          <w:p w:rsidR="00EE03A4" w:rsidRPr="00CC33B4" w:rsidRDefault="00EE03A4" w:rsidP="003A50A4">
            <w:pPr>
              <w:ind w:left="-540" w:right="-2" w:firstLine="360"/>
              <w:rPr>
                <w:b/>
                <w:sz w:val="24"/>
                <w:szCs w:val="24"/>
              </w:rPr>
            </w:pPr>
          </w:p>
          <w:p w:rsidR="00EE03A4" w:rsidRPr="00CC33B4" w:rsidRDefault="00EE03A4" w:rsidP="003A50A4">
            <w:pPr>
              <w:ind w:left="-540" w:right="-2" w:firstLine="360"/>
              <w:rPr>
                <w:b/>
                <w:sz w:val="24"/>
                <w:szCs w:val="24"/>
              </w:rPr>
            </w:pPr>
          </w:p>
          <w:p w:rsidR="00EE03A4" w:rsidRPr="00CC33B4" w:rsidRDefault="00EE03A4" w:rsidP="003A50A4">
            <w:pPr>
              <w:ind w:left="-540" w:right="-2" w:firstLine="360"/>
              <w:jc w:val="both"/>
              <w:rPr>
                <w:b/>
                <w:sz w:val="24"/>
                <w:szCs w:val="24"/>
              </w:rPr>
            </w:pPr>
          </w:p>
        </w:tc>
      </w:tr>
    </w:tbl>
    <w:p w:rsidR="00EE03A4" w:rsidRDefault="00EE03A4" w:rsidP="00D24C2B">
      <w:pPr>
        <w:ind w:left="720"/>
        <w:jc w:val="right"/>
        <w:rPr>
          <w:b/>
          <w:sz w:val="22"/>
          <w:szCs w:val="22"/>
        </w:rPr>
      </w:pPr>
      <w:r>
        <w:rPr>
          <w:b/>
          <w:sz w:val="22"/>
          <w:szCs w:val="22"/>
        </w:rPr>
        <w:t xml:space="preserve">                                                     Приложение № 1</w:t>
      </w:r>
    </w:p>
    <w:p w:rsidR="00EE03A4" w:rsidRDefault="00EE03A4" w:rsidP="00D24C2B">
      <w:pPr>
        <w:ind w:left="720"/>
        <w:jc w:val="right"/>
        <w:rPr>
          <w:b/>
          <w:sz w:val="22"/>
          <w:szCs w:val="22"/>
        </w:rPr>
      </w:pPr>
      <w:r>
        <w:rPr>
          <w:b/>
          <w:sz w:val="22"/>
          <w:szCs w:val="22"/>
        </w:rPr>
        <w:t>к договору поставки угля № ___</w:t>
      </w:r>
    </w:p>
    <w:p w:rsidR="00EE03A4" w:rsidRDefault="00EE03A4" w:rsidP="00D24C2B">
      <w:pPr>
        <w:ind w:left="720"/>
        <w:jc w:val="right"/>
        <w:rPr>
          <w:b/>
          <w:sz w:val="22"/>
          <w:szCs w:val="22"/>
        </w:rPr>
      </w:pPr>
      <w:r>
        <w:rPr>
          <w:b/>
          <w:sz w:val="22"/>
          <w:szCs w:val="22"/>
        </w:rPr>
        <w:t>«____» ___________ 20__ г</w:t>
      </w:r>
    </w:p>
    <w:p w:rsidR="00EE03A4" w:rsidRDefault="00EE03A4" w:rsidP="00D24C2B">
      <w:pPr>
        <w:ind w:left="720"/>
        <w:jc w:val="center"/>
        <w:rPr>
          <w:b/>
          <w:sz w:val="22"/>
          <w:szCs w:val="22"/>
        </w:rPr>
      </w:pPr>
    </w:p>
    <w:p w:rsidR="00EE03A4" w:rsidRDefault="00EE03A4" w:rsidP="00D24C2B">
      <w:pPr>
        <w:ind w:left="720"/>
        <w:jc w:val="center"/>
        <w:rPr>
          <w:b/>
          <w:sz w:val="22"/>
          <w:szCs w:val="22"/>
        </w:rPr>
      </w:pPr>
      <w:r w:rsidRPr="00052297">
        <w:rPr>
          <w:b/>
          <w:sz w:val="22"/>
          <w:szCs w:val="22"/>
        </w:rPr>
        <w:t>ТЕХНИЧЕСКОЕ ЗАДАНИЕ</w:t>
      </w:r>
    </w:p>
    <w:p w:rsidR="00EE03A4" w:rsidRPr="00052297" w:rsidRDefault="00EE03A4" w:rsidP="00D24C2B">
      <w:pPr>
        <w:ind w:left="720"/>
        <w:jc w:val="center"/>
        <w:rPr>
          <w:b/>
          <w:sz w:val="22"/>
          <w:szCs w:val="22"/>
        </w:rPr>
      </w:pPr>
      <w:r>
        <w:rPr>
          <w:b/>
          <w:sz w:val="22"/>
          <w:szCs w:val="22"/>
        </w:rPr>
        <w:t>На поставку угля бурого марки «3БР»</w:t>
      </w:r>
    </w:p>
    <w:p w:rsidR="00EE03A4" w:rsidRPr="00052297" w:rsidRDefault="00EE03A4" w:rsidP="00D24C2B">
      <w:pPr>
        <w:jc w:val="center"/>
        <w:rPr>
          <w:b/>
          <w:sz w:val="22"/>
          <w:szCs w:val="22"/>
        </w:rPr>
      </w:pPr>
    </w:p>
    <w:p w:rsidR="00EE03A4" w:rsidRPr="008F7598" w:rsidRDefault="00EE03A4" w:rsidP="00706769">
      <w:pPr>
        <w:ind w:left="710"/>
        <w:rPr>
          <w:b/>
          <w:sz w:val="22"/>
          <w:szCs w:val="22"/>
        </w:rPr>
      </w:pPr>
      <w:r>
        <w:rPr>
          <w:b/>
          <w:sz w:val="22"/>
          <w:szCs w:val="22"/>
        </w:rPr>
        <w:t>1.</w:t>
      </w:r>
      <w:r w:rsidRPr="008F7598">
        <w:rPr>
          <w:b/>
          <w:sz w:val="22"/>
          <w:szCs w:val="22"/>
        </w:rPr>
        <w:t>Технические условия, характеристика и количество.</w:t>
      </w:r>
    </w:p>
    <w:p w:rsidR="00EE03A4" w:rsidRDefault="00EE03A4" w:rsidP="00D24C2B">
      <w:pPr>
        <w:rPr>
          <w:sz w:val="22"/>
          <w:szCs w:val="22"/>
        </w:rPr>
      </w:pPr>
    </w:p>
    <w:p w:rsidR="00EE03A4" w:rsidRDefault="00EE03A4" w:rsidP="00D24C2B">
      <w:pPr>
        <w:jc w:val="right"/>
        <w:rPr>
          <w:sz w:val="22"/>
          <w:szCs w:val="22"/>
        </w:rPr>
      </w:pPr>
      <w:r>
        <w:rPr>
          <w:sz w:val="22"/>
          <w:szCs w:val="22"/>
        </w:rPr>
        <w:t>Таблица 1</w:t>
      </w:r>
    </w:p>
    <w:tbl>
      <w:tblPr>
        <w:tblW w:w="10270" w:type="dxa"/>
        <w:tblInd w:w="-877" w:type="dxa"/>
        <w:tblLayout w:type="fixed"/>
        <w:tblLook w:val="0000"/>
      </w:tblPr>
      <w:tblGrid>
        <w:gridCol w:w="720"/>
        <w:gridCol w:w="4140"/>
        <w:gridCol w:w="900"/>
        <w:gridCol w:w="1618"/>
        <w:gridCol w:w="1442"/>
        <w:gridCol w:w="1450"/>
      </w:tblGrid>
      <w:tr w:rsidR="00EE03A4" w:rsidRPr="00DE5230" w:rsidTr="00AF6887">
        <w:tc>
          <w:tcPr>
            <w:tcW w:w="720"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ind w:left="199" w:hanging="199"/>
              <w:jc w:val="center"/>
              <w:rPr>
                <w:b/>
                <w:sz w:val="20"/>
                <w:lang w:eastAsia="zh-CN"/>
              </w:rPr>
            </w:pPr>
            <w:r w:rsidRPr="00306BFB">
              <w:rPr>
                <w:b/>
                <w:sz w:val="20"/>
                <w:lang w:eastAsia="zh-CN"/>
              </w:rPr>
              <w:t>№п/п</w:t>
            </w:r>
          </w:p>
        </w:tc>
        <w:tc>
          <w:tcPr>
            <w:tcW w:w="4140"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jc w:val="center"/>
              <w:rPr>
                <w:b/>
                <w:sz w:val="20"/>
                <w:lang w:eastAsia="zh-CN"/>
              </w:rPr>
            </w:pPr>
            <w:r w:rsidRPr="00306BFB">
              <w:rPr>
                <w:b/>
                <w:sz w:val="20"/>
                <w:lang w:eastAsia="zh-CN"/>
              </w:rPr>
              <w:t>Наименование поставляемых товаров</w:t>
            </w:r>
          </w:p>
        </w:tc>
        <w:tc>
          <w:tcPr>
            <w:tcW w:w="900"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jc w:val="center"/>
              <w:rPr>
                <w:b/>
                <w:sz w:val="20"/>
                <w:lang w:eastAsia="zh-CN"/>
              </w:rPr>
            </w:pPr>
            <w:r w:rsidRPr="00306BFB">
              <w:rPr>
                <w:b/>
                <w:sz w:val="20"/>
                <w:lang w:eastAsia="zh-CN"/>
              </w:rPr>
              <w:t xml:space="preserve">Кол-во </w:t>
            </w:r>
          </w:p>
          <w:p w:rsidR="00EE03A4" w:rsidRPr="00306BFB" w:rsidRDefault="00EE03A4" w:rsidP="00151673">
            <w:pPr>
              <w:suppressAutoHyphens/>
              <w:jc w:val="center"/>
              <w:rPr>
                <w:b/>
                <w:sz w:val="20"/>
                <w:lang w:eastAsia="zh-CN"/>
              </w:rPr>
            </w:pPr>
            <w:r w:rsidRPr="00306BFB">
              <w:rPr>
                <w:b/>
                <w:sz w:val="20"/>
                <w:lang w:eastAsia="zh-CN"/>
              </w:rPr>
              <w:t xml:space="preserve"> тонн</w:t>
            </w:r>
          </w:p>
        </w:tc>
        <w:tc>
          <w:tcPr>
            <w:tcW w:w="1618"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jc w:val="center"/>
              <w:rPr>
                <w:b/>
                <w:sz w:val="20"/>
                <w:lang w:eastAsia="zh-CN"/>
              </w:rPr>
            </w:pPr>
            <w:r w:rsidRPr="00306BFB">
              <w:rPr>
                <w:b/>
                <w:sz w:val="20"/>
                <w:lang w:eastAsia="zh-CN"/>
              </w:rPr>
              <w:t>Цена за</w:t>
            </w:r>
          </w:p>
          <w:p w:rsidR="00EE03A4" w:rsidRPr="00306BFB" w:rsidRDefault="00EE03A4" w:rsidP="00151673">
            <w:pPr>
              <w:suppressAutoHyphens/>
              <w:jc w:val="center"/>
              <w:rPr>
                <w:b/>
                <w:lang w:eastAsia="zh-CN"/>
              </w:rPr>
            </w:pPr>
            <w:r w:rsidRPr="00306BFB">
              <w:rPr>
                <w:b/>
                <w:sz w:val="20"/>
                <w:lang w:eastAsia="zh-CN"/>
              </w:rPr>
              <w:t>Единицу</w:t>
            </w:r>
            <w:r>
              <w:rPr>
                <w:b/>
                <w:sz w:val="20"/>
                <w:lang w:eastAsia="zh-CN"/>
              </w:rPr>
              <w:t xml:space="preserve"> (тонна)</w:t>
            </w:r>
            <w:r w:rsidRPr="00306BFB">
              <w:rPr>
                <w:b/>
                <w:sz w:val="20"/>
                <w:lang w:eastAsia="zh-CN"/>
              </w:rPr>
              <w:t>,</w:t>
            </w:r>
          </w:p>
          <w:p w:rsidR="00EE03A4" w:rsidRPr="00306BFB" w:rsidRDefault="00EE03A4" w:rsidP="00151673">
            <w:pPr>
              <w:suppressAutoHyphens/>
              <w:jc w:val="center"/>
              <w:rPr>
                <w:b/>
                <w:sz w:val="20"/>
                <w:szCs w:val="20"/>
                <w:lang w:eastAsia="zh-CN"/>
              </w:rPr>
            </w:pPr>
            <w:r w:rsidRPr="00306BFB">
              <w:rPr>
                <w:b/>
                <w:sz w:val="20"/>
                <w:szCs w:val="20"/>
                <w:lang w:eastAsia="zh-CN"/>
              </w:rPr>
              <w:t>с учетом НДС и  ж/д тарифом</w:t>
            </w:r>
          </w:p>
          <w:p w:rsidR="00EE03A4" w:rsidRPr="00306BFB" w:rsidRDefault="00EE03A4" w:rsidP="00151673">
            <w:pPr>
              <w:suppressAutoHyphens/>
              <w:jc w:val="center"/>
              <w:rPr>
                <w:b/>
                <w:lang w:eastAsia="zh-CN"/>
              </w:rPr>
            </w:pPr>
            <w:r w:rsidRPr="00306BFB">
              <w:rPr>
                <w:b/>
                <w:sz w:val="20"/>
                <w:lang w:eastAsia="zh-CN"/>
              </w:rPr>
              <w:t>(в руб.)</w:t>
            </w:r>
          </w:p>
        </w:tc>
        <w:tc>
          <w:tcPr>
            <w:tcW w:w="1442"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jc w:val="center"/>
              <w:rPr>
                <w:b/>
                <w:sz w:val="20"/>
                <w:szCs w:val="20"/>
                <w:lang w:eastAsia="zh-CN"/>
              </w:rPr>
            </w:pPr>
            <w:r w:rsidRPr="00306BFB">
              <w:rPr>
                <w:b/>
                <w:sz w:val="20"/>
                <w:szCs w:val="20"/>
                <w:lang w:eastAsia="zh-CN"/>
              </w:rPr>
              <w:t>Сумма с учетом НДС</w:t>
            </w:r>
          </w:p>
          <w:p w:rsidR="00EE03A4" w:rsidRPr="00306BFB" w:rsidRDefault="00EE03A4" w:rsidP="00151673">
            <w:pPr>
              <w:suppressAutoHyphens/>
              <w:jc w:val="center"/>
              <w:rPr>
                <w:b/>
                <w:color w:val="000000"/>
                <w:sz w:val="20"/>
                <w:szCs w:val="20"/>
                <w:lang w:eastAsia="zh-CN"/>
              </w:rPr>
            </w:pPr>
            <w:r w:rsidRPr="00306BFB">
              <w:rPr>
                <w:b/>
                <w:sz w:val="20"/>
                <w:szCs w:val="20"/>
                <w:lang w:eastAsia="zh-CN"/>
              </w:rPr>
              <w:t>(в руб.)</w:t>
            </w:r>
          </w:p>
        </w:tc>
        <w:tc>
          <w:tcPr>
            <w:tcW w:w="1450" w:type="dxa"/>
            <w:tcBorders>
              <w:top w:val="single" w:sz="4" w:space="0" w:color="000000"/>
              <w:left w:val="single" w:sz="4" w:space="0" w:color="000000"/>
              <w:bottom w:val="single" w:sz="4" w:space="0" w:color="000000"/>
              <w:right w:val="single" w:sz="4" w:space="0" w:color="000000"/>
            </w:tcBorders>
            <w:vAlign w:val="center"/>
          </w:tcPr>
          <w:p w:rsidR="00EE03A4" w:rsidRPr="00306BFB" w:rsidRDefault="00EE03A4" w:rsidP="00151673">
            <w:pPr>
              <w:tabs>
                <w:tab w:val="left" w:pos="860"/>
              </w:tabs>
              <w:suppressAutoHyphens/>
              <w:jc w:val="center"/>
              <w:rPr>
                <w:b/>
                <w:color w:val="000000"/>
                <w:sz w:val="20"/>
                <w:szCs w:val="20"/>
                <w:lang w:eastAsia="zh-CN"/>
              </w:rPr>
            </w:pPr>
            <w:r w:rsidRPr="00306BFB">
              <w:rPr>
                <w:b/>
                <w:color w:val="000000"/>
                <w:sz w:val="20"/>
                <w:szCs w:val="20"/>
                <w:lang w:eastAsia="zh-CN"/>
              </w:rPr>
              <w:t>Сумма НДС</w:t>
            </w:r>
          </w:p>
          <w:p w:rsidR="00EE03A4" w:rsidRPr="00306BFB" w:rsidRDefault="00EE03A4" w:rsidP="00151673">
            <w:pPr>
              <w:tabs>
                <w:tab w:val="left" w:pos="860"/>
              </w:tabs>
              <w:suppressAutoHyphens/>
              <w:jc w:val="center"/>
              <w:rPr>
                <w:sz w:val="20"/>
                <w:szCs w:val="20"/>
                <w:lang w:eastAsia="zh-CN"/>
              </w:rPr>
            </w:pPr>
            <w:r w:rsidRPr="00306BFB">
              <w:rPr>
                <w:b/>
                <w:color w:val="000000"/>
                <w:sz w:val="20"/>
                <w:szCs w:val="20"/>
                <w:lang w:eastAsia="zh-CN"/>
              </w:rPr>
              <w:t>(в руб.)</w:t>
            </w:r>
          </w:p>
        </w:tc>
      </w:tr>
      <w:tr w:rsidR="00EE03A4" w:rsidRPr="00DE5230" w:rsidTr="00AF6887">
        <w:tc>
          <w:tcPr>
            <w:tcW w:w="720"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ind w:left="199" w:hanging="199"/>
              <w:jc w:val="center"/>
              <w:rPr>
                <w:b/>
                <w:sz w:val="20"/>
                <w:lang w:eastAsia="zh-CN"/>
              </w:rPr>
            </w:pPr>
          </w:p>
        </w:tc>
        <w:tc>
          <w:tcPr>
            <w:tcW w:w="4140"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snapToGrid w:val="0"/>
              <w:rPr>
                <w:b/>
                <w:sz w:val="20"/>
                <w:lang w:eastAsia="zh-CN"/>
              </w:rPr>
            </w:pPr>
          </w:p>
        </w:tc>
        <w:tc>
          <w:tcPr>
            <w:tcW w:w="900" w:type="dxa"/>
            <w:tcBorders>
              <w:top w:val="single" w:sz="4" w:space="0" w:color="000000"/>
              <w:left w:val="single" w:sz="4" w:space="0" w:color="000000"/>
              <w:bottom w:val="single" w:sz="4" w:space="0" w:color="000000"/>
            </w:tcBorders>
          </w:tcPr>
          <w:p w:rsidR="00EE03A4" w:rsidRPr="00BA438C" w:rsidRDefault="00EE03A4" w:rsidP="00151673">
            <w:pPr>
              <w:suppressAutoHyphens/>
              <w:snapToGrid w:val="0"/>
              <w:ind w:right="-550"/>
              <w:rPr>
                <w:b/>
                <w:color w:val="000000"/>
                <w:sz w:val="18"/>
                <w:szCs w:val="18"/>
                <w:lang w:eastAsia="zh-CN"/>
              </w:rPr>
            </w:pPr>
          </w:p>
        </w:tc>
        <w:tc>
          <w:tcPr>
            <w:tcW w:w="1618"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snapToGrid w:val="0"/>
              <w:rPr>
                <w:b/>
                <w:sz w:val="20"/>
                <w:lang w:eastAsia="zh-CN"/>
              </w:rPr>
            </w:pPr>
          </w:p>
        </w:tc>
        <w:tc>
          <w:tcPr>
            <w:tcW w:w="1442" w:type="dxa"/>
            <w:tcBorders>
              <w:top w:val="single" w:sz="4" w:space="0" w:color="000000"/>
              <w:left w:val="single" w:sz="4" w:space="0" w:color="000000"/>
              <w:bottom w:val="single" w:sz="4" w:space="0" w:color="000000"/>
            </w:tcBorders>
            <w:vAlign w:val="center"/>
          </w:tcPr>
          <w:p w:rsidR="00EE03A4" w:rsidRPr="00306BFB" w:rsidRDefault="00EE03A4" w:rsidP="00151673">
            <w:pPr>
              <w:suppressAutoHyphens/>
              <w:snapToGrid w:val="0"/>
              <w:rPr>
                <w:b/>
                <w:sz w:val="20"/>
                <w:szCs w:val="20"/>
                <w:lang w:eastAsia="zh-CN"/>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EE03A4" w:rsidRPr="00306BFB" w:rsidRDefault="00EE03A4" w:rsidP="00151673">
            <w:pPr>
              <w:tabs>
                <w:tab w:val="left" w:pos="860"/>
              </w:tabs>
              <w:suppressAutoHyphens/>
              <w:snapToGrid w:val="0"/>
              <w:rPr>
                <w:b/>
                <w:color w:val="000000"/>
                <w:sz w:val="20"/>
                <w:szCs w:val="20"/>
                <w:lang w:eastAsia="zh-CN"/>
              </w:rPr>
            </w:pPr>
          </w:p>
        </w:tc>
      </w:tr>
    </w:tbl>
    <w:p w:rsidR="00EE03A4" w:rsidRDefault="00EE03A4" w:rsidP="00AF6887">
      <w:pPr>
        <w:jc w:val="both"/>
        <w:rPr>
          <w:sz w:val="22"/>
          <w:szCs w:val="22"/>
        </w:rPr>
      </w:pPr>
    </w:p>
    <w:p w:rsidR="00EE03A4" w:rsidRDefault="00EE03A4" w:rsidP="00D24C2B">
      <w:pPr>
        <w:ind w:left="720"/>
        <w:rPr>
          <w:sz w:val="22"/>
          <w:szCs w:val="22"/>
        </w:rPr>
      </w:pPr>
    </w:p>
    <w:p w:rsidR="00EE03A4" w:rsidRDefault="00EE03A4" w:rsidP="00D24C2B">
      <w:pPr>
        <w:ind w:left="720"/>
        <w:rPr>
          <w:sz w:val="22"/>
          <w:szCs w:val="22"/>
        </w:rPr>
      </w:pPr>
      <w:r>
        <w:rPr>
          <w:sz w:val="22"/>
          <w:szCs w:val="22"/>
        </w:rPr>
        <w:t>В части количества угля бурого марки «3БР» (далее по тексту – Товар) указанный в Таблице 1 настоящего технического задания, допускается толеранс 10 %, но при строгом согласовании с Заказчиком. При изменении количества Товара (толеранс 10%), что применимо и к сумме Договора.</w:t>
      </w:r>
    </w:p>
    <w:p w:rsidR="00EE03A4" w:rsidRPr="008D39D3" w:rsidRDefault="00EE03A4" w:rsidP="00D24C2B">
      <w:pPr>
        <w:ind w:left="720"/>
        <w:rPr>
          <w:sz w:val="22"/>
          <w:szCs w:val="22"/>
        </w:rPr>
      </w:pPr>
    </w:p>
    <w:p w:rsidR="00EE03A4" w:rsidRPr="00052297" w:rsidRDefault="00EE03A4" w:rsidP="00D24C2B">
      <w:pPr>
        <w:ind w:left="720"/>
        <w:jc w:val="center"/>
        <w:rPr>
          <w:b/>
          <w:sz w:val="22"/>
          <w:szCs w:val="22"/>
        </w:rPr>
      </w:pPr>
      <w:r>
        <w:rPr>
          <w:b/>
          <w:sz w:val="22"/>
          <w:szCs w:val="22"/>
        </w:rPr>
        <w:t>Характеристика угля  бурого марки «3БР»:</w:t>
      </w:r>
    </w:p>
    <w:p w:rsidR="00EE03A4" w:rsidRPr="00E36E25" w:rsidRDefault="00EE03A4" w:rsidP="00D24C2B">
      <w:pPr>
        <w:jc w:val="righ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9"/>
        <w:gridCol w:w="1824"/>
        <w:gridCol w:w="2038"/>
      </w:tblGrid>
      <w:tr w:rsidR="00EE03A4" w:rsidRPr="00052297" w:rsidTr="00487829">
        <w:trPr>
          <w:trHeight w:val="456"/>
          <w:jc w:val="center"/>
        </w:trPr>
        <w:tc>
          <w:tcPr>
            <w:tcW w:w="6135" w:type="dxa"/>
            <w:vAlign w:val="center"/>
          </w:tcPr>
          <w:p w:rsidR="00EE03A4" w:rsidRPr="00052297" w:rsidRDefault="00EE03A4" w:rsidP="00487829">
            <w:pPr>
              <w:pStyle w:val="NormalWeb"/>
              <w:jc w:val="center"/>
              <w:rPr>
                <w:rFonts w:ascii="Times New Roman" w:hAnsi="Times New Roman"/>
                <w:sz w:val="22"/>
                <w:szCs w:val="22"/>
              </w:rPr>
            </w:pPr>
            <w:r w:rsidRPr="00052297">
              <w:rPr>
                <w:rFonts w:ascii="Times New Roman" w:hAnsi="Times New Roman"/>
                <w:sz w:val="22"/>
                <w:szCs w:val="22"/>
              </w:rPr>
              <w:t>Наименование показателя</w:t>
            </w:r>
          </w:p>
        </w:tc>
        <w:tc>
          <w:tcPr>
            <w:tcW w:w="1864" w:type="dxa"/>
            <w:vAlign w:val="center"/>
          </w:tcPr>
          <w:p w:rsidR="00EE03A4" w:rsidRPr="00052297" w:rsidRDefault="00EE03A4" w:rsidP="00487829">
            <w:pPr>
              <w:pStyle w:val="NormalWeb"/>
              <w:jc w:val="center"/>
              <w:rPr>
                <w:rFonts w:ascii="Times New Roman" w:hAnsi="Times New Roman"/>
                <w:sz w:val="22"/>
                <w:szCs w:val="22"/>
              </w:rPr>
            </w:pPr>
            <w:r w:rsidRPr="00052297">
              <w:rPr>
                <w:rFonts w:ascii="Times New Roman" w:hAnsi="Times New Roman"/>
                <w:sz w:val="22"/>
                <w:szCs w:val="22"/>
              </w:rPr>
              <w:t>Обозначение</w:t>
            </w:r>
          </w:p>
        </w:tc>
        <w:tc>
          <w:tcPr>
            <w:tcW w:w="2120" w:type="dxa"/>
            <w:vAlign w:val="center"/>
          </w:tcPr>
          <w:p w:rsidR="00EE03A4" w:rsidRPr="00052297" w:rsidRDefault="00EE03A4" w:rsidP="00487829">
            <w:pPr>
              <w:pStyle w:val="NormalWeb"/>
              <w:jc w:val="center"/>
              <w:rPr>
                <w:rFonts w:ascii="Times New Roman" w:hAnsi="Times New Roman"/>
                <w:sz w:val="22"/>
                <w:szCs w:val="22"/>
              </w:rPr>
            </w:pPr>
            <w:r w:rsidRPr="00052297">
              <w:rPr>
                <w:rFonts w:ascii="Times New Roman" w:hAnsi="Times New Roman"/>
                <w:sz w:val="22"/>
                <w:szCs w:val="22"/>
              </w:rPr>
              <w:t>Величина</w:t>
            </w:r>
            <w:r>
              <w:rPr>
                <w:rFonts w:ascii="Times New Roman" w:hAnsi="Times New Roman"/>
                <w:sz w:val="22"/>
                <w:szCs w:val="22"/>
              </w:rPr>
              <w:t>*</w:t>
            </w:r>
          </w:p>
        </w:tc>
      </w:tr>
      <w:tr w:rsidR="00EE03A4" w:rsidRPr="00052297" w:rsidTr="00487829">
        <w:trPr>
          <w:trHeight w:val="456"/>
          <w:jc w:val="center"/>
        </w:trPr>
        <w:tc>
          <w:tcPr>
            <w:tcW w:w="6135" w:type="dxa"/>
            <w:vAlign w:val="center"/>
          </w:tcPr>
          <w:p w:rsidR="00EE03A4" w:rsidRPr="005C780A" w:rsidRDefault="00EE03A4" w:rsidP="00487829">
            <w:pPr>
              <w:pStyle w:val="NormalWeb"/>
              <w:spacing w:before="0" w:beforeAutospacing="0" w:after="0" w:afterAutospacing="0"/>
              <w:rPr>
                <w:rFonts w:ascii="Times New Roman" w:hAnsi="Times New Roman"/>
                <w:sz w:val="22"/>
                <w:szCs w:val="22"/>
              </w:rPr>
            </w:pPr>
            <w:r>
              <w:rPr>
                <w:rFonts w:ascii="Times New Roman" w:hAnsi="Times New Roman"/>
                <w:sz w:val="22"/>
                <w:szCs w:val="22"/>
              </w:rPr>
              <w:t>Высшая</w:t>
            </w:r>
            <w:r w:rsidRPr="00052297">
              <w:rPr>
                <w:rFonts w:ascii="Times New Roman" w:hAnsi="Times New Roman"/>
                <w:sz w:val="22"/>
                <w:szCs w:val="22"/>
              </w:rPr>
              <w:t xml:space="preserve"> теплота сгорания,</w:t>
            </w:r>
          </w:p>
        </w:tc>
        <w:tc>
          <w:tcPr>
            <w:tcW w:w="1864" w:type="dxa"/>
            <w:vAlign w:val="center"/>
          </w:tcPr>
          <w:p w:rsidR="00EE03A4" w:rsidRPr="00052297" w:rsidRDefault="00EE03A4" w:rsidP="00487829">
            <w:pPr>
              <w:pStyle w:val="NormalWeb"/>
              <w:spacing w:before="0" w:beforeAutospacing="0" w:after="0" w:afterAutospacing="0"/>
              <w:jc w:val="center"/>
              <w:rPr>
                <w:rFonts w:ascii="Times New Roman" w:hAnsi="Times New Roman"/>
                <w:b/>
                <w:bCs/>
                <w:sz w:val="22"/>
                <w:szCs w:val="22"/>
              </w:rPr>
            </w:pPr>
            <w:r>
              <w:rPr>
                <w:rFonts w:ascii="Times New Roman" w:hAnsi="Times New Roman"/>
                <w:sz w:val="22"/>
                <w:szCs w:val="22"/>
              </w:rPr>
              <w:t>(</w:t>
            </w:r>
            <w:r w:rsidRPr="00052297">
              <w:rPr>
                <w:rFonts w:ascii="Times New Roman" w:hAnsi="Times New Roman"/>
                <w:sz w:val="22"/>
                <w:szCs w:val="22"/>
              </w:rPr>
              <w:t>Q</w:t>
            </w:r>
            <w:r>
              <w:rPr>
                <w:rFonts w:ascii="Times New Roman" w:hAnsi="Times New Roman"/>
                <w:sz w:val="22"/>
                <w:szCs w:val="22"/>
              </w:rPr>
              <w:t>)</w:t>
            </w:r>
          </w:p>
        </w:tc>
        <w:tc>
          <w:tcPr>
            <w:tcW w:w="2120" w:type="dxa"/>
            <w:vAlign w:val="center"/>
          </w:tcPr>
          <w:p w:rsidR="00EE03A4" w:rsidRPr="00A4614E" w:rsidRDefault="00EE03A4" w:rsidP="00487829">
            <w:pPr>
              <w:pStyle w:val="NormalWeb"/>
              <w:spacing w:before="0" w:beforeAutospacing="0" w:after="0" w:afterAutospacing="0"/>
              <w:jc w:val="center"/>
              <w:rPr>
                <w:rFonts w:ascii="Times New Roman" w:hAnsi="Times New Roman"/>
                <w:b/>
                <w:bCs/>
                <w:sz w:val="22"/>
                <w:szCs w:val="22"/>
              </w:rPr>
            </w:pPr>
          </w:p>
        </w:tc>
      </w:tr>
      <w:tr w:rsidR="00EE03A4" w:rsidRPr="00052297" w:rsidTr="00487829">
        <w:trPr>
          <w:trHeight w:val="245"/>
          <w:jc w:val="center"/>
        </w:trPr>
        <w:tc>
          <w:tcPr>
            <w:tcW w:w="6135" w:type="dxa"/>
            <w:vAlign w:val="center"/>
          </w:tcPr>
          <w:p w:rsidR="00EE03A4" w:rsidRPr="00052297" w:rsidRDefault="00EE03A4" w:rsidP="00487829">
            <w:pPr>
              <w:pStyle w:val="NormalWeb"/>
              <w:spacing w:before="0" w:beforeAutospacing="0" w:after="0" w:afterAutospacing="0"/>
              <w:rPr>
                <w:rFonts w:ascii="Times New Roman" w:hAnsi="Times New Roman"/>
                <w:sz w:val="22"/>
                <w:szCs w:val="22"/>
              </w:rPr>
            </w:pPr>
            <w:r w:rsidRPr="00052297">
              <w:rPr>
                <w:rFonts w:ascii="Times New Roman" w:hAnsi="Times New Roman"/>
                <w:sz w:val="22"/>
                <w:szCs w:val="22"/>
              </w:rPr>
              <w:t>Низшая теплота сгорания,</w:t>
            </w:r>
          </w:p>
          <w:p w:rsidR="00EE03A4" w:rsidRPr="00052297" w:rsidRDefault="00EE03A4" w:rsidP="00487829">
            <w:pPr>
              <w:pStyle w:val="NormalWeb"/>
              <w:spacing w:before="0" w:beforeAutospacing="0" w:after="0" w:afterAutospacing="0"/>
              <w:rPr>
                <w:rFonts w:ascii="Times New Roman" w:hAnsi="Times New Roman"/>
                <w:b/>
                <w:bCs/>
                <w:sz w:val="22"/>
                <w:szCs w:val="22"/>
              </w:rPr>
            </w:pPr>
            <w:r w:rsidRPr="00052297">
              <w:rPr>
                <w:rFonts w:ascii="Times New Roman" w:hAnsi="Times New Roman"/>
                <w:sz w:val="22"/>
                <w:szCs w:val="22"/>
              </w:rPr>
              <w:t>рабочее состояние</w:t>
            </w:r>
          </w:p>
        </w:tc>
        <w:tc>
          <w:tcPr>
            <w:tcW w:w="1864" w:type="dxa"/>
            <w:vAlign w:val="center"/>
          </w:tcPr>
          <w:p w:rsidR="00EE03A4" w:rsidRPr="00052297" w:rsidRDefault="00EE03A4" w:rsidP="00487829">
            <w:pPr>
              <w:pStyle w:val="NormalWeb"/>
              <w:spacing w:before="0" w:beforeAutospacing="0" w:after="0" w:afterAutospacing="0"/>
              <w:jc w:val="center"/>
              <w:rPr>
                <w:rFonts w:ascii="Times New Roman" w:hAnsi="Times New Roman"/>
                <w:b/>
                <w:bCs/>
                <w:sz w:val="22"/>
                <w:szCs w:val="22"/>
              </w:rPr>
            </w:pPr>
            <w:r>
              <w:rPr>
                <w:rFonts w:ascii="Times New Roman" w:hAnsi="Times New Roman"/>
                <w:sz w:val="22"/>
                <w:szCs w:val="22"/>
              </w:rPr>
              <w:t>(Q)</w:t>
            </w:r>
          </w:p>
        </w:tc>
        <w:tc>
          <w:tcPr>
            <w:tcW w:w="2120" w:type="dxa"/>
            <w:vAlign w:val="center"/>
          </w:tcPr>
          <w:p w:rsidR="00EE03A4" w:rsidRPr="00A4614E" w:rsidRDefault="00EE03A4" w:rsidP="00487829">
            <w:pPr>
              <w:pStyle w:val="NormalWeb"/>
              <w:spacing w:before="0" w:beforeAutospacing="0" w:after="0" w:afterAutospacing="0"/>
              <w:jc w:val="center"/>
              <w:rPr>
                <w:rFonts w:ascii="Times New Roman" w:hAnsi="Times New Roman"/>
                <w:b/>
                <w:bCs/>
                <w:sz w:val="22"/>
                <w:szCs w:val="22"/>
              </w:rPr>
            </w:pPr>
          </w:p>
        </w:tc>
      </w:tr>
      <w:tr w:rsidR="00EE03A4" w:rsidRPr="00052297" w:rsidTr="00487829">
        <w:trPr>
          <w:jc w:val="center"/>
        </w:trPr>
        <w:tc>
          <w:tcPr>
            <w:tcW w:w="6135" w:type="dxa"/>
            <w:vAlign w:val="center"/>
          </w:tcPr>
          <w:p w:rsidR="00EE03A4" w:rsidRPr="00052297" w:rsidRDefault="00EE03A4" w:rsidP="00487829">
            <w:pPr>
              <w:pStyle w:val="NormalWeb"/>
              <w:spacing w:before="0" w:beforeAutospacing="0" w:after="0" w:afterAutospacing="0"/>
              <w:rPr>
                <w:rFonts w:ascii="Times New Roman" w:hAnsi="Times New Roman"/>
                <w:sz w:val="22"/>
                <w:szCs w:val="22"/>
              </w:rPr>
            </w:pPr>
            <w:r>
              <w:rPr>
                <w:rFonts w:ascii="Times New Roman" w:hAnsi="Times New Roman"/>
                <w:sz w:val="22"/>
                <w:szCs w:val="22"/>
              </w:rPr>
              <w:t>Зольность, сухого топлива</w:t>
            </w:r>
            <w:r w:rsidRPr="00052297">
              <w:rPr>
                <w:rFonts w:ascii="Times New Roman" w:hAnsi="Times New Roman"/>
                <w:sz w:val="22"/>
                <w:szCs w:val="22"/>
              </w:rPr>
              <w:t xml:space="preserve"> %</w:t>
            </w:r>
          </w:p>
        </w:tc>
        <w:tc>
          <w:tcPr>
            <w:tcW w:w="1864" w:type="dxa"/>
            <w:vAlign w:val="center"/>
          </w:tcPr>
          <w:p w:rsidR="00EE03A4" w:rsidRPr="00052297" w:rsidRDefault="00EE03A4" w:rsidP="00487829">
            <w:pPr>
              <w:pStyle w:val="NormalWeb"/>
              <w:spacing w:before="0" w:beforeAutospacing="0" w:after="0" w:afterAutospacing="0"/>
              <w:jc w:val="center"/>
              <w:rPr>
                <w:rFonts w:ascii="Times New Roman" w:hAnsi="Times New Roman"/>
                <w:b/>
                <w:bCs/>
                <w:sz w:val="22"/>
                <w:szCs w:val="22"/>
              </w:rPr>
            </w:pPr>
            <w:r w:rsidRPr="00052297">
              <w:rPr>
                <w:rFonts w:ascii="Times New Roman" w:hAnsi="Times New Roman"/>
                <w:sz w:val="22"/>
                <w:szCs w:val="22"/>
              </w:rPr>
              <w:t>Ad</w:t>
            </w:r>
          </w:p>
        </w:tc>
        <w:tc>
          <w:tcPr>
            <w:tcW w:w="2120" w:type="dxa"/>
            <w:vAlign w:val="center"/>
          </w:tcPr>
          <w:p w:rsidR="00EE03A4" w:rsidRPr="00A4614E" w:rsidRDefault="00EE03A4" w:rsidP="00487829">
            <w:pPr>
              <w:jc w:val="center"/>
              <w:rPr>
                <w:sz w:val="22"/>
                <w:szCs w:val="22"/>
              </w:rPr>
            </w:pPr>
          </w:p>
        </w:tc>
      </w:tr>
      <w:tr w:rsidR="00EE03A4" w:rsidRPr="00052297" w:rsidTr="00487829">
        <w:trPr>
          <w:jc w:val="center"/>
        </w:trPr>
        <w:tc>
          <w:tcPr>
            <w:tcW w:w="6135" w:type="dxa"/>
            <w:tcBorders>
              <w:top w:val="nil"/>
            </w:tcBorders>
            <w:vAlign w:val="center"/>
          </w:tcPr>
          <w:p w:rsidR="00EE03A4" w:rsidRPr="00052297" w:rsidRDefault="00EE03A4" w:rsidP="00487829">
            <w:pPr>
              <w:pStyle w:val="NormalWeb"/>
              <w:spacing w:before="0" w:beforeAutospacing="0" w:after="0" w:afterAutospacing="0"/>
              <w:rPr>
                <w:rFonts w:ascii="Times New Roman" w:hAnsi="Times New Roman"/>
                <w:sz w:val="22"/>
                <w:szCs w:val="22"/>
              </w:rPr>
            </w:pPr>
            <w:r w:rsidRPr="00052297">
              <w:rPr>
                <w:rFonts w:ascii="Times New Roman" w:hAnsi="Times New Roman"/>
                <w:sz w:val="22"/>
                <w:szCs w:val="22"/>
              </w:rPr>
              <w:t>Размер кусков</w:t>
            </w:r>
          </w:p>
        </w:tc>
        <w:tc>
          <w:tcPr>
            <w:tcW w:w="1864" w:type="dxa"/>
            <w:tcBorders>
              <w:top w:val="nil"/>
            </w:tcBorders>
            <w:vAlign w:val="center"/>
          </w:tcPr>
          <w:p w:rsidR="00EE03A4" w:rsidRPr="00052297" w:rsidRDefault="00EE03A4" w:rsidP="00487829">
            <w:pPr>
              <w:pStyle w:val="NormalWeb"/>
              <w:spacing w:before="0" w:beforeAutospacing="0" w:after="0" w:afterAutospacing="0"/>
              <w:jc w:val="center"/>
              <w:rPr>
                <w:rFonts w:ascii="Times New Roman" w:hAnsi="Times New Roman"/>
                <w:b/>
                <w:bCs/>
                <w:sz w:val="22"/>
                <w:szCs w:val="22"/>
              </w:rPr>
            </w:pPr>
            <w:r w:rsidRPr="00052297">
              <w:rPr>
                <w:rFonts w:ascii="Times New Roman" w:hAnsi="Times New Roman"/>
                <w:sz w:val="22"/>
                <w:szCs w:val="22"/>
              </w:rPr>
              <w:t>мм</w:t>
            </w:r>
          </w:p>
        </w:tc>
        <w:tc>
          <w:tcPr>
            <w:tcW w:w="2120" w:type="dxa"/>
            <w:tcBorders>
              <w:top w:val="nil"/>
            </w:tcBorders>
            <w:vAlign w:val="center"/>
          </w:tcPr>
          <w:p w:rsidR="00EE03A4" w:rsidRPr="00A4614E" w:rsidRDefault="00EE03A4" w:rsidP="00487829">
            <w:pPr>
              <w:jc w:val="center"/>
              <w:rPr>
                <w:sz w:val="22"/>
                <w:szCs w:val="22"/>
              </w:rPr>
            </w:pPr>
          </w:p>
        </w:tc>
      </w:tr>
      <w:tr w:rsidR="00EE03A4" w:rsidRPr="00052297" w:rsidTr="00487829">
        <w:trPr>
          <w:jc w:val="center"/>
        </w:trPr>
        <w:tc>
          <w:tcPr>
            <w:tcW w:w="6135" w:type="dxa"/>
            <w:vAlign w:val="center"/>
          </w:tcPr>
          <w:p w:rsidR="00EE03A4" w:rsidRPr="00052297" w:rsidRDefault="00EE03A4" w:rsidP="00487829">
            <w:pPr>
              <w:pStyle w:val="NormalWeb"/>
              <w:spacing w:before="0" w:beforeAutospacing="0" w:after="0" w:afterAutospacing="0"/>
              <w:rPr>
                <w:rFonts w:ascii="Times New Roman" w:hAnsi="Times New Roman"/>
                <w:sz w:val="22"/>
                <w:szCs w:val="22"/>
              </w:rPr>
            </w:pPr>
            <w:r w:rsidRPr="00052297">
              <w:rPr>
                <w:rFonts w:ascii="Times New Roman" w:hAnsi="Times New Roman"/>
                <w:sz w:val="22"/>
                <w:szCs w:val="22"/>
              </w:rPr>
              <w:t>Влага общая</w:t>
            </w:r>
          </w:p>
        </w:tc>
        <w:tc>
          <w:tcPr>
            <w:tcW w:w="1864" w:type="dxa"/>
            <w:vAlign w:val="center"/>
          </w:tcPr>
          <w:p w:rsidR="00EE03A4" w:rsidRPr="00052297" w:rsidRDefault="00EE03A4" w:rsidP="00487829">
            <w:pPr>
              <w:pStyle w:val="NormalWeb"/>
              <w:spacing w:before="0" w:beforeAutospacing="0" w:after="0" w:afterAutospacing="0"/>
              <w:jc w:val="center"/>
              <w:rPr>
                <w:rFonts w:ascii="Times New Roman" w:hAnsi="Times New Roman"/>
                <w:b/>
                <w:bCs/>
                <w:sz w:val="22"/>
                <w:szCs w:val="22"/>
              </w:rPr>
            </w:pPr>
            <w:r w:rsidRPr="00052297">
              <w:rPr>
                <w:rFonts w:ascii="Times New Roman" w:hAnsi="Times New Roman"/>
                <w:sz w:val="22"/>
                <w:szCs w:val="22"/>
              </w:rPr>
              <w:t>%</w:t>
            </w:r>
          </w:p>
        </w:tc>
        <w:tc>
          <w:tcPr>
            <w:tcW w:w="2120" w:type="dxa"/>
            <w:vAlign w:val="center"/>
          </w:tcPr>
          <w:p w:rsidR="00EE03A4" w:rsidRPr="00A4614E" w:rsidRDefault="00EE03A4" w:rsidP="00487829">
            <w:pPr>
              <w:jc w:val="center"/>
              <w:rPr>
                <w:sz w:val="22"/>
                <w:szCs w:val="22"/>
              </w:rPr>
            </w:pPr>
          </w:p>
        </w:tc>
      </w:tr>
      <w:tr w:rsidR="00EE03A4" w:rsidRPr="00052297" w:rsidTr="00487829">
        <w:trPr>
          <w:jc w:val="center"/>
        </w:trPr>
        <w:tc>
          <w:tcPr>
            <w:tcW w:w="6135" w:type="dxa"/>
            <w:vAlign w:val="center"/>
          </w:tcPr>
          <w:p w:rsidR="00EE03A4" w:rsidRPr="001F5017" w:rsidRDefault="00EE03A4" w:rsidP="00487829">
            <w:pPr>
              <w:pStyle w:val="NormalWeb"/>
              <w:spacing w:before="0" w:beforeAutospacing="0" w:after="0" w:afterAutospacing="0"/>
              <w:rPr>
                <w:rFonts w:ascii="Times New Roman" w:hAnsi="Times New Roman"/>
                <w:sz w:val="22"/>
                <w:szCs w:val="22"/>
              </w:rPr>
            </w:pPr>
            <w:r>
              <w:rPr>
                <w:rFonts w:ascii="Times New Roman" w:hAnsi="Times New Roman"/>
                <w:sz w:val="22"/>
                <w:szCs w:val="22"/>
              </w:rPr>
              <w:t>М</w:t>
            </w:r>
            <w:r w:rsidRPr="001F5017">
              <w:rPr>
                <w:rFonts w:ascii="Times New Roman" w:hAnsi="Times New Roman"/>
                <w:sz w:val="22"/>
                <w:szCs w:val="22"/>
              </w:rPr>
              <w:t>ассовая доля общей серы</w:t>
            </w:r>
          </w:p>
        </w:tc>
        <w:tc>
          <w:tcPr>
            <w:tcW w:w="1864" w:type="dxa"/>
          </w:tcPr>
          <w:p w:rsidR="00EE03A4" w:rsidRDefault="00EE03A4" w:rsidP="00487829">
            <w:pPr>
              <w:jc w:val="center"/>
            </w:pPr>
            <w:r w:rsidRPr="00A3036E">
              <w:rPr>
                <w:sz w:val="22"/>
                <w:szCs w:val="22"/>
              </w:rPr>
              <w:t>%</w:t>
            </w:r>
          </w:p>
        </w:tc>
        <w:tc>
          <w:tcPr>
            <w:tcW w:w="2120" w:type="dxa"/>
            <w:vAlign w:val="center"/>
          </w:tcPr>
          <w:p w:rsidR="00EE03A4" w:rsidRPr="001F5017" w:rsidRDefault="00EE03A4" w:rsidP="00487829">
            <w:pPr>
              <w:jc w:val="center"/>
              <w:rPr>
                <w:sz w:val="22"/>
                <w:szCs w:val="22"/>
              </w:rPr>
            </w:pPr>
          </w:p>
        </w:tc>
      </w:tr>
      <w:tr w:rsidR="00EE03A4" w:rsidRPr="00C737C5" w:rsidTr="00487829">
        <w:trPr>
          <w:jc w:val="center"/>
        </w:trPr>
        <w:tc>
          <w:tcPr>
            <w:tcW w:w="6135" w:type="dxa"/>
            <w:vAlign w:val="center"/>
          </w:tcPr>
          <w:p w:rsidR="00EE03A4" w:rsidRPr="007F4CBB" w:rsidRDefault="00EE03A4" w:rsidP="00487829">
            <w:pPr>
              <w:pStyle w:val="NormalWeb"/>
              <w:spacing w:before="0" w:beforeAutospacing="0" w:after="0" w:afterAutospacing="0"/>
              <w:rPr>
                <w:rFonts w:ascii="Times New Roman" w:hAnsi="Times New Roman"/>
                <w:sz w:val="22"/>
                <w:szCs w:val="22"/>
              </w:rPr>
            </w:pPr>
            <w:r w:rsidRPr="007F4CBB">
              <w:rPr>
                <w:rFonts w:ascii="Times New Roman" w:hAnsi="Times New Roman"/>
                <w:sz w:val="22"/>
                <w:szCs w:val="22"/>
              </w:rPr>
              <w:t>Массовая доля влаги</w:t>
            </w:r>
          </w:p>
        </w:tc>
        <w:tc>
          <w:tcPr>
            <w:tcW w:w="1864" w:type="dxa"/>
          </w:tcPr>
          <w:p w:rsidR="00EE03A4" w:rsidRPr="007F4CBB" w:rsidRDefault="00EE03A4" w:rsidP="00487829">
            <w:pPr>
              <w:jc w:val="center"/>
            </w:pPr>
            <w:r w:rsidRPr="007F4CBB">
              <w:rPr>
                <w:sz w:val="22"/>
                <w:szCs w:val="22"/>
              </w:rPr>
              <w:t>%</w:t>
            </w:r>
          </w:p>
        </w:tc>
        <w:tc>
          <w:tcPr>
            <w:tcW w:w="2120" w:type="dxa"/>
            <w:vAlign w:val="center"/>
          </w:tcPr>
          <w:p w:rsidR="00EE03A4" w:rsidRPr="007F4CBB" w:rsidRDefault="00EE03A4" w:rsidP="00487829">
            <w:pPr>
              <w:jc w:val="center"/>
              <w:rPr>
                <w:sz w:val="22"/>
                <w:szCs w:val="22"/>
              </w:rPr>
            </w:pPr>
          </w:p>
        </w:tc>
      </w:tr>
      <w:tr w:rsidR="00EE03A4" w:rsidRPr="00C737C5" w:rsidTr="00487829">
        <w:trPr>
          <w:jc w:val="center"/>
        </w:trPr>
        <w:tc>
          <w:tcPr>
            <w:tcW w:w="6135" w:type="dxa"/>
            <w:vAlign w:val="center"/>
          </w:tcPr>
          <w:p w:rsidR="00EE03A4" w:rsidRPr="007F4CBB" w:rsidRDefault="00EE03A4" w:rsidP="00487829">
            <w:pPr>
              <w:pStyle w:val="NormalWeb"/>
              <w:spacing w:before="0" w:beforeAutospacing="0" w:after="0" w:afterAutospacing="0"/>
              <w:rPr>
                <w:rFonts w:ascii="Times New Roman" w:hAnsi="Times New Roman"/>
                <w:sz w:val="22"/>
                <w:szCs w:val="22"/>
              </w:rPr>
            </w:pPr>
            <w:r w:rsidRPr="007F4CBB">
              <w:rPr>
                <w:rFonts w:ascii="Times New Roman" w:hAnsi="Times New Roman"/>
                <w:sz w:val="22"/>
                <w:szCs w:val="22"/>
              </w:rPr>
              <w:t>Выход летучих веществ сухого беззольного топлива</w:t>
            </w:r>
          </w:p>
        </w:tc>
        <w:tc>
          <w:tcPr>
            <w:tcW w:w="1864" w:type="dxa"/>
          </w:tcPr>
          <w:p w:rsidR="00EE03A4" w:rsidRPr="007F4CBB" w:rsidRDefault="00EE03A4" w:rsidP="00487829">
            <w:pPr>
              <w:jc w:val="center"/>
            </w:pPr>
            <w:r w:rsidRPr="007F4CBB">
              <w:rPr>
                <w:sz w:val="22"/>
                <w:szCs w:val="22"/>
              </w:rPr>
              <w:t>%</w:t>
            </w:r>
          </w:p>
        </w:tc>
        <w:tc>
          <w:tcPr>
            <w:tcW w:w="2120" w:type="dxa"/>
            <w:vAlign w:val="center"/>
          </w:tcPr>
          <w:p w:rsidR="00EE03A4" w:rsidRPr="007F4CBB" w:rsidRDefault="00EE03A4" w:rsidP="00487829">
            <w:pPr>
              <w:jc w:val="center"/>
              <w:rPr>
                <w:sz w:val="22"/>
                <w:szCs w:val="22"/>
              </w:rPr>
            </w:pPr>
          </w:p>
        </w:tc>
      </w:tr>
      <w:tr w:rsidR="00EE03A4" w:rsidRPr="00052297" w:rsidTr="00487829">
        <w:trPr>
          <w:jc w:val="center"/>
        </w:trPr>
        <w:tc>
          <w:tcPr>
            <w:tcW w:w="6135" w:type="dxa"/>
            <w:vAlign w:val="center"/>
          </w:tcPr>
          <w:p w:rsidR="00EE03A4" w:rsidRPr="007F4CBB" w:rsidRDefault="00EE03A4" w:rsidP="00487829">
            <w:pPr>
              <w:pStyle w:val="NormalWeb"/>
              <w:spacing w:before="0" w:beforeAutospacing="0" w:after="0" w:afterAutospacing="0"/>
              <w:rPr>
                <w:rFonts w:ascii="Times New Roman" w:hAnsi="Times New Roman"/>
                <w:sz w:val="22"/>
                <w:szCs w:val="22"/>
              </w:rPr>
            </w:pPr>
            <w:r w:rsidRPr="007F4CBB">
              <w:rPr>
                <w:rFonts w:ascii="Times New Roman" w:hAnsi="Times New Roman"/>
                <w:sz w:val="22"/>
                <w:szCs w:val="22"/>
              </w:rPr>
              <w:t>Массовая доля мышьяка</w:t>
            </w:r>
          </w:p>
        </w:tc>
        <w:tc>
          <w:tcPr>
            <w:tcW w:w="1864" w:type="dxa"/>
          </w:tcPr>
          <w:p w:rsidR="00EE03A4" w:rsidRPr="007F4CBB" w:rsidRDefault="00EE03A4" w:rsidP="00487829">
            <w:pPr>
              <w:jc w:val="center"/>
            </w:pPr>
            <w:r w:rsidRPr="007F4CBB">
              <w:rPr>
                <w:sz w:val="22"/>
                <w:szCs w:val="22"/>
              </w:rPr>
              <w:t>%</w:t>
            </w:r>
          </w:p>
        </w:tc>
        <w:tc>
          <w:tcPr>
            <w:tcW w:w="2120" w:type="dxa"/>
            <w:vAlign w:val="center"/>
          </w:tcPr>
          <w:p w:rsidR="00EE03A4" w:rsidRPr="007F4CBB" w:rsidRDefault="00EE03A4" w:rsidP="00487829">
            <w:pPr>
              <w:jc w:val="center"/>
              <w:rPr>
                <w:sz w:val="22"/>
                <w:szCs w:val="22"/>
              </w:rPr>
            </w:pPr>
          </w:p>
        </w:tc>
      </w:tr>
    </w:tbl>
    <w:p w:rsidR="00EE03A4" w:rsidRPr="00E86247" w:rsidRDefault="00EE03A4" w:rsidP="00706769">
      <w:pPr>
        <w:widowControl w:val="0"/>
        <w:numPr>
          <w:ilvl w:val="0"/>
          <w:numId w:val="21"/>
        </w:numPr>
        <w:suppressAutoHyphens/>
        <w:autoSpaceDE w:val="0"/>
        <w:rPr>
          <w:b/>
          <w:sz w:val="22"/>
          <w:szCs w:val="22"/>
        </w:rPr>
      </w:pPr>
      <w:r w:rsidRPr="00E86247">
        <w:rPr>
          <w:b/>
          <w:sz w:val="22"/>
          <w:szCs w:val="22"/>
        </w:rPr>
        <w:t>Начальная (максимальная) цена договора:</w:t>
      </w:r>
    </w:p>
    <w:p w:rsidR="00EE03A4" w:rsidRDefault="00EE03A4" w:rsidP="00D24C2B">
      <w:pPr>
        <w:ind w:firstLine="709"/>
        <w:rPr>
          <w:sz w:val="22"/>
          <w:szCs w:val="22"/>
        </w:rPr>
      </w:pPr>
      <w:r w:rsidRPr="00E86247">
        <w:rPr>
          <w:b/>
          <w:sz w:val="22"/>
          <w:szCs w:val="22"/>
        </w:rPr>
        <w:t xml:space="preserve">-Цена с учетом НДС:________________(______________________________) руб. 00 коп., </w:t>
      </w:r>
      <w:r w:rsidRPr="00E86247">
        <w:rPr>
          <w:sz w:val="22"/>
          <w:szCs w:val="22"/>
        </w:rPr>
        <w:t>включая НДС (20%) ______________________ (_____________________________) руб._______коп;</w:t>
      </w:r>
    </w:p>
    <w:p w:rsidR="00EE03A4" w:rsidRDefault="00EE03A4" w:rsidP="00D24C2B">
      <w:pPr>
        <w:ind w:firstLine="709"/>
        <w:rPr>
          <w:sz w:val="22"/>
          <w:szCs w:val="22"/>
        </w:rPr>
      </w:pPr>
      <w:r w:rsidRPr="00D07BDE">
        <w:rPr>
          <w:sz w:val="22"/>
          <w:szCs w:val="22"/>
        </w:rPr>
        <w:t>В</w:t>
      </w:r>
      <w:r>
        <w:rPr>
          <w:sz w:val="22"/>
          <w:szCs w:val="22"/>
        </w:rPr>
        <w:t xml:space="preserve"> части количества угля бурого марки «3БР» *далее по тексте – Товар) указанный в Таблице 1 настоящего Технического задания, допускается толеранс 10%, но при строгом согласовании с Заказчиком. При изменении количества Товара (толеранс 10%), что применимо к сумме Договора.</w:t>
      </w:r>
    </w:p>
    <w:p w:rsidR="00EE03A4" w:rsidRDefault="00EE03A4" w:rsidP="00D24C2B">
      <w:pPr>
        <w:ind w:firstLine="709"/>
        <w:rPr>
          <w:sz w:val="22"/>
          <w:szCs w:val="22"/>
        </w:rPr>
      </w:pPr>
      <w:r>
        <w:rPr>
          <w:sz w:val="22"/>
          <w:szCs w:val="22"/>
        </w:rPr>
        <w:t>Цена договора включает в себя стоимость поставляемого по договору Товара, упаковку, НДС (при наличии), перевозку, страхование, уплату таможенных пошлин, налогов, сборов и других обязательных платежей, выплаченные или подлежащие выплате и прочие расходы, связанные с исполнением Договора в полном объеме.</w:t>
      </w:r>
    </w:p>
    <w:p w:rsidR="00EE03A4" w:rsidRDefault="00EE03A4" w:rsidP="00D24C2B">
      <w:pPr>
        <w:ind w:firstLine="709"/>
        <w:rPr>
          <w:sz w:val="22"/>
          <w:szCs w:val="22"/>
        </w:rPr>
      </w:pPr>
    </w:p>
    <w:p w:rsidR="00EE03A4" w:rsidRDefault="00EE03A4" w:rsidP="00D33176">
      <w:pPr>
        <w:ind w:firstLine="709"/>
        <w:jc w:val="both"/>
        <w:rPr>
          <w:sz w:val="22"/>
          <w:szCs w:val="22"/>
        </w:rPr>
      </w:pPr>
      <w:r w:rsidRPr="006771D1">
        <w:rPr>
          <w:b/>
          <w:sz w:val="22"/>
          <w:szCs w:val="22"/>
        </w:rPr>
        <w:t>3.Условия оплаты:</w:t>
      </w:r>
      <w:r w:rsidRPr="006771D1">
        <w:rPr>
          <w:sz w:val="22"/>
          <w:szCs w:val="22"/>
        </w:rPr>
        <w:t xml:space="preserve"> Заказчик производит оплатуза поставляемый Товар производится путем перечисления денежных средств на расчетны</w:t>
      </w:r>
      <w:r>
        <w:rPr>
          <w:sz w:val="22"/>
          <w:szCs w:val="22"/>
        </w:rPr>
        <w:t>й счет Поставщика с отсрочкой 90 (девяносто</w:t>
      </w:r>
      <w:r w:rsidRPr="006771D1">
        <w:rPr>
          <w:sz w:val="22"/>
          <w:szCs w:val="22"/>
        </w:rPr>
        <w:t xml:space="preserve">) </w:t>
      </w:r>
      <w:r>
        <w:rPr>
          <w:sz w:val="22"/>
          <w:szCs w:val="22"/>
        </w:rPr>
        <w:t>календарных дней с даты поставки Товара до станции назначения</w:t>
      </w:r>
      <w:r w:rsidRPr="006771D1">
        <w:rPr>
          <w:sz w:val="22"/>
          <w:szCs w:val="22"/>
        </w:rPr>
        <w:t xml:space="preserve"> (определяется по штампу в ж/д накладной).</w:t>
      </w:r>
    </w:p>
    <w:p w:rsidR="00EE03A4" w:rsidRDefault="00EE03A4" w:rsidP="00D24C2B">
      <w:pPr>
        <w:ind w:firstLine="709"/>
        <w:rPr>
          <w:sz w:val="22"/>
          <w:szCs w:val="22"/>
        </w:rPr>
      </w:pPr>
    </w:p>
    <w:p w:rsidR="00EE03A4" w:rsidRDefault="00EE03A4" w:rsidP="00D24C2B">
      <w:pPr>
        <w:ind w:firstLine="709"/>
        <w:jc w:val="both"/>
        <w:rPr>
          <w:sz w:val="22"/>
          <w:szCs w:val="22"/>
        </w:rPr>
      </w:pPr>
      <w:r w:rsidRPr="00DE1F98">
        <w:rPr>
          <w:b/>
          <w:sz w:val="22"/>
          <w:szCs w:val="22"/>
        </w:rPr>
        <w:t>4.Место, условия и сроки поставки:</w:t>
      </w:r>
      <w:r>
        <w:rPr>
          <w:sz w:val="22"/>
          <w:szCs w:val="22"/>
        </w:rPr>
        <w:t>Товар указанный в Таблице 1 настоящего Технического задания поставляется силами и средствами Поставщика в адрес Заказчика: Амурская область, станция Тыгда Магдагачинского района, (ЗабЖД) в течение 15 дней с момента подписания договора.</w:t>
      </w:r>
    </w:p>
    <w:p w:rsidR="00EE03A4" w:rsidRDefault="00EE03A4" w:rsidP="00D24C2B">
      <w:pPr>
        <w:ind w:firstLine="709"/>
        <w:rPr>
          <w:sz w:val="22"/>
          <w:szCs w:val="22"/>
        </w:rPr>
      </w:pPr>
    </w:p>
    <w:p w:rsidR="00EE03A4" w:rsidRPr="00DE1F98" w:rsidRDefault="00EE03A4" w:rsidP="00D24C2B">
      <w:pPr>
        <w:ind w:firstLine="709"/>
        <w:rPr>
          <w:b/>
          <w:sz w:val="22"/>
          <w:szCs w:val="22"/>
        </w:rPr>
      </w:pPr>
      <w:r w:rsidRPr="00DE1F98">
        <w:rPr>
          <w:b/>
          <w:sz w:val="22"/>
          <w:szCs w:val="22"/>
        </w:rPr>
        <w:t>График поставки Товара:</w:t>
      </w:r>
    </w:p>
    <w:p w:rsidR="00EE03A4" w:rsidRDefault="00EE03A4" w:rsidP="00D24C2B">
      <w:pPr>
        <w:ind w:firstLine="709"/>
        <w:rPr>
          <w:sz w:val="22"/>
          <w:szCs w:val="22"/>
        </w:rPr>
      </w:pPr>
      <w:r>
        <w:rPr>
          <w:sz w:val="22"/>
          <w:szCs w:val="22"/>
        </w:rPr>
        <w:t>Возможна досрочная поставка по договоренности.</w:t>
      </w:r>
    </w:p>
    <w:p w:rsidR="00EE03A4" w:rsidRDefault="00EE03A4" w:rsidP="00D24C2B">
      <w:pPr>
        <w:ind w:firstLine="709"/>
        <w:rPr>
          <w:sz w:val="22"/>
          <w:szCs w:val="22"/>
        </w:rPr>
      </w:pPr>
    </w:p>
    <w:p w:rsidR="00EE03A4" w:rsidRPr="001F5017" w:rsidRDefault="00EE03A4" w:rsidP="00D24C2B">
      <w:pPr>
        <w:jc w:val="both"/>
        <w:rPr>
          <w:sz w:val="22"/>
          <w:szCs w:val="22"/>
        </w:rPr>
      </w:pPr>
      <w:r w:rsidRPr="00DE1F98">
        <w:rPr>
          <w:b/>
          <w:sz w:val="22"/>
          <w:szCs w:val="22"/>
        </w:rPr>
        <w:t>5.Требования к качеству, технической документации поставки:</w:t>
      </w:r>
      <w:r>
        <w:rPr>
          <w:sz w:val="22"/>
          <w:szCs w:val="22"/>
        </w:rPr>
        <w:t>предполагаемый к поставке Товар полностью должен соответствовать требованиям ГОСТ</w:t>
      </w:r>
      <w:r w:rsidRPr="00706769">
        <w:rPr>
          <w:sz w:val="24"/>
          <w:szCs w:val="24"/>
          <w:lang w:eastAsia="ar-SA"/>
        </w:rPr>
        <w:t xml:space="preserve">Р </w:t>
      </w:r>
      <w:r w:rsidRPr="00706769">
        <w:rPr>
          <w:sz w:val="22"/>
          <w:szCs w:val="22"/>
          <w:lang w:eastAsia="ar-SA"/>
        </w:rPr>
        <w:t>57021-2016</w:t>
      </w:r>
      <w:r>
        <w:rPr>
          <w:sz w:val="22"/>
          <w:szCs w:val="22"/>
        </w:rPr>
        <w:t xml:space="preserve"> или наличия </w:t>
      </w:r>
      <w:r>
        <w:rPr>
          <w:color w:val="333333"/>
          <w:sz w:val="23"/>
          <w:szCs w:val="23"/>
        </w:rPr>
        <w:t>Сертификата менеджмента качества ИСО 9001-2015 (ISO 9001-2015) (размер, качество материалов, применяемых при изготовлении данного рода товара и т.д.) Технические характеристики должны соответствовать указанным данным в технической документации.</w:t>
      </w:r>
    </w:p>
    <w:p w:rsidR="00EE03A4" w:rsidRDefault="00EE03A4" w:rsidP="00D33176">
      <w:pPr>
        <w:ind w:firstLine="709"/>
        <w:jc w:val="both"/>
        <w:rPr>
          <w:color w:val="333333"/>
          <w:sz w:val="23"/>
          <w:szCs w:val="23"/>
        </w:rPr>
      </w:pPr>
      <w:r>
        <w:rPr>
          <w:sz w:val="22"/>
          <w:szCs w:val="22"/>
        </w:rPr>
        <w:t>На момент подачи Заявок обязательно предоставление:</w:t>
      </w:r>
      <w:r>
        <w:rPr>
          <w:color w:val="333333"/>
          <w:sz w:val="23"/>
          <w:szCs w:val="23"/>
        </w:rPr>
        <w:t xml:space="preserve"> исследования показателей качества Угля производятся в испытательной лаборатории, аккредитованной или аттестованной в системе Федерального агентства по техническому регулированию и метрологии и внесенной в Государственный реестр.</w:t>
      </w:r>
    </w:p>
    <w:p w:rsidR="00EE03A4" w:rsidRDefault="00EE03A4" w:rsidP="00D33176">
      <w:pPr>
        <w:ind w:firstLine="709"/>
        <w:rPr>
          <w:sz w:val="22"/>
          <w:szCs w:val="22"/>
        </w:rPr>
      </w:pPr>
      <w:r>
        <w:rPr>
          <w:color w:val="333333"/>
          <w:sz w:val="23"/>
          <w:szCs w:val="23"/>
        </w:rPr>
        <w:t>Участник конкурса должен иметь опыт выполнения аналогичных работ (поставок угля марки 3БР). Всю документацию необходимо предоставить по адресу Заказчика.</w:t>
      </w:r>
    </w:p>
    <w:p w:rsidR="00EE03A4" w:rsidRDefault="00EE03A4" w:rsidP="00D24C2B">
      <w:pPr>
        <w:jc w:val="both"/>
        <w:rPr>
          <w:sz w:val="22"/>
          <w:szCs w:val="22"/>
        </w:rPr>
      </w:pPr>
    </w:p>
    <w:p w:rsidR="00EE03A4" w:rsidRDefault="00EE03A4" w:rsidP="00D24C2B">
      <w:pPr>
        <w:ind w:firstLine="709"/>
        <w:jc w:val="both"/>
        <w:rPr>
          <w:sz w:val="22"/>
          <w:szCs w:val="22"/>
        </w:rPr>
      </w:pPr>
      <w:r w:rsidRPr="00180F21">
        <w:rPr>
          <w:b/>
          <w:sz w:val="22"/>
          <w:szCs w:val="22"/>
        </w:rPr>
        <w:t>6. Требование к товару:</w:t>
      </w:r>
      <w:r>
        <w:rPr>
          <w:sz w:val="22"/>
          <w:szCs w:val="22"/>
        </w:rPr>
        <w:t xml:space="preserve"> Внешний вид Товара должен соответствовать размерам, указанным в технико-коммерческом предложении, состояние новое, ранее не использованным.</w:t>
      </w:r>
    </w:p>
    <w:p w:rsidR="00EE03A4" w:rsidRDefault="00EE03A4" w:rsidP="00D24C2B">
      <w:pPr>
        <w:jc w:val="both"/>
        <w:rPr>
          <w:sz w:val="22"/>
          <w:szCs w:val="22"/>
        </w:rPr>
      </w:pPr>
    </w:p>
    <w:p w:rsidR="00EE03A4" w:rsidRDefault="00EE03A4" w:rsidP="00D24C2B">
      <w:pPr>
        <w:ind w:firstLine="709"/>
        <w:jc w:val="both"/>
        <w:rPr>
          <w:sz w:val="22"/>
          <w:szCs w:val="22"/>
        </w:rPr>
      </w:pPr>
      <w:r w:rsidRPr="00180F21">
        <w:rPr>
          <w:b/>
          <w:sz w:val="22"/>
          <w:szCs w:val="22"/>
        </w:rPr>
        <w:t>7.Требование к упаковке:</w:t>
      </w:r>
      <w:r>
        <w:rPr>
          <w:sz w:val="22"/>
          <w:szCs w:val="22"/>
        </w:rPr>
        <w:t xml:space="preserve"> Упаковка товара (каждого отдельного места) должна обеспечивать его сохранность во время перевозки и хранения, достаточную для обеспечения его сохранности при обычных погрузочно-разгрузочных работах.</w:t>
      </w:r>
    </w:p>
    <w:p w:rsidR="00EE03A4" w:rsidRDefault="00EE03A4" w:rsidP="00D24C2B">
      <w:pPr>
        <w:jc w:val="both"/>
        <w:rPr>
          <w:sz w:val="22"/>
          <w:szCs w:val="22"/>
        </w:rPr>
      </w:pPr>
    </w:p>
    <w:p w:rsidR="00EE03A4" w:rsidRDefault="00EE03A4" w:rsidP="00D24C2B">
      <w:pPr>
        <w:ind w:firstLine="709"/>
        <w:jc w:val="both"/>
        <w:rPr>
          <w:sz w:val="22"/>
          <w:szCs w:val="22"/>
        </w:rPr>
      </w:pPr>
      <w:r w:rsidRPr="00180F21">
        <w:rPr>
          <w:b/>
          <w:sz w:val="22"/>
          <w:szCs w:val="22"/>
        </w:rPr>
        <w:t>8.Гарантийный срок:</w:t>
      </w:r>
      <w:r>
        <w:rPr>
          <w:sz w:val="22"/>
          <w:szCs w:val="22"/>
        </w:rPr>
        <w:t xml:space="preserve"> один год, при соблюдении условий хранения. Год производства поставляемого Товара не ранее января 2021 года.</w:t>
      </w:r>
    </w:p>
    <w:p w:rsidR="00EE03A4" w:rsidRDefault="00EE03A4"/>
    <w:p w:rsidR="00EE03A4" w:rsidRDefault="00EE03A4"/>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sz w:val="26"/>
          <w:szCs w:val="26"/>
        </w:rPr>
      </w:pPr>
    </w:p>
    <w:p w:rsidR="00EE03A4" w:rsidRDefault="00EE03A4" w:rsidP="00533BE8">
      <w:pPr>
        <w:pStyle w:val="BodyTextIndent"/>
        <w:tabs>
          <w:tab w:val="left" w:pos="142"/>
        </w:tabs>
        <w:ind w:firstLine="567"/>
        <w:jc w:val="center"/>
        <w:rPr>
          <w:b/>
        </w:rPr>
      </w:pPr>
      <w:r>
        <w:rPr>
          <w:b/>
          <w:sz w:val="26"/>
          <w:szCs w:val="26"/>
        </w:rPr>
        <w:br w:type="page"/>
      </w:r>
      <w:r w:rsidRPr="001E0424">
        <w:rPr>
          <w:b/>
          <w:sz w:val="26"/>
          <w:szCs w:val="26"/>
        </w:rPr>
        <w:t xml:space="preserve">Раздел </w:t>
      </w:r>
      <w:r>
        <w:rPr>
          <w:b/>
          <w:sz w:val="26"/>
          <w:szCs w:val="26"/>
          <w:lang w:val="en-US"/>
        </w:rPr>
        <w:t>V</w:t>
      </w:r>
      <w:r w:rsidRPr="001E0424">
        <w:rPr>
          <w:b/>
          <w:sz w:val="26"/>
          <w:szCs w:val="26"/>
        </w:rPr>
        <w:t>.</w:t>
      </w:r>
      <w:r>
        <w:rPr>
          <w:b/>
        </w:rPr>
        <w:t>СВЕДЕНИЯ О НАЧАЛЬНОЙ (МАКСИМАЛЬНОЙ) ЦЕНЕ ДОГОВОРА.</w:t>
      </w:r>
    </w:p>
    <w:p w:rsidR="00EE03A4" w:rsidRDefault="00EE03A4" w:rsidP="00533BE8">
      <w:pPr>
        <w:pStyle w:val="BodyTextIndent"/>
        <w:ind w:firstLine="567"/>
        <w:rPr>
          <w:bCs/>
        </w:rPr>
      </w:pPr>
    </w:p>
    <w:p w:rsidR="00EE03A4" w:rsidRDefault="00EE03A4" w:rsidP="00533BE8">
      <w:pPr>
        <w:pStyle w:val="BodyTextIndent"/>
        <w:ind w:firstLine="567"/>
        <w:rPr>
          <w:bCs/>
        </w:rPr>
      </w:pPr>
      <w:r>
        <w:rPr>
          <w:bCs/>
        </w:rPr>
        <w:t>Для</w:t>
      </w:r>
      <w:r w:rsidRPr="00AB63E3">
        <w:rPr>
          <w:bCs/>
        </w:rPr>
        <w:t xml:space="preserve"> определения начальной (максимальной) цены договора (далее – НМЦД) </w:t>
      </w:r>
      <w:r>
        <w:rPr>
          <w:bCs/>
        </w:rPr>
        <w:t xml:space="preserve">использован </w:t>
      </w:r>
      <w:r>
        <w:t>метод сопоставимых рыночных цен (анализ рынка):</w:t>
      </w:r>
    </w:p>
    <w:p w:rsidR="00EE03A4" w:rsidRDefault="00EE03A4" w:rsidP="00533BE8">
      <w:pPr>
        <w:pStyle w:val="BodyTextIndent"/>
        <w:tabs>
          <w:tab w:val="left" w:pos="142"/>
        </w:tabs>
        <w:ind w:firstLine="567"/>
        <w:jc w:val="center"/>
        <w:rPr>
          <w:b/>
        </w:rPr>
      </w:pPr>
    </w:p>
    <w:tbl>
      <w:tblPr>
        <w:tblW w:w="5000" w:type="pct"/>
        <w:tblLayout w:type="fixed"/>
        <w:tblLook w:val="00A0"/>
      </w:tblPr>
      <w:tblGrid>
        <w:gridCol w:w="455"/>
        <w:gridCol w:w="1772"/>
        <w:gridCol w:w="1276"/>
        <w:gridCol w:w="1277"/>
        <w:gridCol w:w="1277"/>
        <w:gridCol w:w="850"/>
        <w:gridCol w:w="567"/>
        <w:gridCol w:w="431"/>
        <w:gridCol w:w="567"/>
        <w:gridCol w:w="1099"/>
      </w:tblGrid>
      <w:tr w:rsidR="00EE03A4" w:rsidRPr="00084788" w:rsidTr="00084788">
        <w:trPr>
          <w:trHeight w:val="1020"/>
        </w:trPr>
        <w:tc>
          <w:tcPr>
            <w:tcW w:w="5000" w:type="pct"/>
            <w:gridSpan w:val="10"/>
            <w:vMerge w:val="restart"/>
            <w:tcBorders>
              <w:top w:val="single" w:sz="4" w:space="0" w:color="auto"/>
              <w:left w:val="single" w:sz="4" w:space="0" w:color="auto"/>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Обоснование начальной (максимальной) цены гражданско-правового договора на поставку угля бурого марки «3БР» для нужд ООО «Октябрьские Коммунальные Системы»</w:t>
            </w:r>
            <w:r w:rsidRPr="00084788">
              <w:rPr>
                <w:rFonts w:ascii="Calibri" w:hAnsi="Calibri" w:cs="Calibri"/>
                <w:color w:val="000000"/>
              </w:rPr>
              <w:br/>
            </w:r>
            <w:r w:rsidRPr="00084788">
              <w:rPr>
                <w:rFonts w:ascii="Calibri" w:hAnsi="Calibri" w:cs="Calibri"/>
                <w:color w:val="000000"/>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EE03A4" w:rsidRPr="00084788" w:rsidTr="00084788">
        <w:trPr>
          <w:trHeight w:val="765"/>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EE03A4" w:rsidRPr="00084788" w:rsidRDefault="00EE03A4" w:rsidP="00084788">
            <w:pPr>
              <w:rPr>
                <w:rFonts w:ascii="Calibri" w:hAnsi="Calibri" w:cs="Calibri"/>
                <w:color w:val="000000"/>
              </w:rPr>
            </w:pPr>
          </w:p>
        </w:tc>
      </w:tr>
      <w:tr w:rsidR="00EE03A4" w:rsidRPr="00084788" w:rsidTr="00084788">
        <w:trPr>
          <w:trHeight w:val="300"/>
        </w:trPr>
        <w:tc>
          <w:tcPr>
            <w:tcW w:w="5000" w:type="pct"/>
            <w:gridSpan w:val="10"/>
            <w:vMerge/>
            <w:tcBorders>
              <w:top w:val="single" w:sz="4" w:space="0" w:color="auto"/>
              <w:left w:val="single" w:sz="4" w:space="0" w:color="auto"/>
              <w:bottom w:val="single" w:sz="4" w:space="0" w:color="auto"/>
              <w:right w:val="single" w:sz="4" w:space="0" w:color="auto"/>
            </w:tcBorders>
            <w:vAlign w:val="center"/>
          </w:tcPr>
          <w:p w:rsidR="00EE03A4" w:rsidRPr="00084788" w:rsidRDefault="00EE03A4" w:rsidP="00084788">
            <w:pPr>
              <w:rPr>
                <w:rFonts w:ascii="Calibri" w:hAnsi="Calibri" w:cs="Calibri"/>
                <w:color w:val="000000"/>
              </w:rPr>
            </w:pPr>
          </w:p>
        </w:tc>
      </w:tr>
      <w:tr w:rsidR="00EE03A4" w:rsidRPr="00084788" w:rsidTr="00084788">
        <w:trPr>
          <w:trHeight w:val="600"/>
        </w:trPr>
        <w:tc>
          <w:tcPr>
            <w:tcW w:w="238" w:type="pct"/>
            <w:tcBorders>
              <w:top w:val="nil"/>
              <w:left w:val="single" w:sz="4" w:space="0" w:color="auto"/>
              <w:bottom w:val="single" w:sz="4" w:space="0" w:color="auto"/>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 п/п</w:t>
            </w:r>
          </w:p>
        </w:tc>
        <w:tc>
          <w:tcPr>
            <w:tcW w:w="926" w:type="pct"/>
            <w:tcBorders>
              <w:top w:val="nil"/>
              <w:left w:val="nil"/>
              <w:bottom w:val="nil"/>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Наименование товаров, работ, услуг</w:t>
            </w:r>
          </w:p>
        </w:tc>
        <w:tc>
          <w:tcPr>
            <w:tcW w:w="667" w:type="pct"/>
            <w:tcBorders>
              <w:top w:val="nil"/>
              <w:left w:val="nil"/>
              <w:bottom w:val="nil"/>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Коммерческое предложение 1</w:t>
            </w:r>
          </w:p>
        </w:tc>
        <w:tc>
          <w:tcPr>
            <w:tcW w:w="667" w:type="pct"/>
            <w:tcBorders>
              <w:top w:val="nil"/>
              <w:left w:val="nil"/>
              <w:bottom w:val="nil"/>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Коммерческое предложение 2</w:t>
            </w:r>
          </w:p>
        </w:tc>
        <w:tc>
          <w:tcPr>
            <w:tcW w:w="667" w:type="pct"/>
            <w:tcBorders>
              <w:top w:val="nil"/>
              <w:left w:val="nil"/>
              <w:bottom w:val="nil"/>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Коммерческое предложение 3</w:t>
            </w:r>
          </w:p>
        </w:tc>
        <w:tc>
          <w:tcPr>
            <w:tcW w:w="444" w:type="pct"/>
            <w:tcBorders>
              <w:top w:val="nil"/>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за ед.</w:t>
            </w:r>
          </w:p>
        </w:tc>
        <w:tc>
          <w:tcPr>
            <w:tcW w:w="296" w:type="pct"/>
            <w:tcBorders>
              <w:top w:val="nil"/>
              <w:left w:val="nil"/>
              <w:bottom w:val="nil"/>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кол-во</w:t>
            </w:r>
          </w:p>
        </w:tc>
        <w:tc>
          <w:tcPr>
            <w:tcW w:w="521" w:type="pct"/>
            <w:gridSpan w:val="2"/>
            <w:tcBorders>
              <w:top w:val="single" w:sz="4" w:space="0" w:color="auto"/>
              <w:left w:val="nil"/>
              <w:bottom w:val="single" w:sz="4" w:space="0" w:color="auto"/>
              <w:right w:val="single" w:sz="4" w:space="0" w:color="000000"/>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коэф-т вариации, %</w:t>
            </w:r>
          </w:p>
        </w:tc>
        <w:tc>
          <w:tcPr>
            <w:tcW w:w="574" w:type="pct"/>
            <w:tcBorders>
              <w:top w:val="nil"/>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НМЦК, руб.</w:t>
            </w:r>
          </w:p>
        </w:tc>
      </w:tr>
      <w:tr w:rsidR="00EE03A4" w:rsidRPr="00084788" w:rsidTr="00084788">
        <w:trPr>
          <w:trHeight w:val="600"/>
        </w:trPr>
        <w:tc>
          <w:tcPr>
            <w:tcW w:w="238" w:type="pct"/>
            <w:tcBorders>
              <w:top w:val="nil"/>
              <w:left w:val="single" w:sz="4" w:space="0" w:color="auto"/>
              <w:bottom w:val="single" w:sz="4" w:space="0" w:color="auto"/>
              <w:right w:val="nil"/>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1</w:t>
            </w:r>
          </w:p>
        </w:tc>
        <w:tc>
          <w:tcPr>
            <w:tcW w:w="926" w:type="pct"/>
            <w:tcBorders>
              <w:top w:val="single" w:sz="4" w:space="0" w:color="auto"/>
              <w:left w:val="single" w:sz="4" w:space="0" w:color="auto"/>
              <w:bottom w:val="single" w:sz="4" w:space="0" w:color="auto"/>
              <w:right w:val="single" w:sz="4" w:space="0" w:color="auto"/>
            </w:tcBorders>
            <w:vAlign w:val="center"/>
          </w:tcPr>
          <w:p w:rsidR="00EE03A4" w:rsidRPr="00084788" w:rsidRDefault="00EE03A4" w:rsidP="00084788">
            <w:pPr>
              <w:rPr>
                <w:rFonts w:ascii="Calibri" w:hAnsi="Calibri" w:cs="Calibri"/>
                <w:color w:val="000000"/>
              </w:rPr>
            </w:pPr>
            <w:r w:rsidRPr="00084788">
              <w:rPr>
                <w:rFonts w:ascii="Calibri" w:hAnsi="Calibri" w:cs="Calibri"/>
                <w:color w:val="000000"/>
              </w:rPr>
              <w:t>Поставка угля бурого марки «3БР» для нужд ООО «Октябрьские Коммунальные Системы»</w:t>
            </w:r>
          </w:p>
        </w:tc>
        <w:tc>
          <w:tcPr>
            <w:tcW w:w="667" w:type="pct"/>
            <w:tcBorders>
              <w:top w:val="single" w:sz="4" w:space="0" w:color="auto"/>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4 100,00</w:t>
            </w:r>
          </w:p>
        </w:tc>
        <w:tc>
          <w:tcPr>
            <w:tcW w:w="667" w:type="pct"/>
            <w:tcBorders>
              <w:top w:val="single" w:sz="4" w:space="0" w:color="auto"/>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4 000,00</w:t>
            </w:r>
          </w:p>
        </w:tc>
        <w:tc>
          <w:tcPr>
            <w:tcW w:w="667" w:type="pct"/>
            <w:tcBorders>
              <w:top w:val="single" w:sz="4" w:space="0" w:color="auto"/>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3 900,00</w:t>
            </w:r>
          </w:p>
        </w:tc>
        <w:tc>
          <w:tcPr>
            <w:tcW w:w="444" w:type="pct"/>
            <w:tcBorders>
              <w:top w:val="nil"/>
              <w:left w:val="nil"/>
              <w:bottom w:val="single" w:sz="4" w:space="0" w:color="auto"/>
              <w:right w:val="nil"/>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4 000,00</w:t>
            </w:r>
          </w:p>
        </w:tc>
        <w:tc>
          <w:tcPr>
            <w:tcW w:w="296" w:type="pct"/>
            <w:tcBorders>
              <w:top w:val="single" w:sz="4" w:space="0" w:color="auto"/>
              <w:left w:val="single" w:sz="4" w:space="0" w:color="auto"/>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1020</w:t>
            </w:r>
          </w:p>
        </w:tc>
        <w:tc>
          <w:tcPr>
            <w:tcW w:w="225" w:type="pct"/>
            <w:tcBorders>
              <w:top w:val="nil"/>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2,5</w:t>
            </w:r>
          </w:p>
        </w:tc>
        <w:tc>
          <w:tcPr>
            <w:tcW w:w="296" w:type="pct"/>
            <w:tcBorders>
              <w:top w:val="nil"/>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&lt;33</w:t>
            </w:r>
          </w:p>
        </w:tc>
        <w:tc>
          <w:tcPr>
            <w:tcW w:w="574" w:type="pct"/>
            <w:tcBorders>
              <w:top w:val="nil"/>
              <w:left w:val="nil"/>
              <w:bottom w:val="single" w:sz="4" w:space="0" w:color="auto"/>
              <w:right w:val="single" w:sz="4" w:space="0" w:color="auto"/>
            </w:tcBorders>
            <w:vAlign w:val="center"/>
          </w:tcPr>
          <w:p w:rsidR="00EE03A4" w:rsidRPr="00084788" w:rsidRDefault="00EE03A4" w:rsidP="00084788">
            <w:pPr>
              <w:jc w:val="center"/>
              <w:rPr>
                <w:rFonts w:ascii="Calibri" w:hAnsi="Calibri" w:cs="Calibri"/>
                <w:color w:val="000000"/>
              </w:rPr>
            </w:pPr>
            <w:r w:rsidRPr="00084788">
              <w:rPr>
                <w:rFonts w:ascii="Calibri" w:hAnsi="Calibri" w:cs="Calibri"/>
                <w:color w:val="000000"/>
              </w:rPr>
              <w:t>4 080 000,00</w:t>
            </w:r>
          </w:p>
        </w:tc>
      </w:tr>
      <w:tr w:rsidR="00EE03A4" w:rsidRPr="00084788" w:rsidTr="00084788">
        <w:trPr>
          <w:trHeight w:val="300"/>
        </w:trPr>
        <w:tc>
          <w:tcPr>
            <w:tcW w:w="238" w:type="pct"/>
            <w:tcBorders>
              <w:top w:val="nil"/>
              <w:left w:val="nil"/>
              <w:bottom w:val="nil"/>
              <w:right w:val="nil"/>
            </w:tcBorders>
            <w:vAlign w:val="center"/>
          </w:tcPr>
          <w:p w:rsidR="00EE03A4" w:rsidRPr="00084788" w:rsidRDefault="00EE03A4" w:rsidP="00084788">
            <w:pPr>
              <w:jc w:val="center"/>
              <w:rPr>
                <w:rFonts w:ascii="Calibri" w:hAnsi="Calibri" w:cs="Calibri"/>
                <w:color w:val="000000"/>
              </w:rPr>
            </w:pPr>
          </w:p>
        </w:tc>
        <w:tc>
          <w:tcPr>
            <w:tcW w:w="926" w:type="pct"/>
            <w:tcBorders>
              <w:top w:val="nil"/>
              <w:left w:val="nil"/>
              <w:bottom w:val="nil"/>
              <w:right w:val="nil"/>
            </w:tcBorders>
            <w:vAlign w:val="bottom"/>
          </w:tcPr>
          <w:p w:rsidR="00EE03A4" w:rsidRPr="00084788" w:rsidRDefault="00EE03A4" w:rsidP="00084788">
            <w:pPr>
              <w:jc w:val="center"/>
            </w:pPr>
          </w:p>
        </w:tc>
        <w:tc>
          <w:tcPr>
            <w:tcW w:w="667" w:type="pct"/>
            <w:tcBorders>
              <w:top w:val="nil"/>
              <w:left w:val="nil"/>
              <w:bottom w:val="nil"/>
              <w:right w:val="nil"/>
            </w:tcBorders>
            <w:vAlign w:val="center"/>
          </w:tcPr>
          <w:p w:rsidR="00EE03A4" w:rsidRPr="00084788" w:rsidRDefault="00EE03A4" w:rsidP="00084788"/>
        </w:tc>
        <w:tc>
          <w:tcPr>
            <w:tcW w:w="667" w:type="pct"/>
            <w:tcBorders>
              <w:top w:val="nil"/>
              <w:left w:val="nil"/>
              <w:bottom w:val="nil"/>
              <w:right w:val="nil"/>
            </w:tcBorders>
            <w:vAlign w:val="center"/>
          </w:tcPr>
          <w:p w:rsidR="00EE03A4" w:rsidRPr="00084788" w:rsidRDefault="00EE03A4" w:rsidP="00084788">
            <w:pPr>
              <w:jc w:val="center"/>
            </w:pPr>
          </w:p>
        </w:tc>
        <w:tc>
          <w:tcPr>
            <w:tcW w:w="667" w:type="pct"/>
            <w:tcBorders>
              <w:top w:val="nil"/>
              <w:left w:val="nil"/>
              <w:bottom w:val="nil"/>
              <w:right w:val="nil"/>
            </w:tcBorders>
            <w:vAlign w:val="center"/>
          </w:tcPr>
          <w:p w:rsidR="00EE03A4" w:rsidRPr="00084788" w:rsidRDefault="00EE03A4" w:rsidP="00084788">
            <w:pPr>
              <w:jc w:val="center"/>
            </w:pPr>
          </w:p>
        </w:tc>
        <w:tc>
          <w:tcPr>
            <w:tcW w:w="444" w:type="pct"/>
            <w:tcBorders>
              <w:top w:val="nil"/>
              <w:left w:val="nil"/>
              <w:bottom w:val="nil"/>
              <w:right w:val="nil"/>
            </w:tcBorders>
            <w:vAlign w:val="center"/>
          </w:tcPr>
          <w:p w:rsidR="00EE03A4" w:rsidRPr="00084788" w:rsidRDefault="00EE03A4" w:rsidP="00084788">
            <w:pPr>
              <w:jc w:val="center"/>
            </w:pPr>
          </w:p>
        </w:tc>
        <w:tc>
          <w:tcPr>
            <w:tcW w:w="296" w:type="pct"/>
            <w:tcBorders>
              <w:top w:val="nil"/>
              <w:left w:val="nil"/>
              <w:bottom w:val="nil"/>
              <w:right w:val="nil"/>
            </w:tcBorders>
            <w:vAlign w:val="center"/>
          </w:tcPr>
          <w:p w:rsidR="00EE03A4" w:rsidRPr="00084788" w:rsidRDefault="00EE03A4" w:rsidP="00084788">
            <w:pPr>
              <w:jc w:val="center"/>
            </w:pPr>
          </w:p>
        </w:tc>
        <w:tc>
          <w:tcPr>
            <w:tcW w:w="225" w:type="pct"/>
            <w:tcBorders>
              <w:top w:val="nil"/>
              <w:left w:val="nil"/>
              <w:bottom w:val="nil"/>
              <w:right w:val="nil"/>
            </w:tcBorders>
            <w:vAlign w:val="center"/>
          </w:tcPr>
          <w:p w:rsidR="00EE03A4" w:rsidRPr="00084788" w:rsidRDefault="00EE03A4" w:rsidP="00084788">
            <w:pPr>
              <w:jc w:val="center"/>
            </w:pPr>
          </w:p>
        </w:tc>
        <w:tc>
          <w:tcPr>
            <w:tcW w:w="296" w:type="pct"/>
            <w:tcBorders>
              <w:top w:val="nil"/>
              <w:left w:val="nil"/>
              <w:bottom w:val="nil"/>
              <w:right w:val="nil"/>
            </w:tcBorders>
            <w:vAlign w:val="center"/>
          </w:tcPr>
          <w:p w:rsidR="00EE03A4" w:rsidRPr="00084788" w:rsidRDefault="00EE03A4" w:rsidP="00084788">
            <w:pPr>
              <w:jc w:val="center"/>
            </w:pPr>
          </w:p>
        </w:tc>
        <w:tc>
          <w:tcPr>
            <w:tcW w:w="574" w:type="pct"/>
            <w:tcBorders>
              <w:top w:val="nil"/>
              <w:left w:val="single" w:sz="4" w:space="0" w:color="auto"/>
              <w:bottom w:val="single" w:sz="4" w:space="0" w:color="auto"/>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ИТОГО:</w:t>
            </w:r>
          </w:p>
        </w:tc>
      </w:tr>
      <w:tr w:rsidR="00EE03A4" w:rsidRPr="00084788" w:rsidTr="00084788">
        <w:trPr>
          <w:trHeight w:val="300"/>
        </w:trPr>
        <w:tc>
          <w:tcPr>
            <w:tcW w:w="238" w:type="pct"/>
            <w:tcBorders>
              <w:top w:val="nil"/>
              <w:left w:val="nil"/>
              <w:bottom w:val="nil"/>
              <w:right w:val="nil"/>
            </w:tcBorders>
            <w:vAlign w:val="center"/>
          </w:tcPr>
          <w:p w:rsidR="00EE03A4" w:rsidRPr="00084788" w:rsidRDefault="00EE03A4" w:rsidP="00084788">
            <w:pPr>
              <w:jc w:val="center"/>
              <w:rPr>
                <w:rFonts w:ascii="Calibri" w:hAnsi="Calibri" w:cs="Calibri"/>
                <w:b/>
                <w:bCs/>
                <w:color w:val="000000"/>
              </w:rPr>
            </w:pPr>
          </w:p>
        </w:tc>
        <w:tc>
          <w:tcPr>
            <w:tcW w:w="926" w:type="pct"/>
            <w:tcBorders>
              <w:top w:val="nil"/>
              <w:left w:val="nil"/>
              <w:bottom w:val="nil"/>
              <w:right w:val="nil"/>
            </w:tcBorders>
            <w:vAlign w:val="bottom"/>
          </w:tcPr>
          <w:p w:rsidR="00EE03A4" w:rsidRPr="00084788" w:rsidRDefault="00EE03A4" w:rsidP="00084788">
            <w:pPr>
              <w:jc w:val="center"/>
            </w:pPr>
          </w:p>
        </w:tc>
        <w:tc>
          <w:tcPr>
            <w:tcW w:w="667" w:type="pct"/>
            <w:tcBorders>
              <w:top w:val="nil"/>
              <w:left w:val="nil"/>
              <w:bottom w:val="nil"/>
              <w:right w:val="nil"/>
            </w:tcBorders>
            <w:vAlign w:val="center"/>
          </w:tcPr>
          <w:p w:rsidR="00EE03A4" w:rsidRPr="00084788" w:rsidRDefault="00EE03A4" w:rsidP="00084788"/>
        </w:tc>
        <w:tc>
          <w:tcPr>
            <w:tcW w:w="667" w:type="pct"/>
            <w:tcBorders>
              <w:top w:val="nil"/>
              <w:left w:val="nil"/>
              <w:bottom w:val="nil"/>
              <w:right w:val="nil"/>
            </w:tcBorders>
            <w:vAlign w:val="center"/>
          </w:tcPr>
          <w:p w:rsidR="00EE03A4" w:rsidRPr="00084788" w:rsidRDefault="00EE03A4" w:rsidP="00084788">
            <w:pPr>
              <w:jc w:val="center"/>
            </w:pPr>
          </w:p>
        </w:tc>
        <w:tc>
          <w:tcPr>
            <w:tcW w:w="667" w:type="pct"/>
            <w:tcBorders>
              <w:top w:val="nil"/>
              <w:left w:val="nil"/>
              <w:bottom w:val="nil"/>
              <w:right w:val="nil"/>
            </w:tcBorders>
            <w:vAlign w:val="center"/>
          </w:tcPr>
          <w:p w:rsidR="00EE03A4" w:rsidRPr="00084788" w:rsidRDefault="00EE03A4" w:rsidP="00084788"/>
        </w:tc>
        <w:tc>
          <w:tcPr>
            <w:tcW w:w="444" w:type="pct"/>
            <w:tcBorders>
              <w:top w:val="nil"/>
              <w:left w:val="nil"/>
              <w:bottom w:val="nil"/>
              <w:right w:val="nil"/>
            </w:tcBorders>
            <w:vAlign w:val="center"/>
          </w:tcPr>
          <w:p w:rsidR="00EE03A4" w:rsidRPr="00084788" w:rsidRDefault="00EE03A4" w:rsidP="00084788"/>
        </w:tc>
        <w:tc>
          <w:tcPr>
            <w:tcW w:w="296" w:type="pct"/>
            <w:tcBorders>
              <w:top w:val="nil"/>
              <w:left w:val="nil"/>
              <w:bottom w:val="nil"/>
              <w:right w:val="nil"/>
            </w:tcBorders>
            <w:vAlign w:val="center"/>
          </w:tcPr>
          <w:p w:rsidR="00EE03A4" w:rsidRPr="00084788" w:rsidRDefault="00EE03A4" w:rsidP="00084788">
            <w:pPr>
              <w:jc w:val="center"/>
            </w:pPr>
          </w:p>
        </w:tc>
        <w:tc>
          <w:tcPr>
            <w:tcW w:w="225" w:type="pct"/>
            <w:tcBorders>
              <w:top w:val="nil"/>
              <w:left w:val="nil"/>
              <w:bottom w:val="nil"/>
              <w:right w:val="nil"/>
            </w:tcBorders>
            <w:vAlign w:val="center"/>
          </w:tcPr>
          <w:p w:rsidR="00EE03A4" w:rsidRPr="00084788" w:rsidRDefault="00EE03A4" w:rsidP="00084788">
            <w:pPr>
              <w:jc w:val="center"/>
            </w:pPr>
          </w:p>
        </w:tc>
        <w:tc>
          <w:tcPr>
            <w:tcW w:w="296" w:type="pct"/>
            <w:tcBorders>
              <w:top w:val="nil"/>
              <w:left w:val="nil"/>
              <w:bottom w:val="nil"/>
              <w:right w:val="nil"/>
            </w:tcBorders>
            <w:vAlign w:val="center"/>
          </w:tcPr>
          <w:p w:rsidR="00EE03A4" w:rsidRPr="00084788" w:rsidRDefault="00EE03A4" w:rsidP="00084788">
            <w:pPr>
              <w:jc w:val="center"/>
            </w:pPr>
          </w:p>
        </w:tc>
        <w:tc>
          <w:tcPr>
            <w:tcW w:w="574" w:type="pct"/>
            <w:tcBorders>
              <w:top w:val="nil"/>
              <w:left w:val="single" w:sz="4" w:space="0" w:color="auto"/>
              <w:bottom w:val="single" w:sz="4" w:space="0" w:color="auto"/>
              <w:right w:val="single" w:sz="4" w:space="0" w:color="auto"/>
            </w:tcBorders>
            <w:vAlign w:val="center"/>
          </w:tcPr>
          <w:p w:rsidR="00EE03A4" w:rsidRPr="00084788" w:rsidRDefault="00EE03A4" w:rsidP="00084788">
            <w:pPr>
              <w:jc w:val="center"/>
              <w:rPr>
                <w:rFonts w:ascii="Calibri" w:hAnsi="Calibri" w:cs="Calibri"/>
                <w:b/>
                <w:bCs/>
                <w:color w:val="000000"/>
              </w:rPr>
            </w:pPr>
            <w:r w:rsidRPr="00084788">
              <w:rPr>
                <w:rFonts w:ascii="Calibri" w:hAnsi="Calibri" w:cs="Calibri"/>
                <w:b/>
                <w:bCs/>
                <w:color w:val="000000"/>
              </w:rPr>
              <w:t>4 080 000,00</w:t>
            </w:r>
          </w:p>
        </w:tc>
      </w:tr>
    </w:tbl>
    <w:p w:rsidR="00EE03A4" w:rsidRDefault="00EE03A4" w:rsidP="00261207">
      <w:pPr>
        <w:suppressAutoHyphens/>
        <w:ind w:firstLine="720"/>
        <w:jc w:val="both"/>
        <w:rPr>
          <w:color w:val="000000"/>
          <w:sz w:val="24"/>
          <w:szCs w:val="24"/>
          <w:lang w:eastAsia="zh-CN"/>
        </w:rPr>
      </w:pPr>
    </w:p>
    <w:p w:rsidR="00EE03A4" w:rsidRPr="00261207" w:rsidRDefault="00EE03A4" w:rsidP="00261207">
      <w:pPr>
        <w:suppressAutoHyphens/>
        <w:ind w:firstLine="720"/>
        <w:jc w:val="both"/>
        <w:rPr>
          <w:color w:val="000000"/>
          <w:sz w:val="24"/>
          <w:szCs w:val="24"/>
          <w:lang w:eastAsia="zh-CN"/>
        </w:rPr>
      </w:pPr>
      <w:r w:rsidRPr="00261207">
        <w:rPr>
          <w:color w:val="000000"/>
          <w:sz w:val="24"/>
          <w:szCs w:val="24"/>
          <w:lang w:eastAsia="zh-CN"/>
        </w:rPr>
        <w:t>Ме</w:t>
      </w:r>
      <w:r>
        <w:rPr>
          <w:color w:val="000000"/>
          <w:sz w:val="24"/>
          <w:szCs w:val="24"/>
          <w:lang w:eastAsia="zh-CN"/>
        </w:rPr>
        <w:t>сто поставки (Грузополучатель):</w:t>
      </w:r>
      <w:r w:rsidRPr="00261207">
        <w:rPr>
          <w:color w:val="000000"/>
          <w:sz w:val="24"/>
          <w:szCs w:val="24"/>
          <w:lang w:eastAsia="zh-CN"/>
        </w:rPr>
        <w:t xml:space="preserve"> Амурская область, </w:t>
      </w:r>
      <w:r>
        <w:rPr>
          <w:color w:val="000000"/>
          <w:sz w:val="24"/>
          <w:szCs w:val="24"/>
          <w:lang w:eastAsia="zh-CN"/>
        </w:rPr>
        <w:t xml:space="preserve">Магдагачинский район, с. Тыгда, ЗабЖД (код станции 952709) </w:t>
      </w:r>
    </w:p>
    <w:p w:rsidR="00EE03A4" w:rsidRDefault="00EE03A4" w:rsidP="00084788">
      <w:pPr>
        <w:suppressAutoHyphens/>
        <w:ind w:firstLine="720"/>
        <w:rPr>
          <w:color w:val="000000"/>
          <w:sz w:val="24"/>
          <w:szCs w:val="24"/>
          <w:u w:val="single"/>
          <w:lang w:eastAsia="zh-CN"/>
        </w:rPr>
      </w:pPr>
      <w:r w:rsidRPr="00261207">
        <w:rPr>
          <w:color w:val="000000"/>
          <w:sz w:val="24"/>
          <w:szCs w:val="24"/>
          <w:lang w:eastAsia="zh-CN"/>
        </w:rPr>
        <w:t xml:space="preserve">Срок поставки: </w:t>
      </w:r>
      <w:r w:rsidRPr="00084788">
        <w:rPr>
          <w:color w:val="000000"/>
          <w:sz w:val="24"/>
          <w:szCs w:val="24"/>
          <w:u w:val="single"/>
          <w:lang w:eastAsia="zh-CN"/>
        </w:rPr>
        <w:t>Амурская область, станция Тыгда Магдагачинского района, (ЗабЖД) в течение 15 дней с момента подписания договора.</w:t>
      </w:r>
    </w:p>
    <w:p w:rsidR="00EE03A4" w:rsidRPr="00261207" w:rsidRDefault="00EE03A4" w:rsidP="00084788">
      <w:pPr>
        <w:suppressAutoHyphens/>
        <w:ind w:firstLine="720"/>
        <w:rPr>
          <w:sz w:val="24"/>
          <w:szCs w:val="24"/>
          <w:lang w:eastAsia="zh-CN"/>
        </w:rPr>
      </w:pPr>
      <w:r w:rsidRPr="00261207">
        <w:rPr>
          <w:color w:val="000000"/>
          <w:sz w:val="24"/>
          <w:szCs w:val="24"/>
          <w:lang w:eastAsia="zh-CN"/>
        </w:rPr>
        <w:t xml:space="preserve">Иные требования к качеству, характеристикам товара, к их безопасности, к размерам, упаковке, отгрузке товара и иные показатели соответствуют потребностям Заказчика.  </w:t>
      </w:r>
    </w:p>
    <w:p w:rsidR="00EE03A4" w:rsidRDefault="00EE03A4"/>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Default="00EE03A4" w:rsidP="00673755">
      <w:pPr>
        <w:jc w:val="right"/>
        <w:rPr>
          <w:bCs/>
          <w:sz w:val="24"/>
          <w:szCs w:val="24"/>
        </w:rPr>
      </w:pPr>
    </w:p>
    <w:p w:rsidR="00EE03A4" w:rsidRPr="0062154D" w:rsidRDefault="00EE03A4" w:rsidP="00673755">
      <w:pPr>
        <w:jc w:val="right"/>
        <w:rPr>
          <w:bCs/>
          <w:sz w:val="24"/>
          <w:szCs w:val="24"/>
        </w:rPr>
      </w:pPr>
      <w:r>
        <w:rPr>
          <w:bCs/>
          <w:sz w:val="24"/>
          <w:szCs w:val="24"/>
        </w:rPr>
        <w:br w:type="page"/>
      </w:r>
      <w:r w:rsidRPr="0062154D">
        <w:rPr>
          <w:bCs/>
          <w:sz w:val="24"/>
          <w:szCs w:val="24"/>
        </w:rPr>
        <w:t>Приложение 1</w:t>
      </w:r>
    </w:p>
    <w:p w:rsidR="00EE03A4" w:rsidRDefault="00EE03A4"/>
    <w:p w:rsidR="00EE03A4" w:rsidRDefault="00EE03A4" w:rsidP="00533BE8">
      <w:pPr>
        <w:jc w:val="right"/>
        <w:rPr>
          <w:bCs/>
          <w:sz w:val="24"/>
          <w:szCs w:val="24"/>
        </w:rPr>
      </w:pPr>
    </w:p>
    <w:p w:rsidR="00EE03A4" w:rsidRPr="0062154D" w:rsidRDefault="00EE03A4" w:rsidP="00533BE8">
      <w:pPr>
        <w:jc w:val="right"/>
        <w:rPr>
          <w:bCs/>
          <w:sz w:val="24"/>
          <w:szCs w:val="24"/>
        </w:rPr>
      </w:pPr>
    </w:p>
    <w:p w:rsidR="00EE03A4" w:rsidRDefault="00EE03A4" w:rsidP="00533BE8">
      <w:pPr>
        <w:jc w:val="center"/>
        <w:rPr>
          <w:b/>
          <w:sz w:val="28"/>
          <w:szCs w:val="28"/>
        </w:rPr>
      </w:pPr>
    </w:p>
    <w:p w:rsidR="00EE03A4" w:rsidRPr="00084788" w:rsidRDefault="00EE03A4" w:rsidP="00533BE8">
      <w:pPr>
        <w:tabs>
          <w:tab w:val="left" w:pos="993"/>
        </w:tabs>
        <w:autoSpaceDE w:val="0"/>
        <w:autoSpaceDN w:val="0"/>
        <w:adjustRightInd w:val="0"/>
        <w:ind w:firstLine="709"/>
        <w:jc w:val="center"/>
        <w:rPr>
          <w:b/>
          <w:bCs/>
          <w:sz w:val="20"/>
          <w:szCs w:val="20"/>
        </w:rPr>
      </w:pPr>
      <w:r w:rsidRPr="00084788">
        <w:rPr>
          <w:b/>
          <w:bCs/>
          <w:sz w:val="20"/>
          <w:szCs w:val="20"/>
        </w:rPr>
        <w:t xml:space="preserve">ДЕКЛАРАЦИЯ </w:t>
      </w:r>
    </w:p>
    <w:p w:rsidR="00EE03A4" w:rsidRPr="00084788" w:rsidRDefault="00EE03A4" w:rsidP="00533BE8">
      <w:pPr>
        <w:tabs>
          <w:tab w:val="left" w:pos="993"/>
        </w:tabs>
        <w:autoSpaceDE w:val="0"/>
        <w:autoSpaceDN w:val="0"/>
        <w:adjustRightInd w:val="0"/>
        <w:ind w:firstLine="709"/>
        <w:jc w:val="center"/>
        <w:rPr>
          <w:b/>
          <w:bCs/>
          <w:sz w:val="20"/>
          <w:szCs w:val="20"/>
        </w:rPr>
      </w:pPr>
      <w:r w:rsidRPr="00084788">
        <w:rPr>
          <w:b/>
          <w:bCs/>
          <w:sz w:val="20"/>
          <w:szCs w:val="20"/>
        </w:rPr>
        <w:t>о соответствии участника закупки требованиям, установленным в документации о закупке</w:t>
      </w:r>
    </w:p>
    <w:p w:rsidR="00EE03A4" w:rsidRPr="00084788" w:rsidRDefault="00EE03A4" w:rsidP="00533BE8">
      <w:pPr>
        <w:tabs>
          <w:tab w:val="left" w:pos="993"/>
        </w:tabs>
        <w:autoSpaceDE w:val="0"/>
        <w:autoSpaceDN w:val="0"/>
        <w:adjustRightInd w:val="0"/>
        <w:ind w:firstLine="709"/>
        <w:jc w:val="center"/>
        <w:rPr>
          <w:b/>
          <w:sz w:val="20"/>
          <w:szCs w:val="20"/>
        </w:rPr>
      </w:pPr>
    </w:p>
    <w:p w:rsidR="00EE03A4" w:rsidRPr="00084788" w:rsidRDefault="00EE03A4" w:rsidP="00533BE8">
      <w:pPr>
        <w:tabs>
          <w:tab w:val="left" w:pos="993"/>
        </w:tabs>
        <w:autoSpaceDE w:val="0"/>
        <w:autoSpaceDN w:val="0"/>
        <w:adjustRightInd w:val="0"/>
        <w:ind w:firstLine="709"/>
        <w:jc w:val="both"/>
        <w:rPr>
          <w:bCs/>
          <w:sz w:val="20"/>
          <w:szCs w:val="20"/>
        </w:rPr>
      </w:pPr>
      <w:r w:rsidRPr="00084788">
        <w:rPr>
          <w:bCs/>
          <w:sz w:val="20"/>
          <w:szCs w:val="20"/>
        </w:rPr>
        <w:t xml:space="preserve">Настоящим Общество с ограниченной ответственностью «_______» подтверждает, что </w:t>
      </w:r>
      <w:r w:rsidRPr="00084788">
        <w:rPr>
          <w:b/>
          <w:bCs/>
          <w:i/>
          <w:sz w:val="20"/>
          <w:szCs w:val="20"/>
        </w:rPr>
        <w:t xml:space="preserve">соответствует </w:t>
      </w:r>
      <w:r w:rsidRPr="00084788">
        <w:rPr>
          <w:bCs/>
          <w:sz w:val="20"/>
          <w:szCs w:val="20"/>
        </w:rPr>
        <w:t>требованиям, установленным в документации о закупке:</w:t>
      </w:r>
    </w:p>
    <w:p w:rsidR="00EE03A4" w:rsidRPr="00084788" w:rsidRDefault="00EE03A4" w:rsidP="00533BE8">
      <w:pPr>
        <w:numPr>
          <w:ilvl w:val="0"/>
          <w:numId w:val="5"/>
        </w:numPr>
        <w:tabs>
          <w:tab w:val="left" w:pos="993"/>
        </w:tabs>
        <w:autoSpaceDE w:val="0"/>
        <w:autoSpaceDN w:val="0"/>
        <w:adjustRightInd w:val="0"/>
        <w:ind w:firstLine="709"/>
        <w:jc w:val="both"/>
        <w:rPr>
          <w:bCs/>
          <w:sz w:val="20"/>
          <w:szCs w:val="20"/>
        </w:rPr>
      </w:pPr>
      <w:r w:rsidRPr="00084788">
        <w:rPr>
          <w:bCs/>
          <w:sz w:val="20"/>
          <w:szCs w:val="20"/>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EE03A4" w:rsidRPr="00084788" w:rsidRDefault="00EE03A4" w:rsidP="00533BE8">
      <w:pPr>
        <w:numPr>
          <w:ilvl w:val="0"/>
          <w:numId w:val="5"/>
        </w:numPr>
        <w:tabs>
          <w:tab w:val="left" w:pos="993"/>
        </w:tabs>
        <w:autoSpaceDE w:val="0"/>
        <w:autoSpaceDN w:val="0"/>
        <w:adjustRightInd w:val="0"/>
        <w:ind w:firstLine="709"/>
        <w:jc w:val="both"/>
        <w:rPr>
          <w:bCs/>
          <w:sz w:val="20"/>
          <w:szCs w:val="20"/>
        </w:rPr>
      </w:pPr>
      <w:r w:rsidRPr="00084788">
        <w:rPr>
          <w:bCs/>
          <w:sz w:val="20"/>
          <w:szCs w:val="20"/>
        </w:rPr>
        <w:t xml:space="preserve">требованию о неприостановлении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w:t>
      </w:r>
      <w:r w:rsidRPr="00084788">
        <w:rPr>
          <w:sz w:val="20"/>
          <w:szCs w:val="20"/>
        </w:rPr>
        <w:t xml:space="preserve">электронном </w:t>
      </w:r>
      <w:r w:rsidRPr="00084788">
        <w:rPr>
          <w:bCs/>
          <w:sz w:val="20"/>
          <w:szCs w:val="20"/>
        </w:rPr>
        <w:t>запросе котировок;</w:t>
      </w:r>
    </w:p>
    <w:p w:rsidR="00EE03A4" w:rsidRPr="00084788" w:rsidRDefault="00EE03A4" w:rsidP="00533BE8">
      <w:pPr>
        <w:numPr>
          <w:ilvl w:val="0"/>
          <w:numId w:val="5"/>
        </w:numPr>
        <w:tabs>
          <w:tab w:val="left" w:pos="993"/>
        </w:tabs>
        <w:autoSpaceDE w:val="0"/>
        <w:autoSpaceDN w:val="0"/>
        <w:adjustRightInd w:val="0"/>
        <w:ind w:firstLine="709"/>
        <w:jc w:val="both"/>
        <w:rPr>
          <w:sz w:val="20"/>
          <w:szCs w:val="20"/>
        </w:rPr>
      </w:pPr>
      <w:r w:rsidRPr="00084788">
        <w:rPr>
          <w:bCs/>
          <w:sz w:val="20"/>
          <w:szCs w:val="20"/>
        </w:rPr>
        <w:t xml:space="preserve">требованию об отсутствии </w:t>
      </w:r>
      <w:r w:rsidRPr="00084788">
        <w:rPr>
          <w:sz w:val="20"/>
          <w:szCs w:val="20"/>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084788">
          <w:rPr>
            <w:sz w:val="20"/>
            <w:szCs w:val="20"/>
          </w:rPr>
          <w:t>законодательством</w:t>
        </w:r>
      </w:hyperlink>
      <w:r w:rsidRPr="00084788">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084788">
          <w:rPr>
            <w:sz w:val="20"/>
            <w:szCs w:val="20"/>
          </w:rPr>
          <w:t>законодательством</w:t>
        </w:r>
      </w:hyperlink>
      <w:r w:rsidRPr="00084788">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E03A4" w:rsidRPr="00084788" w:rsidRDefault="00EE03A4" w:rsidP="00533BE8">
      <w:pPr>
        <w:numPr>
          <w:ilvl w:val="0"/>
          <w:numId w:val="5"/>
        </w:numPr>
        <w:tabs>
          <w:tab w:val="left" w:pos="993"/>
          <w:tab w:val="left" w:pos="1276"/>
        </w:tabs>
        <w:ind w:firstLine="709"/>
        <w:jc w:val="both"/>
        <w:rPr>
          <w:sz w:val="20"/>
          <w:szCs w:val="20"/>
        </w:rPr>
      </w:pPr>
      <w:r w:rsidRPr="00084788">
        <w:rPr>
          <w:sz w:val="20"/>
          <w:szCs w:val="20"/>
        </w:rPr>
        <w:t xml:space="preserve">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084788">
          <w:rPr>
            <w:sz w:val="20"/>
            <w:szCs w:val="20"/>
          </w:rPr>
          <w:t>статьями 289</w:t>
        </w:r>
      </w:hyperlink>
      <w:r w:rsidRPr="00084788">
        <w:rPr>
          <w:sz w:val="20"/>
          <w:szCs w:val="20"/>
        </w:rPr>
        <w:t xml:space="preserve">, </w:t>
      </w:r>
      <w:hyperlink r:id="rId12" w:history="1">
        <w:r w:rsidRPr="00084788">
          <w:rPr>
            <w:sz w:val="20"/>
            <w:szCs w:val="20"/>
          </w:rPr>
          <w:t>290</w:t>
        </w:r>
      </w:hyperlink>
      <w:r w:rsidRPr="00084788">
        <w:rPr>
          <w:sz w:val="20"/>
          <w:szCs w:val="20"/>
        </w:rPr>
        <w:t xml:space="preserve">, </w:t>
      </w:r>
      <w:hyperlink r:id="rId13" w:history="1">
        <w:r w:rsidRPr="00084788">
          <w:rPr>
            <w:sz w:val="20"/>
            <w:szCs w:val="20"/>
          </w:rPr>
          <w:t>291</w:t>
        </w:r>
      </w:hyperlink>
      <w:r w:rsidRPr="00084788">
        <w:rPr>
          <w:sz w:val="20"/>
          <w:szCs w:val="20"/>
        </w:rPr>
        <w:t xml:space="preserve">, </w:t>
      </w:r>
      <w:hyperlink r:id="rId14" w:history="1">
        <w:r w:rsidRPr="00084788">
          <w:rPr>
            <w:sz w:val="20"/>
            <w:szCs w:val="20"/>
          </w:rPr>
          <w:t>291.1</w:t>
        </w:r>
      </w:hyperlink>
      <w:r w:rsidRPr="00084788">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03A4" w:rsidRPr="00084788" w:rsidRDefault="00EE03A4" w:rsidP="00533BE8">
      <w:pPr>
        <w:numPr>
          <w:ilvl w:val="0"/>
          <w:numId w:val="5"/>
        </w:numPr>
        <w:tabs>
          <w:tab w:val="left" w:pos="993"/>
          <w:tab w:val="left" w:pos="1276"/>
        </w:tabs>
        <w:ind w:firstLine="709"/>
        <w:jc w:val="both"/>
        <w:rPr>
          <w:sz w:val="20"/>
          <w:szCs w:val="20"/>
        </w:rPr>
      </w:pPr>
      <w:r w:rsidRPr="00084788">
        <w:rPr>
          <w:bCs/>
          <w:sz w:val="20"/>
          <w:szCs w:val="20"/>
        </w:rPr>
        <w:t>Общество с ограниченной ответственностью «______»</w:t>
      </w:r>
      <w:r w:rsidRPr="00084788">
        <w:rPr>
          <w:sz w:val="20"/>
          <w:szCs w:val="20"/>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084788">
          <w:rPr>
            <w:sz w:val="20"/>
            <w:szCs w:val="20"/>
          </w:rPr>
          <w:t>статьей 19.28</w:t>
        </w:r>
      </w:hyperlink>
      <w:r w:rsidRPr="00084788">
        <w:rPr>
          <w:sz w:val="20"/>
          <w:szCs w:val="20"/>
        </w:rPr>
        <w:t xml:space="preserve"> Кодекса Российской Федерации об административных правонарушениях;</w:t>
      </w:r>
    </w:p>
    <w:p w:rsidR="00EE03A4" w:rsidRPr="00084788" w:rsidRDefault="00EE03A4" w:rsidP="00533BE8">
      <w:pPr>
        <w:numPr>
          <w:ilvl w:val="0"/>
          <w:numId w:val="5"/>
        </w:numPr>
        <w:tabs>
          <w:tab w:val="left" w:pos="993"/>
        </w:tabs>
        <w:autoSpaceDE w:val="0"/>
        <w:autoSpaceDN w:val="0"/>
        <w:adjustRightInd w:val="0"/>
        <w:ind w:firstLine="709"/>
        <w:jc w:val="both"/>
        <w:rPr>
          <w:sz w:val="20"/>
          <w:szCs w:val="20"/>
        </w:rPr>
      </w:pPr>
      <w:r w:rsidRPr="00084788">
        <w:rPr>
          <w:sz w:val="20"/>
          <w:szCs w:val="20"/>
        </w:rPr>
        <w:t>требованию об отсутствии между участником закупки и заказчиком конфликта интересов, под которым понимаются случаи, при которых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03A4" w:rsidRPr="00084788" w:rsidRDefault="00EE03A4" w:rsidP="00533BE8">
      <w:pPr>
        <w:numPr>
          <w:ilvl w:val="0"/>
          <w:numId w:val="5"/>
        </w:numPr>
        <w:tabs>
          <w:tab w:val="left" w:pos="993"/>
        </w:tabs>
        <w:ind w:firstLine="709"/>
        <w:jc w:val="both"/>
        <w:rPr>
          <w:sz w:val="20"/>
          <w:szCs w:val="20"/>
        </w:rPr>
      </w:pPr>
      <w:r w:rsidRPr="00084788">
        <w:rPr>
          <w:sz w:val="20"/>
          <w:szCs w:val="20"/>
        </w:rPr>
        <w:t>требованию об отсутствии у участника закупки ограничений для участия в закупках, установленных законодательством Российской Федерации.</w:t>
      </w:r>
    </w:p>
    <w:p w:rsidR="00EE03A4" w:rsidRPr="00084788" w:rsidRDefault="00EE03A4" w:rsidP="00533BE8">
      <w:pPr>
        <w:numPr>
          <w:ilvl w:val="0"/>
          <w:numId w:val="5"/>
        </w:numPr>
        <w:tabs>
          <w:tab w:val="left" w:pos="993"/>
        </w:tabs>
        <w:ind w:firstLine="709"/>
        <w:jc w:val="both"/>
        <w:rPr>
          <w:sz w:val="20"/>
          <w:szCs w:val="20"/>
        </w:rPr>
      </w:pPr>
      <w:r w:rsidRPr="00084788">
        <w:rPr>
          <w:sz w:val="20"/>
          <w:szCs w:val="20"/>
        </w:rPr>
        <w:t xml:space="preserve">информация об </w:t>
      </w:r>
      <w:r w:rsidRPr="00084788">
        <w:rPr>
          <w:bCs/>
          <w:sz w:val="20"/>
          <w:szCs w:val="20"/>
        </w:rPr>
        <w:t>Обществе с ограниченной ответственностью «______»</w:t>
      </w:r>
      <w:r w:rsidRPr="00084788">
        <w:rPr>
          <w:sz w:val="20"/>
          <w:szCs w:val="20"/>
        </w:rPr>
        <w:t xml:space="preserve"> отсутствует в предусмотренном Федеральным законом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юридического лица.</w:t>
      </w:r>
    </w:p>
    <w:p w:rsidR="00EE03A4" w:rsidRPr="00084788" w:rsidRDefault="00EE03A4" w:rsidP="00533BE8">
      <w:pPr>
        <w:numPr>
          <w:ilvl w:val="0"/>
          <w:numId w:val="5"/>
        </w:numPr>
        <w:tabs>
          <w:tab w:val="left" w:pos="993"/>
        </w:tabs>
        <w:ind w:firstLine="709"/>
        <w:jc w:val="both"/>
        <w:rPr>
          <w:sz w:val="20"/>
          <w:szCs w:val="20"/>
        </w:rPr>
      </w:pPr>
      <w:r w:rsidRPr="00084788">
        <w:rPr>
          <w:bCs/>
          <w:sz w:val="20"/>
          <w:szCs w:val="20"/>
        </w:rPr>
        <w:t xml:space="preserve">Общество с ограниченной ответственностью «______» </w:t>
      </w:r>
      <w:r w:rsidRPr="00084788">
        <w:rPr>
          <w:sz w:val="20"/>
          <w:szCs w:val="20"/>
        </w:rPr>
        <w:t>не является офшорной компанией.</w:t>
      </w:r>
    </w:p>
    <w:p w:rsidR="00EE03A4" w:rsidRPr="00084788" w:rsidRDefault="00EE03A4" w:rsidP="00533BE8">
      <w:pPr>
        <w:tabs>
          <w:tab w:val="left" w:pos="993"/>
        </w:tabs>
        <w:ind w:left="709"/>
        <w:jc w:val="both"/>
        <w:rPr>
          <w:sz w:val="20"/>
          <w:szCs w:val="20"/>
        </w:rPr>
      </w:pPr>
    </w:p>
    <w:p w:rsidR="00EE03A4" w:rsidRPr="00084788" w:rsidRDefault="00EE03A4" w:rsidP="00533BE8">
      <w:pPr>
        <w:autoSpaceDE w:val="0"/>
        <w:autoSpaceDN w:val="0"/>
        <w:adjustRightInd w:val="0"/>
        <w:ind w:left="1494"/>
        <w:jc w:val="both"/>
        <w:rPr>
          <w:sz w:val="20"/>
          <w:szCs w:val="20"/>
        </w:rPr>
      </w:pPr>
      <w:r w:rsidRPr="00084788">
        <w:rPr>
          <w:sz w:val="20"/>
          <w:szCs w:val="20"/>
        </w:rPr>
        <w:t xml:space="preserve">Генеральный директор ______________________________________ </w:t>
      </w:r>
      <w:r w:rsidRPr="00084788">
        <w:rPr>
          <w:b/>
          <w:sz w:val="20"/>
          <w:szCs w:val="20"/>
        </w:rPr>
        <w:t>Ф.И.О.</w:t>
      </w:r>
    </w:p>
    <w:p w:rsidR="00EE03A4" w:rsidRPr="00084788" w:rsidRDefault="00EE03A4">
      <w:pPr>
        <w:rPr>
          <w:sz w:val="20"/>
          <w:szCs w:val="20"/>
        </w:rPr>
      </w:pPr>
    </w:p>
    <w:sectPr w:rsidR="00EE03A4" w:rsidRPr="00084788" w:rsidSect="003A50A4">
      <w:footerReference w:type="even" r:id="rId16"/>
      <w:pgSz w:w="11906" w:h="16838"/>
      <w:pgMar w:top="53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A4" w:rsidRDefault="00EE03A4" w:rsidP="00FC537B">
      <w:r>
        <w:separator/>
      </w:r>
    </w:p>
  </w:endnote>
  <w:endnote w:type="continuationSeparator" w:id="1">
    <w:p w:rsidR="00EE03A4" w:rsidRDefault="00EE03A4" w:rsidP="00FC53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otum">
    <w:altName w:val="Ґм¬Ч?¬д"/>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A4" w:rsidRDefault="00EE03A4">
    <w:pPr>
      <w:rPr>
        <w:sz w:val="2"/>
        <w:szCs w:val="2"/>
      </w:rPr>
    </w:pPr>
    <w:r>
      <w:rPr>
        <w:noProof/>
      </w:rPr>
      <w:pict>
        <v:shapetype id="_x0000_t202" coordsize="21600,21600" o:spt="202" path="m,l,21600r21600,l21600,xe">
          <v:stroke joinstyle="miter"/>
          <v:path gradientshapeok="t" o:connecttype="rect"/>
        </v:shapetype>
        <v:shape id="Поле 2" o:spid="_x0000_s2049" type="#_x0000_t202" style="position:absolute;margin-left:425pt;margin-top:972.8pt;width:10.0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" filled="f" stroked="f">
          <v:textbox style="mso-fit-shape-to-text:t" inset="0,0,0,0">
            <w:txbxContent>
              <w:p w:rsidR="00EE03A4" w:rsidRDefault="00EE03A4">
                <w:r>
                  <w:rPr>
                    <w:rStyle w:val="a0"/>
                    <w:noProof/>
                    <w:szCs w:val="20"/>
                  </w:rPr>
                  <w:fldChar w:fldCharType="begin"/>
                </w:r>
                <w:r>
                  <w:rPr>
                    <w:rStyle w:val="a0"/>
                    <w:noProof/>
                    <w:szCs w:val="20"/>
                  </w:rPr>
                  <w:instrText xml:space="preserve"> PAGE \* MERGEFORMAT </w:instrText>
                </w:r>
                <w:r>
                  <w:rPr>
                    <w:rStyle w:val="a0"/>
                    <w:noProof/>
                    <w:szCs w:val="20"/>
                  </w:rPr>
                  <w:fldChar w:fldCharType="separate"/>
                </w:r>
                <w:r w:rsidRPr="002A2420">
                  <w:rPr>
                    <w:rStyle w:val="a0"/>
                    <w:noProof/>
                    <w:szCs w:val="20"/>
                  </w:rPr>
                  <w:t>82</w:t>
                </w:r>
                <w:r>
                  <w:rPr>
                    <w:rStyle w:val="a0"/>
                    <w:noProof/>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A4" w:rsidRDefault="00EE03A4" w:rsidP="00FC537B">
      <w:r>
        <w:separator/>
      </w:r>
    </w:p>
  </w:footnote>
  <w:footnote w:type="continuationSeparator" w:id="1">
    <w:p w:rsidR="00EE03A4" w:rsidRDefault="00EE03A4" w:rsidP="00FC5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60C"/>
    <w:multiLevelType w:val="hybridMultilevel"/>
    <w:tmpl w:val="A9A472A2"/>
    <w:lvl w:ilvl="0" w:tplc="69EE5EF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E5A3C"/>
    <w:multiLevelType w:val="multilevel"/>
    <w:tmpl w:val="13A28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B528CC"/>
    <w:multiLevelType w:val="multilevel"/>
    <w:tmpl w:val="A148C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4E79B0"/>
    <w:multiLevelType w:val="hybridMultilevel"/>
    <w:tmpl w:val="60B0A182"/>
    <w:lvl w:ilvl="0" w:tplc="29027A0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A9E2D32"/>
    <w:multiLevelType w:val="multilevel"/>
    <w:tmpl w:val="7D4C43DE"/>
    <w:lvl w:ilvl="0">
      <w:start w:val="1"/>
      <w:numFmt w:val="decimal"/>
      <w:pStyle w:val="1"/>
      <w:lvlText w:val="%1."/>
      <w:lvlJc w:val="left"/>
      <w:pPr>
        <w:ind w:firstLine="709"/>
      </w:pPr>
      <w:rPr>
        <w:rFonts w:cs="Times New Roman"/>
      </w:rPr>
    </w:lvl>
    <w:lvl w:ilvl="1">
      <w:start w:val="1"/>
      <w:numFmt w:val="decimal"/>
      <w:pStyle w:val="2"/>
      <w:lvlText w:val="%1.%2."/>
      <w:lvlJc w:val="left"/>
      <w:pPr>
        <w:ind w:left="-283" w:firstLine="709"/>
      </w:pPr>
      <w:rPr>
        <w:rFonts w:cs="Times New Roman"/>
      </w:rPr>
    </w:lvl>
    <w:lvl w:ilvl="2">
      <w:start w:val="1"/>
      <w:numFmt w:val="decimal"/>
      <w:pStyle w:val="3"/>
      <w:lvlText w:val="%1.%2.%3."/>
      <w:lvlJc w:val="left"/>
      <w:pPr>
        <w:ind w:firstLine="709"/>
      </w:pPr>
      <w:rPr>
        <w:rFonts w:cs="Times New Roman"/>
        <w:b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D45740B"/>
    <w:multiLevelType w:val="hybridMultilevel"/>
    <w:tmpl w:val="CFC690C4"/>
    <w:lvl w:ilvl="0" w:tplc="6F5A695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E0D5D50"/>
    <w:multiLevelType w:val="multilevel"/>
    <w:tmpl w:val="19702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E5413B7"/>
    <w:multiLevelType w:val="multilevel"/>
    <w:tmpl w:val="2E18B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2AC1EBA"/>
    <w:multiLevelType w:val="multilevel"/>
    <w:tmpl w:val="202A6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8D03886"/>
    <w:multiLevelType w:val="hybridMultilevel"/>
    <w:tmpl w:val="9EDABDEC"/>
    <w:lvl w:ilvl="0" w:tplc="B1C0883A">
      <w:start w:val="1"/>
      <w:numFmt w:val="decimal"/>
      <w:lvlText w:val="%1."/>
      <w:lvlJc w:val="left"/>
      <w:pPr>
        <w:ind w:left="1100" w:hanging="360"/>
      </w:pPr>
      <w:rPr>
        <w:rFonts w:cs="Times New Roman" w:hint="default"/>
        <w:color w:val="000000"/>
        <w:sz w:val="23"/>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3D3D0A6E"/>
    <w:multiLevelType w:val="multilevel"/>
    <w:tmpl w:val="9378D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83F6B12"/>
    <w:multiLevelType w:val="hybridMultilevel"/>
    <w:tmpl w:val="FEB40050"/>
    <w:lvl w:ilvl="0" w:tplc="FB1855A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4B48611D"/>
    <w:multiLevelType w:val="hybridMultilevel"/>
    <w:tmpl w:val="C91CC5F2"/>
    <w:lvl w:ilvl="0" w:tplc="95AA2BEE">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FE0A9A"/>
    <w:multiLevelType w:val="hybridMultilevel"/>
    <w:tmpl w:val="462461A6"/>
    <w:lvl w:ilvl="0" w:tplc="8E04CEE8">
      <w:start w:val="1"/>
      <w:numFmt w:val="decimal"/>
      <w:lvlText w:val="%1)"/>
      <w:lvlJc w:val="left"/>
      <w:pPr>
        <w:ind w:left="712" w:hanging="360"/>
      </w:pPr>
      <w:rPr>
        <w:rFonts w:cs="Times New Roman"/>
        <w:b/>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14">
    <w:nsid w:val="4DEC29A2"/>
    <w:multiLevelType w:val="multilevel"/>
    <w:tmpl w:val="B7B8944A"/>
    <w:lvl w:ilvl="0">
      <w:start w:val="1"/>
      <w:numFmt w:val="decimal"/>
      <w:lvlText w:val="%1."/>
      <w:lvlJc w:val="left"/>
      <w:pPr>
        <w:ind w:left="1080" w:hanging="360"/>
      </w:pPr>
      <w:rPr>
        <w:rFonts w:cs="Times New Roman"/>
        <w:b/>
        <w:sz w:val="24"/>
      </w:rPr>
    </w:lvl>
    <w:lvl w:ilvl="1">
      <w:start w:val="1"/>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15">
    <w:nsid w:val="5E4E11EC"/>
    <w:multiLevelType w:val="multilevel"/>
    <w:tmpl w:val="846E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39C2D54"/>
    <w:multiLevelType w:val="multilevel"/>
    <w:tmpl w:val="7758F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63974EA"/>
    <w:multiLevelType w:val="multilevel"/>
    <w:tmpl w:val="0068EFEC"/>
    <w:lvl w:ilvl="0">
      <w:start w:val="2011"/>
      <w:numFmt w:val="decimal"/>
      <w:lvlText w:val="18.0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65174E2"/>
    <w:multiLevelType w:val="multilevel"/>
    <w:tmpl w:val="99922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318206C"/>
    <w:multiLevelType w:val="multilevel"/>
    <w:tmpl w:val="F348981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7524449"/>
    <w:multiLevelType w:val="multilevel"/>
    <w:tmpl w:val="BE008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9032A2D"/>
    <w:multiLevelType w:val="multilevel"/>
    <w:tmpl w:val="5DB2E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2"/>
  </w:num>
  <w:num w:numId="8">
    <w:abstractNumId w:val="21"/>
  </w:num>
  <w:num w:numId="9">
    <w:abstractNumId w:val="8"/>
  </w:num>
  <w:num w:numId="10">
    <w:abstractNumId w:val="15"/>
  </w:num>
  <w:num w:numId="11">
    <w:abstractNumId w:val="1"/>
  </w:num>
  <w:num w:numId="12">
    <w:abstractNumId w:val="16"/>
  </w:num>
  <w:num w:numId="13">
    <w:abstractNumId w:val="6"/>
  </w:num>
  <w:num w:numId="14">
    <w:abstractNumId w:val="18"/>
  </w:num>
  <w:num w:numId="15">
    <w:abstractNumId w:val="2"/>
  </w:num>
  <w:num w:numId="16">
    <w:abstractNumId w:val="10"/>
  </w:num>
  <w:num w:numId="17">
    <w:abstractNumId w:val="20"/>
  </w:num>
  <w:num w:numId="18">
    <w:abstractNumId w:val="7"/>
  </w:num>
  <w:num w:numId="19">
    <w:abstractNumId w:val="17"/>
  </w:num>
  <w:num w:numId="20">
    <w:abstractNumId w:val="19"/>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220"/>
    <w:rsid w:val="00001E26"/>
    <w:rsid w:val="000061CD"/>
    <w:rsid w:val="00006A33"/>
    <w:rsid w:val="000070F5"/>
    <w:rsid w:val="0001201B"/>
    <w:rsid w:val="00014E10"/>
    <w:rsid w:val="00015DFB"/>
    <w:rsid w:val="00022377"/>
    <w:rsid w:val="00022F5A"/>
    <w:rsid w:val="0002685D"/>
    <w:rsid w:val="00031C0E"/>
    <w:rsid w:val="0004124E"/>
    <w:rsid w:val="00041A43"/>
    <w:rsid w:val="0004264B"/>
    <w:rsid w:val="000426DE"/>
    <w:rsid w:val="00052297"/>
    <w:rsid w:val="000608D2"/>
    <w:rsid w:val="00066E70"/>
    <w:rsid w:val="00067F6D"/>
    <w:rsid w:val="000710E8"/>
    <w:rsid w:val="00072479"/>
    <w:rsid w:val="0007288E"/>
    <w:rsid w:val="00072B8D"/>
    <w:rsid w:val="00073D67"/>
    <w:rsid w:val="00084339"/>
    <w:rsid w:val="00084788"/>
    <w:rsid w:val="00086EB9"/>
    <w:rsid w:val="00091C29"/>
    <w:rsid w:val="00094A33"/>
    <w:rsid w:val="000A25A0"/>
    <w:rsid w:val="000B04FC"/>
    <w:rsid w:val="000C0574"/>
    <w:rsid w:val="000C6635"/>
    <w:rsid w:val="000C733A"/>
    <w:rsid w:val="000D7231"/>
    <w:rsid w:val="000D79FA"/>
    <w:rsid w:val="000E1959"/>
    <w:rsid w:val="000F4581"/>
    <w:rsid w:val="0010785C"/>
    <w:rsid w:val="00110257"/>
    <w:rsid w:val="00110FEE"/>
    <w:rsid w:val="0011447B"/>
    <w:rsid w:val="00122F0B"/>
    <w:rsid w:val="00132214"/>
    <w:rsid w:val="00142629"/>
    <w:rsid w:val="0014612B"/>
    <w:rsid w:val="001462A0"/>
    <w:rsid w:val="001466E8"/>
    <w:rsid w:val="00151673"/>
    <w:rsid w:val="00160F63"/>
    <w:rsid w:val="00165A4A"/>
    <w:rsid w:val="001704CE"/>
    <w:rsid w:val="001804D0"/>
    <w:rsid w:val="00180F21"/>
    <w:rsid w:val="001812D9"/>
    <w:rsid w:val="00186DD6"/>
    <w:rsid w:val="00190020"/>
    <w:rsid w:val="001910ED"/>
    <w:rsid w:val="00195695"/>
    <w:rsid w:val="001965DC"/>
    <w:rsid w:val="001A3191"/>
    <w:rsid w:val="001A3AA9"/>
    <w:rsid w:val="001A6F0A"/>
    <w:rsid w:val="001A70A6"/>
    <w:rsid w:val="001B6973"/>
    <w:rsid w:val="001B71E9"/>
    <w:rsid w:val="001C3BB7"/>
    <w:rsid w:val="001C5742"/>
    <w:rsid w:val="001C62FF"/>
    <w:rsid w:val="001C7F44"/>
    <w:rsid w:val="001D1557"/>
    <w:rsid w:val="001D4862"/>
    <w:rsid w:val="001D4E32"/>
    <w:rsid w:val="001D5BFC"/>
    <w:rsid w:val="001E0424"/>
    <w:rsid w:val="001E1EF1"/>
    <w:rsid w:val="001E3E82"/>
    <w:rsid w:val="001E5E47"/>
    <w:rsid w:val="001E794B"/>
    <w:rsid w:val="001F258A"/>
    <w:rsid w:val="001F5017"/>
    <w:rsid w:val="00203BA1"/>
    <w:rsid w:val="00207501"/>
    <w:rsid w:val="0020772B"/>
    <w:rsid w:val="00223581"/>
    <w:rsid w:val="002238B9"/>
    <w:rsid w:val="00230260"/>
    <w:rsid w:val="002361D1"/>
    <w:rsid w:val="00241D26"/>
    <w:rsid w:val="00251A1F"/>
    <w:rsid w:val="0025451C"/>
    <w:rsid w:val="00261207"/>
    <w:rsid w:val="0026161B"/>
    <w:rsid w:val="00261FE5"/>
    <w:rsid w:val="00264BD1"/>
    <w:rsid w:val="00280C08"/>
    <w:rsid w:val="00292401"/>
    <w:rsid w:val="002945C0"/>
    <w:rsid w:val="002A2420"/>
    <w:rsid w:val="002A6505"/>
    <w:rsid w:val="002A78D3"/>
    <w:rsid w:val="002B70A5"/>
    <w:rsid w:val="002B77F4"/>
    <w:rsid w:val="002C003F"/>
    <w:rsid w:val="002D2AC8"/>
    <w:rsid w:val="002D41F3"/>
    <w:rsid w:val="002D7419"/>
    <w:rsid w:val="002E0373"/>
    <w:rsid w:val="002E2010"/>
    <w:rsid w:val="002F332C"/>
    <w:rsid w:val="003008D1"/>
    <w:rsid w:val="00301FE0"/>
    <w:rsid w:val="00306BFB"/>
    <w:rsid w:val="00306F30"/>
    <w:rsid w:val="003100D2"/>
    <w:rsid w:val="00311073"/>
    <w:rsid w:val="003114AA"/>
    <w:rsid w:val="003114C5"/>
    <w:rsid w:val="00314E3F"/>
    <w:rsid w:val="00324C68"/>
    <w:rsid w:val="003277DA"/>
    <w:rsid w:val="00330C2B"/>
    <w:rsid w:val="003336BB"/>
    <w:rsid w:val="003362EF"/>
    <w:rsid w:val="00346980"/>
    <w:rsid w:val="00347488"/>
    <w:rsid w:val="00352AC1"/>
    <w:rsid w:val="00355FFB"/>
    <w:rsid w:val="00372461"/>
    <w:rsid w:val="00377EEF"/>
    <w:rsid w:val="0038369C"/>
    <w:rsid w:val="003908A9"/>
    <w:rsid w:val="00390C93"/>
    <w:rsid w:val="003937EB"/>
    <w:rsid w:val="00393F3C"/>
    <w:rsid w:val="003A50A4"/>
    <w:rsid w:val="003B18C5"/>
    <w:rsid w:val="003C1320"/>
    <w:rsid w:val="003C5DE9"/>
    <w:rsid w:val="003D5028"/>
    <w:rsid w:val="003D59A2"/>
    <w:rsid w:val="003D637D"/>
    <w:rsid w:val="003D6950"/>
    <w:rsid w:val="003E4805"/>
    <w:rsid w:val="003E5229"/>
    <w:rsid w:val="003F3685"/>
    <w:rsid w:val="003F5EDB"/>
    <w:rsid w:val="003F6A32"/>
    <w:rsid w:val="00415E95"/>
    <w:rsid w:val="004218D2"/>
    <w:rsid w:val="00423235"/>
    <w:rsid w:val="004452B9"/>
    <w:rsid w:val="004527B7"/>
    <w:rsid w:val="00456C1D"/>
    <w:rsid w:val="00463BC7"/>
    <w:rsid w:val="0047165E"/>
    <w:rsid w:val="00476C4F"/>
    <w:rsid w:val="00480318"/>
    <w:rsid w:val="00483708"/>
    <w:rsid w:val="0048403C"/>
    <w:rsid w:val="00487829"/>
    <w:rsid w:val="004901D5"/>
    <w:rsid w:val="00491260"/>
    <w:rsid w:val="00495F5B"/>
    <w:rsid w:val="00496D79"/>
    <w:rsid w:val="004A2460"/>
    <w:rsid w:val="004B1C70"/>
    <w:rsid w:val="004B692E"/>
    <w:rsid w:val="004B7B56"/>
    <w:rsid w:val="004C20BF"/>
    <w:rsid w:val="004C52A3"/>
    <w:rsid w:val="004C6EC2"/>
    <w:rsid w:val="004D425B"/>
    <w:rsid w:val="004E10E8"/>
    <w:rsid w:val="004E1FB4"/>
    <w:rsid w:val="004E40E7"/>
    <w:rsid w:val="004E6DC6"/>
    <w:rsid w:val="004E7EB2"/>
    <w:rsid w:val="004F0BFF"/>
    <w:rsid w:val="004F1F83"/>
    <w:rsid w:val="004F4628"/>
    <w:rsid w:val="004F4A0B"/>
    <w:rsid w:val="0050281A"/>
    <w:rsid w:val="00504B4D"/>
    <w:rsid w:val="00506D8B"/>
    <w:rsid w:val="00514906"/>
    <w:rsid w:val="00515B9F"/>
    <w:rsid w:val="0051729B"/>
    <w:rsid w:val="00520ED1"/>
    <w:rsid w:val="0053058D"/>
    <w:rsid w:val="00530DCE"/>
    <w:rsid w:val="00533BE8"/>
    <w:rsid w:val="00545218"/>
    <w:rsid w:val="00545B28"/>
    <w:rsid w:val="00551D41"/>
    <w:rsid w:val="005543EB"/>
    <w:rsid w:val="00560BBD"/>
    <w:rsid w:val="005701B8"/>
    <w:rsid w:val="005703FA"/>
    <w:rsid w:val="005808DE"/>
    <w:rsid w:val="0058323B"/>
    <w:rsid w:val="005837C0"/>
    <w:rsid w:val="005861CF"/>
    <w:rsid w:val="0058775D"/>
    <w:rsid w:val="005900E0"/>
    <w:rsid w:val="00594F23"/>
    <w:rsid w:val="005A11CF"/>
    <w:rsid w:val="005A2795"/>
    <w:rsid w:val="005A2C1F"/>
    <w:rsid w:val="005A40CD"/>
    <w:rsid w:val="005A5974"/>
    <w:rsid w:val="005A6C85"/>
    <w:rsid w:val="005B3954"/>
    <w:rsid w:val="005C4CDE"/>
    <w:rsid w:val="005C7082"/>
    <w:rsid w:val="005C780A"/>
    <w:rsid w:val="005D062E"/>
    <w:rsid w:val="005D2B11"/>
    <w:rsid w:val="005D44C1"/>
    <w:rsid w:val="005D4FBF"/>
    <w:rsid w:val="005E267E"/>
    <w:rsid w:val="005E2726"/>
    <w:rsid w:val="005E48ED"/>
    <w:rsid w:val="005F0434"/>
    <w:rsid w:val="005F0D11"/>
    <w:rsid w:val="005F27A6"/>
    <w:rsid w:val="005F5DAE"/>
    <w:rsid w:val="005F717E"/>
    <w:rsid w:val="005F7E06"/>
    <w:rsid w:val="00603885"/>
    <w:rsid w:val="006068E7"/>
    <w:rsid w:val="00607E6E"/>
    <w:rsid w:val="006121E7"/>
    <w:rsid w:val="006158F2"/>
    <w:rsid w:val="00617E97"/>
    <w:rsid w:val="006202E8"/>
    <w:rsid w:val="0062154D"/>
    <w:rsid w:val="00626819"/>
    <w:rsid w:val="00626CB3"/>
    <w:rsid w:val="0063102A"/>
    <w:rsid w:val="006346F0"/>
    <w:rsid w:val="00636BE5"/>
    <w:rsid w:val="00640519"/>
    <w:rsid w:val="00656841"/>
    <w:rsid w:val="00666968"/>
    <w:rsid w:val="00671771"/>
    <w:rsid w:val="00672E28"/>
    <w:rsid w:val="00673755"/>
    <w:rsid w:val="00675041"/>
    <w:rsid w:val="006771D1"/>
    <w:rsid w:val="00684CA8"/>
    <w:rsid w:val="006861F1"/>
    <w:rsid w:val="00691E51"/>
    <w:rsid w:val="0069644A"/>
    <w:rsid w:val="006B1BF5"/>
    <w:rsid w:val="006B22B4"/>
    <w:rsid w:val="006C2304"/>
    <w:rsid w:val="006C613B"/>
    <w:rsid w:val="006D28F6"/>
    <w:rsid w:val="006D3A51"/>
    <w:rsid w:val="006E44A1"/>
    <w:rsid w:val="006E782A"/>
    <w:rsid w:val="006F346E"/>
    <w:rsid w:val="006F3E69"/>
    <w:rsid w:val="006F6D03"/>
    <w:rsid w:val="006F71A4"/>
    <w:rsid w:val="00704F88"/>
    <w:rsid w:val="00706769"/>
    <w:rsid w:val="0071200A"/>
    <w:rsid w:val="007209B7"/>
    <w:rsid w:val="0073778A"/>
    <w:rsid w:val="00741F86"/>
    <w:rsid w:val="00754E4D"/>
    <w:rsid w:val="00764D14"/>
    <w:rsid w:val="007661CC"/>
    <w:rsid w:val="00771C2F"/>
    <w:rsid w:val="00774E87"/>
    <w:rsid w:val="0077648C"/>
    <w:rsid w:val="00776AB3"/>
    <w:rsid w:val="0078476D"/>
    <w:rsid w:val="007859F4"/>
    <w:rsid w:val="0078665C"/>
    <w:rsid w:val="007935CA"/>
    <w:rsid w:val="007935D3"/>
    <w:rsid w:val="00793745"/>
    <w:rsid w:val="007A58E5"/>
    <w:rsid w:val="007A6C6A"/>
    <w:rsid w:val="007B2DF6"/>
    <w:rsid w:val="007C3367"/>
    <w:rsid w:val="007C69BB"/>
    <w:rsid w:val="007C722B"/>
    <w:rsid w:val="007C7F4F"/>
    <w:rsid w:val="007D225D"/>
    <w:rsid w:val="007D2CE4"/>
    <w:rsid w:val="007D51F1"/>
    <w:rsid w:val="007D7B39"/>
    <w:rsid w:val="007D7C0E"/>
    <w:rsid w:val="007E6035"/>
    <w:rsid w:val="007E68E8"/>
    <w:rsid w:val="007F37CE"/>
    <w:rsid w:val="007F4CBB"/>
    <w:rsid w:val="0080465A"/>
    <w:rsid w:val="00813C8D"/>
    <w:rsid w:val="00814200"/>
    <w:rsid w:val="008205D8"/>
    <w:rsid w:val="00823865"/>
    <w:rsid w:val="00834D9C"/>
    <w:rsid w:val="0083781F"/>
    <w:rsid w:val="0084033E"/>
    <w:rsid w:val="00846A87"/>
    <w:rsid w:val="00847C29"/>
    <w:rsid w:val="0085558A"/>
    <w:rsid w:val="008560C7"/>
    <w:rsid w:val="00856D15"/>
    <w:rsid w:val="00861878"/>
    <w:rsid w:val="00861A2B"/>
    <w:rsid w:val="00870998"/>
    <w:rsid w:val="00870E7A"/>
    <w:rsid w:val="00876CA9"/>
    <w:rsid w:val="00880F94"/>
    <w:rsid w:val="00883152"/>
    <w:rsid w:val="0088698C"/>
    <w:rsid w:val="0088721E"/>
    <w:rsid w:val="008902CD"/>
    <w:rsid w:val="00891EAF"/>
    <w:rsid w:val="00897583"/>
    <w:rsid w:val="008A31E5"/>
    <w:rsid w:val="008A76E2"/>
    <w:rsid w:val="008B383B"/>
    <w:rsid w:val="008B721B"/>
    <w:rsid w:val="008C42FC"/>
    <w:rsid w:val="008D39D3"/>
    <w:rsid w:val="008D48E3"/>
    <w:rsid w:val="008E0AF2"/>
    <w:rsid w:val="008E664A"/>
    <w:rsid w:val="008E6F4D"/>
    <w:rsid w:val="008E72C8"/>
    <w:rsid w:val="008F2F58"/>
    <w:rsid w:val="008F64BC"/>
    <w:rsid w:val="008F7598"/>
    <w:rsid w:val="00912515"/>
    <w:rsid w:val="00912A6B"/>
    <w:rsid w:val="009212FC"/>
    <w:rsid w:val="00927518"/>
    <w:rsid w:val="009361E9"/>
    <w:rsid w:val="00941AED"/>
    <w:rsid w:val="00945EBE"/>
    <w:rsid w:val="0095552E"/>
    <w:rsid w:val="0095621F"/>
    <w:rsid w:val="00970A30"/>
    <w:rsid w:val="0098141C"/>
    <w:rsid w:val="00986CCD"/>
    <w:rsid w:val="00992D77"/>
    <w:rsid w:val="009A5943"/>
    <w:rsid w:val="009A68B1"/>
    <w:rsid w:val="009B55BD"/>
    <w:rsid w:val="009B6913"/>
    <w:rsid w:val="009C7153"/>
    <w:rsid w:val="009E4452"/>
    <w:rsid w:val="009E5042"/>
    <w:rsid w:val="009E74C7"/>
    <w:rsid w:val="009F4401"/>
    <w:rsid w:val="009F5C4C"/>
    <w:rsid w:val="00A009AE"/>
    <w:rsid w:val="00A170C5"/>
    <w:rsid w:val="00A1772F"/>
    <w:rsid w:val="00A2254C"/>
    <w:rsid w:val="00A23114"/>
    <w:rsid w:val="00A3036E"/>
    <w:rsid w:val="00A3104F"/>
    <w:rsid w:val="00A41260"/>
    <w:rsid w:val="00A4614E"/>
    <w:rsid w:val="00A4696F"/>
    <w:rsid w:val="00A601CD"/>
    <w:rsid w:val="00A61218"/>
    <w:rsid w:val="00A72E9C"/>
    <w:rsid w:val="00A74B6F"/>
    <w:rsid w:val="00A975D6"/>
    <w:rsid w:val="00AA1647"/>
    <w:rsid w:val="00AA21AB"/>
    <w:rsid w:val="00AA6946"/>
    <w:rsid w:val="00AA69DD"/>
    <w:rsid w:val="00AB2663"/>
    <w:rsid w:val="00AB63E3"/>
    <w:rsid w:val="00AB6DD5"/>
    <w:rsid w:val="00AC54AC"/>
    <w:rsid w:val="00AD360A"/>
    <w:rsid w:val="00AE17D0"/>
    <w:rsid w:val="00AE71AF"/>
    <w:rsid w:val="00AF092C"/>
    <w:rsid w:val="00AF5790"/>
    <w:rsid w:val="00AF6656"/>
    <w:rsid w:val="00AF6887"/>
    <w:rsid w:val="00AF7772"/>
    <w:rsid w:val="00AF7E00"/>
    <w:rsid w:val="00B01378"/>
    <w:rsid w:val="00B06F1E"/>
    <w:rsid w:val="00B13BC5"/>
    <w:rsid w:val="00B22312"/>
    <w:rsid w:val="00B227AB"/>
    <w:rsid w:val="00B355BF"/>
    <w:rsid w:val="00B410D3"/>
    <w:rsid w:val="00B453B6"/>
    <w:rsid w:val="00B45FBE"/>
    <w:rsid w:val="00B518CD"/>
    <w:rsid w:val="00B64735"/>
    <w:rsid w:val="00B72104"/>
    <w:rsid w:val="00B74FF1"/>
    <w:rsid w:val="00B75592"/>
    <w:rsid w:val="00B75DDE"/>
    <w:rsid w:val="00B86B74"/>
    <w:rsid w:val="00BA438C"/>
    <w:rsid w:val="00BA537A"/>
    <w:rsid w:val="00BD7946"/>
    <w:rsid w:val="00BE36E9"/>
    <w:rsid w:val="00BF36C5"/>
    <w:rsid w:val="00BF48CB"/>
    <w:rsid w:val="00BF6EBE"/>
    <w:rsid w:val="00BF768A"/>
    <w:rsid w:val="00C02EC2"/>
    <w:rsid w:val="00C0622C"/>
    <w:rsid w:val="00C0796C"/>
    <w:rsid w:val="00C121B6"/>
    <w:rsid w:val="00C20BA4"/>
    <w:rsid w:val="00C22903"/>
    <w:rsid w:val="00C22B4C"/>
    <w:rsid w:val="00C27618"/>
    <w:rsid w:val="00C40575"/>
    <w:rsid w:val="00C40E91"/>
    <w:rsid w:val="00C4737F"/>
    <w:rsid w:val="00C51EB2"/>
    <w:rsid w:val="00C53E83"/>
    <w:rsid w:val="00C55234"/>
    <w:rsid w:val="00C56E3C"/>
    <w:rsid w:val="00C5790B"/>
    <w:rsid w:val="00C7121E"/>
    <w:rsid w:val="00C737C5"/>
    <w:rsid w:val="00C73DE3"/>
    <w:rsid w:val="00C748B5"/>
    <w:rsid w:val="00C803D6"/>
    <w:rsid w:val="00C80DAD"/>
    <w:rsid w:val="00C85A5F"/>
    <w:rsid w:val="00C87989"/>
    <w:rsid w:val="00C931F3"/>
    <w:rsid w:val="00C93D28"/>
    <w:rsid w:val="00C95B4A"/>
    <w:rsid w:val="00C966B7"/>
    <w:rsid w:val="00CA1882"/>
    <w:rsid w:val="00CB27DE"/>
    <w:rsid w:val="00CB3C5E"/>
    <w:rsid w:val="00CC33B4"/>
    <w:rsid w:val="00CC4426"/>
    <w:rsid w:val="00CD1934"/>
    <w:rsid w:val="00CD5586"/>
    <w:rsid w:val="00CD6EB6"/>
    <w:rsid w:val="00CE3E8B"/>
    <w:rsid w:val="00D00835"/>
    <w:rsid w:val="00D058AC"/>
    <w:rsid w:val="00D07BDE"/>
    <w:rsid w:val="00D24C2B"/>
    <w:rsid w:val="00D325E4"/>
    <w:rsid w:val="00D33176"/>
    <w:rsid w:val="00D4542F"/>
    <w:rsid w:val="00D50A4F"/>
    <w:rsid w:val="00D51B57"/>
    <w:rsid w:val="00D52AEA"/>
    <w:rsid w:val="00D60C77"/>
    <w:rsid w:val="00D61CE9"/>
    <w:rsid w:val="00D63152"/>
    <w:rsid w:val="00D64059"/>
    <w:rsid w:val="00D81F92"/>
    <w:rsid w:val="00D86C9D"/>
    <w:rsid w:val="00D91DF0"/>
    <w:rsid w:val="00DA075E"/>
    <w:rsid w:val="00DA0A44"/>
    <w:rsid w:val="00DB151E"/>
    <w:rsid w:val="00DB5DAF"/>
    <w:rsid w:val="00DB75B5"/>
    <w:rsid w:val="00DC0068"/>
    <w:rsid w:val="00DC5C27"/>
    <w:rsid w:val="00DC7E90"/>
    <w:rsid w:val="00DD0BCD"/>
    <w:rsid w:val="00DD6E70"/>
    <w:rsid w:val="00DE1F98"/>
    <w:rsid w:val="00DE5230"/>
    <w:rsid w:val="00DF4EF1"/>
    <w:rsid w:val="00E15A78"/>
    <w:rsid w:val="00E17938"/>
    <w:rsid w:val="00E30CFC"/>
    <w:rsid w:val="00E36E25"/>
    <w:rsid w:val="00E40EC9"/>
    <w:rsid w:val="00E47C72"/>
    <w:rsid w:val="00E5019B"/>
    <w:rsid w:val="00E5294D"/>
    <w:rsid w:val="00E549DC"/>
    <w:rsid w:val="00E60DB9"/>
    <w:rsid w:val="00E74C5D"/>
    <w:rsid w:val="00E81955"/>
    <w:rsid w:val="00E820F8"/>
    <w:rsid w:val="00E84217"/>
    <w:rsid w:val="00E86247"/>
    <w:rsid w:val="00E864FE"/>
    <w:rsid w:val="00E9109D"/>
    <w:rsid w:val="00E92C42"/>
    <w:rsid w:val="00E92F33"/>
    <w:rsid w:val="00EA4220"/>
    <w:rsid w:val="00EA7685"/>
    <w:rsid w:val="00EB28FF"/>
    <w:rsid w:val="00EB55A0"/>
    <w:rsid w:val="00EB56CC"/>
    <w:rsid w:val="00EC1A8B"/>
    <w:rsid w:val="00EC6862"/>
    <w:rsid w:val="00ED1E59"/>
    <w:rsid w:val="00ED2FBC"/>
    <w:rsid w:val="00ED6AB7"/>
    <w:rsid w:val="00ED73B3"/>
    <w:rsid w:val="00EE03A4"/>
    <w:rsid w:val="00EE0AB0"/>
    <w:rsid w:val="00EE22A0"/>
    <w:rsid w:val="00EE2769"/>
    <w:rsid w:val="00EF055E"/>
    <w:rsid w:val="00F0180B"/>
    <w:rsid w:val="00F1651C"/>
    <w:rsid w:val="00F1798E"/>
    <w:rsid w:val="00F20795"/>
    <w:rsid w:val="00F24330"/>
    <w:rsid w:val="00F24EFA"/>
    <w:rsid w:val="00F31485"/>
    <w:rsid w:val="00F401CD"/>
    <w:rsid w:val="00F43F1F"/>
    <w:rsid w:val="00F55E16"/>
    <w:rsid w:val="00F601EE"/>
    <w:rsid w:val="00F752F3"/>
    <w:rsid w:val="00F80425"/>
    <w:rsid w:val="00F9530D"/>
    <w:rsid w:val="00F97F11"/>
    <w:rsid w:val="00FA4AF5"/>
    <w:rsid w:val="00FA56DD"/>
    <w:rsid w:val="00FB301B"/>
    <w:rsid w:val="00FB3460"/>
    <w:rsid w:val="00FB3FBD"/>
    <w:rsid w:val="00FB5BCF"/>
    <w:rsid w:val="00FC537B"/>
    <w:rsid w:val="00FD04CE"/>
    <w:rsid w:val="00FD52B8"/>
    <w:rsid w:val="00FE6261"/>
    <w:rsid w:val="00FF48B4"/>
    <w:rsid w:val="00FF60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E8"/>
    <w:rPr>
      <w:rFonts w:ascii="Times New Roman" w:eastAsia="Times New Roman" w:hAnsi="Times New Roman"/>
      <w:sz w:val="16"/>
      <w:szCs w:val="16"/>
    </w:rPr>
  </w:style>
  <w:style w:type="paragraph" w:styleId="Heading2">
    <w:name w:val="heading 2"/>
    <w:basedOn w:val="Normal"/>
    <w:next w:val="Normal"/>
    <w:link w:val="Heading2Char"/>
    <w:uiPriority w:val="99"/>
    <w:qFormat/>
    <w:rsid w:val="00CC33B4"/>
    <w:pPr>
      <w:keepNext/>
      <w:ind w:left="567" w:hanging="567"/>
      <w:jc w:val="both"/>
      <w:outlineLvl w:val="1"/>
    </w:pPr>
    <w:rPr>
      <w:rFonts w:ascii="Comic Sans MS" w:eastAsia="Calibri" w:hAnsi="Comic Sans MS"/>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C33B4"/>
    <w:rPr>
      <w:rFonts w:ascii="Comic Sans MS" w:hAnsi="Comic Sans MS" w:cs="Times New Roman"/>
      <w:b/>
      <w:sz w:val="20"/>
      <w:lang w:eastAsia="ru-RU"/>
    </w:rPr>
  </w:style>
  <w:style w:type="paragraph" w:styleId="ListParagraph">
    <w:name w:val="List Paragraph"/>
    <w:basedOn w:val="Normal"/>
    <w:uiPriority w:val="99"/>
    <w:qFormat/>
    <w:rsid w:val="00533BE8"/>
    <w:pPr>
      <w:ind w:left="720"/>
      <w:contextualSpacing/>
    </w:pPr>
    <w:rPr>
      <w:sz w:val="20"/>
      <w:szCs w:val="20"/>
    </w:rPr>
  </w:style>
  <w:style w:type="character" w:customStyle="1" w:styleId="10">
    <w:name w:val="Нум1 Знак"/>
    <w:link w:val="1"/>
    <w:uiPriority w:val="99"/>
    <w:locked/>
    <w:rsid w:val="00533BE8"/>
    <w:rPr>
      <w:sz w:val="24"/>
    </w:rPr>
  </w:style>
  <w:style w:type="paragraph" w:customStyle="1" w:styleId="1">
    <w:name w:val="Нум1"/>
    <w:basedOn w:val="Normal"/>
    <w:link w:val="10"/>
    <w:uiPriority w:val="99"/>
    <w:rsid w:val="00533BE8"/>
    <w:pPr>
      <w:keepNext/>
      <w:keepLines/>
      <w:widowControl w:val="0"/>
      <w:numPr>
        <w:numId w:val="1"/>
      </w:numPr>
      <w:suppressLineNumbers/>
      <w:suppressAutoHyphens/>
      <w:spacing w:before="240" w:after="120"/>
      <w:jc w:val="center"/>
    </w:pPr>
    <w:rPr>
      <w:rFonts w:ascii="Calibri" w:eastAsia="Calibri" w:hAnsi="Calibri"/>
      <w:sz w:val="24"/>
      <w:szCs w:val="20"/>
    </w:rPr>
  </w:style>
  <w:style w:type="paragraph" w:customStyle="1" w:styleId="2">
    <w:name w:val="Нум2"/>
    <w:basedOn w:val="Normal"/>
    <w:uiPriority w:val="99"/>
    <w:rsid w:val="00533BE8"/>
    <w:pPr>
      <w:widowControl w:val="0"/>
      <w:numPr>
        <w:ilvl w:val="1"/>
        <w:numId w:val="1"/>
      </w:numPr>
      <w:suppressLineNumbers/>
      <w:suppressAutoHyphens/>
      <w:jc w:val="both"/>
    </w:pPr>
    <w:rPr>
      <w:sz w:val="28"/>
      <w:szCs w:val="20"/>
    </w:rPr>
  </w:style>
  <w:style w:type="paragraph" w:customStyle="1" w:styleId="3">
    <w:name w:val="Нум3"/>
    <w:basedOn w:val="Normal"/>
    <w:uiPriority w:val="99"/>
    <w:rsid w:val="00533BE8"/>
    <w:pPr>
      <w:widowControl w:val="0"/>
      <w:numPr>
        <w:ilvl w:val="2"/>
        <w:numId w:val="1"/>
      </w:numPr>
      <w:adjustRightInd w:val="0"/>
      <w:jc w:val="both"/>
    </w:pPr>
    <w:rPr>
      <w:sz w:val="28"/>
      <w:szCs w:val="20"/>
    </w:rPr>
  </w:style>
  <w:style w:type="character" w:styleId="Hyperlink">
    <w:name w:val="Hyperlink"/>
    <w:basedOn w:val="DefaultParagraphFont"/>
    <w:uiPriority w:val="99"/>
    <w:rsid w:val="00533BE8"/>
    <w:rPr>
      <w:rFonts w:cs="Times New Roman"/>
      <w:color w:val="0000FF"/>
      <w:u w:val="single"/>
    </w:rPr>
  </w:style>
  <w:style w:type="paragraph" w:styleId="Caption">
    <w:name w:val="caption"/>
    <w:basedOn w:val="Normal"/>
    <w:next w:val="Normal"/>
    <w:uiPriority w:val="99"/>
    <w:qFormat/>
    <w:rsid w:val="00533BE8"/>
    <w:pPr>
      <w:widowControl w:val="0"/>
      <w:snapToGrid w:val="0"/>
      <w:jc w:val="center"/>
    </w:pPr>
    <w:rPr>
      <w:b/>
      <w:sz w:val="28"/>
      <w:szCs w:val="20"/>
    </w:rPr>
  </w:style>
  <w:style w:type="character" w:customStyle="1" w:styleId="ConsPlusNormal">
    <w:name w:val="ConsPlusNormal Знак"/>
    <w:link w:val="ConsPlusNormal0"/>
    <w:uiPriority w:val="99"/>
    <w:locked/>
    <w:rsid w:val="00533BE8"/>
    <w:rPr>
      <w:rFonts w:ascii="Arial" w:hAnsi="Arial"/>
      <w:sz w:val="22"/>
      <w:lang w:val="ru-RU" w:eastAsia="en-US"/>
    </w:rPr>
  </w:style>
  <w:style w:type="paragraph" w:customStyle="1" w:styleId="ConsPlusNormal0">
    <w:name w:val="ConsPlusNormal"/>
    <w:link w:val="ConsPlusNormal"/>
    <w:uiPriority w:val="99"/>
    <w:rsid w:val="00533BE8"/>
    <w:pPr>
      <w:widowControl w:val="0"/>
      <w:autoSpaceDE w:val="0"/>
      <w:autoSpaceDN w:val="0"/>
      <w:adjustRightInd w:val="0"/>
      <w:ind w:firstLine="720"/>
    </w:pPr>
    <w:rPr>
      <w:rFonts w:ascii="Arial" w:hAnsi="Arial" w:cs="Arial"/>
      <w:lang w:eastAsia="en-US"/>
    </w:rPr>
  </w:style>
  <w:style w:type="character" w:customStyle="1" w:styleId="nowrap1">
    <w:name w:val="nowrap1"/>
    <w:uiPriority w:val="99"/>
    <w:rsid w:val="00533BE8"/>
  </w:style>
  <w:style w:type="paragraph" w:styleId="BodyTextIndent">
    <w:name w:val="Body Text Indent"/>
    <w:basedOn w:val="Normal"/>
    <w:link w:val="BodyTextIndentChar"/>
    <w:uiPriority w:val="99"/>
    <w:rsid w:val="00533BE8"/>
    <w:pPr>
      <w:suppressAutoHyphens/>
      <w:autoSpaceDE w:val="0"/>
      <w:spacing w:line="241" w:lineRule="atLeast"/>
      <w:ind w:firstLine="360"/>
      <w:jc w:val="both"/>
    </w:pPr>
    <w:rPr>
      <w:rFonts w:eastAsia="Calibri"/>
      <w:color w:val="000000"/>
      <w:sz w:val="24"/>
      <w:szCs w:val="24"/>
      <w:lang w:eastAsia="ar-SA"/>
    </w:rPr>
  </w:style>
  <w:style w:type="character" w:customStyle="1" w:styleId="BodyTextIndentChar">
    <w:name w:val="Body Text Indent Char"/>
    <w:basedOn w:val="DefaultParagraphFont"/>
    <w:link w:val="BodyTextIndent"/>
    <w:uiPriority w:val="99"/>
    <w:locked/>
    <w:rsid w:val="00533BE8"/>
    <w:rPr>
      <w:rFonts w:ascii="Times New Roman" w:hAnsi="Times New Roman" w:cs="Times New Roman"/>
      <w:color w:val="000000"/>
      <w:sz w:val="24"/>
      <w:lang w:eastAsia="ar-SA" w:bidi="ar-SA"/>
    </w:rPr>
  </w:style>
  <w:style w:type="paragraph" w:styleId="BodyText">
    <w:name w:val="Body Text"/>
    <w:basedOn w:val="Normal"/>
    <w:link w:val="BodyTextChar"/>
    <w:uiPriority w:val="99"/>
    <w:semiHidden/>
    <w:rsid w:val="00CC33B4"/>
    <w:pPr>
      <w:spacing w:after="120"/>
    </w:pPr>
    <w:rPr>
      <w:rFonts w:eastAsia="Calibri"/>
    </w:rPr>
  </w:style>
  <w:style w:type="character" w:customStyle="1" w:styleId="BodyTextChar">
    <w:name w:val="Body Text Char"/>
    <w:basedOn w:val="DefaultParagraphFont"/>
    <w:link w:val="BodyText"/>
    <w:uiPriority w:val="99"/>
    <w:semiHidden/>
    <w:locked/>
    <w:rsid w:val="00CC33B4"/>
    <w:rPr>
      <w:rFonts w:ascii="Times New Roman" w:hAnsi="Times New Roman" w:cs="Times New Roman"/>
      <w:sz w:val="16"/>
      <w:lang w:eastAsia="ru-RU"/>
    </w:rPr>
  </w:style>
  <w:style w:type="paragraph" w:styleId="BodyTextIndent2">
    <w:name w:val="Body Text Indent 2"/>
    <w:basedOn w:val="Normal"/>
    <w:link w:val="BodyTextIndent2Char"/>
    <w:uiPriority w:val="99"/>
    <w:rsid w:val="00CC33B4"/>
    <w:pPr>
      <w:spacing w:after="120" w:line="480" w:lineRule="auto"/>
      <w:ind w:left="283"/>
    </w:pPr>
    <w:rPr>
      <w:rFonts w:eastAsia="Calibri"/>
      <w:sz w:val="24"/>
      <w:szCs w:val="24"/>
    </w:rPr>
  </w:style>
  <w:style w:type="character" w:customStyle="1" w:styleId="BodyTextIndent2Char">
    <w:name w:val="Body Text Indent 2 Char"/>
    <w:basedOn w:val="DefaultParagraphFont"/>
    <w:link w:val="BodyTextIndent2"/>
    <w:uiPriority w:val="99"/>
    <w:locked/>
    <w:rsid w:val="00CC33B4"/>
    <w:rPr>
      <w:rFonts w:ascii="Times New Roman" w:hAnsi="Times New Roman" w:cs="Times New Roman"/>
      <w:sz w:val="24"/>
      <w:lang w:eastAsia="ru-RU"/>
    </w:rPr>
  </w:style>
  <w:style w:type="paragraph" w:styleId="BodyTextIndent3">
    <w:name w:val="Body Text Indent 3"/>
    <w:basedOn w:val="Normal"/>
    <w:link w:val="BodyTextIndent3Char"/>
    <w:uiPriority w:val="99"/>
    <w:rsid w:val="00CC33B4"/>
    <w:pPr>
      <w:spacing w:after="120"/>
      <w:ind w:left="283"/>
    </w:pPr>
    <w:rPr>
      <w:rFonts w:eastAsia="Calibri"/>
    </w:rPr>
  </w:style>
  <w:style w:type="character" w:customStyle="1" w:styleId="BodyTextIndent3Char">
    <w:name w:val="Body Text Indent 3 Char"/>
    <w:basedOn w:val="DefaultParagraphFont"/>
    <w:link w:val="BodyTextIndent3"/>
    <w:uiPriority w:val="99"/>
    <w:locked/>
    <w:rsid w:val="00CC33B4"/>
    <w:rPr>
      <w:rFonts w:ascii="Times New Roman" w:hAnsi="Times New Roman" w:cs="Times New Roman"/>
      <w:sz w:val="16"/>
      <w:lang w:eastAsia="ru-RU"/>
    </w:rPr>
  </w:style>
  <w:style w:type="paragraph" w:styleId="Header">
    <w:name w:val="header"/>
    <w:basedOn w:val="Normal"/>
    <w:link w:val="HeaderChar"/>
    <w:uiPriority w:val="99"/>
    <w:rsid w:val="00CC33B4"/>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locked/>
    <w:rsid w:val="00CC33B4"/>
    <w:rPr>
      <w:rFonts w:ascii="Times New Roman" w:hAnsi="Times New Roman" w:cs="Times New Roman"/>
      <w:sz w:val="20"/>
      <w:lang w:eastAsia="ru-RU"/>
    </w:rPr>
  </w:style>
  <w:style w:type="paragraph" w:styleId="NormalWeb">
    <w:name w:val="Normal (Web)"/>
    <w:basedOn w:val="Normal"/>
    <w:uiPriority w:val="99"/>
    <w:rsid w:val="0084033E"/>
    <w:pPr>
      <w:spacing w:before="100" w:beforeAutospacing="1" w:after="100" w:afterAutospacing="1"/>
    </w:pPr>
    <w:rPr>
      <w:rFonts w:ascii="Verdana" w:hAnsi="Verdana"/>
      <w:sz w:val="20"/>
      <w:szCs w:val="20"/>
    </w:rPr>
  </w:style>
  <w:style w:type="character" w:styleId="Strong">
    <w:name w:val="Strong"/>
    <w:basedOn w:val="DefaultParagraphFont"/>
    <w:uiPriority w:val="99"/>
    <w:qFormat/>
    <w:rsid w:val="0084033E"/>
    <w:rPr>
      <w:rFonts w:cs="Times New Roman"/>
      <w:b/>
    </w:rPr>
  </w:style>
  <w:style w:type="character" w:customStyle="1" w:styleId="a">
    <w:name w:val="Колонтитул_"/>
    <w:uiPriority w:val="99"/>
    <w:rsid w:val="008902CD"/>
    <w:rPr>
      <w:rFonts w:ascii="Times New Roman" w:hAnsi="Times New Roman"/>
      <w:sz w:val="20"/>
      <w:u w:val="none"/>
    </w:rPr>
  </w:style>
  <w:style w:type="character" w:customStyle="1" w:styleId="a0">
    <w:name w:val="Колонтитул"/>
    <w:uiPriority w:val="99"/>
    <w:rsid w:val="008902CD"/>
    <w:rPr>
      <w:rFonts w:ascii="Times New Roman" w:hAnsi="Times New Roman"/>
      <w:color w:val="000000"/>
      <w:spacing w:val="0"/>
      <w:w w:val="100"/>
      <w:position w:val="0"/>
      <w:sz w:val="20"/>
      <w:u w:val="none"/>
    </w:rPr>
  </w:style>
  <w:style w:type="character" w:customStyle="1" w:styleId="a1">
    <w:name w:val="Основной текст_"/>
    <w:link w:val="4"/>
    <w:uiPriority w:val="99"/>
    <w:locked/>
    <w:rsid w:val="008902CD"/>
    <w:rPr>
      <w:rFonts w:ascii="Times New Roman" w:hAnsi="Times New Roman"/>
      <w:shd w:val="clear" w:color="auto" w:fill="FFFFFF"/>
    </w:rPr>
  </w:style>
  <w:style w:type="character" w:customStyle="1" w:styleId="14">
    <w:name w:val="Основной текст (14)_"/>
    <w:link w:val="140"/>
    <w:uiPriority w:val="99"/>
    <w:locked/>
    <w:rsid w:val="008902CD"/>
    <w:rPr>
      <w:rFonts w:ascii="Times New Roman" w:hAnsi="Times New Roman"/>
      <w:b/>
      <w:i/>
      <w:shd w:val="clear" w:color="auto" w:fill="FFFFFF"/>
    </w:rPr>
  </w:style>
  <w:style w:type="character" w:customStyle="1" w:styleId="16">
    <w:name w:val="Основной текст (16)_"/>
    <w:link w:val="160"/>
    <w:uiPriority w:val="99"/>
    <w:locked/>
    <w:rsid w:val="008902CD"/>
    <w:rPr>
      <w:rFonts w:ascii="Arial" w:hAnsi="Arial"/>
      <w:sz w:val="17"/>
      <w:shd w:val="clear" w:color="auto" w:fill="FFFFFF"/>
    </w:rPr>
  </w:style>
  <w:style w:type="character" w:customStyle="1" w:styleId="11">
    <w:name w:val="Основной текст + 11"/>
    <w:aliases w:val="5 pt"/>
    <w:uiPriority w:val="99"/>
    <w:rsid w:val="008902CD"/>
    <w:rPr>
      <w:rFonts w:ascii="Times New Roman" w:hAnsi="Times New Roman"/>
      <w:color w:val="000000"/>
      <w:spacing w:val="0"/>
      <w:w w:val="100"/>
      <w:position w:val="0"/>
      <w:sz w:val="23"/>
      <w:shd w:val="clear" w:color="auto" w:fill="FFFFFF"/>
      <w:lang w:val="ru-RU"/>
    </w:rPr>
  </w:style>
  <w:style w:type="character" w:customStyle="1" w:styleId="1411">
    <w:name w:val="Основной текст (14) + 11"/>
    <w:aliases w:val="5 pt5"/>
    <w:uiPriority w:val="99"/>
    <w:rsid w:val="008902CD"/>
    <w:rPr>
      <w:rFonts w:ascii="Times New Roman" w:hAnsi="Times New Roman"/>
      <w:b/>
      <w:i/>
      <w:color w:val="000000"/>
      <w:spacing w:val="0"/>
      <w:w w:val="100"/>
      <w:position w:val="0"/>
      <w:sz w:val="23"/>
      <w:shd w:val="clear" w:color="auto" w:fill="FFFFFF"/>
      <w:lang w:val="ru-RU"/>
    </w:rPr>
  </w:style>
  <w:style w:type="character" w:customStyle="1" w:styleId="11pt">
    <w:name w:val="Колонтитул + 11 pt"/>
    <w:uiPriority w:val="99"/>
    <w:rsid w:val="008902CD"/>
    <w:rPr>
      <w:rFonts w:ascii="Times New Roman" w:hAnsi="Times New Roman"/>
      <w:color w:val="000000"/>
      <w:spacing w:val="0"/>
      <w:w w:val="100"/>
      <w:position w:val="0"/>
      <w:sz w:val="22"/>
      <w:u w:val="none"/>
      <w:lang w:val="ru-RU"/>
    </w:rPr>
  </w:style>
  <w:style w:type="character" w:customStyle="1" w:styleId="111">
    <w:name w:val="Основной текст + 111"/>
    <w:aliases w:val="5 pt4,Полужирный,Курсив"/>
    <w:uiPriority w:val="99"/>
    <w:rsid w:val="008902CD"/>
    <w:rPr>
      <w:rFonts w:ascii="Times New Roman" w:hAnsi="Times New Roman"/>
      <w:b/>
      <w:i/>
      <w:color w:val="000000"/>
      <w:spacing w:val="0"/>
      <w:w w:val="100"/>
      <w:position w:val="0"/>
      <w:sz w:val="23"/>
      <w:shd w:val="clear" w:color="auto" w:fill="FFFFFF"/>
      <w:lang w:val="ru-RU"/>
    </w:rPr>
  </w:style>
  <w:style w:type="character" w:customStyle="1" w:styleId="16TimesNewRoman">
    <w:name w:val="Основной текст (16) + Times New Roman"/>
    <w:aliases w:val="10,5 pt3"/>
    <w:uiPriority w:val="99"/>
    <w:rsid w:val="008902CD"/>
    <w:rPr>
      <w:rFonts w:ascii="Times New Roman" w:hAnsi="Times New Roman"/>
      <w:color w:val="000000"/>
      <w:spacing w:val="0"/>
      <w:w w:val="100"/>
      <w:position w:val="0"/>
      <w:sz w:val="21"/>
      <w:shd w:val="clear" w:color="auto" w:fill="FFFFFF"/>
      <w:lang w:val="ru-RU"/>
    </w:rPr>
  </w:style>
  <w:style w:type="character" w:customStyle="1" w:styleId="26">
    <w:name w:val="Основной текст (26)_"/>
    <w:link w:val="260"/>
    <w:uiPriority w:val="99"/>
    <w:locked/>
    <w:rsid w:val="008902CD"/>
    <w:rPr>
      <w:rFonts w:ascii="Dotum" w:eastAsia="Dotum" w:hAnsi="Dotum"/>
      <w:sz w:val="18"/>
      <w:shd w:val="clear" w:color="auto" w:fill="FFFFFF"/>
    </w:rPr>
  </w:style>
  <w:style w:type="character" w:customStyle="1" w:styleId="100">
    <w:name w:val="Основной текст + 10"/>
    <w:aliases w:val="5 pt2,Интервал 0 pt Exact"/>
    <w:uiPriority w:val="99"/>
    <w:rsid w:val="008902CD"/>
    <w:rPr>
      <w:rFonts w:ascii="Times New Roman" w:hAnsi="Times New Roman"/>
      <w:color w:val="000000"/>
      <w:spacing w:val="2"/>
      <w:w w:val="100"/>
      <w:position w:val="0"/>
      <w:sz w:val="21"/>
      <w:shd w:val="clear" w:color="auto" w:fill="FFFFFF"/>
      <w:lang w:val="ru-RU"/>
    </w:rPr>
  </w:style>
  <w:style w:type="character" w:customStyle="1" w:styleId="40">
    <w:name w:val="Основной текст (4)_"/>
    <w:link w:val="41"/>
    <w:uiPriority w:val="99"/>
    <w:locked/>
    <w:rsid w:val="008902CD"/>
    <w:rPr>
      <w:rFonts w:ascii="Times New Roman" w:hAnsi="Times New Roman"/>
      <w:sz w:val="23"/>
      <w:shd w:val="clear" w:color="auto" w:fill="FFFFFF"/>
    </w:rPr>
  </w:style>
  <w:style w:type="character" w:customStyle="1" w:styleId="410">
    <w:name w:val="Основной текст (4) + 10"/>
    <w:aliases w:val="5 pt1"/>
    <w:uiPriority w:val="99"/>
    <w:rsid w:val="008902CD"/>
    <w:rPr>
      <w:rFonts w:ascii="Times New Roman" w:hAnsi="Times New Roman"/>
      <w:color w:val="000000"/>
      <w:spacing w:val="0"/>
      <w:w w:val="100"/>
      <w:position w:val="0"/>
      <w:sz w:val="21"/>
      <w:shd w:val="clear" w:color="auto" w:fill="FFFFFF"/>
      <w:lang w:val="ru-RU"/>
    </w:rPr>
  </w:style>
  <w:style w:type="paragraph" w:customStyle="1" w:styleId="41">
    <w:name w:val="Основной текст (4)"/>
    <w:basedOn w:val="Normal"/>
    <w:link w:val="40"/>
    <w:uiPriority w:val="99"/>
    <w:rsid w:val="008902CD"/>
    <w:pPr>
      <w:widowControl w:val="0"/>
      <w:shd w:val="clear" w:color="auto" w:fill="FFFFFF"/>
      <w:spacing w:line="240" w:lineRule="atLeast"/>
    </w:pPr>
    <w:rPr>
      <w:rFonts w:eastAsia="Calibri"/>
      <w:sz w:val="23"/>
      <w:szCs w:val="20"/>
    </w:rPr>
  </w:style>
  <w:style w:type="paragraph" w:customStyle="1" w:styleId="4">
    <w:name w:val="Основной текст4"/>
    <w:basedOn w:val="Normal"/>
    <w:link w:val="a1"/>
    <w:uiPriority w:val="99"/>
    <w:rsid w:val="008902CD"/>
    <w:pPr>
      <w:widowControl w:val="0"/>
      <w:shd w:val="clear" w:color="auto" w:fill="FFFFFF"/>
      <w:spacing w:after="120" w:line="240" w:lineRule="atLeast"/>
      <w:jc w:val="right"/>
    </w:pPr>
    <w:rPr>
      <w:rFonts w:eastAsia="Calibri"/>
      <w:sz w:val="20"/>
      <w:szCs w:val="20"/>
    </w:rPr>
  </w:style>
  <w:style w:type="paragraph" w:customStyle="1" w:styleId="140">
    <w:name w:val="Основной текст (14)"/>
    <w:basedOn w:val="Normal"/>
    <w:link w:val="14"/>
    <w:uiPriority w:val="99"/>
    <w:rsid w:val="008902CD"/>
    <w:pPr>
      <w:widowControl w:val="0"/>
      <w:shd w:val="clear" w:color="auto" w:fill="FFFFFF"/>
      <w:spacing w:before="300" w:after="120" w:line="240" w:lineRule="atLeast"/>
      <w:jc w:val="both"/>
    </w:pPr>
    <w:rPr>
      <w:rFonts w:eastAsia="Calibri"/>
      <w:b/>
      <w:i/>
      <w:sz w:val="20"/>
      <w:szCs w:val="20"/>
    </w:rPr>
  </w:style>
  <w:style w:type="paragraph" w:customStyle="1" w:styleId="160">
    <w:name w:val="Основной текст (16)"/>
    <w:basedOn w:val="Normal"/>
    <w:link w:val="16"/>
    <w:uiPriority w:val="99"/>
    <w:rsid w:val="008902CD"/>
    <w:pPr>
      <w:widowControl w:val="0"/>
      <w:shd w:val="clear" w:color="auto" w:fill="FFFFFF"/>
      <w:spacing w:line="240" w:lineRule="atLeast"/>
      <w:jc w:val="center"/>
    </w:pPr>
    <w:rPr>
      <w:rFonts w:ascii="Arial" w:eastAsia="Calibri" w:hAnsi="Arial"/>
      <w:sz w:val="17"/>
      <w:szCs w:val="20"/>
    </w:rPr>
  </w:style>
  <w:style w:type="paragraph" w:customStyle="1" w:styleId="260">
    <w:name w:val="Основной текст (26)"/>
    <w:basedOn w:val="Normal"/>
    <w:link w:val="26"/>
    <w:uiPriority w:val="99"/>
    <w:rsid w:val="008902CD"/>
    <w:pPr>
      <w:widowControl w:val="0"/>
      <w:shd w:val="clear" w:color="auto" w:fill="FFFFFF"/>
      <w:spacing w:line="274" w:lineRule="exact"/>
      <w:jc w:val="center"/>
    </w:pPr>
    <w:rPr>
      <w:rFonts w:ascii="Dotum" w:eastAsia="Dotum" w:hAnsi="Dotum"/>
      <w:sz w:val="18"/>
      <w:szCs w:val="20"/>
    </w:rPr>
  </w:style>
  <w:style w:type="paragraph" w:styleId="Footer">
    <w:name w:val="footer"/>
    <w:basedOn w:val="Normal"/>
    <w:link w:val="FooterChar"/>
    <w:uiPriority w:val="99"/>
    <w:rsid w:val="00FC537B"/>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FC537B"/>
    <w:rPr>
      <w:rFonts w:ascii="Times New Roman" w:hAnsi="Times New Roman" w:cs="Times New Roman"/>
      <w:sz w:val="16"/>
      <w:lang w:eastAsia="ru-RU"/>
    </w:rPr>
  </w:style>
  <w:style w:type="paragraph" w:styleId="NoSpacing">
    <w:name w:val="No Spacing"/>
    <w:link w:val="NoSpacingChar"/>
    <w:uiPriority w:val="99"/>
    <w:qFormat/>
    <w:rsid w:val="00673755"/>
    <w:rPr>
      <w:lang w:eastAsia="en-US"/>
    </w:rPr>
  </w:style>
  <w:style w:type="character" w:customStyle="1" w:styleId="NoSpacingChar">
    <w:name w:val="No Spacing Char"/>
    <w:link w:val="NoSpacing"/>
    <w:uiPriority w:val="99"/>
    <w:locked/>
    <w:rsid w:val="00673755"/>
    <w:rPr>
      <w:sz w:val="22"/>
      <w:lang w:val="ru-RU" w:eastAsia="en-US"/>
    </w:rPr>
  </w:style>
  <w:style w:type="character" w:styleId="CommentReference">
    <w:name w:val="annotation reference"/>
    <w:basedOn w:val="DefaultParagraphFont"/>
    <w:uiPriority w:val="99"/>
    <w:semiHidden/>
    <w:rsid w:val="0010785C"/>
    <w:rPr>
      <w:rFonts w:cs="Times New Roman"/>
      <w:sz w:val="16"/>
    </w:rPr>
  </w:style>
  <w:style w:type="paragraph" w:styleId="CommentText">
    <w:name w:val="annotation text"/>
    <w:basedOn w:val="Normal"/>
    <w:link w:val="CommentTextChar"/>
    <w:uiPriority w:val="99"/>
    <w:semiHidden/>
    <w:rsid w:val="0010785C"/>
    <w:rPr>
      <w:sz w:val="20"/>
      <w:szCs w:val="20"/>
    </w:rPr>
  </w:style>
  <w:style w:type="character" w:customStyle="1" w:styleId="CommentTextChar">
    <w:name w:val="Comment Text Char"/>
    <w:basedOn w:val="DefaultParagraphFont"/>
    <w:link w:val="CommentText"/>
    <w:uiPriority w:val="99"/>
    <w:semiHidden/>
    <w:locked/>
    <w:rsid w:val="0010785C"/>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10785C"/>
    <w:rPr>
      <w:b/>
      <w:bCs/>
    </w:rPr>
  </w:style>
  <w:style w:type="character" w:customStyle="1" w:styleId="CommentSubjectChar">
    <w:name w:val="Comment Subject Char"/>
    <w:basedOn w:val="CommentTextChar"/>
    <w:link w:val="CommentSubject"/>
    <w:uiPriority w:val="99"/>
    <w:semiHidden/>
    <w:locked/>
    <w:rsid w:val="0010785C"/>
    <w:rPr>
      <w:b/>
    </w:rPr>
  </w:style>
  <w:style w:type="paragraph" w:styleId="Revision">
    <w:name w:val="Revision"/>
    <w:hidden/>
    <w:uiPriority w:val="99"/>
    <w:semiHidden/>
    <w:rsid w:val="0010785C"/>
    <w:rPr>
      <w:rFonts w:ascii="Times New Roman" w:eastAsia="Times New Roman" w:hAnsi="Times New Roman"/>
      <w:sz w:val="16"/>
      <w:szCs w:val="16"/>
    </w:rPr>
  </w:style>
  <w:style w:type="paragraph" w:styleId="BalloonText">
    <w:name w:val="Balloon Text"/>
    <w:basedOn w:val="Normal"/>
    <w:link w:val="BalloonTextChar"/>
    <w:uiPriority w:val="99"/>
    <w:semiHidden/>
    <w:rsid w:val="0010785C"/>
    <w:rPr>
      <w:rFonts w:ascii="Segoe UI" w:hAnsi="Segoe UI"/>
      <w:sz w:val="18"/>
      <w:szCs w:val="18"/>
    </w:rPr>
  </w:style>
  <w:style w:type="character" w:customStyle="1" w:styleId="BalloonTextChar">
    <w:name w:val="Balloon Text Char"/>
    <w:basedOn w:val="DefaultParagraphFont"/>
    <w:link w:val="BalloonText"/>
    <w:uiPriority w:val="99"/>
    <w:semiHidden/>
    <w:locked/>
    <w:rsid w:val="0010785C"/>
    <w:rPr>
      <w:rFonts w:ascii="Segoe UI" w:hAnsi="Segoe UI" w:cs="Times New Roman"/>
      <w:sz w:val="18"/>
    </w:rPr>
  </w:style>
</w:styles>
</file>

<file path=word/webSettings.xml><?xml version="1.0" encoding="utf-8"?>
<w:webSettings xmlns:r="http://schemas.openxmlformats.org/officeDocument/2006/relationships" xmlns:w="http://schemas.openxmlformats.org/wordprocessingml/2006/main">
  <w:divs>
    <w:div w:id="32388593">
      <w:marLeft w:val="0"/>
      <w:marRight w:val="0"/>
      <w:marTop w:val="0"/>
      <w:marBottom w:val="0"/>
      <w:divBdr>
        <w:top w:val="none" w:sz="0" w:space="0" w:color="auto"/>
        <w:left w:val="none" w:sz="0" w:space="0" w:color="auto"/>
        <w:bottom w:val="none" w:sz="0" w:space="0" w:color="auto"/>
        <w:right w:val="none" w:sz="0" w:space="0" w:color="auto"/>
      </w:divBdr>
    </w:div>
    <w:div w:id="32388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DBF4CB59385E730536768324E74D56A3438E5309BF029D74F1119BEpCBBI" TargetMode="External"/><Relationship Id="rId13" Type="http://schemas.openxmlformats.org/officeDocument/2006/relationships/hyperlink" Target="http://www.consultant.ru/cons/cgi/online.cgi?req=doc&amp;base=LAW&amp;n=209092&amp;rnd=242442.1844729362&amp;dst=2072&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3DBF4CB59385E730536768324E74D56A3533EE3190F029D74F1119BECB12134765983A1CB950ACp6B5I" TargetMode="External"/><Relationship Id="rId12" Type="http://schemas.openxmlformats.org/officeDocument/2006/relationships/hyperlink" Target="http://www.consultant.ru/cons/cgi/online.cgi?req=doc&amp;base=LAW&amp;n=209092&amp;rnd=242442.209701084&amp;dst=205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ons/cgi/online.cgi?req=doc&amp;base=LAW&amp;n=209092&amp;rnd=242442.26397135&amp;dst=101897&amp;fld=134" TargetMode="External"/><Relationship Id="rId5" Type="http://schemas.openxmlformats.org/officeDocument/2006/relationships/footnotes" Target="footnotes.xml"/><Relationship Id="rId15" Type="http://schemas.openxmlformats.org/officeDocument/2006/relationships/hyperlink" Target="http://www.consultant.ru/cons/cgi/online.cgi?req=doc&amp;base=LAW&amp;n=210056&amp;rnd=242442.204758909&amp;dst=2620&amp;fld=134" TargetMode="External"/><Relationship Id="rId10" Type="http://schemas.openxmlformats.org/officeDocument/2006/relationships/hyperlink" Target="consultantplus://offline/ref=1CB0DD7404E8EAE55B39F0CDCB64F7C1D60F5F05C6EC6FBBFCC56478208CCCFFF05AAB50E6B8X6C1H" TargetMode="External"/><Relationship Id="rId4" Type="http://schemas.openxmlformats.org/officeDocument/2006/relationships/webSettings" Target="webSettings.xml"/><Relationship Id="rId9" Type="http://schemas.openxmlformats.org/officeDocument/2006/relationships/hyperlink" Target="consultantplus://offline/ref=1CB0DD7404E8EAE55B39F0CDCB64F7C1D60F5F05C6EC6FBBFCC56478208CCCFFF05AAB50E6BAX6C6H" TargetMode="External"/><Relationship Id="rId14" Type="http://schemas.openxmlformats.org/officeDocument/2006/relationships/hyperlink" Target="http://www.consultant.ru/cons/cgi/online.cgi?req=doc&amp;base=LAW&amp;n=209092&amp;rnd=242442.1852124906&amp;dst=2086&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1121</TotalTime>
  <Pages>27</Pages>
  <Words>12481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Водопьянов Александр Георгиевич</dc:creator>
  <cp:keywords/>
  <dc:description/>
  <cp:lastModifiedBy>Админ</cp:lastModifiedBy>
  <cp:revision>34</cp:revision>
  <cp:lastPrinted>2020-11-20T06:07:00Z</cp:lastPrinted>
  <dcterms:created xsi:type="dcterms:W3CDTF">2020-11-11T13:06:00Z</dcterms:created>
  <dcterms:modified xsi:type="dcterms:W3CDTF">2021-12-01T00:15:00Z</dcterms:modified>
</cp:coreProperties>
</file>