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7" w:type="dxa"/>
        <w:tblLook w:val="01E0"/>
      </w:tblPr>
      <w:tblGrid>
        <w:gridCol w:w="4785"/>
        <w:gridCol w:w="5388"/>
        <w:gridCol w:w="1134"/>
      </w:tblGrid>
      <w:tr w:rsidR="00352FE3" w:rsidRPr="00A87F2F" w:rsidTr="0001258B">
        <w:tc>
          <w:tcPr>
            <w:tcW w:w="4785" w:type="dxa"/>
          </w:tcPr>
          <w:p w:rsidR="00352FE3" w:rsidRPr="00A87F2F" w:rsidRDefault="00352FE3" w:rsidP="00352FE3">
            <w:pPr>
              <w:spacing w:after="0" w:line="240" w:lineRule="auto"/>
              <w:rPr>
                <w:rFonts w:ascii="Times New Roman" w:hAnsi="Times New Roman" w:cs="Times New Roman"/>
                <w:sz w:val="24"/>
                <w:szCs w:val="24"/>
              </w:rPr>
            </w:pPr>
          </w:p>
        </w:tc>
        <w:tc>
          <w:tcPr>
            <w:tcW w:w="5388" w:type="dxa"/>
          </w:tcPr>
          <w:p w:rsidR="00352FE3" w:rsidRPr="008835F2" w:rsidRDefault="00352FE3" w:rsidP="00352FE3">
            <w:pPr>
              <w:ind w:left="35"/>
              <w:jc w:val="right"/>
              <w:rPr>
                <w:rFonts w:ascii="Times New Roman" w:hAnsi="Times New Roman" w:cs="Times New Roman"/>
                <w:sz w:val="24"/>
                <w:szCs w:val="24"/>
              </w:rPr>
            </w:pPr>
            <w:r w:rsidRPr="008835F2">
              <w:rPr>
                <w:rFonts w:ascii="Times New Roman" w:hAnsi="Times New Roman" w:cs="Times New Roman"/>
                <w:sz w:val="24"/>
                <w:szCs w:val="24"/>
              </w:rPr>
              <w:t>УТВЕРЖДАЮ</w:t>
            </w:r>
          </w:p>
        </w:tc>
        <w:tc>
          <w:tcPr>
            <w:tcW w:w="1134" w:type="dxa"/>
          </w:tcPr>
          <w:p w:rsidR="00352FE3" w:rsidRPr="00A87F2F" w:rsidRDefault="00352FE3" w:rsidP="00352FE3">
            <w:pPr>
              <w:spacing w:after="0" w:line="240" w:lineRule="auto"/>
              <w:ind w:left="35"/>
              <w:jc w:val="right"/>
              <w:rPr>
                <w:rFonts w:ascii="Times New Roman" w:hAnsi="Times New Roman" w:cs="Times New Roman"/>
                <w:sz w:val="24"/>
                <w:szCs w:val="24"/>
              </w:rPr>
            </w:pPr>
          </w:p>
        </w:tc>
      </w:tr>
      <w:tr w:rsidR="00352FE3" w:rsidRPr="00A87F2F" w:rsidTr="0001258B">
        <w:tc>
          <w:tcPr>
            <w:tcW w:w="4785" w:type="dxa"/>
          </w:tcPr>
          <w:p w:rsidR="00352FE3" w:rsidRPr="00A87F2F" w:rsidRDefault="00352FE3" w:rsidP="00352FE3">
            <w:pPr>
              <w:spacing w:after="0" w:line="240" w:lineRule="auto"/>
              <w:rPr>
                <w:rFonts w:ascii="Times New Roman" w:hAnsi="Times New Roman" w:cs="Times New Roman"/>
                <w:sz w:val="24"/>
                <w:szCs w:val="24"/>
              </w:rPr>
            </w:pPr>
          </w:p>
        </w:tc>
        <w:tc>
          <w:tcPr>
            <w:tcW w:w="5388" w:type="dxa"/>
          </w:tcPr>
          <w:p w:rsidR="00352FE3" w:rsidRDefault="002967AC" w:rsidP="003C2C90">
            <w:pPr>
              <w:spacing w:after="0"/>
              <w:jc w:val="right"/>
              <w:rPr>
                <w:rFonts w:ascii="Times New Roman" w:hAnsi="Times New Roman" w:cs="Times New Roman"/>
              </w:rPr>
            </w:pPr>
            <w:r>
              <w:rPr>
                <w:rFonts w:ascii="Times New Roman" w:hAnsi="Times New Roman" w:cs="Times New Roman"/>
              </w:rPr>
              <w:t>И.о. д</w:t>
            </w:r>
            <w:r w:rsidR="001A32E9">
              <w:rPr>
                <w:rFonts w:ascii="Times New Roman" w:hAnsi="Times New Roman" w:cs="Times New Roman"/>
              </w:rPr>
              <w:t>иректор</w:t>
            </w:r>
            <w:r>
              <w:rPr>
                <w:rFonts w:ascii="Times New Roman" w:hAnsi="Times New Roman" w:cs="Times New Roman"/>
              </w:rPr>
              <w:t>а</w:t>
            </w:r>
            <w:r w:rsidR="00D72CDB">
              <w:rPr>
                <w:rFonts w:ascii="Times New Roman" w:hAnsi="Times New Roman" w:cs="Times New Roman"/>
              </w:rPr>
              <w:t xml:space="preserve"> </w:t>
            </w:r>
            <w:r w:rsidR="00341999">
              <w:rPr>
                <w:rFonts w:ascii="Times New Roman" w:hAnsi="Times New Roman" w:cs="Times New Roman"/>
              </w:rPr>
              <w:t>ГУП РБ «УАЗ»</w:t>
            </w:r>
          </w:p>
          <w:p w:rsidR="003C2C90" w:rsidRPr="008D4808" w:rsidRDefault="003C2C90" w:rsidP="003C2C90">
            <w:pPr>
              <w:spacing w:after="0"/>
              <w:jc w:val="right"/>
              <w:rPr>
                <w:rFonts w:ascii="Times New Roman" w:hAnsi="Times New Roman" w:cs="Times New Roman"/>
              </w:rPr>
            </w:pPr>
          </w:p>
          <w:p w:rsidR="00352FE3" w:rsidRPr="008D4808" w:rsidRDefault="00352FE3" w:rsidP="003C2C90">
            <w:pPr>
              <w:spacing w:after="0"/>
              <w:jc w:val="right"/>
              <w:rPr>
                <w:rFonts w:ascii="Times New Roman" w:hAnsi="Times New Roman" w:cs="Times New Roman"/>
                <w:sz w:val="24"/>
                <w:szCs w:val="24"/>
              </w:rPr>
            </w:pPr>
            <w:r w:rsidRPr="008D4808">
              <w:rPr>
                <w:rFonts w:ascii="Times New Roman" w:hAnsi="Times New Roman" w:cs="Times New Roman"/>
                <w:sz w:val="24"/>
                <w:szCs w:val="24"/>
              </w:rPr>
              <w:t xml:space="preserve">                     ____________</w:t>
            </w:r>
            <w:r w:rsidR="001A32E9">
              <w:rPr>
                <w:rFonts w:ascii="Times New Roman" w:hAnsi="Times New Roman" w:cs="Times New Roman"/>
                <w:sz w:val="24"/>
                <w:szCs w:val="24"/>
              </w:rPr>
              <w:t>А.В. Рыжакова</w:t>
            </w:r>
          </w:p>
          <w:p w:rsidR="00352FE3" w:rsidRPr="008D4808" w:rsidRDefault="00FB591E" w:rsidP="00352FE3">
            <w:pPr>
              <w:jc w:val="right"/>
              <w:rPr>
                <w:rFonts w:ascii="Times New Roman" w:hAnsi="Times New Roman" w:cs="Times New Roman"/>
                <w:sz w:val="24"/>
                <w:szCs w:val="24"/>
              </w:rPr>
            </w:pPr>
            <w:r>
              <w:rPr>
                <w:rFonts w:ascii="Times New Roman" w:hAnsi="Times New Roman" w:cs="Times New Roman"/>
                <w:sz w:val="24"/>
                <w:szCs w:val="24"/>
              </w:rPr>
              <w:t>«___»________________202</w:t>
            </w:r>
            <w:r w:rsidR="001A32E9">
              <w:rPr>
                <w:rFonts w:ascii="Times New Roman" w:hAnsi="Times New Roman" w:cs="Times New Roman"/>
                <w:sz w:val="24"/>
                <w:szCs w:val="24"/>
              </w:rPr>
              <w:t>1</w:t>
            </w:r>
            <w:r w:rsidR="00352FE3" w:rsidRPr="008D4808">
              <w:rPr>
                <w:rFonts w:ascii="Times New Roman" w:hAnsi="Times New Roman" w:cs="Times New Roman"/>
                <w:sz w:val="24"/>
                <w:szCs w:val="24"/>
              </w:rPr>
              <w:t xml:space="preserve"> год</w:t>
            </w:r>
          </w:p>
          <w:p w:rsidR="00352FE3" w:rsidRPr="008D4808" w:rsidRDefault="00352FE3" w:rsidP="00352FE3">
            <w:pPr>
              <w:jc w:val="right"/>
              <w:rPr>
                <w:rFonts w:ascii="Times New Roman" w:hAnsi="Times New Roman" w:cs="Times New Roman"/>
                <w:sz w:val="24"/>
                <w:szCs w:val="24"/>
              </w:rPr>
            </w:pPr>
          </w:p>
        </w:tc>
        <w:tc>
          <w:tcPr>
            <w:tcW w:w="1134" w:type="dxa"/>
          </w:tcPr>
          <w:p w:rsidR="00352FE3" w:rsidRPr="008D4808" w:rsidRDefault="00352FE3" w:rsidP="0001258B">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37D8E" w:rsidRPr="00737D8E" w:rsidRDefault="00737D8E" w:rsidP="00A3321D">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УНИТАРНОЕ ПРЕДПРИЯТИЕ</w:t>
            </w:r>
            <w:r w:rsidRPr="00737D8E">
              <w:rPr>
                <w:rFonts w:ascii="Times New Roman" w:hAnsi="Times New Roman" w:cs="Times New Roman"/>
                <w:sz w:val="24"/>
                <w:szCs w:val="24"/>
              </w:rPr>
              <w:t xml:space="preserve"> РЕСПУБЛИКИ БАШКОРТОСТАН "УПРАВЛЕНИЕ АДМИНИСТРАТИВНЫМИ ЗДАНИЯМИ"</w:t>
            </w:r>
          </w:p>
          <w:p w:rsidR="00737D8E" w:rsidRPr="00737D8E" w:rsidRDefault="00B763A1" w:rsidP="00A3321D">
            <w:pPr>
              <w:pStyle w:val="ConsPlusNormal"/>
              <w:widowControl/>
              <w:ind w:right="-1"/>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A3321D">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00737D8E" w:rsidRPr="00737D8E">
              <w:rPr>
                <w:rFonts w:ascii="Times New Roman" w:hAnsi="Times New Roman" w:cs="Times New Roman"/>
                <w:sz w:val="24"/>
                <w:szCs w:val="24"/>
                <w:shd w:val="clear" w:color="auto" w:fill="FFFFFF"/>
              </w:rPr>
              <w:t xml:space="preserve"> 18</w:t>
            </w:r>
          </w:p>
          <w:p w:rsidR="00737D8E" w:rsidRPr="00737D8E" w:rsidRDefault="00B763A1" w:rsidP="002942E5">
            <w:pPr>
              <w:spacing w:after="0" w:line="240" w:lineRule="auto"/>
              <w:jc w:val="both"/>
              <w:rPr>
                <w:rFonts w:ascii="Times New Roman" w:hAnsi="Times New Roman" w:cs="Times New Roman"/>
                <w:sz w:val="24"/>
                <w:szCs w:val="24"/>
                <w:shd w:val="clear" w:color="auto" w:fill="FFFFFF"/>
              </w:rPr>
            </w:pPr>
            <w:r w:rsidRPr="00737D8E">
              <w:rPr>
                <w:rFonts w:ascii="Times New Roman" w:hAnsi="Times New Roman" w:cs="Times New Roman"/>
                <w:sz w:val="24"/>
                <w:szCs w:val="24"/>
              </w:rPr>
              <w:t xml:space="preserve">Почтовый адрес: </w:t>
            </w:r>
            <w:r w:rsidR="00737D8E"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00737D8E" w:rsidRPr="00737D8E">
              <w:rPr>
                <w:rFonts w:ascii="Times New Roman" w:hAnsi="Times New Roman" w:cs="Times New Roman"/>
                <w:sz w:val="24"/>
                <w:szCs w:val="24"/>
                <w:shd w:val="clear" w:color="auto" w:fill="FFFFFF"/>
              </w:rPr>
              <w:t xml:space="preserve"> 18</w:t>
            </w:r>
          </w:p>
          <w:p w:rsidR="00B763A1" w:rsidRPr="003643C3" w:rsidRDefault="00B763A1" w:rsidP="002942E5">
            <w:pPr>
              <w:spacing w:after="0" w:line="240" w:lineRule="auto"/>
              <w:jc w:val="both"/>
              <w:rPr>
                <w:rFonts w:ascii="Times New Roman" w:hAnsi="Times New Roman" w:cs="Times New Roman"/>
                <w:color w:val="FF0000"/>
                <w:sz w:val="24"/>
                <w:szCs w:val="24"/>
              </w:rPr>
            </w:pPr>
            <w:r w:rsidRPr="003643C3">
              <w:rPr>
                <w:rFonts w:ascii="Times New Roman" w:hAnsi="Times New Roman" w:cs="Times New Roman"/>
                <w:sz w:val="24"/>
                <w:szCs w:val="24"/>
              </w:rPr>
              <w:t>Адрес электронной почты:</w:t>
            </w:r>
            <w:r w:rsidR="008835F2">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BFBFB"/>
              </w:rPr>
              <w:t>torgi@rbuaz.ru</w:t>
            </w:r>
          </w:p>
          <w:p w:rsidR="00E45EC8" w:rsidRPr="00B763A1" w:rsidRDefault="00B763A1" w:rsidP="008835F2">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FFFFF"/>
              </w:rPr>
              <w:t>7-347-2</w:t>
            </w:r>
            <w:r w:rsidR="008835F2">
              <w:rPr>
                <w:rFonts w:ascii="Times New Roman" w:hAnsi="Times New Roman" w:cs="Times New Roman"/>
                <w:sz w:val="24"/>
                <w:szCs w:val="24"/>
                <w:shd w:val="clear" w:color="auto" w:fill="FFFFFF"/>
              </w:rPr>
              <w:t>68-00-2</w:t>
            </w:r>
            <w:r w:rsidR="002967AC">
              <w:rPr>
                <w:rFonts w:ascii="Times New Roman" w:hAnsi="Times New Roman" w:cs="Times New Roman"/>
                <w:sz w:val="24"/>
                <w:szCs w:val="24"/>
                <w:shd w:val="clear" w:color="auto" w:fill="FFFFFF"/>
              </w:rPr>
              <w:t>3</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D72CDB" w:rsidRDefault="00D72CDB" w:rsidP="008D4808">
            <w:pPr>
              <w:spacing w:line="240" w:lineRule="auto"/>
              <w:rPr>
                <w:rFonts w:ascii="Times New Roman" w:hAnsi="Times New Roman" w:cs="Times New Roman"/>
                <w:b/>
                <w:sz w:val="24"/>
                <w:szCs w:val="24"/>
              </w:rPr>
            </w:pPr>
            <w:r w:rsidRPr="00D72CDB">
              <w:rPr>
                <w:rFonts w:ascii="Times New Roman" w:hAnsi="Times New Roman" w:cs="Times New Roman"/>
                <w:b/>
                <w:color w:val="000000"/>
                <w:sz w:val="24"/>
                <w:szCs w:val="24"/>
              </w:rPr>
              <w:t xml:space="preserve">Поставка </w:t>
            </w:r>
            <w:r w:rsidRPr="00D72CDB">
              <w:rPr>
                <w:rFonts w:ascii="Times New Roman" w:eastAsia="Calibri" w:hAnsi="Times New Roman" w:cs="Times New Roman"/>
                <w:b/>
                <w:color w:val="000000"/>
                <w:spacing w:val="1"/>
                <w:sz w:val="24"/>
                <w:szCs w:val="24"/>
              </w:rPr>
              <w:t>нефтепродуктов (ГСМ) по топливным картам</w:t>
            </w:r>
            <w:r w:rsidR="008D4808" w:rsidRPr="00D72CDB">
              <w:rPr>
                <w:rFonts w:ascii="Times New Roman" w:hAnsi="Times New Roman" w:cs="Times New Roman"/>
                <w:b/>
                <w:sz w:val="24"/>
                <w:szCs w:val="24"/>
              </w:rPr>
              <w:t xml:space="preserve"> </w:t>
            </w:r>
            <w:r w:rsidR="00B763A1" w:rsidRPr="00D72CDB">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35638F" w:rsidRDefault="00F71803" w:rsidP="002967AC">
            <w:pPr>
              <w:pStyle w:val="ConsPlusNormal"/>
              <w:widowControl/>
              <w:ind w:right="-1" w:firstLine="34"/>
              <w:rPr>
                <w:rFonts w:ascii="Times New Roman" w:hAnsi="Times New Roman" w:cs="Times New Roman"/>
                <w:sz w:val="24"/>
                <w:szCs w:val="24"/>
                <w:shd w:val="clear" w:color="auto" w:fill="FFFFFF"/>
              </w:rPr>
            </w:pPr>
            <w:r w:rsidRPr="00F71803">
              <w:rPr>
                <w:rFonts w:ascii="Times New Roman" w:hAnsi="Times New Roman" w:cs="Times New Roman"/>
                <w:sz w:val="24"/>
                <w:szCs w:val="24"/>
                <w:shd w:val="clear" w:color="auto" w:fill="FFFFFF"/>
              </w:rPr>
              <w:tab/>
              <w:t>Поставка ГСМ осуществляется путем их отпуска на АЗС, расположенных на территории Республики Башкортостан, в каждом муниципальном районе и городском округе Республики Башкортостан, АЗС вдоль основных магистральных трасс, ведущих в города: Уфа, Челябинск.</w:t>
            </w:r>
          </w:p>
          <w:p w:rsidR="0097516C" w:rsidRPr="0097516C" w:rsidRDefault="0097516C" w:rsidP="0097516C">
            <w:pPr>
              <w:ind w:left="-142" w:right="-1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Срок поставки: январь-июнь</w:t>
            </w:r>
            <w:r w:rsidRPr="00EE5498">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2</w:t>
            </w:r>
            <w:r w:rsidRPr="00EE5498">
              <w:rPr>
                <w:rFonts w:ascii="Times New Roman" w:hAnsi="Times New Roman" w:cs="Times New Roman"/>
                <w:color w:val="000000" w:themeColor="text1"/>
                <w:sz w:val="24"/>
                <w:szCs w:val="24"/>
              </w:rPr>
              <w:t xml:space="preserve"> года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EE5498" w:rsidRDefault="00961819" w:rsidP="00DA3BC0">
            <w:pPr>
              <w:spacing w:after="0" w:line="240" w:lineRule="auto"/>
              <w:rPr>
                <w:rFonts w:ascii="Times New Roman" w:hAnsi="Times New Roman" w:cs="Times New Roman"/>
                <w:sz w:val="24"/>
                <w:szCs w:val="24"/>
              </w:rPr>
            </w:pPr>
            <w:r w:rsidRPr="00DA3BC0">
              <w:rPr>
                <w:rFonts w:ascii="Times New Roman" w:hAnsi="Times New Roman" w:cs="Times New Roman"/>
                <w:b/>
                <w:bCs/>
                <w:sz w:val="24"/>
                <w:szCs w:val="24"/>
                <w:shd w:val="clear" w:color="auto" w:fill="FFFFFF"/>
              </w:rPr>
              <w:t>691 100</w:t>
            </w:r>
            <w:r w:rsidR="001550B8" w:rsidRPr="00DA3BC0">
              <w:rPr>
                <w:rFonts w:ascii="Times New Roman" w:hAnsi="Times New Roman" w:cs="Times New Roman"/>
                <w:b/>
                <w:bCs/>
                <w:sz w:val="24"/>
                <w:szCs w:val="24"/>
                <w:shd w:val="clear" w:color="auto" w:fill="FFFFFF"/>
              </w:rPr>
              <w:t xml:space="preserve"> </w:t>
            </w:r>
            <w:r w:rsidR="00EE5498" w:rsidRPr="00DA3BC0">
              <w:rPr>
                <w:rFonts w:ascii="Times New Roman" w:hAnsi="Times New Roman" w:cs="Times New Roman"/>
                <w:b/>
                <w:sz w:val="24"/>
                <w:szCs w:val="24"/>
              </w:rPr>
              <w:t>(</w:t>
            </w:r>
            <w:r w:rsidR="00DA3BC0" w:rsidRPr="00DA3BC0">
              <w:rPr>
                <w:rFonts w:ascii="Times New Roman" w:hAnsi="Times New Roman" w:cs="Times New Roman"/>
                <w:b/>
                <w:sz w:val="24"/>
                <w:szCs w:val="24"/>
              </w:rPr>
              <w:t>шестьсот девяносто одна тысяча сто</w:t>
            </w:r>
            <w:r w:rsidR="00EE5498" w:rsidRPr="00DA3BC0">
              <w:rPr>
                <w:rFonts w:ascii="Times New Roman" w:hAnsi="Times New Roman" w:cs="Times New Roman"/>
                <w:b/>
                <w:sz w:val="24"/>
                <w:szCs w:val="24"/>
              </w:rPr>
              <w:t xml:space="preserve">) рублей </w:t>
            </w:r>
            <w:r w:rsidR="001550B8" w:rsidRPr="00DA3BC0">
              <w:rPr>
                <w:rFonts w:ascii="Times New Roman" w:hAnsi="Times New Roman" w:cs="Times New Roman"/>
                <w:b/>
                <w:sz w:val="24"/>
                <w:szCs w:val="24"/>
              </w:rPr>
              <w:t>00</w:t>
            </w:r>
            <w:r w:rsidR="00EE5498" w:rsidRPr="00DA3BC0">
              <w:rPr>
                <w:rFonts w:ascii="Times New Roman" w:hAnsi="Times New Roman" w:cs="Times New Roman"/>
                <w:b/>
                <w:sz w:val="24"/>
                <w:szCs w:val="24"/>
              </w:rPr>
              <w:t xml:space="preserve"> копеек</w:t>
            </w:r>
            <w:r w:rsidR="008D4808" w:rsidRPr="00DA3BC0">
              <w:rPr>
                <w:rFonts w:ascii="Times New Roman" w:hAnsi="Times New Roman" w:cs="Times New Roman"/>
                <w:sz w:val="24"/>
                <w:szCs w:val="24"/>
              </w:rPr>
              <w:t>,</w:t>
            </w:r>
            <w:r w:rsidR="008D4808" w:rsidRPr="00DA3BC0">
              <w:rPr>
                <w:rFonts w:ascii="Times New Roman" w:hAnsi="Times New Roman" w:cs="Times New Roman"/>
                <w:color w:val="FF0000"/>
                <w:sz w:val="24"/>
                <w:szCs w:val="24"/>
              </w:rPr>
              <w:t xml:space="preserve"> </w:t>
            </w:r>
            <w:r w:rsidR="008D4808" w:rsidRPr="00DA3BC0">
              <w:rPr>
                <w:rFonts w:ascii="Times New Roman" w:hAnsi="Times New Roman" w:cs="Times New Roman"/>
                <w:sz w:val="24"/>
                <w:szCs w:val="24"/>
              </w:rPr>
              <w:t>включая налоги и все обязательные платежи.</w:t>
            </w:r>
          </w:p>
        </w:tc>
      </w:tr>
      <w:tr w:rsidR="0035638F" w:rsidRPr="00E45EC8" w:rsidTr="00930C30">
        <w:tc>
          <w:tcPr>
            <w:tcW w:w="3510" w:type="dxa"/>
          </w:tcPr>
          <w:p w:rsidR="0035638F" w:rsidRPr="008835F2" w:rsidRDefault="0035638F" w:rsidP="002942E5">
            <w:pPr>
              <w:spacing w:after="0" w:line="240" w:lineRule="auto"/>
              <w:rPr>
                <w:rFonts w:ascii="Times New Roman" w:hAnsi="Times New Roman" w:cs="Times New Roman"/>
                <w:sz w:val="24"/>
                <w:szCs w:val="24"/>
              </w:rPr>
            </w:pPr>
            <w:r w:rsidRPr="008835F2">
              <w:rPr>
                <w:rFonts w:ascii="Times New Roman" w:hAnsi="Times New Roman" w:cs="Times New Roman"/>
                <w:sz w:val="24"/>
                <w:szCs w:val="24"/>
              </w:rPr>
              <w:t>Источник финансирования</w:t>
            </w:r>
          </w:p>
        </w:tc>
        <w:tc>
          <w:tcPr>
            <w:tcW w:w="6096" w:type="dxa"/>
          </w:tcPr>
          <w:p w:rsidR="0035638F" w:rsidRPr="007B304D" w:rsidRDefault="00A3321D" w:rsidP="00A3321D">
            <w:pPr>
              <w:spacing w:after="0" w:line="240" w:lineRule="auto"/>
              <w:rPr>
                <w:rFonts w:ascii="Times New Roman" w:hAnsi="Times New Roman" w:cs="Times New Roman"/>
                <w:sz w:val="24"/>
                <w:szCs w:val="24"/>
              </w:rPr>
            </w:pPr>
            <w:r w:rsidRPr="007B304D">
              <w:rPr>
                <w:rFonts w:ascii="Times New Roman" w:hAnsi="Times New Roman" w:cs="Times New Roman"/>
                <w:sz w:val="24"/>
                <w:szCs w:val="24"/>
              </w:rPr>
              <w:t>Собственные средства Заказчика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97516C" w:rsidP="00EE5498">
            <w:pPr>
              <w:spacing w:after="0" w:line="240" w:lineRule="auto"/>
              <w:jc w:val="both"/>
              <w:rPr>
                <w:rFonts w:ascii="Times New Roman" w:eastAsia="Times New Roman" w:hAnsi="Times New Roman"/>
                <w:b/>
                <w:bCs/>
                <w:sz w:val="24"/>
                <w:szCs w:val="24"/>
                <w:lang w:eastAsia="ru-RU"/>
              </w:rPr>
            </w:pPr>
            <w:r w:rsidRPr="0097516C">
              <w:rPr>
                <w:rFonts w:ascii="Times New Roman" w:hAnsi="Times New Roman"/>
                <w:sz w:val="24"/>
                <w:szCs w:val="24"/>
              </w:rPr>
              <w:t>Оплата Товаров производится Заказчиком на условиях  предварительной оплаты самостоятельно. При этом Заказчик,  осуществляя платежи, указывает в платежных поручениях номер Договора, по которому осуществляется оплата.</w:t>
            </w:r>
          </w:p>
        </w:tc>
      </w:tr>
      <w:tr w:rsidR="00F71803" w:rsidRPr="00E45EC8" w:rsidTr="00930C30">
        <w:tc>
          <w:tcPr>
            <w:tcW w:w="3510" w:type="dxa"/>
          </w:tcPr>
          <w:p w:rsidR="00F71803" w:rsidRDefault="00F71803" w:rsidP="00F71803">
            <w:pPr>
              <w:spacing w:after="0" w:line="240" w:lineRule="auto"/>
              <w:rPr>
                <w:rFonts w:ascii="Times New Roman" w:hAnsi="Times New Roman" w:cs="Times New Roman"/>
                <w:sz w:val="24"/>
                <w:szCs w:val="24"/>
              </w:rPr>
            </w:pPr>
            <w:r>
              <w:rPr>
                <w:rFonts w:ascii="Times New Roman" w:hAnsi="Times New Roman"/>
                <w:sz w:val="24"/>
                <w:szCs w:val="24"/>
              </w:rPr>
              <w:t xml:space="preserve">Требования к описанию участниками такой закупки </w:t>
            </w:r>
            <w:r>
              <w:rPr>
                <w:rFonts w:ascii="Times New Roman" w:hAnsi="Times New Roman"/>
                <w:sz w:val="24"/>
                <w:szCs w:val="24"/>
              </w:rPr>
              <w:lastRenderedPageBreak/>
              <w:t>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rsidR="00F71803" w:rsidRDefault="00F71803" w:rsidP="00F71803">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Поставляемый товар должен соответствовать требованиям, указанным в извещении о проведении </w:t>
            </w:r>
            <w:r>
              <w:rPr>
                <w:rFonts w:ascii="Times New Roman" w:hAnsi="Times New Roman"/>
                <w:bCs/>
                <w:sz w:val="24"/>
                <w:szCs w:val="24"/>
              </w:rPr>
              <w:lastRenderedPageBreak/>
              <w:t>запроса котировок.</w:t>
            </w:r>
          </w:p>
          <w:p w:rsidR="00F71803" w:rsidRDefault="00F71803" w:rsidP="00F71803">
            <w:pPr>
              <w:spacing w:after="0" w:line="240" w:lineRule="auto"/>
              <w:jc w:val="both"/>
              <w:rPr>
                <w:rFonts w:ascii="Times New Roman" w:hAnsi="Times New Roman"/>
                <w:bCs/>
                <w:sz w:val="24"/>
                <w:szCs w:val="24"/>
              </w:rPr>
            </w:pPr>
            <w:r>
              <w:rPr>
                <w:rFonts w:ascii="Times New Roman" w:hAnsi="Times New Roman"/>
                <w:bCs/>
                <w:sz w:val="24"/>
                <w:szCs w:val="24"/>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w:t>
            </w:r>
            <w:proofErr w:type="gramStart"/>
            <w:r>
              <w:rPr>
                <w:rFonts w:ascii="Times New Roman" w:hAnsi="Times New Roman"/>
                <w:bCs/>
                <w:sz w:val="24"/>
                <w:szCs w:val="24"/>
              </w:rPr>
              <w:t xml:space="preserve">Заявка на участие в запросе котировок должна содержать точное описание объекта закупки и </w:t>
            </w:r>
            <w:r>
              <w:rPr>
                <w:rFonts w:ascii="Times New Roman" w:hAnsi="Times New Roman"/>
                <w:bCs/>
                <w:sz w:val="24"/>
                <w:szCs w:val="24"/>
                <w:u w:val="single"/>
              </w:rPr>
              <w:t>конкретные</w:t>
            </w:r>
            <w:r>
              <w:rPr>
                <w:rFonts w:ascii="Times New Roman" w:hAnsi="Times New Roman"/>
                <w:bCs/>
                <w:sz w:val="24"/>
                <w:szCs w:val="24"/>
              </w:rPr>
              <w:t xml:space="preserve"> </w:t>
            </w:r>
            <w:r>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Pr>
                <w:rFonts w:ascii="Times New Roman" w:hAnsi="Times New Roman"/>
                <w:bCs/>
                <w:sz w:val="24"/>
                <w:szCs w:val="24"/>
              </w:rPr>
              <w:t xml:space="preserve"> и др</w:t>
            </w:r>
            <w:r>
              <w:rPr>
                <w:rFonts w:ascii="Times New Roman" w:hAnsi="Times New Roman"/>
                <w:bCs/>
                <w:i/>
                <w:sz w:val="24"/>
                <w:szCs w:val="24"/>
              </w:rPr>
              <w:t xml:space="preserve">. </w:t>
            </w:r>
            <w:proofErr w:type="gramEnd"/>
          </w:p>
          <w:p w:rsidR="00F71803" w:rsidRDefault="00F71803" w:rsidP="00F71803">
            <w:pPr>
              <w:spacing w:after="0" w:line="240" w:lineRule="auto"/>
              <w:jc w:val="both"/>
              <w:rPr>
                <w:rFonts w:ascii="Times New Roman" w:hAnsi="Times New Roman"/>
                <w:bCs/>
                <w:sz w:val="24"/>
                <w:szCs w:val="24"/>
              </w:rPr>
            </w:pPr>
            <w:r>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rsidR="00F71803" w:rsidRDefault="00F71803" w:rsidP="00F71803">
            <w:pPr>
              <w:spacing w:after="0" w:line="240" w:lineRule="auto"/>
              <w:jc w:val="both"/>
              <w:rPr>
                <w:rFonts w:ascii="Times New Roman" w:hAnsi="Times New Roman"/>
                <w:bCs/>
                <w:sz w:val="24"/>
                <w:szCs w:val="24"/>
              </w:rPr>
            </w:pPr>
            <w:r>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F71803" w:rsidRDefault="00F71803" w:rsidP="00F71803">
            <w:pPr>
              <w:spacing w:after="0" w:line="240" w:lineRule="auto"/>
              <w:jc w:val="both"/>
              <w:rPr>
                <w:rFonts w:ascii="Times New Roman" w:hAnsi="Times New Roman"/>
                <w:bCs/>
                <w:sz w:val="24"/>
                <w:szCs w:val="24"/>
              </w:rPr>
            </w:pPr>
            <w:r>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803" w:rsidRPr="00BD66B5" w:rsidRDefault="00F71803" w:rsidP="00F71803">
            <w:pPr>
              <w:spacing w:after="0" w:line="240" w:lineRule="auto"/>
              <w:jc w:val="both"/>
              <w:rPr>
                <w:rFonts w:ascii="Times New Roman" w:hAnsi="Times New Roman"/>
                <w:sz w:val="24"/>
                <w:szCs w:val="24"/>
              </w:rPr>
            </w:pPr>
            <w:r>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EE5498">
            <w:pPr>
              <w:pStyle w:val="ConsPlusNormal"/>
              <w:tabs>
                <w:tab w:val="left" w:pos="0"/>
                <w:tab w:val="left" w:pos="438"/>
              </w:tabs>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EE5498">
            <w:pPr>
              <w:numPr>
                <w:ilvl w:val="0"/>
                <w:numId w:val="26"/>
              </w:numPr>
              <w:shd w:val="clear" w:color="auto" w:fill="FFFFFF"/>
              <w:tabs>
                <w:tab w:val="clear" w:pos="1287"/>
                <w:tab w:val="left" w:pos="438"/>
              </w:tabs>
              <w:spacing w:after="0" w:line="240" w:lineRule="auto"/>
              <w:ind w:left="0" w:right="-1" w:firstLine="0"/>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EE5498">
            <w:pPr>
              <w:numPr>
                <w:ilvl w:val="0"/>
                <w:numId w:val="26"/>
              </w:numPr>
              <w:shd w:val="clear" w:color="auto" w:fill="FFFFFF"/>
              <w:tabs>
                <w:tab w:val="clear" w:pos="1287"/>
                <w:tab w:val="left" w:pos="438"/>
                <w:tab w:val="num" w:pos="885"/>
              </w:tabs>
              <w:spacing w:after="0" w:line="240" w:lineRule="auto"/>
              <w:ind w:left="0" w:right="-1"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EE5498">
            <w:pPr>
              <w:numPr>
                <w:ilvl w:val="0"/>
                <w:numId w:val="26"/>
              </w:numPr>
              <w:shd w:val="clear" w:color="auto" w:fill="FFFFFF"/>
              <w:tabs>
                <w:tab w:val="clear" w:pos="1287"/>
                <w:tab w:val="left" w:pos="438"/>
                <w:tab w:val="num" w:pos="885"/>
              </w:tabs>
              <w:spacing w:after="0" w:line="240" w:lineRule="auto"/>
              <w:ind w:left="0" w:right="-1"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EE5498">
            <w:pPr>
              <w:tabs>
                <w:tab w:val="left" w:pos="438"/>
              </w:tabs>
              <w:spacing w:after="0" w:line="240" w:lineRule="auto"/>
              <w:jc w:val="both"/>
              <w:rPr>
                <w:rFonts w:ascii="Times New Roman" w:hAnsi="Times New Roman" w:cs="Times New Roman"/>
                <w:sz w:val="24"/>
                <w:szCs w:val="24"/>
              </w:rPr>
            </w:pPr>
            <w:proofErr w:type="gramStart"/>
            <w:r w:rsidRPr="005F65AC">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5AC">
              <w:rPr>
                <w:rFonts w:ascii="Times New Roman" w:hAnsi="Times New Roman" w:cs="Times New Roman"/>
                <w:sz w:val="24"/>
                <w:szCs w:val="24"/>
              </w:rPr>
              <w:t xml:space="preserve"> обязанности </w:t>
            </w:r>
            <w:proofErr w:type="gramStart"/>
            <w:r w:rsidRPr="005F65AC">
              <w:rPr>
                <w:rFonts w:ascii="Times New Roman" w:hAnsi="Times New Roman" w:cs="Times New Roman"/>
                <w:sz w:val="24"/>
                <w:szCs w:val="24"/>
              </w:rPr>
              <w:t>заявителя</w:t>
            </w:r>
            <w:proofErr w:type="gramEnd"/>
            <w:r w:rsidRPr="005F65AC">
              <w:rPr>
                <w:rFonts w:ascii="Times New Roman" w:hAnsi="Times New Roman" w:cs="Times New Roman"/>
                <w:sz w:val="24"/>
                <w:szCs w:val="24"/>
              </w:rPr>
              <w:t xml:space="preserve"> по уплате этих сумм исполненной или </w:t>
            </w:r>
            <w:r w:rsidRPr="005F65AC">
              <w:rPr>
                <w:rFonts w:ascii="Times New Roman" w:hAnsi="Times New Roman" w:cs="Times New Roman"/>
                <w:sz w:val="24"/>
                <w:szCs w:val="24"/>
              </w:rPr>
              <w:lastRenderedPageBreak/>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5AC">
              <w:rPr>
                <w:rFonts w:ascii="Times New Roman" w:hAnsi="Times New Roman" w:cs="Times New Roman"/>
                <w:sz w:val="24"/>
                <w:szCs w:val="24"/>
              </w:rPr>
              <w:t>указанных</w:t>
            </w:r>
            <w:proofErr w:type="gramEnd"/>
            <w:r w:rsidRPr="005F65A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EE5498">
            <w:pPr>
              <w:shd w:val="clear" w:color="auto" w:fill="FFFFFF"/>
              <w:tabs>
                <w:tab w:val="left" w:pos="438"/>
              </w:tabs>
              <w:spacing w:after="0" w:line="240" w:lineRule="auto"/>
              <w:ind w:right="-1"/>
              <w:jc w:val="both"/>
              <w:rPr>
                <w:rFonts w:ascii="Times New Roman" w:hAnsi="Times New Roman" w:cs="Times New Roman"/>
                <w:sz w:val="24"/>
                <w:szCs w:val="24"/>
              </w:rPr>
            </w:pPr>
            <w:proofErr w:type="spellStart"/>
            <w:proofErr w:type="gramStart"/>
            <w:r w:rsidRPr="005F65AC">
              <w:rPr>
                <w:rFonts w:ascii="Times New Roman" w:hAnsi="Times New Roman" w:cs="Times New Roman"/>
                <w:sz w:val="24"/>
                <w:szCs w:val="24"/>
              </w:rPr>
              <w:t>д</w:t>
            </w:r>
            <w:proofErr w:type="spellEnd"/>
            <w:r w:rsidRPr="005F65A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F65AC">
              <w:rPr>
                <w:rFonts w:ascii="Times New Roman" w:hAnsi="Times New Roman" w:cs="Times New Roman"/>
                <w:sz w:val="24"/>
                <w:szCs w:val="24"/>
              </w:rPr>
              <w:t xml:space="preserve"> поставкой товара, выполнением работы, оказанием услуги, </w:t>
            </w:r>
            <w:proofErr w:type="gramStart"/>
            <w:r w:rsidRPr="005F65AC">
              <w:rPr>
                <w:rFonts w:ascii="Times New Roman" w:hAnsi="Times New Roman" w:cs="Times New Roman"/>
                <w:sz w:val="24"/>
                <w:szCs w:val="24"/>
              </w:rPr>
              <w:t>являющихся</w:t>
            </w:r>
            <w:proofErr w:type="gramEnd"/>
            <w:r w:rsidRPr="005F65A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F65AC" w:rsidRPr="005F65AC" w:rsidRDefault="005F65AC" w:rsidP="00EE5498">
            <w:pPr>
              <w:shd w:val="clear" w:color="auto" w:fill="FFFFFF"/>
              <w:spacing w:after="0" w:line="240" w:lineRule="auto"/>
              <w:ind w:right="-1"/>
              <w:jc w:val="both"/>
              <w:rPr>
                <w:rFonts w:ascii="Times New Roman" w:hAnsi="Times New Roman" w:cs="Times New Roman"/>
                <w:sz w:val="24"/>
                <w:szCs w:val="24"/>
              </w:rPr>
            </w:pPr>
            <w:proofErr w:type="gramStart"/>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5F65AC">
              <w:rPr>
                <w:rFonts w:ascii="Times New Roman" w:hAnsi="Times New Roman" w:cs="Times New Roman"/>
                <w:sz w:val="24"/>
                <w:szCs w:val="24"/>
              </w:rPr>
              <w:t>выгодоприобретателями</w:t>
            </w:r>
            <w:proofErr w:type="spellEnd"/>
            <w:r w:rsidRPr="005F65AC">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65AC">
              <w:rPr>
                <w:rFonts w:ascii="Times New Roman" w:hAnsi="Times New Roman" w:cs="Times New Roman"/>
                <w:sz w:val="24"/>
                <w:szCs w:val="24"/>
              </w:rPr>
              <w:t xml:space="preserve"> Под </w:t>
            </w:r>
            <w:proofErr w:type="spellStart"/>
            <w:r w:rsidRPr="005F65AC">
              <w:rPr>
                <w:rFonts w:ascii="Times New Roman" w:hAnsi="Times New Roman" w:cs="Times New Roman"/>
                <w:sz w:val="24"/>
                <w:szCs w:val="24"/>
              </w:rPr>
              <w:t>выгодоприобретателями</w:t>
            </w:r>
            <w:proofErr w:type="spellEnd"/>
            <w:r w:rsidRPr="005F65AC">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EE5498">
            <w:pPr>
              <w:shd w:val="clear" w:color="auto" w:fill="FFFFFF"/>
              <w:spacing w:after="0" w:line="240" w:lineRule="auto"/>
              <w:ind w:right="-1"/>
              <w:jc w:val="both"/>
              <w:rPr>
                <w:rFonts w:ascii="Times New Roman" w:hAnsi="Times New Roman" w:cs="Times New Roman"/>
                <w:sz w:val="24"/>
                <w:szCs w:val="24"/>
              </w:rPr>
            </w:pPr>
            <w:r w:rsidRPr="005F65AC">
              <w:rPr>
                <w:rFonts w:ascii="Times New Roman" w:hAnsi="Times New Roman" w:cs="Times New Roman"/>
                <w:sz w:val="24"/>
                <w:szCs w:val="24"/>
              </w:rPr>
              <w:t xml:space="preserve">ж) отсутствие у участника закупки ограничений для участия в закупках, установленных законодательством </w:t>
            </w:r>
            <w:r w:rsidRPr="005F65AC">
              <w:rPr>
                <w:rFonts w:ascii="Times New Roman" w:hAnsi="Times New Roman" w:cs="Times New Roman"/>
                <w:sz w:val="24"/>
                <w:szCs w:val="24"/>
              </w:rPr>
              <w:lastRenderedPageBreak/>
              <w:t>Российской Федерации.</w:t>
            </w:r>
          </w:p>
          <w:p w:rsidR="00E45EC8" w:rsidRPr="00B763A1" w:rsidRDefault="005F65AC" w:rsidP="00EE5498">
            <w:pPr>
              <w:pStyle w:val="a6"/>
              <w:keepNext w:val="0"/>
              <w:widowControl w:val="0"/>
              <w:tabs>
                <w:tab w:val="left" w:pos="284"/>
              </w:tabs>
              <w:suppressAutoHyphens w:val="0"/>
              <w:jc w:val="both"/>
              <w:outlineLvl w:val="9"/>
              <w:rPr>
                <w:szCs w:val="24"/>
              </w:rPr>
            </w:pPr>
            <w:proofErr w:type="spellStart"/>
            <w:proofErr w:type="gramStart"/>
            <w:r w:rsidRPr="005F65AC">
              <w:rPr>
                <w:szCs w:val="24"/>
              </w:rPr>
              <w:t>з</w:t>
            </w:r>
            <w:proofErr w:type="spellEnd"/>
            <w:r w:rsidRPr="005F65AC">
              <w:rPr>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F71803" w:rsidRPr="00E45EC8" w:rsidTr="00930C30">
        <w:tc>
          <w:tcPr>
            <w:tcW w:w="3510" w:type="dxa"/>
          </w:tcPr>
          <w:p w:rsidR="00F71803" w:rsidRDefault="00F71803" w:rsidP="00F718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F71803" w:rsidRDefault="00F71803" w:rsidP="00F71803">
            <w:pPr>
              <w:spacing w:after="69" w:line="256" w:lineRule="auto"/>
              <w:rPr>
                <w:rFonts w:ascii="Times New Roman" w:hAnsi="Times New Roman" w:cs="Times New Roman"/>
                <w:sz w:val="24"/>
                <w:szCs w:val="24"/>
              </w:rPr>
            </w:pPr>
            <w:r>
              <w:rPr>
                <w:rFonts w:ascii="Times New Roman" w:hAnsi="Times New Roman" w:cs="Times New Roman"/>
                <w:sz w:val="24"/>
                <w:szCs w:val="24"/>
              </w:rPr>
              <w:t>Заявка на участие в запросе котировок должна включать:</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участника закупок (для юридических лиц);</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запроса</w:t>
            </w:r>
            <w:proofErr w:type="gramEnd"/>
            <w:r>
              <w:rPr>
                <w:rFonts w:ascii="Times New Roman" w:hAnsi="Times New Roman" w:cs="Times New Roman"/>
                <w:sz w:val="24"/>
                <w:szCs w:val="24"/>
              </w:rPr>
              <w:t xml:space="preserve"> котировок, или нотариально заверенную копию такой выписки;</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Pr>
                <w:rFonts w:ascii="Times New Roman" w:hAnsi="Times New Roman" w:cs="Times New Roman"/>
                <w:sz w:val="24"/>
                <w:szCs w:val="24"/>
              </w:rPr>
              <w:t xml:space="preserve">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w:t>
            </w:r>
            <w:r>
              <w:rPr>
                <w:rFonts w:ascii="Times New Roman" w:hAnsi="Times New Roman" w:cs="Times New Roman"/>
                <w:sz w:val="24"/>
                <w:szCs w:val="24"/>
              </w:rPr>
              <w:lastRenderedPageBreak/>
              <w:t>предоставлено право подписи доверенностей (для юридических лиц), либо нотариально заверенную копию такой доверенности;</w:t>
            </w:r>
            <w:proofErr w:type="gramEnd"/>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9) предложение о цене договора;</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w:t>
            </w:r>
            <w:r>
              <w:rPr>
                <w:rFonts w:ascii="Times New Roman" w:hAnsi="Times New Roman" w:cs="Times New Roman"/>
                <w:sz w:val="24"/>
                <w:szCs w:val="24"/>
              </w:rPr>
              <w:lastRenderedPageBreak/>
              <w:t xml:space="preserve">ним и если представление указанных документов предусмотрено извещением о проведении запроса котировок. </w:t>
            </w:r>
            <w:proofErr w:type="gramStart"/>
            <w:r>
              <w:rPr>
                <w:rFonts w:ascii="Times New Roman" w:hAnsi="Times New Roman" w:cs="Times New Roman"/>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F71803" w:rsidRDefault="00F71803" w:rsidP="00F71803">
            <w:pPr>
              <w:spacing w:after="69" w:line="256" w:lineRule="auto"/>
              <w:jc w:val="both"/>
              <w:rPr>
                <w:rFonts w:ascii="Times New Roman" w:hAnsi="Times New Roman" w:cs="Times New Roman"/>
                <w:sz w:val="24"/>
                <w:szCs w:val="24"/>
              </w:rPr>
            </w:pPr>
            <w:r>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F71803" w:rsidRPr="00B763A1" w:rsidRDefault="00F71803" w:rsidP="00F71803">
            <w:pPr>
              <w:pStyle w:val="ConsPlusNormal"/>
              <w:tabs>
                <w:tab w:val="left" w:pos="0"/>
                <w:tab w:val="left" w:pos="438"/>
              </w:tabs>
              <w:jc w:val="both"/>
              <w:rPr>
                <w:rFonts w:ascii="Times New Roman" w:hAnsi="Times New Roman" w:cs="Times New Roman"/>
                <w:sz w:val="24"/>
                <w:szCs w:val="24"/>
              </w:rPr>
            </w:pPr>
            <w:r>
              <w:rPr>
                <w:rFonts w:ascii="Times New Roman" w:hAnsi="Times New Roman" w:cs="Times New Roman"/>
                <w:sz w:val="24"/>
                <w:szCs w:val="24"/>
                <w:lang w:eastAsia="en-US"/>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6F598D" w:rsidRDefault="002A6330" w:rsidP="008D4808">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6F598D">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967AC" w:rsidRPr="0063467B" w:rsidRDefault="008D4808" w:rsidP="002967AC">
            <w:pPr>
              <w:spacing w:after="0" w:line="240" w:lineRule="auto"/>
              <w:jc w:val="both"/>
              <w:rPr>
                <w:rFonts w:ascii="Times New Roman" w:hAnsi="Times New Roman" w:cs="Times New Roman"/>
                <w:b/>
                <w:sz w:val="24"/>
                <w:szCs w:val="24"/>
              </w:rPr>
            </w:pPr>
            <w:r w:rsidRPr="000F000E">
              <w:rPr>
                <w:rFonts w:ascii="Times New Roman" w:hAnsi="Times New Roman" w:cs="Times New Roman"/>
                <w:b/>
                <w:sz w:val="24"/>
                <w:szCs w:val="24"/>
              </w:rPr>
              <w:t>Дата начала подачи заявок:</w:t>
            </w:r>
            <w:r w:rsidRPr="000F000E">
              <w:rPr>
                <w:rFonts w:ascii="Times New Roman" w:hAnsi="Times New Roman" w:cs="Times New Roman"/>
                <w:sz w:val="24"/>
                <w:szCs w:val="24"/>
              </w:rPr>
              <w:t xml:space="preserve"> </w:t>
            </w:r>
            <w:r w:rsidR="002967AC" w:rsidRPr="0063467B">
              <w:rPr>
                <w:rFonts w:ascii="Times New Roman" w:hAnsi="Times New Roman" w:cs="Times New Roman"/>
                <w:bCs/>
                <w:sz w:val="24"/>
                <w:szCs w:val="24"/>
              </w:rPr>
              <w:t>с даты и времени фактической публикации извещения о проведении конкурентной закупки.</w:t>
            </w:r>
          </w:p>
          <w:p w:rsidR="008D4808" w:rsidRPr="000F000E" w:rsidRDefault="008D4808" w:rsidP="008D4808">
            <w:pPr>
              <w:spacing w:after="0" w:line="240" w:lineRule="auto"/>
              <w:jc w:val="both"/>
              <w:rPr>
                <w:rFonts w:ascii="Times New Roman" w:hAnsi="Times New Roman" w:cs="Times New Roman"/>
                <w:b/>
                <w:sz w:val="24"/>
                <w:szCs w:val="24"/>
              </w:rPr>
            </w:pPr>
          </w:p>
          <w:p w:rsidR="00586AAE" w:rsidRPr="006F598D" w:rsidRDefault="008D4808" w:rsidP="002967AC">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0F000E">
              <w:rPr>
                <w:rFonts w:ascii="Times New Roman" w:hAnsi="Times New Roman" w:cs="Times New Roman"/>
                <w:b/>
                <w:sz w:val="24"/>
                <w:szCs w:val="24"/>
              </w:rPr>
              <w:t>Дата и время окончания срока подачи заявок:</w:t>
            </w:r>
            <w:r w:rsidRPr="000F000E">
              <w:rPr>
                <w:rFonts w:ascii="Times New Roman" w:hAnsi="Times New Roman" w:cs="Times New Roman"/>
                <w:sz w:val="24"/>
                <w:szCs w:val="24"/>
              </w:rPr>
              <w:t xml:space="preserve"> </w:t>
            </w:r>
            <w:r w:rsidRPr="000F000E">
              <w:rPr>
                <w:rFonts w:ascii="Times New Roman" w:hAnsi="Times New Roman" w:cs="Times New Roman"/>
                <w:b/>
                <w:sz w:val="24"/>
                <w:szCs w:val="24"/>
              </w:rPr>
              <w:t xml:space="preserve">10:00 ч. </w:t>
            </w:r>
            <w:r w:rsidR="002967AC">
              <w:rPr>
                <w:rFonts w:ascii="Times New Roman" w:hAnsi="Times New Roman" w:cs="Times New Roman"/>
                <w:b/>
                <w:sz w:val="24"/>
                <w:szCs w:val="24"/>
              </w:rPr>
              <w:t>16</w:t>
            </w:r>
            <w:r w:rsidRPr="000F000E">
              <w:rPr>
                <w:rFonts w:ascii="Times New Roman" w:hAnsi="Times New Roman" w:cs="Times New Roman"/>
                <w:b/>
                <w:sz w:val="24"/>
                <w:szCs w:val="24"/>
              </w:rPr>
              <w:t>.</w:t>
            </w:r>
            <w:r w:rsidR="002967AC">
              <w:rPr>
                <w:rFonts w:ascii="Times New Roman" w:hAnsi="Times New Roman" w:cs="Times New Roman"/>
                <w:b/>
                <w:sz w:val="24"/>
                <w:szCs w:val="24"/>
              </w:rPr>
              <w:t>12</w:t>
            </w:r>
            <w:r w:rsidRPr="000F000E">
              <w:rPr>
                <w:rFonts w:ascii="Times New Roman" w:hAnsi="Times New Roman" w:cs="Times New Roman"/>
                <w:b/>
                <w:sz w:val="24"/>
                <w:szCs w:val="24"/>
              </w:rPr>
              <w:t>.20</w:t>
            </w:r>
            <w:r w:rsidR="008D6009" w:rsidRPr="000F000E">
              <w:rPr>
                <w:rFonts w:ascii="Times New Roman" w:hAnsi="Times New Roman" w:cs="Times New Roman"/>
                <w:b/>
                <w:sz w:val="24"/>
                <w:szCs w:val="24"/>
              </w:rPr>
              <w:t>2</w:t>
            </w:r>
            <w:r w:rsidR="000F000E" w:rsidRPr="000F000E">
              <w:rPr>
                <w:rFonts w:ascii="Times New Roman" w:hAnsi="Times New Roman" w:cs="Times New Roman"/>
                <w:b/>
                <w:sz w:val="24"/>
                <w:szCs w:val="24"/>
              </w:rPr>
              <w:t>1</w:t>
            </w:r>
            <w:r w:rsidRPr="000F000E">
              <w:rPr>
                <w:rFonts w:ascii="Times New Roman" w:hAnsi="Times New Roman" w:cs="Times New Roman"/>
                <w:b/>
                <w:sz w:val="24"/>
                <w:szCs w:val="24"/>
              </w:rPr>
              <w:t xml:space="preserve"> </w:t>
            </w:r>
            <w:r w:rsidRPr="000F000E">
              <w:rPr>
                <w:rFonts w:ascii="Times New Roman" w:hAnsi="Times New Roman" w:cs="Times New Roman"/>
                <w:sz w:val="24"/>
                <w:szCs w:val="24"/>
              </w:rPr>
              <w:t>(</w:t>
            </w:r>
            <w:r w:rsidR="002967AC">
              <w:rPr>
                <w:rFonts w:ascii="Times New Roman" w:hAnsi="Times New Roman" w:cs="Times New Roman"/>
                <w:sz w:val="24"/>
                <w:szCs w:val="24"/>
              </w:rPr>
              <w:t>время местное</w:t>
            </w:r>
            <w:r w:rsidRPr="000F000E">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8D4808" w:rsidRPr="006F598D" w:rsidRDefault="008D6009" w:rsidP="008D4808">
            <w:pPr>
              <w:spacing w:after="0" w:line="240" w:lineRule="auto"/>
              <w:jc w:val="both"/>
              <w:rPr>
                <w:rFonts w:ascii="Times New Roman" w:hAnsi="Times New Roman" w:cs="Times New Roman"/>
                <w:sz w:val="24"/>
                <w:szCs w:val="24"/>
              </w:rPr>
            </w:pPr>
            <w:r w:rsidRPr="006F598D">
              <w:rPr>
                <w:rFonts w:ascii="Times New Roman" w:hAnsi="Times New Roman" w:cs="Times New Roman"/>
                <w:b/>
                <w:sz w:val="24"/>
                <w:szCs w:val="24"/>
              </w:rPr>
              <w:t>Дата подведения итогов:</w:t>
            </w:r>
            <w:r w:rsidRPr="006F598D">
              <w:rPr>
                <w:rFonts w:ascii="Times New Roman" w:hAnsi="Times New Roman" w:cs="Times New Roman"/>
                <w:sz w:val="24"/>
                <w:szCs w:val="24"/>
              </w:rPr>
              <w:t xml:space="preserve"> </w:t>
            </w:r>
            <w:r w:rsidR="002967AC">
              <w:rPr>
                <w:rFonts w:ascii="Times New Roman" w:hAnsi="Times New Roman" w:cs="Times New Roman"/>
                <w:b/>
                <w:sz w:val="24"/>
                <w:szCs w:val="24"/>
              </w:rPr>
              <w:t>16</w:t>
            </w:r>
            <w:r w:rsidRPr="000F000E">
              <w:rPr>
                <w:rFonts w:ascii="Times New Roman" w:hAnsi="Times New Roman" w:cs="Times New Roman"/>
                <w:b/>
                <w:sz w:val="24"/>
                <w:szCs w:val="24"/>
              </w:rPr>
              <w:t>.</w:t>
            </w:r>
            <w:r w:rsidR="002967AC">
              <w:rPr>
                <w:rFonts w:ascii="Times New Roman" w:hAnsi="Times New Roman" w:cs="Times New Roman"/>
                <w:b/>
                <w:sz w:val="24"/>
                <w:szCs w:val="24"/>
              </w:rPr>
              <w:t>12</w:t>
            </w:r>
            <w:r w:rsidR="008D4808" w:rsidRPr="000F000E">
              <w:rPr>
                <w:rFonts w:ascii="Times New Roman" w:hAnsi="Times New Roman" w:cs="Times New Roman"/>
                <w:b/>
                <w:sz w:val="24"/>
                <w:szCs w:val="24"/>
              </w:rPr>
              <w:t>.20</w:t>
            </w:r>
            <w:r w:rsidRPr="000F000E">
              <w:rPr>
                <w:rFonts w:ascii="Times New Roman" w:hAnsi="Times New Roman" w:cs="Times New Roman"/>
                <w:b/>
                <w:sz w:val="24"/>
                <w:szCs w:val="24"/>
              </w:rPr>
              <w:t>2</w:t>
            </w:r>
            <w:r w:rsidR="000F000E" w:rsidRPr="000F000E">
              <w:rPr>
                <w:rFonts w:ascii="Times New Roman" w:hAnsi="Times New Roman" w:cs="Times New Roman"/>
                <w:b/>
                <w:sz w:val="24"/>
                <w:szCs w:val="24"/>
              </w:rPr>
              <w:t>1</w:t>
            </w:r>
          </w:p>
          <w:p w:rsidR="00CE1843" w:rsidRPr="006F598D" w:rsidRDefault="008D4808" w:rsidP="008D4808">
            <w:pPr>
              <w:spacing w:after="0" w:line="240" w:lineRule="auto"/>
              <w:jc w:val="both"/>
              <w:rPr>
                <w:sz w:val="24"/>
                <w:szCs w:val="24"/>
              </w:rPr>
            </w:pPr>
            <w:r w:rsidRPr="006F598D">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6F598D">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6F598D">
              <w:rPr>
                <w:rFonts w:ascii="Times New Roman" w:hAnsi="Times New Roman" w:cs="Times New Roman"/>
                <w:sz w:val="24"/>
                <w:szCs w:val="24"/>
              </w:rPr>
              <w:t xml:space="preserve">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534C77" w:rsidRPr="00534C77" w:rsidRDefault="00534C77" w:rsidP="00534C77">
            <w:pPr>
              <w:spacing w:after="0" w:line="240" w:lineRule="auto"/>
              <w:jc w:val="both"/>
              <w:rPr>
                <w:rFonts w:ascii="Times New Roman" w:hAnsi="Times New Roman" w:cs="Times New Roman"/>
                <w:sz w:val="24"/>
                <w:szCs w:val="24"/>
              </w:rPr>
            </w:pPr>
            <w:r w:rsidRPr="00534C77">
              <w:rPr>
                <w:rFonts w:ascii="Times New Roman" w:hAnsi="Times New Roman" w:cs="Times New Roman"/>
                <w:sz w:val="24"/>
                <w:szCs w:val="24"/>
              </w:rPr>
              <w:t>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8E7AAC" w:rsidRDefault="00534C77" w:rsidP="00534C77">
            <w:pPr>
              <w:spacing w:after="0" w:line="240" w:lineRule="auto"/>
              <w:jc w:val="both"/>
              <w:rPr>
                <w:rFonts w:ascii="Times New Roman" w:hAnsi="Times New Roman" w:cs="Times New Roman"/>
                <w:sz w:val="24"/>
                <w:szCs w:val="24"/>
              </w:rPr>
            </w:pPr>
            <w:r w:rsidRPr="00534C77">
              <w:rPr>
                <w:rFonts w:ascii="Times New Roman" w:hAnsi="Times New Roman" w:cs="Times New Roman"/>
                <w:sz w:val="24"/>
                <w:szCs w:val="24"/>
              </w:rPr>
              <w:t xml:space="preserve">В течение трех рабочих дней </w:t>
            </w:r>
            <w:proofErr w:type="gramStart"/>
            <w:r w:rsidRPr="00534C77">
              <w:rPr>
                <w:rFonts w:ascii="Times New Roman" w:hAnsi="Times New Roman" w:cs="Times New Roman"/>
                <w:sz w:val="24"/>
                <w:szCs w:val="24"/>
              </w:rPr>
              <w:t>с даты поступления</w:t>
            </w:r>
            <w:proofErr w:type="gramEnd"/>
            <w:r w:rsidRPr="00534C77">
              <w:rPr>
                <w:rFonts w:ascii="Times New Roman" w:hAnsi="Times New Roman" w:cs="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34C77">
              <w:rPr>
                <w:rFonts w:ascii="Times New Roman" w:hAnsi="Times New Roman" w:cs="Times New Roman"/>
                <w:sz w:val="24"/>
                <w:szCs w:val="24"/>
              </w:rPr>
              <w:t>позднее</w:t>
            </w:r>
            <w:proofErr w:type="gramEnd"/>
            <w:r w:rsidRPr="00534C77">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 xml:space="preserve">в электронной форме, срок и порядок его предоставления </w:t>
            </w:r>
            <w:r w:rsidRPr="00E45EC8">
              <w:rPr>
                <w:rFonts w:ascii="Times New Roman" w:hAnsi="Times New Roman" w:cs="Times New Roman"/>
                <w:sz w:val="24"/>
                <w:szCs w:val="24"/>
              </w:rPr>
              <w:lastRenderedPageBreak/>
              <w:t>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8835F2">
            <w:pPr>
              <w:spacing w:after="0" w:line="240" w:lineRule="auto"/>
              <w:jc w:val="both"/>
              <w:rPr>
                <w:rFonts w:ascii="Times New Roman" w:hAnsi="Times New Roman" w:cs="Times New Roman"/>
                <w:sz w:val="24"/>
                <w:szCs w:val="24"/>
              </w:rPr>
            </w:pPr>
            <w:r w:rsidRPr="00F21785">
              <w:rPr>
                <w:rFonts w:ascii="Times New Roman" w:hAnsi="Times New Roman" w:cs="Times New Roman"/>
                <w:sz w:val="24"/>
                <w:szCs w:val="24"/>
              </w:rPr>
              <w:lastRenderedPageBreak/>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8835F2">
            <w:pPr>
              <w:spacing w:after="0" w:line="240" w:lineRule="auto"/>
              <w:jc w:val="both"/>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8835F2">
            <w:pPr>
              <w:spacing w:after="0" w:line="240" w:lineRule="auto"/>
              <w:jc w:val="both"/>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8835F2">
            <w:pPr>
              <w:spacing w:after="0" w:line="240" w:lineRule="auto"/>
              <w:jc w:val="both"/>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8835F2">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8835F2">
            <w:pPr>
              <w:spacing w:after="0" w:line="240" w:lineRule="auto"/>
              <w:jc w:val="both"/>
              <w:rPr>
                <w:rFonts w:ascii="Times New Roman" w:hAnsi="Times New Roman" w:cs="Times New Roman"/>
                <w:sz w:val="24"/>
                <w:szCs w:val="24"/>
              </w:rPr>
            </w:pPr>
          </w:p>
        </w:tc>
      </w:tr>
      <w:tr w:rsidR="00F71803" w:rsidTr="00F71803">
        <w:tc>
          <w:tcPr>
            <w:tcW w:w="3510" w:type="dxa"/>
            <w:tcBorders>
              <w:top w:val="single" w:sz="4" w:space="0" w:color="auto"/>
              <w:left w:val="single" w:sz="4" w:space="0" w:color="auto"/>
              <w:bottom w:val="single" w:sz="4" w:space="0" w:color="auto"/>
              <w:right w:val="single" w:sz="4" w:space="0" w:color="auto"/>
            </w:tcBorders>
          </w:tcPr>
          <w:p w:rsidR="00F71803" w:rsidRDefault="00F71803">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w:t>
            </w:r>
            <w:r>
              <w:rPr>
                <w:rFonts w:ascii="Times New Roman" w:eastAsia="Times New Roman" w:hAnsi="Times New Roman" w:cs="Times New Roman"/>
                <w:sz w:val="24"/>
                <w:szCs w:val="24"/>
                <w:lang w:eastAsia="zh-CN"/>
              </w:rPr>
              <w:lastRenderedPageBreak/>
              <w:t xml:space="preserve">происходящим </w:t>
            </w:r>
            <w:r>
              <w:rPr>
                <w:rFonts w:ascii="Times New Roman" w:eastAsia="Times New Roman" w:hAnsi="Times New Roman" w:cs="Times New Roman"/>
                <w:sz w:val="24"/>
                <w:szCs w:val="24"/>
                <w:lang w:eastAsia="zh-CN"/>
              </w:rPr>
              <w:br/>
              <w:t>из иностранного государства, работам, услугам</w:t>
            </w:r>
            <w:proofErr w:type="gramEnd"/>
            <w:r>
              <w:rPr>
                <w:rFonts w:ascii="Times New Roman" w:eastAsia="Times New Roman" w:hAnsi="Times New Roman" w:cs="Times New Roman"/>
                <w:sz w:val="24"/>
                <w:szCs w:val="24"/>
                <w:lang w:eastAsia="zh-CN"/>
              </w:rPr>
              <w:t>, выполняемым, оказываемым иностранными лицами»</w:t>
            </w:r>
          </w:p>
        </w:tc>
        <w:tc>
          <w:tcPr>
            <w:tcW w:w="6096" w:type="dxa"/>
            <w:tcBorders>
              <w:top w:val="single" w:sz="4" w:space="0" w:color="auto"/>
              <w:left w:val="single" w:sz="4" w:space="0" w:color="auto"/>
              <w:bottom w:val="single" w:sz="4" w:space="0" w:color="auto"/>
              <w:right w:val="single" w:sz="4" w:space="0" w:color="auto"/>
            </w:tcBorders>
          </w:tcPr>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proofErr w:type="gramStart"/>
            <w:r w:rsidRPr="00F71803">
              <w:rPr>
                <w:rFonts w:ascii="Times New Roman" w:eastAsia="Calibri" w:hAnsi="Times New Roman" w:cs="Times New Roman"/>
                <w:sz w:val="24"/>
                <w:szCs w:val="24"/>
              </w:rPr>
              <w:lastRenderedPageBreak/>
              <w:t xml:space="preserve">В соответствии </w:t>
            </w:r>
            <w:r w:rsidRPr="0097516C">
              <w:rPr>
                <w:rFonts w:ascii="Times New Roman" w:eastAsia="Calibri" w:hAnsi="Times New Roman" w:cs="Times New Roman"/>
                <w:sz w:val="24"/>
                <w:szCs w:val="24"/>
              </w:rPr>
              <w:t>с </w:t>
            </w:r>
            <w:hyperlink r:id="rId9" w:anchor="/document/12188083/entry/381" w:history="1">
              <w:r w:rsidRPr="0097516C">
                <w:rPr>
                  <w:rStyle w:val="a8"/>
                  <w:rFonts w:ascii="Times New Roman" w:eastAsia="Calibri" w:hAnsi="Times New Roman" w:cs="Times New Roman"/>
                  <w:color w:val="auto"/>
                  <w:sz w:val="24"/>
                  <w:szCs w:val="24"/>
                </w:rPr>
                <w:t>пунктом 1 части 8 статьи 3</w:t>
              </w:r>
            </w:hyperlink>
            <w:r w:rsidRPr="0097516C">
              <w:rPr>
                <w:rFonts w:ascii="Times New Roman" w:eastAsia="Calibri" w:hAnsi="Times New Roman" w:cs="Times New Roman"/>
                <w:sz w:val="24"/>
                <w:szCs w:val="24"/>
              </w:rPr>
              <w:t> Федерального закона  от 18 июля 2011 г. № 223-ФЗ «О закупках товаров, работ</w:t>
            </w:r>
            <w:r w:rsidRPr="00F71803">
              <w:rPr>
                <w:rFonts w:ascii="Times New Roman" w:eastAsia="Calibri" w:hAnsi="Times New Roman" w:cs="Times New Roman"/>
                <w:sz w:val="24"/>
                <w:szCs w:val="24"/>
              </w:rPr>
              <w:t>,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F71803">
              <w:rPr>
                <w:rFonts w:ascii="Times New Roman" w:eastAsia="Calibri" w:hAnsi="Times New Roman" w:cs="Times New Roman"/>
                <w:sz w:val="24"/>
                <w:szCs w:val="24"/>
              </w:rPr>
              <w:t xml:space="preserve"> </w:t>
            </w:r>
            <w:proofErr w:type="gramStart"/>
            <w:r w:rsidRPr="00F71803">
              <w:rPr>
                <w:rFonts w:ascii="Times New Roman" w:eastAsia="Calibri" w:hAnsi="Times New Roman" w:cs="Times New Roman"/>
                <w:sz w:val="24"/>
                <w:szCs w:val="24"/>
              </w:rPr>
              <w:t>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lastRenderedPageBreak/>
              <w:t xml:space="preserve">1. </w:t>
            </w:r>
            <w:proofErr w:type="gramStart"/>
            <w:r w:rsidRPr="00F71803">
              <w:rPr>
                <w:rFonts w:ascii="Times New Roman" w:eastAsia="Calibri" w:hAnsi="Times New Roman" w:cs="Times New Roman"/>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w:t>
            </w:r>
            <w:proofErr w:type="gramEnd"/>
            <w:r w:rsidRPr="00F71803">
              <w:rPr>
                <w:rFonts w:ascii="Times New Roman" w:eastAsia="Calibri" w:hAnsi="Times New Roman" w:cs="Times New Roman"/>
                <w:sz w:val="24"/>
                <w:szCs w:val="24"/>
              </w:rPr>
              <w:t xml:space="preserve">, </w:t>
            </w:r>
            <w:proofErr w:type="gramStart"/>
            <w:r w:rsidRPr="00F71803">
              <w:rPr>
                <w:rFonts w:ascii="Times New Roman" w:eastAsia="Calibri" w:hAnsi="Times New Roman" w:cs="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2. Условием предоставления приоритета является:</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 xml:space="preserve">в) сведения о начальной (максимальной) цене единицы каждого товара, работы, услуги, </w:t>
            </w:r>
            <w:proofErr w:type="gramStart"/>
            <w:r w:rsidRPr="00F71803">
              <w:rPr>
                <w:rFonts w:ascii="Times New Roman" w:eastAsia="Calibri" w:hAnsi="Times New Roman" w:cs="Times New Roman"/>
                <w:sz w:val="24"/>
                <w:szCs w:val="24"/>
              </w:rPr>
              <w:t>являющихся</w:t>
            </w:r>
            <w:proofErr w:type="gramEnd"/>
            <w:r w:rsidRPr="00F71803">
              <w:rPr>
                <w:rFonts w:ascii="Times New Roman" w:eastAsia="Calibri" w:hAnsi="Times New Roman" w:cs="Times New Roman"/>
                <w:sz w:val="24"/>
                <w:szCs w:val="24"/>
              </w:rPr>
              <w:t xml:space="preserve"> предметом закупки;</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71803">
              <w:rPr>
                <w:rFonts w:ascii="Times New Roman" w:eastAsia="Calibri" w:hAnsi="Times New Roman" w:cs="Times New Roman"/>
                <w:sz w:val="24"/>
                <w:szCs w:val="24"/>
              </w:rPr>
              <w:t>закупке</w:t>
            </w:r>
            <w:proofErr w:type="gramEnd"/>
            <w:r w:rsidRPr="00F71803">
              <w:rPr>
                <w:rFonts w:ascii="Times New Roman" w:eastAsia="Calibri" w:hAnsi="Times New Roman" w:cs="Times New Roman"/>
                <w:sz w:val="24"/>
                <w:szCs w:val="24"/>
              </w:rPr>
              <w:t xml:space="preserve"> и такая заявка рассматривается как содержащая предложение о поставке иностранных товаров;</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proofErr w:type="spellStart"/>
            <w:proofErr w:type="gramStart"/>
            <w:r w:rsidRPr="00F71803">
              <w:rPr>
                <w:rFonts w:ascii="Times New Roman" w:eastAsia="Calibri" w:hAnsi="Times New Roman" w:cs="Times New Roman"/>
                <w:sz w:val="24"/>
                <w:szCs w:val="24"/>
              </w:rPr>
              <w:t>д</w:t>
            </w:r>
            <w:proofErr w:type="spellEnd"/>
            <w:r w:rsidRPr="00F71803">
              <w:rPr>
                <w:rFonts w:ascii="Times New Roman" w:eastAsia="Calibri" w:hAnsi="Times New Roman" w:cs="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anchor="/document/71492106/entry/64" w:history="1">
              <w:r w:rsidRPr="00F71803">
                <w:rPr>
                  <w:rStyle w:val="a8"/>
                  <w:rFonts w:ascii="Times New Roman" w:eastAsia="Calibri" w:hAnsi="Times New Roman" w:cs="Times New Roman"/>
                  <w:sz w:val="24"/>
                  <w:szCs w:val="24"/>
                </w:rPr>
                <w:t>подпунктами «г»</w:t>
              </w:r>
            </w:hyperlink>
            <w:r w:rsidRPr="00F71803">
              <w:rPr>
                <w:rFonts w:ascii="Times New Roman" w:eastAsia="Calibri" w:hAnsi="Times New Roman" w:cs="Times New Roman"/>
                <w:sz w:val="24"/>
                <w:szCs w:val="24"/>
              </w:rPr>
              <w:t> и «</w:t>
            </w:r>
            <w:proofErr w:type="spellStart"/>
            <w:r w:rsidRPr="00F71803">
              <w:rPr>
                <w:rFonts w:ascii="Times New Roman" w:eastAsia="Calibri" w:hAnsi="Times New Roman" w:cs="Times New Roman"/>
                <w:sz w:val="24"/>
                <w:szCs w:val="24"/>
              </w:rPr>
              <w:t>д</w:t>
            </w:r>
            <w:proofErr w:type="spellEnd"/>
            <w:r w:rsidRPr="00F71803">
              <w:rPr>
                <w:rFonts w:ascii="Times New Roman" w:eastAsia="Calibri" w:hAnsi="Times New Roman" w:cs="Times New Roman"/>
                <w:sz w:val="24"/>
                <w:szCs w:val="24"/>
              </w:rPr>
              <w:t>»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proofErr w:type="gramEnd"/>
            <w:r w:rsidRPr="00F71803">
              <w:rPr>
                <w:rFonts w:ascii="Times New Roman" w:eastAsia="Calibri" w:hAnsi="Times New Roman" w:cs="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 xml:space="preserve">ж) указание страны происхождения поставляемого </w:t>
            </w:r>
            <w:r w:rsidRPr="00F71803">
              <w:rPr>
                <w:rFonts w:ascii="Times New Roman" w:eastAsia="Calibri" w:hAnsi="Times New Roman" w:cs="Times New Roman"/>
                <w:sz w:val="24"/>
                <w:szCs w:val="24"/>
              </w:rPr>
              <w:lastRenderedPageBreak/>
              <w:t>товара на основании сведений, содержащихся в заявке на участие в закупке, представленной участником закупки, с которым заключается договор;</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proofErr w:type="spellStart"/>
            <w:r w:rsidRPr="00F71803">
              <w:rPr>
                <w:rFonts w:ascii="Times New Roman" w:eastAsia="Calibri" w:hAnsi="Times New Roman" w:cs="Times New Roman"/>
                <w:sz w:val="24"/>
                <w:szCs w:val="24"/>
              </w:rPr>
              <w:t>з</w:t>
            </w:r>
            <w:proofErr w:type="spellEnd"/>
            <w:r w:rsidRPr="00F71803">
              <w:rPr>
                <w:rFonts w:ascii="Times New Roman" w:eastAsia="Calibri" w:hAnsi="Times New Roman" w:cs="Times New Roman"/>
                <w:sz w:val="24"/>
                <w:szCs w:val="24"/>
              </w:rPr>
              <w:t>)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proofErr w:type="gramStart"/>
            <w:r w:rsidRPr="00F71803">
              <w:rPr>
                <w:rFonts w:ascii="Times New Roman" w:eastAsia="Calibri" w:hAnsi="Times New Roman" w:cs="Times New Roman"/>
                <w:sz w:val="24"/>
                <w:szCs w:val="24"/>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w:t>
            </w:r>
            <w:proofErr w:type="gramEnd"/>
            <w:r w:rsidRPr="00F71803">
              <w:rPr>
                <w:rFonts w:ascii="Times New Roman" w:eastAsia="Calibri" w:hAnsi="Times New Roman" w:cs="Times New Roman"/>
                <w:sz w:val="24"/>
                <w:szCs w:val="24"/>
              </w:rPr>
              <w:t xml:space="preserve"> </w:t>
            </w:r>
            <w:proofErr w:type="gramStart"/>
            <w:r w:rsidRPr="00F71803">
              <w:rPr>
                <w:rFonts w:ascii="Times New Roman" w:eastAsia="Calibri" w:hAnsi="Times New Roman" w:cs="Times New Roman"/>
                <w:sz w:val="24"/>
                <w:szCs w:val="24"/>
              </w:rPr>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3. Приоритет не предоставляется в случаях, если:</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 xml:space="preserve">а) закупка признана </w:t>
            </w:r>
            <w:proofErr w:type="gramStart"/>
            <w:r w:rsidRPr="00F71803">
              <w:rPr>
                <w:rFonts w:ascii="Times New Roman" w:eastAsia="Calibri" w:hAnsi="Times New Roman" w:cs="Times New Roman"/>
                <w:sz w:val="24"/>
                <w:szCs w:val="24"/>
              </w:rPr>
              <w:t>несостоявшейся</w:t>
            </w:r>
            <w:proofErr w:type="gramEnd"/>
            <w:r w:rsidRPr="00F71803">
              <w:rPr>
                <w:rFonts w:ascii="Times New Roman" w:eastAsia="Calibri" w:hAnsi="Times New Roman" w:cs="Times New Roman"/>
                <w:sz w:val="24"/>
                <w:szCs w:val="24"/>
              </w:rPr>
              <w:t xml:space="preserve"> и договор заключается с единственным участником закупки;</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proofErr w:type="gramStart"/>
            <w:r w:rsidRPr="00F71803">
              <w:rPr>
                <w:rFonts w:ascii="Times New Roman" w:eastAsia="Calibri"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F71803">
              <w:rPr>
                <w:rFonts w:ascii="Times New Roman" w:eastAsia="Calibri"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F71803" w:rsidTr="00F71803">
        <w:tc>
          <w:tcPr>
            <w:tcW w:w="3510" w:type="dxa"/>
            <w:tcBorders>
              <w:top w:val="single" w:sz="4" w:space="0" w:color="auto"/>
              <w:left w:val="single" w:sz="4" w:space="0" w:color="auto"/>
              <w:bottom w:val="single" w:sz="4" w:space="0" w:color="auto"/>
              <w:right w:val="single" w:sz="4" w:space="0" w:color="auto"/>
            </w:tcBorders>
          </w:tcPr>
          <w:p w:rsidR="00F71803" w:rsidRDefault="00F71803">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F71803">
              <w:rPr>
                <w:rFonts w:ascii="Times New Roman" w:eastAsia="Times New Roman" w:hAnsi="Times New Roman" w:cs="Times New Roman"/>
                <w:sz w:val="24"/>
                <w:szCs w:val="24"/>
                <w:lang w:eastAsia="zh-CN"/>
              </w:rPr>
              <w:lastRenderedPageBreak/>
              <w:t xml:space="preserve">Сведения о возможности Заказчика при заключении и </w:t>
            </w:r>
            <w:r w:rsidRPr="00F71803">
              <w:rPr>
                <w:rFonts w:ascii="Times New Roman" w:eastAsia="Times New Roman" w:hAnsi="Times New Roman" w:cs="Times New Roman"/>
                <w:sz w:val="24"/>
                <w:szCs w:val="24"/>
                <w:lang w:eastAsia="zh-CN"/>
              </w:rPr>
              <w:lastRenderedPageBreak/>
              <w:t>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lastRenderedPageBreak/>
              <w:t>Заказчик по согласованию с участником закупки при заключении и исполнении договора вправе изменить:</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lastRenderedPageBreak/>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2) сроки и условия исполнения обязательств по договору;</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3) цену договора.</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В случае</w:t>
            </w:r>
            <w:proofErr w:type="gramStart"/>
            <w:r w:rsidRPr="00F71803">
              <w:rPr>
                <w:rFonts w:ascii="Times New Roman" w:eastAsia="Calibri" w:hAnsi="Times New Roman" w:cs="Times New Roman"/>
                <w:sz w:val="24"/>
                <w:szCs w:val="24"/>
              </w:rPr>
              <w:t>,</w:t>
            </w:r>
            <w:proofErr w:type="gramEnd"/>
            <w:r w:rsidRPr="00F71803">
              <w:rPr>
                <w:rFonts w:ascii="Times New Roman" w:eastAsia="Calibri"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F71803" w:rsidTr="00F71803">
        <w:tc>
          <w:tcPr>
            <w:tcW w:w="3510" w:type="dxa"/>
            <w:tcBorders>
              <w:top w:val="single" w:sz="4" w:space="0" w:color="auto"/>
              <w:left w:val="single" w:sz="4" w:space="0" w:color="auto"/>
              <w:bottom w:val="single" w:sz="4" w:space="0" w:color="auto"/>
              <w:right w:val="single" w:sz="4" w:space="0" w:color="auto"/>
            </w:tcBorders>
          </w:tcPr>
          <w:p w:rsidR="00F71803" w:rsidRDefault="00F71803">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F71803">
              <w:rPr>
                <w:rFonts w:ascii="Times New Roman" w:eastAsia="Times New Roman" w:hAnsi="Times New Roman" w:cs="Times New Roman"/>
                <w:sz w:val="24"/>
                <w:szCs w:val="24"/>
                <w:lang w:eastAsia="zh-CN"/>
              </w:rPr>
              <w:lastRenderedPageBreak/>
              <w:t>Сведения о праве Заказчика отказаться от проведения процедуры закупки</w:t>
            </w:r>
          </w:p>
        </w:tc>
        <w:tc>
          <w:tcPr>
            <w:tcW w:w="6096" w:type="dxa"/>
            <w:tcBorders>
              <w:top w:val="single" w:sz="4" w:space="0" w:color="auto"/>
              <w:left w:val="single" w:sz="4" w:space="0" w:color="auto"/>
              <w:bottom w:val="single" w:sz="4" w:space="0" w:color="auto"/>
              <w:right w:val="single" w:sz="4" w:space="0" w:color="auto"/>
            </w:tcBorders>
          </w:tcPr>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F71803">
              <w:rPr>
                <w:rFonts w:ascii="Times New Roman" w:eastAsia="Calibri"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F71803">
              <w:rPr>
                <w:rFonts w:ascii="Times New Roman" w:eastAsia="Calibri" w:hAnsi="Times New Roman" w:cs="Times New Roman"/>
                <w:sz w:val="24"/>
                <w:szCs w:val="24"/>
              </w:rPr>
              <w:br/>
              <w:t xml:space="preserve">и до заключения договора Заказчик вправе отменить запрос котировок </w:t>
            </w:r>
            <w:r w:rsidRPr="00F71803">
              <w:rPr>
                <w:rFonts w:ascii="Times New Roman" w:eastAsia="Calibri" w:hAnsi="Times New Roman" w:cs="Times New Roman"/>
                <w:sz w:val="24"/>
                <w:szCs w:val="24"/>
              </w:rPr>
              <w:br/>
              <w:t xml:space="preserve">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w:t>
            </w:r>
            <w:r w:rsidRPr="00F71803">
              <w:rPr>
                <w:rFonts w:ascii="Times New Roman" w:eastAsia="Calibri"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F71803" w:rsidTr="00F71803">
        <w:tc>
          <w:tcPr>
            <w:tcW w:w="3510" w:type="dxa"/>
            <w:tcBorders>
              <w:top w:val="single" w:sz="4" w:space="0" w:color="auto"/>
              <w:left w:val="single" w:sz="4" w:space="0" w:color="auto"/>
              <w:bottom w:val="single" w:sz="4" w:space="0" w:color="auto"/>
              <w:right w:val="single" w:sz="4" w:space="0" w:color="auto"/>
            </w:tcBorders>
          </w:tcPr>
          <w:p w:rsidR="00F71803" w:rsidRPr="00F71803" w:rsidRDefault="00F71803">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F71803">
              <w:rPr>
                <w:rFonts w:ascii="Times New Roman" w:eastAsia="Times New Roman" w:hAnsi="Times New Roman" w:cs="Times New Roman"/>
                <w:sz w:val="24"/>
                <w:szCs w:val="24"/>
                <w:lang w:eastAsia="zh-CN"/>
              </w:rPr>
              <w:t>Порядок подведения итогов запроса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tcPr>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 xml:space="preserve">Комиссия отклоняет котировочные заявки, если они не соответствуют требованиям, установленным в </w:t>
            </w:r>
            <w:r w:rsidRPr="00F71803">
              <w:rPr>
                <w:rFonts w:ascii="Times New Roman" w:eastAsia="Calibri" w:hAnsi="Times New Roman" w:cs="Times New Roman"/>
                <w:sz w:val="24"/>
                <w:szCs w:val="24"/>
              </w:rPr>
              <w:lastRenderedPageBreak/>
              <w:t xml:space="preserve">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Результаты рассмотрения и оценки котировочных заявок оформляются протоколом.</w:t>
            </w:r>
          </w:p>
        </w:tc>
      </w:tr>
      <w:tr w:rsidR="00F71803" w:rsidTr="00F71803">
        <w:tc>
          <w:tcPr>
            <w:tcW w:w="3510" w:type="dxa"/>
            <w:tcBorders>
              <w:top w:val="single" w:sz="4" w:space="0" w:color="auto"/>
              <w:left w:val="single" w:sz="4" w:space="0" w:color="auto"/>
              <w:bottom w:val="single" w:sz="4" w:space="0" w:color="auto"/>
              <w:right w:val="single" w:sz="4" w:space="0" w:color="auto"/>
            </w:tcBorders>
          </w:tcPr>
          <w:p w:rsidR="00F71803" w:rsidRPr="00F71803" w:rsidRDefault="00F71803" w:rsidP="00F71803">
            <w:pPr>
              <w:pStyle w:val="a4"/>
              <w:tabs>
                <w:tab w:val="left" w:pos="0"/>
                <w:tab w:val="left" w:pos="851"/>
              </w:tabs>
              <w:autoSpaceDE w:val="0"/>
              <w:autoSpaceDN w:val="0"/>
              <w:adjustRightInd w:val="0"/>
              <w:spacing w:after="0" w:line="240" w:lineRule="auto"/>
              <w:rPr>
                <w:rFonts w:ascii="Times New Roman" w:eastAsia="Times New Roman" w:hAnsi="Times New Roman" w:cs="Times New Roman"/>
                <w:sz w:val="24"/>
                <w:szCs w:val="24"/>
                <w:lang w:eastAsia="zh-CN"/>
              </w:rPr>
            </w:pPr>
            <w:r w:rsidRPr="00F71803">
              <w:rPr>
                <w:rFonts w:ascii="Times New Roman" w:eastAsia="Times New Roman" w:hAnsi="Times New Roman" w:cs="Times New Roman"/>
                <w:sz w:val="24"/>
                <w:szCs w:val="24"/>
                <w:lang w:eastAsia="zh-CN"/>
              </w:rPr>
              <w:lastRenderedPageBreak/>
              <w:t>Срок заключения договора</w:t>
            </w:r>
          </w:p>
        </w:tc>
        <w:tc>
          <w:tcPr>
            <w:tcW w:w="6096" w:type="dxa"/>
            <w:tcBorders>
              <w:top w:val="single" w:sz="4" w:space="0" w:color="auto"/>
              <w:left w:val="single" w:sz="4" w:space="0" w:color="auto"/>
              <w:bottom w:val="single" w:sz="4" w:space="0" w:color="auto"/>
              <w:right w:val="single" w:sz="4" w:space="0" w:color="auto"/>
            </w:tcBorders>
          </w:tcPr>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 xml:space="preserve">Договор может быть заключен не ранее чем через 10 (десять) дней </w:t>
            </w:r>
            <w:proofErr w:type="gramStart"/>
            <w:r w:rsidRPr="00F71803">
              <w:rPr>
                <w:rFonts w:ascii="Times New Roman" w:eastAsia="Calibri" w:hAnsi="Times New Roman" w:cs="Times New Roman"/>
                <w:sz w:val="24"/>
                <w:szCs w:val="24"/>
              </w:rPr>
              <w:t>с даты размещения</w:t>
            </w:r>
            <w:proofErr w:type="gramEnd"/>
            <w:r w:rsidRPr="00F71803">
              <w:rPr>
                <w:rFonts w:ascii="Times New Roman" w:eastAsia="Calibri" w:hAnsi="Times New Roman" w:cs="Times New Roman"/>
                <w:sz w:val="24"/>
                <w:szCs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F71803" w:rsidTr="00F71803">
        <w:tc>
          <w:tcPr>
            <w:tcW w:w="3510" w:type="dxa"/>
            <w:tcBorders>
              <w:top w:val="single" w:sz="4" w:space="0" w:color="auto"/>
              <w:left w:val="single" w:sz="4" w:space="0" w:color="auto"/>
              <w:bottom w:val="single" w:sz="4" w:space="0" w:color="auto"/>
              <w:right w:val="single" w:sz="4" w:space="0" w:color="auto"/>
            </w:tcBorders>
          </w:tcPr>
          <w:p w:rsidR="00F71803" w:rsidRPr="00F71803" w:rsidRDefault="00F71803" w:rsidP="00F71803">
            <w:pPr>
              <w:pStyle w:val="a4"/>
              <w:tabs>
                <w:tab w:val="left" w:pos="0"/>
                <w:tab w:val="left" w:pos="851"/>
              </w:tabs>
              <w:autoSpaceDE w:val="0"/>
              <w:autoSpaceDN w:val="0"/>
              <w:adjustRightInd w:val="0"/>
              <w:spacing w:after="0" w:line="240" w:lineRule="auto"/>
              <w:rPr>
                <w:rFonts w:ascii="Times New Roman" w:eastAsia="Times New Roman" w:hAnsi="Times New Roman" w:cs="Times New Roman"/>
                <w:sz w:val="24"/>
                <w:szCs w:val="24"/>
                <w:lang w:eastAsia="zh-CN"/>
              </w:rPr>
            </w:pPr>
            <w:r w:rsidRPr="00F71803">
              <w:rPr>
                <w:rFonts w:ascii="Times New Roman" w:eastAsia="Times New Roman" w:hAnsi="Times New Roman" w:cs="Times New Roman"/>
                <w:sz w:val="24"/>
                <w:szCs w:val="24"/>
                <w:lang w:eastAsia="zh-CN"/>
              </w:rPr>
              <w:t>Форма заключения договора</w:t>
            </w:r>
          </w:p>
        </w:tc>
        <w:tc>
          <w:tcPr>
            <w:tcW w:w="6096" w:type="dxa"/>
            <w:tcBorders>
              <w:top w:val="single" w:sz="4" w:space="0" w:color="auto"/>
              <w:left w:val="single" w:sz="4" w:space="0" w:color="auto"/>
              <w:bottom w:val="single" w:sz="4" w:space="0" w:color="auto"/>
              <w:right w:val="single" w:sz="4" w:space="0" w:color="auto"/>
            </w:tcBorders>
          </w:tcPr>
          <w:p w:rsidR="00F71803" w:rsidRPr="00F71803" w:rsidRDefault="00F71803" w:rsidP="00F71803">
            <w:pPr>
              <w:tabs>
                <w:tab w:val="left" w:pos="2220"/>
              </w:tabs>
              <w:spacing w:after="0" w:line="240" w:lineRule="auto"/>
              <w:jc w:val="both"/>
              <w:rPr>
                <w:rFonts w:ascii="Times New Roman" w:eastAsia="Calibri" w:hAnsi="Times New Roman" w:cs="Times New Roman"/>
                <w:sz w:val="24"/>
                <w:szCs w:val="24"/>
              </w:rPr>
            </w:pPr>
            <w:r w:rsidRPr="00F71803">
              <w:rPr>
                <w:rFonts w:ascii="Times New Roman" w:eastAsia="Calibri" w:hAnsi="Times New Roman" w:cs="Times New Roman"/>
                <w:sz w:val="24"/>
                <w:szCs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7A7527" w:rsidRDefault="007A7527"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7071F3" w:rsidRDefault="007071F3" w:rsidP="00B32EBF">
      <w:pPr>
        <w:tabs>
          <w:tab w:val="left" w:pos="700"/>
        </w:tabs>
        <w:spacing w:after="0"/>
        <w:jc w:val="right"/>
        <w:rPr>
          <w:rFonts w:ascii="Times New Roman" w:hAnsi="Times New Roman" w:cs="Times New Roman"/>
          <w:b/>
          <w:sz w:val="24"/>
          <w:szCs w:val="24"/>
        </w:rPr>
      </w:pPr>
    </w:p>
    <w:p w:rsidR="008A4423" w:rsidRDefault="008A4423" w:rsidP="00B32EBF">
      <w:pPr>
        <w:tabs>
          <w:tab w:val="left" w:pos="700"/>
        </w:tabs>
        <w:spacing w:after="0"/>
        <w:jc w:val="right"/>
        <w:rPr>
          <w:rFonts w:ascii="Times New Roman" w:hAnsi="Times New Roman" w:cs="Times New Roman"/>
          <w:b/>
          <w:sz w:val="24"/>
          <w:szCs w:val="24"/>
        </w:rPr>
      </w:pP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C275B4">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C275B4">
      <w:pPr>
        <w:spacing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 </w:t>
            </w:r>
            <w:proofErr w:type="spellStart"/>
            <w:proofErr w:type="gramStart"/>
            <w:r w:rsidRPr="00B32EBF">
              <w:rPr>
                <w:rFonts w:ascii="Times New Roman" w:hAnsi="Times New Roman" w:cs="Times New Roman"/>
                <w:b/>
                <w:sz w:val="24"/>
                <w:szCs w:val="24"/>
              </w:rPr>
              <w:t>п</w:t>
            </w:r>
            <w:proofErr w:type="spellEnd"/>
            <w:proofErr w:type="gramEnd"/>
            <w:r w:rsidRPr="00B32EBF">
              <w:rPr>
                <w:rFonts w:ascii="Times New Roman" w:hAnsi="Times New Roman" w:cs="Times New Roman"/>
                <w:b/>
                <w:sz w:val="24"/>
                <w:szCs w:val="24"/>
              </w:rPr>
              <w:t>/</w:t>
            </w:r>
            <w:proofErr w:type="spellStart"/>
            <w:r w:rsidRPr="00B32EBF">
              <w:rPr>
                <w:rFonts w:ascii="Times New Roman" w:hAnsi="Times New Roman" w:cs="Times New Roman"/>
                <w:b/>
                <w:sz w:val="24"/>
                <w:szCs w:val="24"/>
              </w:rPr>
              <w:t>п</w:t>
            </w:r>
            <w:proofErr w:type="spellEnd"/>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1"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63A1">
        <w:rPr>
          <w:rFonts w:ascii="Times New Roman" w:hAnsi="Times New Roman" w:cs="Times New Roman"/>
          <w:sz w:val="24"/>
          <w:szCs w:val="24"/>
        </w:rPr>
        <w:t xml:space="preserve"> </w:t>
      </w:r>
      <w:proofErr w:type="gramStart"/>
      <w:r w:rsidRPr="00B763A1">
        <w:rPr>
          <w:rFonts w:ascii="Times New Roman" w:hAnsi="Times New Roman" w:cs="Times New Roman"/>
          <w:sz w:val="24"/>
          <w:szCs w:val="24"/>
        </w:rPr>
        <w:t>заявителя по уплате этих сумм исполненной или которые при</w:t>
      </w:r>
      <w:r w:rsidR="00354F87">
        <w:rPr>
          <w:rFonts w:ascii="Times New Roman" w:hAnsi="Times New Roman" w:cs="Times New Roman"/>
          <w:sz w:val="24"/>
          <w:szCs w:val="24"/>
        </w:rPr>
        <w:t xml:space="preserve">знаны безнадежными к взысканию </w:t>
      </w:r>
      <w:r w:rsidRPr="00B763A1">
        <w:rPr>
          <w:rFonts w:ascii="Times New Roman" w:hAnsi="Times New Roman" w:cs="Times New Roman"/>
          <w:sz w:val="24"/>
          <w:szCs w:val="24"/>
        </w:rP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354F87" w:rsidRPr="00354F87" w:rsidRDefault="008240A9" w:rsidP="00354F87">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у руководителя, членов коллегиального исполнительного органа или главного бухгалтера юридического лица</w:t>
      </w:r>
      <w:r w:rsidR="00354F87">
        <w:rPr>
          <w:rFonts w:ascii="Times New Roman" w:hAnsi="Times New Roman" w:cs="Times New Roman"/>
          <w:sz w:val="24"/>
          <w:szCs w:val="24"/>
        </w:rPr>
        <w:t xml:space="preserve"> - участника закупки судимости </w:t>
      </w:r>
      <w:r w:rsidRPr="00B763A1">
        <w:rPr>
          <w:rFonts w:ascii="Times New Roman" w:hAnsi="Times New Roman" w:cs="Times New Roman"/>
          <w:sz w:val="24"/>
          <w:szCs w:val="24"/>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w:t>
      </w:r>
      <w:r w:rsidRPr="00354F87">
        <w:rPr>
          <w:rFonts w:ascii="Times New Roman" w:hAnsi="Times New Roman" w:cs="Times New Roman"/>
          <w:sz w:val="24"/>
          <w:szCs w:val="24"/>
        </w:rPr>
        <w:t>лишения права занимать определенные должности или заниматься определенной деятельностью, которые связаны с поставкой</w:t>
      </w:r>
      <w:proofErr w:type="gramEnd"/>
      <w:r w:rsidRPr="00354F87">
        <w:rPr>
          <w:rFonts w:ascii="Times New Roman" w:hAnsi="Times New Roman" w:cs="Times New Roman"/>
          <w:sz w:val="24"/>
          <w:szCs w:val="24"/>
        </w:rPr>
        <w:t xml:space="preserve"> товара, выполнением работы, оказанием услуги, </w:t>
      </w:r>
      <w:proofErr w:type="gramStart"/>
      <w:r w:rsidRPr="00354F87">
        <w:rPr>
          <w:rFonts w:ascii="Times New Roman" w:hAnsi="Times New Roman" w:cs="Times New Roman"/>
          <w:sz w:val="24"/>
          <w:szCs w:val="24"/>
        </w:rPr>
        <w:t>являющихся</w:t>
      </w:r>
      <w:proofErr w:type="gramEnd"/>
      <w:r w:rsidRPr="00354F87">
        <w:rPr>
          <w:rFonts w:ascii="Times New Roman" w:hAnsi="Times New Roman" w:cs="Times New Roman"/>
          <w:sz w:val="24"/>
          <w:szCs w:val="24"/>
        </w:rPr>
        <w:t xml:space="preserve"> пре</w:t>
      </w:r>
      <w:r w:rsidR="00354F87" w:rsidRPr="00354F87">
        <w:rPr>
          <w:rFonts w:ascii="Times New Roman" w:hAnsi="Times New Roman" w:cs="Times New Roman"/>
          <w:sz w:val="24"/>
          <w:szCs w:val="24"/>
        </w:rPr>
        <w:t xml:space="preserve">дметом осуществляемой закупки, </w:t>
      </w:r>
      <w:r w:rsidRPr="00354F87">
        <w:rPr>
          <w:rFonts w:ascii="Times New Roman" w:hAnsi="Times New Roman" w:cs="Times New Roman"/>
          <w:sz w:val="24"/>
          <w:szCs w:val="24"/>
        </w:rPr>
        <w:t xml:space="preserve">и </w:t>
      </w:r>
      <w:r w:rsidRPr="00354F87">
        <w:rPr>
          <w:rFonts w:ascii="Times New Roman" w:hAnsi="Times New Roman" w:cs="Times New Roman"/>
          <w:sz w:val="24"/>
          <w:szCs w:val="24"/>
        </w:rPr>
        <w:lastRenderedPageBreak/>
        <w:t>административного наказания в виде дисквалификации;</w:t>
      </w:r>
    </w:p>
    <w:p w:rsidR="00354F87" w:rsidRPr="00354F87" w:rsidRDefault="008240A9" w:rsidP="00354F87">
      <w:pPr>
        <w:pStyle w:val="ConsPlusNormal"/>
        <w:tabs>
          <w:tab w:val="left" w:pos="0"/>
        </w:tabs>
        <w:ind w:firstLine="709"/>
        <w:jc w:val="both"/>
        <w:rPr>
          <w:rFonts w:ascii="Times New Roman" w:hAnsi="Times New Roman" w:cs="Times New Roman"/>
          <w:sz w:val="24"/>
          <w:szCs w:val="24"/>
        </w:rPr>
      </w:pPr>
      <w:proofErr w:type="gramStart"/>
      <w:r w:rsidRPr="00354F87">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354F87">
        <w:rPr>
          <w:rFonts w:ascii="Times New Roman" w:hAnsi="Times New Roman" w:cs="Times New Roman"/>
          <w:sz w:val="24"/>
          <w:szCs w:val="24"/>
        </w:rPr>
        <w:t>выгодоприобретателями</w:t>
      </w:r>
      <w:proofErr w:type="spellEnd"/>
      <w:r w:rsidRPr="00354F8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354F87">
        <w:rPr>
          <w:rFonts w:ascii="Times New Roman" w:hAnsi="Times New Roman" w:cs="Times New Roman"/>
          <w:sz w:val="24"/>
          <w:szCs w:val="24"/>
        </w:rPr>
        <w:t>) учреждения или унитарного предприятия либо иными о</w:t>
      </w:r>
      <w:r w:rsidR="00354F87" w:rsidRPr="00354F87">
        <w:rPr>
          <w:rFonts w:ascii="Times New Roman" w:hAnsi="Times New Roman" w:cs="Times New Roman"/>
          <w:sz w:val="24"/>
          <w:szCs w:val="24"/>
        </w:rPr>
        <w:t xml:space="preserve">рганами управления юридических </w:t>
      </w:r>
      <w:r w:rsidRPr="00354F87">
        <w:rPr>
          <w:rFonts w:ascii="Times New Roman" w:hAnsi="Times New Roman" w:cs="Times New Roman"/>
          <w:sz w:val="24"/>
          <w:szCs w:val="24"/>
        </w:rPr>
        <w:t>лиц - участников закупки, с физическими лицами, в том числе зарегистрированными в качестве ин</w:t>
      </w:r>
      <w:r w:rsidR="00354F87" w:rsidRPr="00354F87">
        <w:rPr>
          <w:rFonts w:ascii="Times New Roman" w:hAnsi="Times New Roman" w:cs="Times New Roman"/>
          <w:sz w:val="24"/>
          <w:szCs w:val="24"/>
        </w:rPr>
        <w:t xml:space="preserve">дивидуального предпринимателя, </w:t>
      </w:r>
    </w:p>
    <w:p w:rsidR="008240A9" w:rsidRDefault="008240A9" w:rsidP="00D55F39">
      <w:pPr>
        <w:pStyle w:val="a6"/>
        <w:keepNext w:val="0"/>
        <w:widowControl w:val="0"/>
        <w:tabs>
          <w:tab w:val="left" w:pos="284"/>
        </w:tabs>
        <w:suppressAutoHyphens w:val="0"/>
        <w:jc w:val="both"/>
        <w:outlineLvl w:val="9"/>
        <w:rPr>
          <w:szCs w:val="24"/>
        </w:rPr>
      </w:pPr>
      <w:proofErr w:type="gramStart"/>
      <w:r w:rsidRPr="00354F87">
        <w:rPr>
          <w:szCs w:val="24"/>
        </w:rPr>
        <w:t xml:space="preserve">- </w:t>
      </w:r>
      <w:r w:rsidR="00153FF6" w:rsidRPr="00354F87">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w:t>
      </w:r>
      <w:r w:rsidR="00153FF6" w:rsidRPr="005F65AC">
        <w:rPr>
          <w:szCs w:val="24"/>
        </w:rPr>
        <w:t xml:space="preserve"> контрактной системе в сфере закупок товаров, работ, услуг для обеспечения государственных и муниципальных нужд».</w:t>
      </w:r>
      <w:proofErr w:type="gramEnd"/>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w:t>
      </w:r>
      <w:r w:rsidR="008A4423">
        <w:rPr>
          <w:rFonts w:ascii="Times New Roman" w:hAnsi="Times New Roman" w:cs="Times New Roman"/>
          <w:sz w:val="24"/>
          <w:szCs w:val="24"/>
          <w:shd w:val="clear" w:color="auto" w:fill="FFFFFF"/>
        </w:rPr>
        <w:t xml:space="preserve"> </w:t>
      </w:r>
      <w:r w:rsidRPr="00B32EBF">
        <w:rPr>
          <w:rFonts w:ascii="Times New Roman" w:hAnsi="Times New Roman" w:cs="Times New Roman"/>
          <w:sz w:val="24"/>
          <w:szCs w:val="24"/>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0"/>
        <w:gridCol w:w="5028"/>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8D4808" w:rsidRDefault="00B32EBF" w:rsidP="00465D9A">
      <w:pPr>
        <w:pStyle w:val="FR3"/>
        <w:spacing w:line="100" w:lineRule="atLeast"/>
        <w:ind w:left="0" w:right="800"/>
        <w:jc w:val="left"/>
      </w:pPr>
      <w:r w:rsidRPr="00B32EBF">
        <w:rPr>
          <w:sz w:val="24"/>
          <w:szCs w:val="24"/>
          <w:shd w:val="clear" w:color="auto" w:fill="FFFFFF"/>
        </w:rPr>
        <w:t>М.П. (для юридических лиц при наличии)</w:t>
      </w:r>
    </w:p>
    <w:p w:rsidR="008D4808" w:rsidRDefault="008D4808" w:rsidP="004E1605">
      <w:pPr>
        <w:spacing w:after="0"/>
        <w:jc w:val="cente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r w:rsidRPr="00B32EBF">
        <w:rPr>
          <w:rFonts w:ascii="Times New Roman" w:hAnsi="Times New Roman" w:cs="Times New Roman"/>
          <w:sz w:val="24"/>
          <w:szCs w:val="24"/>
          <w:shd w:val="clear" w:color="auto" w:fill="FFFFFF"/>
        </w:rPr>
        <w:t>______________________________________________________________</w:t>
      </w:r>
      <w:r w:rsidR="005A30F9">
        <w:rPr>
          <w:rFonts w:ascii="Times New Roman" w:hAnsi="Times New Roman" w:cs="Times New Roman"/>
          <w:sz w:val="24"/>
          <w:szCs w:val="24"/>
          <w:shd w:val="clear" w:color="auto" w:fill="FFFFFF"/>
        </w:rPr>
        <w:t>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8835F2">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 </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D167DD" w:rsidRDefault="00D167DD"/>
    <w:p w:rsidR="0097516C" w:rsidRDefault="0097516C"/>
    <w:p w:rsidR="0097516C" w:rsidRDefault="0097516C"/>
    <w:p w:rsidR="008D4808" w:rsidRPr="00B32EBF" w:rsidRDefault="008D4808" w:rsidP="008D4808">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2</w:t>
      </w:r>
    </w:p>
    <w:p w:rsidR="008D4808" w:rsidRPr="003E0302" w:rsidRDefault="008D4808" w:rsidP="008D4808">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к </w:t>
      </w:r>
      <w:r w:rsidR="000944ED">
        <w:rPr>
          <w:rFonts w:ascii="Times New Roman" w:hAnsi="Times New Roman" w:cs="Times New Roman"/>
          <w:b/>
          <w:sz w:val="24"/>
          <w:szCs w:val="24"/>
        </w:rPr>
        <w:t>извещению о проведении</w:t>
      </w:r>
      <w:r w:rsidRPr="00B32EBF">
        <w:rPr>
          <w:rFonts w:ascii="Times New Roman" w:hAnsi="Times New Roman" w:cs="Times New Roman"/>
          <w:b/>
          <w:sz w:val="24"/>
          <w:szCs w:val="24"/>
        </w:rPr>
        <w:t xml:space="preserve"> запроса котировок в электронной форме</w:t>
      </w:r>
    </w:p>
    <w:p w:rsidR="00EE5498" w:rsidRPr="003E0302" w:rsidRDefault="00EE5498" w:rsidP="008D4808">
      <w:pPr>
        <w:tabs>
          <w:tab w:val="left" w:pos="700"/>
        </w:tabs>
        <w:spacing w:after="0"/>
        <w:jc w:val="right"/>
        <w:rPr>
          <w:rFonts w:ascii="Times New Roman" w:hAnsi="Times New Roman" w:cs="Times New Roman"/>
          <w:b/>
          <w:sz w:val="24"/>
          <w:szCs w:val="24"/>
        </w:rPr>
      </w:pPr>
    </w:p>
    <w:p w:rsidR="00EE5498" w:rsidRPr="003E0302" w:rsidRDefault="00EE5498" w:rsidP="008D4808">
      <w:pPr>
        <w:tabs>
          <w:tab w:val="left" w:pos="700"/>
        </w:tabs>
        <w:spacing w:after="0"/>
        <w:jc w:val="right"/>
        <w:rPr>
          <w:rFonts w:ascii="Times New Roman" w:hAnsi="Times New Roman" w:cs="Times New Roman"/>
          <w:b/>
          <w:sz w:val="24"/>
          <w:szCs w:val="24"/>
        </w:rPr>
      </w:pPr>
    </w:p>
    <w:p w:rsidR="008D4808" w:rsidRPr="00523171" w:rsidRDefault="00523171" w:rsidP="008D4808">
      <w:pPr>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EE5498" w:rsidRPr="00EE5498" w:rsidRDefault="00EE5498" w:rsidP="00EE5498">
      <w:pPr>
        <w:ind w:left="-142"/>
        <w:rPr>
          <w:rFonts w:ascii="Times New Roman" w:hAnsi="Times New Roman" w:cs="Times New Roman"/>
          <w:sz w:val="24"/>
          <w:szCs w:val="24"/>
        </w:rPr>
      </w:pPr>
      <w:r w:rsidRPr="00EE5498">
        <w:rPr>
          <w:rFonts w:ascii="Times New Roman" w:hAnsi="Times New Roman" w:cs="Times New Roman"/>
          <w:b/>
          <w:bCs/>
          <w:sz w:val="24"/>
          <w:szCs w:val="24"/>
        </w:rPr>
        <w:t xml:space="preserve">Наименование и описание объекта закупки: </w:t>
      </w:r>
    </w:p>
    <w:p w:rsidR="00EE5498" w:rsidRPr="00EE5498" w:rsidRDefault="00EE5498" w:rsidP="001550B8">
      <w:pPr>
        <w:ind w:left="-142" w:right="-143"/>
        <w:jc w:val="both"/>
        <w:rPr>
          <w:rFonts w:ascii="Times New Roman" w:hAnsi="Times New Roman" w:cs="Times New Roman"/>
          <w:color w:val="000000" w:themeColor="text1"/>
          <w:sz w:val="24"/>
          <w:szCs w:val="24"/>
        </w:rPr>
      </w:pPr>
      <w:r w:rsidRPr="00EE5498">
        <w:rPr>
          <w:rFonts w:ascii="Times New Roman" w:hAnsi="Times New Roman" w:cs="Times New Roman"/>
          <w:b/>
          <w:bCs/>
          <w:sz w:val="24"/>
          <w:szCs w:val="24"/>
        </w:rPr>
        <w:t xml:space="preserve">Наименование: </w:t>
      </w:r>
      <w:r w:rsidRPr="00EE5498">
        <w:rPr>
          <w:rFonts w:ascii="Times New Roman" w:hAnsi="Times New Roman" w:cs="Times New Roman"/>
          <w:sz w:val="24"/>
          <w:szCs w:val="24"/>
        </w:rPr>
        <w:t>Поставка ГСМ по топливным картам для нужд ГУП РБ «УАЗ</w:t>
      </w:r>
      <w:r w:rsidRPr="00EE5498">
        <w:rPr>
          <w:rFonts w:ascii="Times New Roman" w:hAnsi="Times New Roman" w:cs="Times New Roman"/>
          <w:color w:val="000000" w:themeColor="text1"/>
          <w:sz w:val="24"/>
          <w:szCs w:val="24"/>
        </w:rPr>
        <w:t xml:space="preserve">» на </w:t>
      </w:r>
      <w:r w:rsidR="002967AC">
        <w:rPr>
          <w:rFonts w:ascii="Times New Roman" w:hAnsi="Times New Roman" w:cs="Times New Roman"/>
          <w:color w:val="000000" w:themeColor="text1"/>
          <w:sz w:val="24"/>
          <w:szCs w:val="24"/>
        </w:rPr>
        <w:t>январь-июнь</w:t>
      </w:r>
      <w:r w:rsidRPr="00EE5498">
        <w:rPr>
          <w:rFonts w:ascii="Times New Roman" w:hAnsi="Times New Roman" w:cs="Times New Roman"/>
          <w:color w:val="000000" w:themeColor="text1"/>
          <w:sz w:val="24"/>
          <w:szCs w:val="24"/>
        </w:rPr>
        <w:t xml:space="preserve"> 202</w:t>
      </w:r>
      <w:r w:rsidR="002967AC">
        <w:rPr>
          <w:rFonts w:ascii="Times New Roman" w:hAnsi="Times New Roman" w:cs="Times New Roman"/>
          <w:color w:val="000000" w:themeColor="text1"/>
          <w:sz w:val="24"/>
          <w:szCs w:val="24"/>
        </w:rPr>
        <w:t>2</w:t>
      </w:r>
      <w:r w:rsidRPr="00EE5498">
        <w:rPr>
          <w:rFonts w:ascii="Times New Roman" w:hAnsi="Times New Roman" w:cs="Times New Roman"/>
          <w:color w:val="000000" w:themeColor="text1"/>
          <w:sz w:val="24"/>
          <w:szCs w:val="24"/>
        </w:rPr>
        <w:t xml:space="preserve"> года</w:t>
      </w:r>
    </w:p>
    <w:p w:rsidR="00EE5498" w:rsidRPr="00EE5498" w:rsidRDefault="00EE5498" w:rsidP="00354F87">
      <w:pPr>
        <w:spacing w:after="0"/>
        <w:ind w:left="-142" w:right="-143"/>
        <w:rPr>
          <w:rFonts w:ascii="Times New Roman" w:hAnsi="Times New Roman" w:cs="Times New Roman"/>
          <w:sz w:val="24"/>
          <w:szCs w:val="24"/>
        </w:rPr>
      </w:pPr>
      <w:r w:rsidRPr="00EE5498">
        <w:rPr>
          <w:rFonts w:ascii="Times New Roman" w:hAnsi="Times New Roman" w:cs="Times New Roman"/>
          <w:b/>
          <w:bCs/>
          <w:sz w:val="24"/>
          <w:szCs w:val="24"/>
        </w:rPr>
        <w:t>Описание:</w:t>
      </w:r>
    </w:p>
    <w:tbl>
      <w:tblPr>
        <w:tblpPr w:leftFromText="180" w:rightFromText="180" w:vertAnchor="text" w:horzAnchor="margin" w:tblpX="-386" w:tblpY="15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0"/>
        <w:gridCol w:w="2267"/>
        <w:gridCol w:w="3683"/>
        <w:gridCol w:w="992"/>
        <w:gridCol w:w="1423"/>
      </w:tblGrid>
      <w:tr w:rsidR="00EE5498" w:rsidRPr="00EE5498" w:rsidTr="0029313B">
        <w:trPr>
          <w:trHeight w:val="840"/>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right="-109"/>
              <w:rPr>
                <w:rFonts w:ascii="Times New Roman" w:hAnsi="Times New Roman" w:cs="Times New Roman"/>
                <w:b/>
                <w:sz w:val="24"/>
                <w:szCs w:val="24"/>
              </w:rPr>
            </w:pPr>
            <w:r w:rsidRPr="00EE5498">
              <w:rPr>
                <w:rFonts w:ascii="Times New Roman" w:hAnsi="Times New Roman" w:cs="Times New Roman"/>
                <w:b/>
                <w:sz w:val="24"/>
                <w:szCs w:val="24"/>
              </w:rPr>
              <w:t xml:space="preserve">№ </w:t>
            </w:r>
            <w:proofErr w:type="spellStart"/>
            <w:proofErr w:type="gramStart"/>
            <w:r w:rsidRPr="00EE5498">
              <w:rPr>
                <w:rFonts w:ascii="Times New Roman" w:hAnsi="Times New Roman" w:cs="Times New Roman"/>
                <w:b/>
                <w:sz w:val="24"/>
                <w:szCs w:val="24"/>
              </w:rPr>
              <w:t>п</w:t>
            </w:r>
            <w:proofErr w:type="spellEnd"/>
            <w:proofErr w:type="gramEnd"/>
            <w:r w:rsidRPr="00EE5498">
              <w:rPr>
                <w:rFonts w:ascii="Times New Roman" w:hAnsi="Times New Roman" w:cs="Times New Roman"/>
                <w:b/>
                <w:sz w:val="24"/>
                <w:szCs w:val="24"/>
              </w:rPr>
              <w:t>/</w:t>
            </w:r>
            <w:proofErr w:type="spellStart"/>
            <w:r w:rsidRPr="00EE5498">
              <w:rPr>
                <w:rFonts w:ascii="Times New Roman" w:hAnsi="Times New Roman" w:cs="Times New Roman"/>
                <w:b/>
                <w:sz w:val="24"/>
                <w:szCs w:val="24"/>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107" w:right="-110"/>
              <w:jc w:val="center"/>
              <w:rPr>
                <w:rFonts w:ascii="Times New Roman" w:hAnsi="Times New Roman" w:cs="Times New Roman"/>
                <w:b/>
                <w:sz w:val="24"/>
                <w:szCs w:val="24"/>
              </w:rPr>
            </w:pPr>
            <w:r w:rsidRPr="00EE5498">
              <w:rPr>
                <w:rFonts w:ascii="Times New Roman" w:hAnsi="Times New Roman" w:cs="Times New Roman"/>
                <w:b/>
                <w:sz w:val="24"/>
                <w:szCs w:val="24"/>
              </w:rPr>
              <w:t>Наименование товара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right="33"/>
              <w:jc w:val="center"/>
              <w:rPr>
                <w:rFonts w:ascii="Times New Roman" w:hAnsi="Times New Roman" w:cs="Times New Roman"/>
                <w:b/>
                <w:sz w:val="24"/>
                <w:szCs w:val="24"/>
              </w:rPr>
            </w:pPr>
            <w:r w:rsidRPr="00EE5498">
              <w:rPr>
                <w:rFonts w:ascii="Times New Roman" w:hAnsi="Times New Roman" w:cs="Times New Roman"/>
                <w:b/>
                <w:sz w:val="24"/>
                <w:szCs w:val="24"/>
              </w:rPr>
              <w:t>Характеристики</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right="33"/>
              <w:jc w:val="center"/>
              <w:rPr>
                <w:rFonts w:ascii="Times New Roman" w:hAnsi="Times New Roman" w:cs="Times New Roman"/>
                <w:b/>
                <w:sz w:val="24"/>
                <w:szCs w:val="24"/>
              </w:rPr>
            </w:pPr>
            <w:r w:rsidRPr="00EE5498">
              <w:rPr>
                <w:rFonts w:ascii="Times New Roman" w:hAnsi="Times New Roman" w:cs="Times New Roman"/>
                <w:b/>
                <w:sz w:val="24"/>
                <w:szCs w:val="24"/>
              </w:rPr>
              <w:t>Требования к качеству закупаемой продукции, с указанием реквизитов нормативных правовых актов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103" w:right="-113"/>
              <w:jc w:val="center"/>
              <w:rPr>
                <w:rFonts w:ascii="Times New Roman" w:hAnsi="Times New Roman" w:cs="Times New Roman"/>
                <w:b/>
                <w:sz w:val="24"/>
                <w:szCs w:val="24"/>
              </w:rPr>
            </w:pPr>
            <w:r w:rsidRPr="00EE5498">
              <w:rPr>
                <w:rFonts w:ascii="Times New Roman" w:hAnsi="Times New Roman" w:cs="Times New Roman"/>
                <w:b/>
                <w:sz w:val="24"/>
                <w:szCs w:val="24"/>
              </w:rPr>
              <w:t>Единица измерения</w:t>
            </w:r>
          </w:p>
        </w:tc>
        <w:tc>
          <w:tcPr>
            <w:tcW w:w="142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244" w:right="-221"/>
              <w:jc w:val="center"/>
              <w:rPr>
                <w:rFonts w:ascii="Times New Roman" w:hAnsi="Times New Roman" w:cs="Times New Roman"/>
                <w:b/>
                <w:sz w:val="24"/>
                <w:szCs w:val="24"/>
              </w:rPr>
            </w:pPr>
            <w:r w:rsidRPr="00EE5498">
              <w:rPr>
                <w:rFonts w:ascii="Times New Roman" w:hAnsi="Times New Roman" w:cs="Times New Roman"/>
                <w:b/>
                <w:sz w:val="24"/>
                <w:szCs w:val="24"/>
              </w:rPr>
              <w:t>Количество</w:t>
            </w:r>
          </w:p>
        </w:tc>
      </w:tr>
      <w:tr w:rsidR="00EE5498" w:rsidRPr="00EE5498" w:rsidTr="0029313B">
        <w:trPr>
          <w:trHeight w:val="3471"/>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неэтилированный АИ-92</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jc w:val="center"/>
              <w:rPr>
                <w:rFonts w:ascii="Times New Roman" w:hAnsi="Times New Roman" w:cs="Times New Roman"/>
                <w:sz w:val="24"/>
                <w:szCs w:val="24"/>
              </w:rPr>
            </w:pPr>
            <w:r w:rsidRPr="00EE5498">
              <w:rPr>
                <w:rFonts w:ascii="Times New Roman" w:hAnsi="Times New Roman" w:cs="Times New Roman"/>
                <w:sz w:val="24"/>
                <w:szCs w:val="24"/>
              </w:rPr>
              <w:t>Бензин автомобильный с октановым числом более 80, но не более 92 по исследовательскому методу, 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32513-2013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51105-1997</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632AF6" w:rsidP="00E0273B">
            <w:pPr>
              <w:ind w:left="33"/>
              <w:jc w:val="center"/>
              <w:rPr>
                <w:rFonts w:ascii="Times New Roman" w:hAnsi="Times New Roman" w:cs="Times New Roman"/>
                <w:sz w:val="24"/>
                <w:szCs w:val="24"/>
              </w:rPr>
            </w:pPr>
            <w:r>
              <w:rPr>
                <w:rFonts w:ascii="Times New Roman" w:hAnsi="Times New Roman" w:cs="Times New Roman"/>
                <w:sz w:val="24"/>
                <w:szCs w:val="24"/>
              </w:rPr>
              <w:t>3</w:t>
            </w:r>
            <w:r w:rsidR="00EE5498" w:rsidRPr="00EE5498">
              <w:rPr>
                <w:rFonts w:ascii="Times New Roman" w:hAnsi="Times New Roman" w:cs="Times New Roman"/>
                <w:sz w:val="24"/>
                <w:szCs w:val="24"/>
              </w:rPr>
              <w:t xml:space="preserve"> 000</w:t>
            </w:r>
          </w:p>
        </w:tc>
      </w:tr>
      <w:tr w:rsidR="00EE5498" w:rsidRPr="00EE5498" w:rsidTr="0029313B">
        <w:trPr>
          <w:trHeight w:val="3540"/>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неэтилированный  АИ-95</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автомобильный с октановым числом более 92, но не более 95 по исследовательскому методу, 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32513-2013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51866-2002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0F3B0A" w:rsidP="00E0273B">
            <w:pPr>
              <w:ind w:left="33"/>
              <w:jc w:val="center"/>
              <w:rPr>
                <w:rFonts w:ascii="Times New Roman" w:hAnsi="Times New Roman" w:cs="Times New Roman"/>
                <w:sz w:val="24"/>
                <w:szCs w:val="24"/>
              </w:rPr>
            </w:pPr>
            <w:r>
              <w:rPr>
                <w:rFonts w:ascii="Times New Roman" w:hAnsi="Times New Roman" w:cs="Times New Roman"/>
                <w:sz w:val="24"/>
                <w:szCs w:val="24"/>
              </w:rPr>
              <w:t>5</w:t>
            </w:r>
            <w:r w:rsidR="00EE5498" w:rsidRPr="00EE5498">
              <w:rPr>
                <w:rFonts w:ascii="Times New Roman" w:hAnsi="Times New Roman" w:cs="Times New Roman"/>
                <w:sz w:val="24"/>
                <w:szCs w:val="24"/>
              </w:rPr>
              <w:t xml:space="preserve"> 000</w:t>
            </w:r>
          </w:p>
        </w:tc>
      </w:tr>
      <w:tr w:rsidR="00EE5498" w:rsidRPr="00EE5498" w:rsidTr="0029313B">
        <w:trPr>
          <w:trHeight w:val="564"/>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Топливо дизельное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ind w:left="33"/>
              <w:jc w:val="center"/>
              <w:rPr>
                <w:rFonts w:ascii="Times New Roman" w:hAnsi="Times New Roman" w:cs="Times New Roman"/>
                <w:sz w:val="24"/>
                <w:szCs w:val="24"/>
              </w:rPr>
            </w:pPr>
            <w:r w:rsidRPr="00EE5498">
              <w:rPr>
                <w:rFonts w:ascii="Times New Roman" w:hAnsi="Times New Roman" w:cs="Times New Roman"/>
                <w:sz w:val="24"/>
                <w:szCs w:val="24"/>
              </w:rPr>
              <w:t>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32511-2013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52368-2005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0F3B0A" w:rsidP="00E0273B">
            <w:pPr>
              <w:ind w:left="33"/>
              <w:jc w:val="center"/>
              <w:rPr>
                <w:rFonts w:ascii="Times New Roman" w:hAnsi="Times New Roman" w:cs="Times New Roman"/>
                <w:sz w:val="24"/>
                <w:szCs w:val="24"/>
              </w:rPr>
            </w:pPr>
            <w:r>
              <w:rPr>
                <w:rFonts w:ascii="Times New Roman" w:hAnsi="Times New Roman" w:cs="Times New Roman"/>
                <w:sz w:val="24"/>
                <w:szCs w:val="24"/>
              </w:rPr>
              <w:t xml:space="preserve">5 </w:t>
            </w:r>
            <w:r w:rsidR="002D69EF">
              <w:rPr>
                <w:rFonts w:ascii="Times New Roman" w:hAnsi="Times New Roman" w:cs="Times New Roman"/>
                <w:sz w:val="24"/>
                <w:szCs w:val="24"/>
              </w:rPr>
              <w:t>000</w:t>
            </w:r>
          </w:p>
        </w:tc>
      </w:tr>
    </w:tbl>
    <w:p w:rsidR="00630747" w:rsidRDefault="00630747" w:rsidP="00523171">
      <w:pPr>
        <w:pageBreakBefore/>
        <w:tabs>
          <w:tab w:val="left" w:pos="700"/>
        </w:tabs>
        <w:spacing w:after="0"/>
        <w:ind w:left="5954"/>
        <w:rPr>
          <w:rFonts w:ascii="Times New Roman" w:hAnsi="Times New Roman" w:cs="Times New Roman"/>
          <w:b/>
          <w:sz w:val="24"/>
          <w:szCs w:val="24"/>
        </w:rPr>
      </w:pPr>
      <w:r>
        <w:rPr>
          <w:rFonts w:ascii="Times New Roman" w:hAnsi="Times New Roman" w:cs="Times New Roman"/>
          <w:b/>
          <w:sz w:val="24"/>
          <w:szCs w:val="24"/>
        </w:rPr>
        <w:lastRenderedPageBreak/>
        <w:t>Приложение № 3 к извещению о проведении</w:t>
      </w:r>
      <w:r w:rsidR="00523171">
        <w:rPr>
          <w:rFonts w:ascii="Times New Roman" w:hAnsi="Times New Roman" w:cs="Times New Roman"/>
          <w:b/>
          <w:sz w:val="24"/>
          <w:szCs w:val="24"/>
        </w:rPr>
        <w:t xml:space="preserve"> </w:t>
      </w:r>
      <w:r>
        <w:rPr>
          <w:rFonts w:ascii="Times New Roman" w:hAnsi="Times New Roman" w:cs="Times New Roman"/>
          <w:b/>
          <w:sz w:val="24"/>
          <w:szCs w:val="24"/>
        </w:rPr>
        <w:t>запроса котировок в электронной форме</w:t>
      </w:r>
    </w:p>
    <w:p w:rsidR="00630747" w:rsidRDefault="00630747" w:rsidP="00523171">
      <w:pPr>
        <w:tabs>
          <w:tab w:val="left" w:pos="700"/>
        </w:tabs>
        <w:spacing w:after="0"/>
        <w:jc w:val="right"/>
        <w:rPr>
          <w:rFonts w:ascii="Times New Roman" w:hAnsi="Times New Roman" w:cs="Times New Roman"/>
          <w:b/>
          <w:sz w:val="24"/>
          <w:szCs w:val="24"/>
        </w:rPr>
      </w:pPr>
    </w:p>
    <w:p w:rsidR="00523171" w:rsidRPr="00523171" w:rsidRDefault="00523171" w:rsidP="00523171">
      <w:pPr>
        <w:ind w:firstLine="108"/>
        <w:jc w:val="center"/>
        <w:rPr>
          <w:rFonts w:ascii="Times New Roman" w:hAnsi="Times New Roman" w:cs="Times New Roman"/>
          <w:b/>
          <w:sz w:val="24"/>
          <w:szCs w:val="24"/>
        </w:rPr>
      </w:pPr>
      <w:r w:rsidRPr="00523171">
        <w:rPr>
          <w:rFonts w:ascii="Times New Roman" w:hAnsi="Times New Roman" w:cs="Times New Roman"/>
          <w:b/>
          <w:sz w:val="24"/>
          <w:szCs w:val="24"/>
        </w:rPr>
        <w:t xml:space="preserve">Проект </w:t>
      </w:r>
    </w:p>
    <w:p w:rsidR="00523171" w:rsidRPr="00523171" w:rsidRDefault="00523171" w:rsidP="00523171">
      <w:pPr>
        <w:ind w:firstLine="108"/>
        <w:jc w:val="center"/>
        <w:rPr>
          <w:rFonts w:ascii="Times New Roman" w:hAnsi="Times New Roman" w:cs="Times New Roman"/>
          <w:b/>
          <w:sz w:val="24"/>
          <w:szCs w:val="24"/>
          <w:u w:val="single"/>
        </w:rPr>
      </w:pPr>
      <w:r w:rsidRPr="00523171">
        <w:rPr>
          <w:rFonts w:ascii="Times New Roman" w:hAnsi="Times New Roman" w:cs="Times New Roman"/>
          <w:b/>
          <w:sz w:val="24"/>
          <w:szCs w:val="24"/>
        </w:rPr>
        <w:t>ДОГОВОР  №</w:t>
      </w:r>
      <w:r w:rsidR="003E0302">
        <w:rPr>
          <w:rFonts w:ascii="Times New Roman" w:hAnsi="Times New Roman" w:cs="Times New Roman"/>
          <w:b/>
          <w:sz w:val="24"/>
          <w:szCs w:val="24"/>
          <w:u w:val="single"/>
        </w:rPr>
        <w:t xml:space="preserve">           </w:t>
      </w:r>
    </w:p>
    <w:p w:rsidR="00523171" w:rsidRPr="00523171" w:rsidRDefault="00523171" w:rsidP="00523171">
      <w:pPr>
        <w:ind w:right="-1" w:firstLine="108"/>
        <w:rPr>
          <w:rFonts w:ascii="Times New Roman" w:hAnsi="Times New Roman" w:cs="Times New Roman"/>
          <w:sz w:val="24"/>
          <w:szCs w:val="24"/>
        </w:rPr>
      </w:pPr>
      <w:r w:rsidRPr="00523171">
        <w:rPr>
          <w:rFonts w:ascii="Times New Roman" w:hAnsi="Times New Roman" w:cs="Times New Roman"/>
          <w:sz w:val="24"/>
          <w:szCs w:val="24"/>
        </w:rPr>
        <w:t>г. Уфа</w:t>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Pr>
          <w:rFonts w:ascii="Times New Roman" w:hAnsi="Times New Roman" w:cs="Times New Roman"/>
          <w:sz w:val="24"/>
          <w:szCs w:val="24"/>
        </w:rPr>
        <w:tab/>
        <w:t xml:space="preserve">       </w:t>
      </w:r>
      <w:r w:rsidRPr="00523171">
        <w:rPr>
          <w:rFonts w:ascii="Times New Roman" w:hAnsi="Times New Roman" w:cs="Times New Roman"/>
          <w:sz w:val="24"/>
          <w:szCs w:val="24"/>
        </w:rPr>
        <w:t>«</w:t>
      </w:r>
      <w:r w:rsidRPr="00523171">
        <w:rPr>
          <w:rFonts w:ascii="Times New Roman" w:hAnsi="Times New Roman" w:cs="Times New Roman"/>
          <w:b/>
          <w:sz w:val="24"/>
          <w:szCs w:val="24"/>
        </w:rPr>
        <w:t>___»_________</w:t>
      </w:r>
      <w:r w:rsidRPr="00523171">
        <w:rPr>
          <w:rFonts w:ascii="Times New Roman" w:hAnsi="Times New Roman" w:cs="Times New Roman"/>
          <w:sz w:val="24"/>
          <w:szCs w:val="24"/>
        </w:rPr>
        <w:t>20   г.</w:t>
      </w:r>
    </w:p>
    <w:p w:rsidR="00523171" w:rsidRPr="00523171" w:rsidRDefault="00523171" w:rsidP="00523171">
      <w:pPr>
        <w:spacing w:after="0" w:line="240" w:lineRule="auto"/>
        <w:ind w:right="-1" w:firstLine="708"/>
        <w:jc w:val="both"/>
        <w:rPr>
          <w:rFonts w:ascii="Times New Roman" w:hAnsi="Times New Roman" w:cs="Times New Roman"/>
          <w:sz w:val="24"/>
          <w:szCs w:val="24"/>
        </w:rPr>
      </w:pPr>
      <w:r w:rsidRPr="00523171">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r w:rsidRPr="00523171">
        <w:rPr>
          <w:rFonts w:ascii="Times New Roman" w:hAnsi="Times New Roman" w:cs="Times New Roman"/>
          <w:sz w:val="24"/>
          <w:szCs w:val="24"/>
        </w:rPr>
        <w:t>, именуемое в дальнейшем «</w:t>
      </w:r>
      <w:r w:rsidRPr="00523171">
        <w:rPr>
          <w:rFonts w:ascii="Times New Roman" w:hAnsi="Times New Roman" w:cs="Times New Roman"/>
          <w:b/>
          <w:sz w:val="24"/>
          <w:szCs w:val="24"/>
        </w:rPr>
        <w:t>Заказчик</w:t>
      </w:r>
      <w:r w:rsidRPr="00523171">
        <w:rPr>
          <w:rFonts w:ascii="Times New Roman" w:hAnsi="Times New Roman" w:cs="Times New Roman"/>
          <w:sz w:val="24"/>
          <w:szCs w:val="24"/>
        </w:rPr>
        <w:t>», в лице</w:t>
      </w:r>
      <w:r w:rsidR="00AE7BC0">
        <w:rPr>
          <w:rFonts w:ascii="Times New Roman" w:hAnsi="Times New Roman" w:cs="Times New Roman"/>
          <w:sz w:val="24"/>
          <w:szCs w:val="24"/>
        </w:rPr>
        <w:t xml:space="preserve"> </w:t>
      </w:r>
      <w:r w:rsidR="002967AC">
        <w:rPr>
          <w:rFonts w:ascii="Times New Roman" w:hAnsi="Times New Roman" w:cs="Times New Roman"/>
          <w:sz w:val="24"/>
          <w:szCs w:val="24"/>
        </w:rPr>
        <w:t xml:space="preserve">и.о. </w:t>
      </w:r>
      <w:r w:rsidR="00AE7BC0">
        <w:rPr>
          <w:rFonts w:ascii="Times New Roman" w:hAnsi="Times New Roman" w:cs="Times New Roman"/>
          <w:sz w:val="24"/>
          <w:szCs w:val="24"/>
        </w:rPr>
        <w:t>д</w:t>
      </w:r>
      <w:r w:rsidRPr="00523171">
        <w:rPr>
          <w:rFonts w:ascii="Times New Roman" w:hAnsi="Times New Roman" w:cs="Times New Roman"/>
          <w:sz w:val="24"/>
          <w:szCs w:val="24"/>
        </w:rPr>
        <w:t xml:space="preserve">иректора Рыжаковой </w:t>
      </w:r>
      <w:proofErr w:type="spellStart"/>
      <w:r w:rsidRPr="00523171">
        <w:rPr>
          <w:rFonts w:ascii="Times New Roman" w:hAnsi="Times New Roman" w:cs="Times New Roman"/>
          <w:sz w:val="24"/>
          <w:szCs w:val="24"/>
        </w:rPr>
        <w:t>Айгюль</w:t>
      </w:r>
      <w:proofErr w:type="spellEnd"/>
      <w:r w:rsidRPr="00523171">
        <w:rPr>
          <w:rFonts w:ascii="Times New Roman" w:hAnsi="Times New Roman" w:cs="Times New Roman"/>
          <w:sz w:val="24"/>
          <w:szCs w:val="24"/>
        </w:rPr>
        <w:t xml:space="preserve"> </w:t>
      </w:r>
      <w:proofErr w:type="spellStart"/>
      <w:r w:rsidRPr="00523171">
        <w:rPr>
          <w:rFonts w:ascii="Times New Roman" w:hAnsi="Times New Roman" w:cs="Times New Roman"/>
          <w:sz w:val="24"/>
          <w:szCs w:val="24"/>
        </w:rPr>
        <w:t>Вилевны</w:t>
      </w:r>
      <w:proofErr w:type="spellEnd"/>
      <w:r w:rsidRPr="00523171">
        <w:rPr>
          <w:rFonts w:ascii="Times New Roman" w:hAnsi="Times New Roman" w:cs="Times New Roman"/>
          <w:sz w:val="24"/>
          <w:szCs w:val="24"/>
        </w:rPr>
        <w:t>, действующей на основании Устава, с одной стороны, и</w:t>
      </w:r>
      <w:proofErr w:type="gramStart"/>
      <w:r w:rsidRPr="00523171">
        <w:rPr>
          <w:rFonts w:ascii="Times New Roman" w:hAnsi="Times New Roman" w:cs="Times New Roman"/>
          <w:sz w:val="24"/>
          <w:szCs w:val="24"/>
        </w:rPr>
        <w:t xml:space="preserve"> </w:t>
      </w:r>
      <w:r w:rsidRPr="00523171">
        <w:rPr>
          <w:rFonts w:ascii="Times New Roman" w:hAnsi="Times New Roman" w:cs="Times New Roman"/>
          <w:b/>
          <w:sz w:val="24"/>
          <w:szCs w:val="24"/>
        </w:rPr>
        <w:t>,</w:t>
      </w:r>
      <w:proofErr w:type="gramEnd"/>
      <w:r w:rsidRPr="00523171">
        <w:rPr>
          <w:rFonts w:ascii="Times New Roman" w:hAnsi="Times New Roman" w:cs="Times New Roman"/>
          <w:sz w:val="24"/>
          <w:szCs w:val="24"/>
        </w:rPr>
        <w:t xml:space="preserve"> именуемое в дальнейшем «</w:t>
      </w:r>
      <w:r w:rsidRPr="00523171">
        <w:rPr>
          <w:rFonts w:ascii="Times New Roman" w:hAnsi="Times New Roman" w:cs="Times New Roman"/>
          <w:b/>
          <w:sz w:val="24"/>
          <w:szCs w:val="24"/>
        </w:rPr>
        <w:t>Поставщик</w:t>
      </w:r>
      <w:r w:rsidRPr="00523171">
        <w:rPr>
          <w:rFonts w:ascii="Times New Roman" w:hAnsi="Times New Roman" w:cs="Times New Roman"/>
          <w:sz w:val="24"/>
          <w:szCs w:val="24"/>
        </w:rPr>
        <w:t xml:space="preserve">», в лице , действующего на основании , с другой стороны, далее по тексту совместно именуемые «Стороны», а каждая в отдельности «Сторона», на основании результатов проведения запроса </w:t>
      </w:r>
      <w:r w:rsidR="008A4423">
        <w:rPr>
          <w:rFonts w:ascii="Times New Roman" w:hAnsi="Times New Roman" w:cs="Times New Roman"/>
          <w:sz w:val="24"/>
          <w:szCs w:val="24"/>
        </w:rPr>
        <w:t>котировок</w:t>
      </w:r>
      <w:r w:rsidRPr="00523171">
        <w:rPr>
          <w:rFonts w:ascii="Times New Roman" w:hAnsi="Times New Roman" w:cs="Times New Roman"/>
          <w:sz w:val="24"/>
          <w:szCs w:val="24"/>
        </w:rPr>
        <w:t xml:space="preserve"> в электр</w:t>
      </w:r>
      <w:r w:rsidR="00E0273B">
        <w:rPr>
          <w:rFonts w:ascii="Times New Roman" w:hAnsi="Times New Roman" w:cs="Times New Roman"/>
          <w:sz w:val="24"/>
          <w:szCs w:val="24"/>
        </w:rPr>
        <w:t>онной форме № (протокол № от 20__</w:t>
      </w:r>
      <w:r w:rsidRPr="00523171">
        <w:rPr>
          <w:rFonts w:ascii="Times New Roman" w:hAnsi="Times New Roman" w:cs="Times New Roman"/>
          <w:sz w:val="24"/>
          <w:szCs w:val="24"/>
        </w:rPr>
        <w:t>г.) заключили настоящий договор (далее по тексту - Договор) о нижеследующем:</w:t>
      </w:r>
    </w:p>
    <w:p w:rsidR="00523171" w:rsidRPr="00523171" w:rsidRDefault="00523171" w:rsidP="00523171">
      <w:pPr>
        <w:spacing w:after="0" w:line="240" w:lineRule="auto"/>
        <w:ind w:right="-1"/>
        <w:rPr>
          <w:rFonts w:ascii="Times New Roman" w:hAnsi="Times New Roman" w:cs="Times New Roman"/>
          <w:sz w:val="24"/>
          <w:szCs w:val="24"/>
        </w:rPr>
      </w:pPr>
    </w:p>
    <w:p w:rsidR="00523171" w:rsidRPr="00523171" w:rsidRDefault="00523171" w:rsidP="00523171">
      <w:pPr>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ТЕРМИНЫ И ПОНЯТИЯ, ИСПОЛЬЗУЕМЫЕ В ДОГОВОРЕ</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ТО (точка обслуживания)</w:t>
      </w:r>
      <w:r w:rsidRPr="00523171">
        <w:rPr>
          <w:rFonts w:ascii="Times New Roman" w:hAnsi="Times New Roman" w:cs="Times New Roman"/>
          <w:bCs/>
          <w:sz w:val="24"/>
          <w:szCs w:val="24"/>
        </w:rPr>
        <w:t xml:space="preserve"> - автозаправочная станция/автозаправочный комплекс и любая другая точка обслуживания, на которой осуществляется реализация Товаров Держателям карт. </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Карта (смарт-карта, пластиковая карта, топливная карта)</w:t>
      </w:r>
      <w:r w:rsidRPr="00523171">
        <w:rPr>
          <w:rFonts w:ascii="Times New Roman" w:hAnsi="Times New Roman" w:cs="Times New Roman"/>
          <w:bCs/>
          <w:sz w:val="24"/>
          <w:szCs w:val="24"/>
        </w:rPr>
        <w:t xml:space="preserve"> – </w:t>
      </w:r>
      <w:r w:rsidRPr="00523171">
        <w:rPr>
          <w:rFonts w:ascii="Times New Roman" w:hAnsi="Times New Roman" w:cs="Times New Roman"/>
          <w:sz w:val="24"/>
          <w:szCs w:val="24"/>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Товары</w:t>
      </w:r>
      <w:r w:rsidRPr="00523171">
        <w:rPr>
          <w:rFonts w:ascii="Times New Roman" w:hAnsi="Times New Roman" w:cs="Times New Roman"/>
          <w:bCs/>
          <w:sz w:val="24"/>
          <w:szCs w:val="24"/>
        </w:rPr>
        <w:t xml:space="preserve"> - все виды моторного топлива (бензин, дизельное топливо),  реализуемые по Договору на ТО посредством  использования Карт.</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Терминал</w:t>
      </w:r>
      <w:r w:rsidRPr="00523171">
        <w:rPr>
          <w:rFonts w:ascii="Times New Roman" w:hAnsi="Times New Roman" w:cs="Times New Roman"/>
          <w:bCs/>
          <w:sz w:val="24"/>
          <w:szCs w:val="24"/>
        </w:rPr>
        <w:t xml:space="preserve"> – э</w:t>
      </w:r>
      <w:r w:rsidRPr="00523171">
        <w:rPr>
          <w:rFonts w:ascii="Times New Roman" w:hAnsi="Times New Roman" w:cs="Times New Roman"/>
          <w:sz w:val="24"/>
          <w:szCs w:val="24"/>
        </w:rPr>
        <w:t>лектронное устройство, установленное на ТО, предназначенное для обслуживания по Картам</w:t>
      </w:r>
      <w:r w:rsidRPr="00523171">
        <w:rPr>
          <w:rFonts w:ascii="Times New Roman" w:hAnsi="Times New Roman" w:cs="Times New Roman"/>
          <w:bCs/>
          <w:sz w:val="24"/>
          <w:szCs w:val="24"/>
        </w:rPr>
        <w:t xml:space="preserve"> и производящее сбор информации по операциям с Картами.</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 xml:space="preserve">Терминальный чек – </w:t>
      </w:r>
      <w:r w:rsidRPr="00523171">
        <w:rPr>
          <w:rFonts w:ascii="Times New Roman" w:hAnsi="Times New Roman" w:cs="Times New Roman"/>
          <w:bCs/>
          <w:sz w:val="24"/>
          <w:szCs w:val="24"/>
        </w:rPr>
        <w:t>документ (чек), выдаваемый Оператором ТО Держателю Карты при заправке автотранспортного средства, отпуске сопутствующих Товаров, содержащий информацию об операции по Карте.</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Оператор ТО</w:t>
      </w:r>
      <w:r w:rsidRPr="00523171">
        <w:rPr>
          <w:rFonts w:ascii="Times New Roman" w:hAnsi="Times New Roman" w:cs="Times New Roman"/>
          <w:bCs/>
          <w:sz w:val="24"/>
          <w:szCs w:val="24"/>
        </w:rPr>
        <w:t xml:space="preserve"> – сотрудник ТО, осуществляющий прием Карт и производящий обслуживание по Картам на ТО.</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 xml:space="preserve">Держатель карты </w:t>
      </w:r>
      <w:r w:rsidRPr="00523171">
        <w:rPr>
          <w:rFonts w:ascii="Times New Roman" w:hAnsi="Times New Roman" w:cs="Times New Roman"/>
          <w:bCs/>
          <w:sz w:val="24"/>
          <w:szCs w:val="24"/>
        </w:rPr>
        <w:t>– представитель Заказчика, уполномоченный им на получение Товаров по Картам. Передача Карты Заказчиком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 xml:space="preserve">Лимит карты – </w:t>
      </w:r>
      <w:r w:rsidRPr="00523171">
        <w:rPr>
          <w:rFonts w:ascii="Times New Roman" w:hAnsi="Times New Roman" w:cs="Times New Roman"/>
          <w:sz w:val="24"/>
          <w:szCs w:val="24"/>
        </w:rPr>
        <w:t xml:space="preserve">установленное на </w:t>
      </w:r>
      <w:proofErr w:type="spellStart"/>
      <w:r w:rsidRPr="00523171">
        <w:rPr>
          <w:rFonts w:ascii="Times New Roman" w:hAnsi="Times New Roman" w:cs="Times New Roman"/>
          <w:sz w:val="24"/>
          <w:szCs w:val="24"/>
        </w:rPr>
        <w:t>Карте</w:t>
      </w:r>
      <w:r w:rsidRPr="00523171">
        <w:rPr>
          <w:rFonts w:ascii="Times New Roman" w:hAnsi="Times New Roman" w:cs="Times New Roman"/>
          <w:bCs/>
          <w:sz w:val="24"/>
          <w:szCs w:val="24"/>
        </w:rPr>
        <w:t>предельное</w:t>
      </w:r>
      <w:proofErr w:type="spellEnd"/>
      <w:r w:rsidRPr="00523171">
        <w:rPr>
          <w:rFonts w:ascii="Times New Roman" w:hAnsi="Times New Roman" w:cs="Times New Roman"/>
          <w:bCs/>
          <w:sz w:val="24"/>
          <w:szCs w:val="24"/>
        </w:rPr>
        <w:t xml:space="preserve"> ограничение отпускаемых Товаров</w:t>
      </w: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которые Держатель карты вправе получить на ТО.</w:t>
      </w:r>
    </w:p>
    <w:p w:rsidR="00523171" w:rsidRPr="00523171" w:rsidRDefault="00523171" w:rsidP="00523171">
      <w:pPr>
        <w:spacing w:after="0" w:line="240" w:lineRule="auto"/>
        <w:ind w:right="-1"/>
        <w:rPr>
          <w:rFonts w:ascii="Times New Roman" w:hAnsi="Times New Roman" w:cs="Times New Roman"/>
          <w:bCs/>
          <w:sz w:val="24"/>
          <w:szCs w:val="24"/>
        </w:rPr>
      </w:pPr>
    </w:p>
    <w:p w:rsidR="00523171" w:rsidRPr="00523171" w:rsidRDefault="00523171" w:rsidP="003E0302">
      <w:pPr>
        <w:numPr>
          <w:ilvl w:val="0"/>
          <w:numId w:val="31"/>
        </w:numPr>
        <w:spacing w:after="0" w:line="240" w:lineRule="auto"/>
        <w:ind w:left="0" w:right="-1" w:firstLine="0"/>
        <w:jc w:val="center"/>
        <w:rPr>
          <w:rFonts w:ascii="Times New Roman" w:hAnsi="Times New Roman" w:cs="Times New Roman"/>
          <w:b/>
          <w:sz w:val="24"/>
          <w:szCs w:val="24"/>
        </w:rPr>
      </w:pPr>
      <w:r w:rsidRPr="00523171">
        <w:rPr>
          <w:rFonts w:ascii="Times New Roman" w:hAnsi="Times New Roman" w:cs="Times New Roman"/>
          <w:b/>
          <w:sz w:val="24"/>
          <w:szCs w:val="24"/>
        </w:rPr>
        <w:t>ПРЕДМЕТ ДОГОВОРА</w:t>
      </w:r>
    </w:p>
    <w:p w:rsidR="00523171" w:rsidRPr="00523171" w:rsidRDefault="00523171" w:rsidP="00523171">
      <w:pPr>
        <w:numPr>
          <w:ilvl w:val="1"/>
          <w:numId w:val="32"/>
        </w:numPr>
        <w:tabs>
          <w:tab w:val="left" w:pos="426"/>
          <w:tab w:val="left" w:pos="993"/>
          <w:tab w:val="num" w:pos="1440"/>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bCs/>
          <w:sz w:val="24"/>
          <w:szCs w:val="24"/>
        </w:rPr>
        <w:t>Поставщик обязуется передавать Заказчику в собственность Товары, а  Заказчик обязуется принимать и оплачивать Товары, в течение всего срока действия Договора, по ценам, установленным Поставщиком, в размере и порядке, предусмотренном настоящим Договором.</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pacing w:val="-4"/>
          <w:sz w:val="24"/>
          <w:szCs w:val="24"/>
        </w:rPr>
      </w:pPr>
      <w:r w:rsidRPr="00523171">
        <w:rPr>
          <w:rFonts w:ascii="Times New Roman" w:hAnsi="Times New Roman" w:cs="Times New Roman"/>
          <w:spacing w:val="-4"/>
          <w:sz w:val="24"/>
          <w:szCs w:val="24"/>
        </w:rPr>
        <w:t xml:space="preserve"> Наименование, количество и сроки поставки Товара указываются в Спецификации к Договору, являющейся Приложением № 1 к Договору.</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bCs/>
          <w:sz w:val="24"/>
          <w:szCs w:val="24"/>
        </w:rPr>
      </w:pPr>
      <w:bookmarkStart w:id="1" w:name="OLE_LINK96"/>
      <w:bookmarkStart w:id="2" w:name="OLE_LINK95"/>
      <w:bookmarkStart w:id="3" w:name="OLE_LINK88"/>
      <w:bookmarkStart w:id="4" w:name="OLE_LINK87"/>
      <w:r w:rsidRPr="00523171">
        <w:rPr>
          <w:rFonts w:ascii="Times New Roman" w:hAnsi="Times New Roman" w:cs="Times New Roman"/>
          <w:sz w:val="24"/>
          <w:szCs w:val="24"/>
        </w:rPr>
        <w:t>Поставка ГСМ осуществляется путем их отпуска на АЗС, расположенных на территории Республики Башкортостан, в каждом муниципальном районе и городском округе Республики Башкортостан, АЗС вдоль основных магистральных трасс, ведущих в города: Уфа, Челябинск.</w:t>
      </w:r>
    </w:p>
    <w:bookmarkEnd w:id="1"/>
    <w:bookmarkEnd w:id="2"/>
    <w:bookmarkEnd w:id="3"/>
    <w:bookmarkEnd w:id="4"/>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Cs/>
          <w:sz w:val="24"/>
          <w:szCs w:val="24"/>
        </w:rPr>
      </w:pPr>
    </w:p>
    <w:p w:rsidR="00523171" w:rsidRPr="00523171" w:rsidRDefault="00523171" w:rsidP="00523171">
      <w:pPr>
        <w:numPr>
          <w:ilvl w:val="0"/>
          <w:numId w:val="32"/>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ПОРЯДОК ПОЛУЧЕНИЯ КАРТ. БЛОКИРОВКА КАРТ</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Во исполнение Договора Поставщик обязуется подготовить для Заказчика Карты с установлением на них лимита, в соответствии с Заявками на изготовление Карт (далее по тексту </w:t>
      </w:r>
      <w:r w:rsidRPr="00523171">
        <w:rPr>
          <w:rFonts w:ascii="Times New Roman" w:hAnsi="Times New Roman" w:cs="Times New Roman"/>
          <w:sz w:val="24"/>
          <w:szCs w:val="24"/>
        </w:rPr>
        <w:lastRenderedPageBreak/>
        <w:t xml:space="preserve">– Заявка), и передать их в собственность Заказчика по цене, определенной в соответствии с </w:t>
      </w:r>
      <w:proofErr w:type="spellStart"/>
      <w:proofErr w:type="gramStart"/>
      <w:r w:rsidRPr="00523171">
        <w:rPr>
          <w:rFonts w:ascii="Times New Roman" w:hAnsi="Times New Roman" w:cs="Times New Roman"/>
          <w:sz w:val="24"/>
          <w:szCs w:val="24"/>
        </w:rPr>
        <w:t>п</w:t>
      </w:r>
      <w:proofErr w:type="spellEnd"/>
      <w:proofErr w:type="gramEnd"/>
      <w:r w:rsidRPr="00523171">
        <w:rPr>
          <w:rFonts w:ascii="Times New Roman" w:hAnsi="Times New Roman" w:cs="Times New Roman"/>
          <w:sz w:val="24"/>
          <w:szCs w:val="24"/>
        </w:rPr>
        <w:t xml:space="preserve"> 2.2. Договора, а Заказчик обязуется принять и оплатить Карты.</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Стоимость Карты указана в Прайс-листе Поставщика. Замена неисправной Карты, выданной Поставщиком, производится Поставщиком в день обращения Заказчика бесплатно, при отсутствии механических повреждений.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Подготовка Поставщиком Карт, указанных в Заявке Заказчика, осуществляется в срок до пяти рабочих дней с момента поступления  Заявки.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Передача Карт представителю Заказчика осуществляется по Акту приема-передачи Карт, только при наличии оригинала доверенности на получение Карт.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механического повреждения либо утраты Карты Заказчик вправе получить новую Карту, в порядке, указанном в п. 2.1.-2.4. Договора. Блокировка Карты (прекращение операций по Карте)/Разблокировка Карты (возобновление операций по Карте) производится Поставщиком по письменному заявлению Заказчика. Блокировка Карты (прекращение операций по Карте)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Заказчика о необходимости блокировки/разблокировки Карты или с момента поступления денежных средств на Карту/счёт Заказчика. Течение срока возникновения обязанности Поставщика по блокировке/разблокировке Карт начинается в день, следующий за днем получения письменного заявления от Заказчика.</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Блокировка Карты (прекращение операций по Карте) производится Поставщиком в случаях:</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получения письменного заявления Заказчика;</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 xml:space="preserve">нарушения </w:t>
      </w:r>
      <w:bookmarkStart w:id="5" w:name="OLE_LINK3"/>
      <w:r w:rsidRPr="00523171">
        <w:rPr>
          <w:rFonts w:ascii="Times New Roman" w:hAnsi="Times New Roman" w:cs="Times New Roman"/>
          <w:sz w:val="24"/>
          <w:szCs w:val="24"/>
        </w:rPr>
        <w:t>Заказчиком</w:t>
      </w:r>
      <w:bookmarkEnd w:id="5"/>
      <w:r w:rsidRPr="00523171">
        <w:rPr>
          <w:rFonts w:ascii="Times New Roman" w:hAnsi="Times New Roman" w:cs="Times New Roman"/>
          <w:sz w:val="24"/>
          <w:szCs w:val="24"/>
        </w:rPr>
        <w:t xml:space="preserve"> порядка оплаты, указанного в п. 5.6 Договора;</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если Карта не использовалась Заказчиком более 6 (шести) месяцев (в этом случае для разблокировки Карты Поставщик имеет право потребовать предоставить Карту для разблокировки);</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в случае, предусмотренном п. 7.5. Договора.</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При наличии у Заказчика Карт, совместимых с </w:t>
      </w:r>
      <w:proofErr w:type="spellStart"/>
      <w:r w:rsidRPr="00523171">
        <w:rPr>
          <w:rFonts w:ascii="Times New Roman" w:hAnsi="Times New Roman" w:cs="Times New Roman"/>
          <w:sz w:val="24"/>
          <w:szCs w:val="24"/>
        </w:rPr>
        <w:t>процессинговыми</w:t>
      </w:r>
      <w:proofErr w:type="spellEnd"/>
      <w:r w:rsidRPr="00523171">
        <w:rPr>
          <w:rFonts w:ascii="Times New Roman" w:hAnsi="Times New Roman" w:cs="Times New Roman"/>
          <w:sz w:val="24"/>
          <w:szCs w:val="24"/>
        </w:rPr>
        <w:t xml:space="preserve"> системами используемыми Поставщиком, Заказчик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Заказчик заявляет, что любое лицо, являющееся фактическим Держателем Карт, переданных Поставщиком Заказчику во исполнение Договора, является уполномоченным представителем Заказчика.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sz w:val="24"/>
          <w:szCs w:val="24"/>
        </w:rPr>
      </w:pPr>
    </w:p>
    <w:p w:rsidR="00E0273B" w:rsidRPr="00E0273B" w:rsidRDefault="00E0273B" w:rsidP="00E0273B">
      <w:pPr>
        <w:numPr>
          <w:ilvl w:val="0"/>
          <w:numId w:val="32"/>
        </w:numPr>
        <w:tabs>
          <w:tab w:val="num" w:pos="851"/>
        </w:tabs>
        <w:spacing w:after="0" w:line="240" w:lineRule="auto"/>
        <w:ind w:left="851" w:right="-1" w:hanging="851"/>
        <w:jc w:val="center"/>
        <w:rPr>
          <w:rFonts w:ascii="Times New Roman" w:hAnsi="Times New Roman" w:cs="Times New Roman"/>
          <w:b/>
          <w:sz w:val="24"/>
          <w:szCs w:val="24"/>
        </w:rPr>
      </w:pPr>
      <w:r w:rsidRPr="00E0273B">
        <w:rPr>
          <w:rFonts w:ascii="Times New Roman" w:hAnsi="Times New Roman" w:cs="Times New Roman"/>
          <w:b/>
          <w:sz w:val="24"/>
          <w:szCs w:val="24"/>
        </w:rPr>
        <w:t>ПОРЯДОК ПОЛУЧЕНИЯ ТОВАРОВ</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3.1.</w:t>
      </w:r>
      <w:r w:rsidRPr="00523171">
        <w:rPr>
          <w:rFonts w:ascii="Times New Roman" w:hAnsi="Times New Roman" w:cs="Times New Roman"/>
          <w:bCs/>
          <w:sz w:val="24"/>
          <w:szCs w:val="24"/>
        </w:rPr>
        <w:t xml:space="preserve">Поставка Товаров для Держателей Карт, осуществляется на ТО, при предъявлении Карты, выдаваемой Поставщиком. </w:t>
      </w:r>
      <w:r w:rsidRPr="00523171">
        <w:rPr>
          <w:rFonts w:ascii="Times New Roman" w:hAnsi="Times New Roman" w:cs="Times New Roman"/>
          <w:sz w:val="24"/>
          <w:szCs w:val="24"/>
        </w:rPr>
        <w:t xml:space="preserve">Количество и вид Товаров, подлежащих поставке, Заказчик определяет самостоятельно, исходя из установленных лимитов по Картам, в соответствии с Заявкой на изготовление Карт. </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3.2.Передача Карт Заказчиком в адрес третьих лиц в рамках договоров или контрактов на поставку Товаров, заключенных Заказчиком с третьими лицами, возможна только с письменного согласия Поставщика. Нарушение Заказчиком условия, указанного в данном пункте, является основанием для одностороннего расторжения Договора по инициативе Поставщика.</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3.3. Отпуск Товаров Держателям Карт осуществляется только при непосредственном предъявлении Карты Оператору ТО.</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3.4. Право собственности на Товары переходит к Заказчику в момент их фактического получения  Держателями карт на ТО.</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3.5. Поставщик оставляет за собой право не осуществлять отпуск Товаров, в случае, если остаток денежных средств на счете Заказчика в программном обеспечении Поставщика не позволяет получить Товары.</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3.6. Получение Заказчиком Товаров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Заказчика Терминального чека на полученные Товары не является основанием для отказа Заказчика от оплаты полученных Товаров, указанных в товарной  накладной, акте об оказании услуг по Договору, направляемых Заказчику по окончании отчетного периода. Отчетным периодом является календарный месяц, в котором осуществлялся отпуск Товаров по Договору.</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3.7. В случае если денежные средства, перечисленные Заказчиком на расчетный счет Поставщика, израсходованы Заказчиком в полном объеме, Поставщик оставляет за собой право произвести отпуск Товаров с условием последующей оплаты Заказчиком счета на сумму полученных Товаров, выставленного Поставщиком.</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Cs/>
          <w:sz w:val="24"/>
          <w:szCs w:val="24"/>
        </w:rPr>
      </w:pPr>
    </w:p>
    <w:p w:rsidR="00523171" w:rsidRPr="00523171" w:rsidRDefault="00523171" w:rsidP="00523171">
      <w:pPr>
        <w:pStyle w:val="a4"/>
        <w:numPr>
          <w:ilvl w:val="0"/>
          <w:numId w:val="32"/>
        </w:numPr>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ПРАВА И ОБЯЗАННОСТИ СТОРОН</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
          <w:sz w:val="24"/>
          <w:szCs w:val="24"/>
        </w:rPr>
      </w:pPr>
    </w:p>
    <w:p w:rsidR="00523171" w:rsidRPr="00523171" w:rsidRDefault="00523171" w:rsidP="00E0273B">
      <w:pPr>
        <w:pStyle w:val="a4"/>
        <w:numPr>
          <w:ilvl w:val="1"/>
          <w:numId w:val="33"/>
        </w:numPr>
        <w:tabs>
          <w:tab w:val="num" w:pos="851"/>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ПОСТАВЩИК ВПРАВЕ:</w:t>
      </w:r>
    </w:p>
    <w:p w:rsidR="00523171" w:rsidRPr="00523171" w:rsidRDefault="00523171" w:rsidP="00523171">
      <w:pPr>
        <w:numPr>
          <w:ilvl w:val="2"/>
          <w:numId w:val="34"/>
        </w:numPr>
        <w:tabs>
          <w:tab w:val="left" w:pos="1134"/>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приостанавливать отпуск Товаров, в случае, если остатка денежных средств, внесенных Заказчиком, в соответствии с п.3.5. Договора недостаточно для их оплаты;</w:t>
      </w:r>
    </w:p>
    <w:p w:rsidR="00523171" w:rsidRPr="00523171" w:rsidRDefault="00523171" w:rsidP="00523171">
      <w:pPr>
        <w:pStyle w:val="a4"/>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недостаточного наличия какого-либо Товара на ТО, либо по техническим причинам, в одностороннем порядке принять решение об ограничении отпуска Товаров, Заказчику по Картам;</w:t>
      </w:r>
    </w:p>
    <w:p w:rsidR="00523171" w:rsidRPr="00523171" w:rsidRDefault="00523171" w:rsidP="00523171">
      <w:pPr>
        <w:pStyle w:val="a4"/>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приостановить отпуск Товаров в случае нарушения Заказчиком условий настоящего Договора;</w:t>
      </w:r>
    </w:p>
    <w:p w:rsidR="00523171" w:rsidRPr="00523171" w:rsidRDefault="00523171" w:rsidP="00523171">
      <w:pPr>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без согласования с Заказчиком привлекать третьих лиц для исполнения своих обязательств по настоящему Договору;</w:t>
      </w:r>
    </w:p>
    <w:p w:rsidR="00523171" w:rsidRPr="00523171" w:rsidRDefault="00523171" w:rsidP="00523171">
      <w:pPr>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не обслуживать Карты, имеющие загрязнения, повреждения, деформацию.</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E0273B">
      <w:pPr>
        <w:pStyle w:val="a4"/>
        <w:numPr>
          <w:ilvl w:val="1"/>
          <w:numId w:val="33"/>
        </w:numPr>
        <w:tabs>
          <w:tab w:val="num" w:pos="851"/>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ПОСТАВЩИК ОБЯЗУЕТСЯ:</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передать Заказчику Карты в порядке, указанном в п.2.1-2.4 Договора;</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обеспечить получение Заказчиком Товаров на ТО при предъявлении Карты, в соответствии с условиями Договора;</w:t>
      </w:r>
    </w:p>
    <w:p w:rsidR="00523171" w:rsidRPr="00523171" w:rsidRDefault="00523171" w:rsidP="00523171">
      <w:pPr>
        <w:numPr>
          <w:ilvl w:val="2"/>
          <w:numId w:val="33"/>
        </w:numPr>
        <w:tabs>
          <w:tab w:val="left" w:pos="1134"/>
        </w:tabs>
        <w:spacing w:after="0" w:line="240" w:lineRule="auto"/>
        <w:ind w:left="0" w:right="-1" w:firstLine="567"/>
        <w:jc w:val="both"/>
        <w:rPr>
          <w:rFonts w:ascii="Times New Roman" w:hAnsi="Times New Roman" w:cs="Times New Roman"/>
          <w:sz w:val="24"/>
          <w:szCs w:val="24"/>
        </w:rPr>
      </w:pPr>
      <w:proofErr w:type="gramStart"/>
      <w:r w:rsidRPr="00523171">
        <w:rPr>
          <w:rFonts w:ascii="Times New Roman" w:hAnsi="Times New Roman" w:cs="Times New Roman"/>
          <w:sz w:val="24"/>
          <w:szCs w:val="24"/>
        </w:rPr>
        <w:t>до 5 (пятого)  числа месяца, следующего за отчетным, оформить Заказчику отчетные документы (счета-фактуры; товарные накладные,  отчет о транзакциях, проведенных с использованием Карт и др.) в соответствии с  нормами действующего законодательства Российской Федерации.</w:t>
      </w:r>
      <w:proofErr w:type="gramEnd"/>
      <w:r w:rsidRPr="00523171">
        <w:rPr>
          <w:rFonts w:ascii="Times New Roman" w:hAnsi="Times New Roman" w:cs="Times New Roman"/>
          <w:sz w:val="24"/>
          <w:szCs w:val="24"/>
        </w:rPr>
        <w:t xml:space="preserve">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Заказчиком самостоятельно из офиса Поставщика. Поставщик не несет ответственности за неполучение Заказчиком вышеуказанных документов, если Заказчик самостоятельно не забрал документы из офиса Поставщика, если иной порядок предоставления документов не предусмотрен соглашением Сторон.</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выставлять Заказчику счета на предварительную оплату Товаров не позднее 1 (одного) рабочего дня с момента обращения Заказчика, а также счета в соответствии с п. 3.7.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расторжения Договора в срок не позднее десяти банковских дней с момента прекращения действия Договора, вернуть Заказчику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E0273B">
      <w:pPr>
        <w:numPr>
          <w:ilvl w:val="1"/>
          <w:numId w:val="33"/>
        </w:numPr>
        <w:tabs>
          <w:tab w:val="num" w:pos="1418"/>
          <w:tab w:val="left" w:pos="3828"/>
          <w:tab w:val="left" w:pos="3969"/>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ЗАКАЗЧИК ВПРАВЕ:</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передавать Карты уполномоченным Заказчиком лицам (Держателям Карт) для получения Товаров на условиях Договора;</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получать Товары  на сумму, не превышающую сумму платежа, перечисленного Заказчиком Поставщику, с учетом порядка, установленного п.3.5.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заказывать дополнительные Карты в соответствии с п. 2.1.-2.4. настоящего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устанавливать и/или отменять условия использования каждой конкретной Карты, путем предоставления Поставщику Заявки.</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proofErr w:type="gramStart"/>
      <w:r w:rsidRPr="00523171">
        <w:rPr>
          <w:rFonts w:ascii="Times New Roman" w:hAnsi="Times New Roman" w:cs="Times New Roman"/>
          <w:sz w:val="24"/>
          <w:szCs w:val="24"/>
        </w:rPr>
        <w:t>и</w:t>
      </w:r>
      <w:proofErr w:type="gramEnd"/>
      <w:r w:rsidRPr="00523171">
        <w:rPr>
          <w:rFonts w:ascii="Times New Roman" w:hAnsi="Times New Roman" w:cs="Times New Roman"/>
          <w:sz w:val="24"/>
          <w:szCs w:val="24"/>
        </w:rPr>
        <w:t>нициировать приостановление/блокировку операций по Карте в порядке и случаях, указанных в п. 2.5-2.6. настоящего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инициировать возобновление/разблокировку операции по ранее заблокированной Карте в порядке, установленном п.2.5. Договора;</w:t>
      </w:r>
    </w:p>
    <w:p w:rsidR="00523171" w:rsidRPr="00523171" w:rsidRDefault="00523171" w:rsidP="00523171">
      <w:pPr>
        <w:pStyle w:val="a4"/>
        <w:numPr>
          <w:ilvl w:val="2"/>
          <w:numId w:val="35"/>
        </w:numPr>
        <w:tabs>
          <w:tab w:val="left" w:pos="1276"/>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При заключении и исполнении договора Заказчик вправе изменить:</w:t>
      </w:r>
    </w:p>
    <w:p w:rsidR="00523171" w:rsidRP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1) предусмотренный Договором объем закупаемого Товара, при увеличении (уменьшении) объема закупаемого Товара, путем внесения соответствующих изменений в первоначальную цену договора соответственно изменяемому объему;</w:t>
      </w:r>
    </w:p>
    <w:p w:rsidR="00523171" w:rsidRP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2) сроки исполнения обязательств по договору;</w:t>
      </w:r>
    </w:p>
    <w:p w:rsid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3) цену Договора.</w:t>
      </w:r>
    </w:p>
    <w:p w:rsidR="00161A83" w:rsidRPr="00523171" w:rsidRDefault="00161A83" w:rsidP="00523171">
      <w:pPr>
        <w:pStyle w:val="a4"/>
        <w:spacing w:after="0" w:line="240" w:lineRule="auto"/>
        <w:ind w:left="360" w:right="-1"/>
        <w:rPr>
          <w:rFonts w:ascii="Times New Roman" w:hAnsi="Times New Roman" w:cs="Times New Roman"/>
          <w:sz w:val="24"/>
          <w:szCs w:val="24"/>
        </w:rPr>
      </w:pPr>
    </w:p>
    <w:p w:rsidR="00523171" w:rsidRPr="00523171" w:rsidRDefault="00523171" w:rsidP="00E0273B">
      <w:pPr>
        <w:pStyle w:val="a4"/>
        <w:numPr>
          <w:ilvl w:val="1"/>
          <w:numId w:val="33"/>
        </w:numPr>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ЗАКАЗЧИК ОБЯЗУЕТСЯ:</w:t>
      </w:r>
    </w:p>
    <w:p w:rsidR="00523171" w:rsidRPr="00523171" w:rsidRDefault="00523171" w:rsidP="00523171">
      <w:pPr>
        <w:pStyle w:val="a4"/>
        <w:numPr>
          <w:ilvl w:val="0"/>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numPr>
          <w:ilvl w:val="2"/>
          <w:numId w:val="36"/>
        </w:numPr>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если Заказчик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523171" w:rsidRPr="00523171" w:rsidRDefault="00523171" w:rsidP="00523171">
      <w:pPr>
        <w:pStyle w:val="a4"/>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в случае несогласия с информацией, содержащейся в отчетных документах от Поставщика (товарная накладная, акт сверки,  акт о взыскании штрафа и т.д.), письменно информировать Поставщика до 15 (пятнадцатого) числа месяца, следующего за </w:t>
      </w:r>
      <w:proofErr w:type="gramStart"/>
      <w:r w:rsidRPr="00523171">
        <w:rPr>
          <w:rFonts w:ascii="Times New Roman" w:hAnsi="Times New Roman" w:cs="Times New Roman"/>
          <w:sz w:val="24"/>
          <w:szCs w:val="24"/>
        </w:rPr>
        <w:t>отчетным</w:t>
      </w:r>
      <w:proofErr w:type="gramEnd"/>
      <w:r w:rsidRPr="00523171">
        <w:rPr>
          <w:rFonts w:ascii="Times New Roman" w:hAnsi="Times New Roman" w:cs="Times New Roman"/>
          <w:sz w:val="24"/>
          <w:szCs w:val="24"/>
        </w:rPr>
        <w:t>. В противном случае отчетные документы и Товары считаются принятыми Покупателем;</w:t>
      </w:r>
    </w:p>
    <w:p w:rsidR="00523171" w:rsidRPr="00523171" w:rsidRDefault="00523171" w:rsidP="00523171">
      <w:pPr>
        <w:pStyle w:val="a4"/>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течение 30 (тридцати) календарных дней с  момента составления  отчетных документов (товарная накладная и др.), при отсутствии возражений, подписать и направить в адрес Поставщика подписанные со своей стороны экземпляры документов;</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строго соблюдать условия Договора и оплачивать Товары в соответствии с разделом 5 Договора;</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течение 5 (пяти) банковских дней оплачивать счет на сумму полученных Товаров, выставленный Поставщиком в соответствии с п. 3.7. Договора;</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523171">
      <w:pPr>
        <w:pStyle w:val="a4"/>
        <w:numPr>
          <w:ilvl w:val="0"/>
          <w:numId w:val="37"/>
        </w:numPr>
        <w:tabs>
          <w:tab w:val="num" w:pos="851"/>
        </w:tabs>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ЦЕНА ДОГОВОРА И ПОРЯДОК РАСЧЕТОВ</w:t>
      </w:r>
    </w:p>
    <w:p w:rsidR="00523171" w:rsidRPr="00523171" w:rsidRDefault="00523171" w:rsidP="00523171">
      <w:pPr>
        <w:pStyle w:val="a4"/>
        <w:numPr>
          <w:ilvl w:val="1"/>
          <w:numId w:val="37"/>
        </w:numPr>
        <w:tabs>
          <w:tab w:val="num" w:pos="792"/>
          <w:tab w:val="num" w:pos="851"/>
          <w:tab w:val="left" w:pos="993"/>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sz w:val="24"/>
          <w:szCs w:val="24"/>
        </w:rPr>
        <w:t xml:space="preserve"> Расчеты по договору производятся в безналичной  форме в российских рублях.</w:t>
      </w:r>
    </w:p>
    <w:p w:rsidR="00523171" w:rsidRPr="00523171" w:rsidRDefault="00523171" w:rsidP="00523171">
      <w:pPr>
        <w:pStyle w:val="a4"/>
        <w:numPr>
          <w:ilvl w:val="1"/>
          <w:numId w:val="37"/>
        </w:numPr>
        <w:tabs>
          <w:tab w:val="num" w:pos="792"/>
          <w:tab w:val="num" w:pos="851"/>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Цена договора составляет</w:t>
      </w:r>
      <w:proofErr w:type="gramStart"/>
      <w:r w:rsidR="002967AC">
        <w:rPr>
          <w:rFonts w:ascii="Times New Roman" w:hAnsi="Times New Roman" w:cs="Times New Roman"/>
          <w:sz w:val="24"/>
          <w:szCs w:val="24"/>
        </w:rPr>
        <w:t>______</w:t>
      </w:r>
      <w:r w:rsidRPr="00523171">
        <w:rPr>
          <w:rFonts w:ascii="Times New Roman" w:hAnsi="Times New Roman" w:cs="Times New Roman"/>
          <w:sz w:val="24"/>
          <w:szCs w:val="24"/>
        </w:rPr>
        <w:t xml:space="preserve">  ()</w:t>
      </w:r>
      <w:proofErr w:type="gramEnd"/>
      <w:r w:rsidRPr="00523171">
        <w:rPr>
          <w:rFonts w:ascii="Times New Roman" w:hAnsi="Times New Roman" w:cs="Times New Roman"/>
          <w:sz w:val="24"/>
          <w:szCs w:val="24"/>
        </w:rPr>
        <w:t>рублей, в т.ч. НДС 20% ()</w:t>
      </w:r>
    </w:p>
    <w:p w:rsidR="00523171" w:rsidRPr="00523171" w:rsidRDefault="00523171" w:rsidP="00523171">
      <w:pPr>
        <w:tabs>
          <w:tab w:val="num" w:pos="0"/>
          <w:tab w:val="num" w:pos="142"/>
          <w:tab w:val="num" w:pos="284"/>
          <w:tab w:val="num" w:pos="709"/>
          <w:tab w:val="num" w:pos="851"/>
        </w:tabs>
        <w:spacing w:after="0" w:line="240" w:lineRule="auto"/>
        <w:ind w:right="-1"/>
        <w:jc w:val="both"/>
        <w:rPr>
          <w:rFonts w:ascii="Times New Roman" w:hAnsi="Times New Roman" w:cs="Times New Roman"/>
          <w:bCs/>
          <w:sz w:val="24"/>
          <w:szCs w:val="24"/>
        </w:rPr>
      </w:pPr>
      <w:bookmarkStart w:id="6" w:name="OLE_LINK102"/>
      <w:bookmarkStart w:id="7" w:name="OLE_LINK101"/>
      <w:bookmarkStart w:id="8" w:name="OLE_LINK100"/>
      <w:r w:rsidRPr="00523171">
        <w:rPr>
          <w:rFonts w:ascii="Times New Roman" w:hAnsi="Times New Roman" w:cs="Times New Roman"/>
          <w:bCs/>
          <w:sz w:val="24"/>
          <w:szCs w:val="24"/>
        </w:rPr>
        <w:t>Цена на Товары, получаемые Держателями Карт на ТО, соответствует их розничной цене за наличный расчет, установленной на ТО на момент получения Товаров Держателями карт.</w:t>
      </w:r>
    </w:p>
    <w:bookmarkEnd w:id="6"/>
    <w:bookmarkEnd w:id="7"/>
    <w:bookmarkEnd w:id="8"/>
    <w:p w:rsidR="00523171" w:rsidRPr="00523171" w:rsidRDefault="00523171" w:rsidP="00523171">
      <w:pPr>
        <w:pStyle w:val="a4"/>
        <w:numPr>
          <w:ilvl w:val="1"/>
          <w:numId w:val="37"/>
        </w:numPr>
        <w:tabs>
          <w:tab w:val="num" w:pos="851"/>
          <w:tab w:val="left" w:pos="993"/>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bCs/>
          <w:sz w:val="24"/>
          <w:szCs w:val="24"/>
        </w:rPr>
        <w:t xml:space="preserve"> Оплата Товаров производится Заказчиком на условиях  предварительной оплаты самостоятельно. При этом Заказчик,  осуществляя платежи, указывает в платежных поручениях номер Договора, по которому осуществляется оплата. </w:t>
      </w:r>
    </w:p>
    <w:p w:rsidR="00523171" w:rsidRPr="00523171" w:rsidRDefault="00523171" w:rsidP="00523171">
      <w:pPr>
        <w:numPr>
          <w:ilvl w:val="1"/>
          <w:numId w:val="37"/>
        </w:numPr>
        <w:tabs>
          <w:tab w:val="num" w:pos="709"/>
          <w:tab w:val="num" w:pos="851"/>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Обязательство Заказчика по оплате считается выполненным с момента зачисления денежных средств на расчетный счет Поставщика.</w:t>
      </w:r>
    </w:p>
    <w:p w:rsidR="00523171" w:rsidRPr="00523171" w:rsidRDefault="00523171" w:rsidP="00523171">
      <w:pPr>
        <w:numPr>
          <w:ilvl w:val="1"/>
          <w:numId w:val="37"/>
        </w:numPr>
        <w:tabs>
          <w:tab w:val="left" w:pos="426"/>
          <w:tab w:val="left" w:pos="993"/>
        </w:tabs>
        <w:spacing w:after="0" w:line="240" w:lineRule="auto"/>
        <w:ind w:left="0" w:right="-1" w:firstLine="567"/>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В случае наличия задолженности Заказчика за полученные Товары, задолженность погашается  в следующей последовательности:</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 погашается имеющаяся задолженность за полученные Товары, но не оплаченные/оплаченные не в полном объеме Заказчиком.</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-погашается имеющаяся задолженность по оплате штрафов/неустоек, предусмотренных настоящим Договором.</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Оставшиеся денежные средства направляются в счет предварительной оплаты.</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 xml:space="preserve">5.6. </w:t>
      </w:r>
      <w:r w:rsidRPr="00523171">
        <w:rPr>
          <w:rFonts w:ascii="Times New Roman" w:hAnsi="Times New Roman" w:cs="Times New Roman"/>
          <w:sz w:val="24"/>
          <w:szCs w:val="24"/>
        </w:rPr>
        <w:t>Стороны договорились, что в рамках настоящего Договора проценты по ст. 317.1 Гражданского кодекса РФ на сумму денежных средств, перечисленных Заказчиком в качестве предварительной оплаты, не начисляются.</w:t>
      </w:r>
    </w:p>
    <w:p w:rsidR="00523171" w:rsidRPr="00523171" w:rsidRDefault="00523171" w:rsidP="00523171">
      <w:pPr>
        <w:tabs>
          <w:tab w:val="num" w:pos="360"/>
          <w:tab w:val="num" w:pos="709"/>
          <w:tab w:val="num" w:pos="792"/>
          <w:tab w:val="num" w:pos="851"/>
        </w:tabs>
        <w:spacing w:after="0" w:line="240" w:lineRule="auto"/>
        <w:ind w:right="-1"/>
        <w:rPr>
          <w:rFonts w:ascii="Times New Roman" w:hAnsi="Times New Roman" w:cs="Times New Roman"/>
          <w:sz w:val="24"/>
          <w:szCs w:val="24"/>
        </w:rPr>
      </w:pPr>
    </w:p>
    <w:p w:rsidR="00523171" w:rsidRPr="00523171" w:rsidRDefault="00523171" w:rsidP="00523171">
      <w:pPr>
        <w:numPr>
          <w:ilvl w:val="0"/>
          <w:numId w:val="37"/>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КАЧЕСТВО ТОВАРОВ</w:t>
      </w:r>
    </w:p>
    <w:p w:rsidR="00523171" w:rsidRPr="00523171" w:rsidRDefault="00523171" w:rsidP="003E0302">
      <w:pPr>
        <w:tabs>
          <w:tab w:val="num" w:pos="0"/>
          <w:tab w:val="num" w:pos="142"/>
          <w:tab w:val="num" w:pos="284"/>
          <w:tab w:val="num" w:pos="426"/>
          <w:tab w:val="num" w:pos="709"/>
          <w:tab w:val="left" w:pos="993"/>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6.1.</w:t>
      </w:r>
      <w:r w:rsidRPr="00523171">
        <w:rPr>
          <w:rFonts w:ascii="Times New Roman" w:hAnsi="Times New Roman" w:cs="Times New Roman"/>
          <w:sz w:val="24"/>
          <w:szCs w:val="24"/>
        </w:rPr>
        <w:tab/>
        <w:t xml:space="preserve">Качество Товаров (все виды моторного топлива) должно соответствовать </w:t>
      </w:r>
      <w:proofErr w:type="spellStart"/>
      <w:r w:rsidRPr="00523171">
        <w:rPr>
          <w:rFonts w:ascii="Times New Roman" w:hAnsi="Times New Roman" w:cs="Times New Roman"/>
          <w:sz w:val="24"/>
          <w:szCs w:val="24"/>
        </w:rPr>
        <w:t>ГОСТам</w:t>
      </w:r>
      <w:proofErr w:type="spellEnd"/>
      <w:r w:rsidRPr="00523171">
        <w:rPr>
          <w:rFonts w:ascii="Times New Roman" w:hAnsi="Times New Roman" w:cs="Times New Roman"/>
          <w:sz w:val="24"/>
          <w:szCs w:val="24"/>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523171" w:rsidRPr="00523171" w:rsidRDefault="00523171" w:rsidP="003E0302">
      <w:pPr>
        <w:numPr>
          <w:ilvl w:val="1"/>
          <w:numId w:val="38"/>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Качество сопутствующих товаров должно соответствовать сертификату качества, выданному заводом-производителем и </w:t>
      </w:r>
      <w:proofErr w:type="spellStart"/>
      <w:r w:rsidRPr="00523171">
        <w:rPr>
          <w:rFonts w:ascii="Times New Roman" w:hAnsi="Times New Roman" w:cs="Times New Roman"/>
          <w:sz w:val="24"/>
          <w:szCs w:val="24"/>
        </w:rPr>
        <w:t>ГОСТам</w:t>
      </w:r>
      <w:proofErr w:type="spellEnd"/>
      <w:r w:rsidRPr="00523171">
        <w:rPr>
          <w:rFonts w:ascii="Times New Roman" w:hAnsi="Times New Roman" w:cs="Times New Roman"/>
          <w:sz w:val="24"/>
          <w:szCs w:val="24"/>
        </w:rPr>
        <w:t xml:space="preserve"> и ТУ на данный вид товаров.</w:t>
      </w:r>
    </w:p>
    <w:p w:rsidR="00523171" w:rsidRPr="00523171" w:rsidRDefault="00523171" w:rsidP="003E0302">
      <w:pPr>
        <w:numPr>
          <w:ilvl w:val="1"/>
          <w:numId w:val="38"/>
        </w:numPr>
        <w:tabs>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Претензии по качеству Товаров (все виды моторного топлива) принимаются Поставщиком при наличии:</w:t>
      </w:r>
    </w:p>
    <w:p w:rsidR="00523171" w:rsidRPr="00523171" w:rsidRDefault="00523171" w:rsidP="003E0302">
      <w:pPr>
        <w:numPr>
          <w:ilvl w:val="0"/>
          <w:numId w:val="39"/>
        </w:numPr>
        <w:tabs>
          <w:tab w:val="num"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Терминального чека ТО;</w:t>
      </w:r>
    </w:p>
    <w:p w:rsidR="00523171" w:rsidRPr="00523171" w:rsidRDefault="00523171" w:rsidP="003E0302">
      <w:pPr>
        <w:numPr>
          <w:ilvl w:val="0"/>
          <w:numId w:val="39"/>
        </w:numPr>
        <w:tabs>
          <w:tab w:val="num"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523171" w:rsidRPr="00523171" w:rsidRDefault="00523171" w:rsidP="003E0302">
      <w:pPr>
        <w:numPr>
          <w:ilvl w:val="1"/>
          <w:numId w:val="38"/>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Экспертная организация проводит отбор арбитражных проб Товаров на ТО, которая произвела отпуск Товаров Заказчику по правилам ГОСТ 2517-2012 (нефтепродукты) / ГОСТ 14921-78 (газ) либо по правилам страны, в которой произведен отпуск Товаров (все виды моторного топлива).</w:t>
      </w:r>
    </w:p>
    <w:p w:rsidR="00523171" w:rsidRPr="004C162A" w:rsidRDefault="00523171" w:rsidP="00523171">
      <w:pPr>
        <w:tabs>
          <w:tab w:val="num" w:pos="284"/>
          <w:tab w:val="num" w:pos="360"/>
          <w:tab w:val="num" w:pos="709"/>
          <w:tab w:val="num" w:pos="851"/>
        </w:tabs>
        <w:spacing w:after="0" w:line="240" w:lineRule="auto"/>
        <w:ind w:right="-1"/>
        <w:rPr>
          <w:rFonts w:ascii="Times New Roman" w:hAnsi="Times New Roman" w:cs="Times New Roman"/>
          <w:sz w:val="24"/>
          <w:szCs w:val="24"/>
          <w:lang w:val="en-US"/>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ОТВЕТСТВЕННОСТЬ СТОРОН</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7.1.</w:t>
      </w:r>
      <w:r w:rsidRPr="00523171">
        <w:rPr>
          <w:rFonts w:ascii="Times New Roman" w:hAnsi="Times New Roman" w:cs="Times New Roman"/>
          <w:sz w:val="24"/>
          <w:szCs w:val="24"/>
        </w:rPr>
        <w:tab/>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7.2.</w:t>
      </w:r>
      <w:r w:rsidRPr="00523171">
        <w:rPr>
          <w:rFonts w:ascii="Times New Roman" w:hAnsi="Times New Roman" w:cs="Times New Roman"/>
          <w:sz w:val="24"/>
          <w:szCs w:val="24"/>
        </w:rPr>
        <w:tab/>
        <w:t xml:space="preserve">Поставщик не несет ответственность за использование Заказчиком,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7.3.</w:t>
      </w:r>
      <w:r w:rsidRPr="00523171">
        <w:rPr>
          <w:rFonts w:ascii="Times New Roman" w:hAnsi="Times New Roman" w:cs="Times New Roman"/>
          <w:sz w:val="24"/>
          <w:szCs w:val="24"/>
        </w:rPr>
        <w:tab/>
        <w:t>В случае неисполнения Заказчиком п. 4.4.3. Договора относительно предоставления подписанного экземпляра отчетных документов (товарной накладной, акта сверки),  Поставщик вправе взыскать с Заказчика штраф в размере 100 (сто) рублей за каждый не предоставленный в срок документ. Размер штрафа отражается в Акте о взыскании штрафа. Оплата указанного штрафа не освобождает Заказчика от исполнения такого обязательства в натуре, а также от возмещения убытков, причиненных нарушением такого обязательства, в полном объеме.</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7.4.</w:t>
      </w:r>
      <w:r w:rsidRPr="00523171">
        <w:rPr>
          <w:rFonts w:ascii="Times New Roman" w:hAnsi="Times New Roman" w:cs="Times New Roman"/>
          <w:sz w:val="24"/>
          <w:szCs w:val="24"/>
        </w:rPr>
        <w:tab/>
        <w:t>Уплата штрафа, предусмотренного законодательством Российской Федерации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523171" w:rsidRPr="00523171" w:rsidRDefault="00523171" w:rsidP="003E0302">
      <w:pPr>
        <w:tabs>
          <w:tab w:val="num" w:pos="0"/>
          <w:tab w:val="num" w:pos="142"/>
          <w:tab w:val="num" w:pos="284"/>
          <w:tab w:val="num" w:pos="709"/>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7.5.</w:t>
      </w:r>
      <w:r w:rsidRPr="00523171">
        <w:rPr>
          <w:rFonts w:ascii="Times New Roman" w:hAnsi="Times New Roman" w:cs="Times New Roman"/>
          <w:sz w:val="24"/>
          <w:szCs w:val="24"/>
        </w:rPr>
        <w:tab/>
        <w:t>В случае неоднократного неисполнения Заказчиком условий Договора относительно предоставления подписанного экземпляра отчетных документов (товарной накладной, акта сверки,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7.6.</w:t>
      </w:r>
      <w:r w:rsidRPr="00523171">
        <w:rPr>
          <w:rFonts w:ascii="Times New Roman" w:hAnsi="Times New Roman" w:cs="Times New Roman"/>
          <w:sz w:val="24"/>
          <w:szCs w:val="24"/>
        </w:rPr>
        <w:tab/>
        <w:t>В случае нарушения Заказчиком  своих обязательств по предварительной оплате Товаров по Договору, Поставщик вправе приостановить отпуск Товаров до момента поступления денежных средств на расчетный счет Поставщика.</w:t>
      </w:r>
    </w:p>
    <w:p w:rsidR="00523171" w:rsidRPr="00523171" w:rsidRDefault="00523171" w:rsidP="003E0302">
      <w:pPr>
        <w:tabs>
          <w:tab w:val="num" w:pos="0"/>
          <w:tab w:val="num" w:pos="142"/>
          <w:tab w:val="num" w:pos="284"/>
          <w:tab w:val="num" w:pos="567"/>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7.7.</w:t>
      </w:r>
      <w:r w:rsidRPr="00523171">
        <w:rPr>
          <w:rFonts w:ascii="Times New Roman" w:hAnsi="Times New Roman" w:cs="Times New Roman"/>
          <w:sz w:val="24"/>
          <w:szCs w:val="24"/>
        </w:rPr>
        <w:tab/>
        <w:t>За нарушения срока перечисления денежных средств, установленного п. 4.4.5 Договора, Поставщик имеет право взыскать с Заказчика штрафную неустойку в размере 0,1% (ноль целых одна десятая процента) от суммы, подлежащей к оплате, за каждый день просрочки.</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7.8.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Центрального банка Российской Федерации на день уплаты.</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7.9.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 xml:space="preserve">7.10. Если поставщиком просрочено исполнение </w:t>
      </w:r>
      <w:proofErr w:type="gramStart"/>
      <w:r w:rsidRPr="00523171">
        <w:rPr>
          <w:rFonts w:ascii="Times New Roman" w:hAnsi="Times New Roman" w:cs="Times New Roman"/>
          <w:sz w:val="24"/>
          <w:szCs w:val="24"/>
        </w:rPr>
        <w:t>обязательства</w:t>
      </w:r>
      <w:proofErr w:type="gramEnd"/>
      <w:r w:rsidRPr="00523171">
        <w:rPr>
          <w:rFonts w:ascii="Times New Roman" w:hAnsi="Times New Roman" w:cs="Times New Roman"/>
          <w:sz w:val="24"/>
          <w:szCs w:val="24"/>
        </w:rPr>
        <w:t xml:space="preserve"> либо это обязательство </w:t>
      </w:r>
      <w:proofErr w:type="spellStart"/>
      <w:r w:rsidRPr="00523171">
        <w:rPr>
          <w:rFonts w:ascii="Times New Roman" w:hAnsi="Times New Roman" w:cs="Times New Roman"/>
          <w:sz w:val="24"/>
          <w:szCs w:val="24"/>
        </w:rPr>
        <w:t>ненадлежаще</w:t>
      </w:r>
      <w:proofErr w:type="spellEnd"/>
      <w:r w:rsidRPr="00523171">
        <w:rPr>
          <w:rFonts w:ascii="Times New Roman" w:hAnsi="Times New Roman" w:cs="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w:t>
      </w:r>
    </w:p>
    <w:p w:rsidR="00523171" w:rsidRPr="00523171" w:rsidRDefault="00523171" w:rsidP="003E0302">
      <w:pPr>
        <w:tabs>
          <w:tab w:val="num" w:pos="0"/>
          <w:tab w:val="num" w:pos="142"/>
        </w:tabs>
        <w:spacing w:after="0" w:line="240" w:lineRule="auto"/>
        <w:ind w:right="-1" w:firstLine="567"/>
        <w:contextualSpacing/>
        <w:jc w:val="both"/>
        <w:rPr>
          <w:rFonts w:ascii="Times New Roman" w:hAnsi="Times New Roman" w:cs="Times New Roman"/>
          <w:sz w:val="24"/>
          <w:szCs w:val="24"/>
        </w:rPr>
      </w:pPr>
      <w:r w:rsidRPr="00523171">
        <w:rPr>
          <w:rFonts w:ascii="Times New Roman" w:hAnsi="Times New Roman" w:cs="Times New Roman"/>
          <w:sz w:val="24"/>
          <w:szCs w:val="24"/>
        </w:rPr>
        <w:t>7.11.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523171" w:rsidRPr="00523171" w:rsidRDefault="00A77F47" w:rsidP="003E0302">
      <w:pPr>
        <w:tabs>
          <w:tab w:val="num" w:pos="0"/>
          <w:tab w:val="num" w:pos="142"/>
          <w:tab w:val="num" w:pos="284"/>
          <w:tab w:val="num" w:pos="426"/>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7.12</w:t>
      </w:r>
      <w:r w:rsidR="00523171" w:rsidRPr="00523171">
        <w:rPr>
          <w:rFonts w:ascii="Times New Roman" w:hAnsi="Times New Roman" w:cs="Times New Roman"/>
          <w:sz w:val="24"/>
          <w:szCs w:val="24"/>
        </w:rPr>
        <w:t>.</w:t>
      </w:r>
      <w:r w:rsidR="00523171" w:rsidRPr="00523171">
        <w:rPr>
          <w:rFonts w:ascii="Times New Roman" w:hAnsi="Times New Roman" w:cs="Times New Roman"/>
          <w:sz w:val="24"/>
          <w:szCs w:val="24"/>
        </w:rPr>
        <w:tab/>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sz w:val="24"/>
          <w:szCs w:val="24"/>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ФОРС-МАЖОРНЫЕ ОБСТОЯТЕЛЬСТВА</w:t>
      </w:r>
    </w:p>
    <w:p w:rsidR="00523171" w:rsidRPr="00523171" w:rsidRDefault="00523171" w:rsidP="00523171">
      <w:pPr>
        <w:numPr>
          <w:ilvl w:val="1"/>
          <w:numId w:val="41"/>
        </w:numPr>
        <w:tabs>
          <w:tab w:val="left" w:pos="993"/>
        </w:tabs>
        <w:spacing w:after="0" w:line="240" w:lineRule="auto"/>
        <w:ind w:left="0" w:right="-1" w:firstLine="567"/>
        <w:jc w:val="both"/>
        <w:rPr>
          <w:rFonts w:ascii="Times New Roman" w:hAnsi="Times New Roman" w:cs="Times New Roman"/>
          <w:sz w:val="24"/>
          <w:szCs w:val="24"/>
        </w:rPr>
      </w:pPr>
      <w:proofErr w:type="gramStart"/>
      <w:r w:rsidRPr="00523171">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w:t>
      </w:r>
      <w:proofErr w:type="gramEnd"/>
      <w:r w:rsidR="000F000E">
        <w:rPr>
          <w:rFonts w:ascii="Times New Roman" w:hAnsi="Times New Roman" w:cs="Times New Roman"/>
          <w:sz w:val="24"/>
          <w:szCs w:val="24"/>
        </w:rPr>
        <w:t xml:space="preserve"> </w:t>
      </w:r>
      <w:proofErr w:type="gramStart"/>
      <w:r w:rsidRPr="00523171">
        <w:rPr>
          <w:rFonts w:ascii="Times New Roman" w:hAnsi="Times New Roman" w:cs="Times New Roman"/>
          <w:sz w:val="24"/>
          <w:szCs w:val="24"/>
        </w:rPr>
        <w:t>по блокированию работы Поставщика, которые привели к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w:t>
      </w:r>
      <w:proofErr w:type="gramEnd"/>
      <w:r w:rsidRPr="00523171">
        <w:rPr>
          <w:rFonts w:ascii="Times New Roman" w:hAnsi="Times New Roman" w:cs="Times New Roman"/>
          <w:sz w:val="24"/>
          <w:szCs w:val="24"/>
        </w:rPr>
        <w:t xml:space="preserve"> информационной инфраструктуры и (или) программного обеспечения Поставщика. Срок исполнения Сторонами договорных обязательств отодвигается соразмерно времени действия таких обстоятельств и их последствий.</w:t>
      </w:r>
    </w:p>
    <w:p w:rsidR="00523171" w:rsidRPr="00523171" w:rsidRDefault="00523171" w:rsidP="00523171">
      <w:pPr>
        <w:tabs>
          <w:tab w:val="num" w:pos="0"/>
          <w:tab w:val="num" w:pos="142"/>
          <w:tab w:val="num" w:pos="284"/>
          <w:tab w:val="num" w:pos="709"/>
          <w:tab w:val="num" w:pos="851"/>
          <w:tab w:val="left" w:pos="993"/>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8.2.</w:t>
      </w:r>
      <w:r w:rsidRPr="00523171">
        <w:rPr>
          <w:rFonts w:ascii="Times New Roman" w:hAnsi="Times New Roman" w:cs="Times New Roman"/>
          <w:sz w:val="24"/>
          <w:szCs w:val="24"/>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523171" w:rsidRPr="00523171" w:rsidRDefault="00523171" w:rsidP="00523171">
      <w:pPr>
        <w:tabs>
          <w:tab w:val="num" w:pos="0"/>
          <w:tab w:val="num" w:pos="142"/>
          <w:tab w:val="num" w:pos="284"/>
          <w:tab w:val="num" w:pos="709"/>
          <w:tab w:val="num" w:pos="851"/>
          <w:tab w:val="left" w:pos="993"/>
          <w:tab w:val="left" w:pos="1134"/>
          <w:tab w:val="left" w:pos="1701"/>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 xml:space="preserve">8.3. </w:t>
      </w:r>
      <w:r w:rsidRPr="00523171">
        <w:rPr>
          <w:rFonts w:ascii="Times New Roman" w:hAnsi="Times New Roman" w:cs="Times New Roman"/>
          <w:sz w:val="24"/>
          <w:szCs w:val="24"/>
        </w:rPr>
        <w:tab/>
      </w:r>
      <w:proofErr w:type="spellStart"/>
      <w:r w:rsidRPr="00523171">
        <w:rPr>
          <w:rFonts w:ascii="Times New Roman" w:hAnsi="Times New Roman" w:cs="Times New Roman"/>
          <w:sz w:val="24"/>
          <w:szCs w:val="24"/>
        </w:rPr>
        <w:t>Неизвещение</w:t>
      </w:r>
      <w:proofErr w:type="spellEnd"/>
      <w:r w:rsidRPr="00523171">
        <w:rPr>
          <w:rFonts w:ascii="Times New Roman" w:hAnsi="Times New Roman" w:cs="Times New Roman"/>
          <w:sz w:val="24"/>
          <w:szCs w:val="24"/>
        </w:rPr>
        <w:t xml:space="preserve"> или несвоевременное извещение другой Стороны согласно пункту 8.2 Договора влечет за собой утрату права ссылаться на эти обстоятельства.</w:t>
      </w:r>
    </w:p>
    <w:p w:rsidR="00523171" w:rsidRDefault="00523171" w:rsidP="00523171">
      <w:pPr>
        <w:tabs>
          <w:tab w:val="num" w:pos="0"/>
          <w:tab w:val="num" w:pos="142"/>
          <w:tab w:val="num" w:pos="284"/>
          <w:tab w:val="num" w:pos="709"/>
          <w:tab w:val="num" w:pos="851"/>
          <w:tab w:val="left" w:pos="1134"/>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 xml:space="preserve">8.4. </w:t>
      </w:r>
      <w:r w:rsidRPr="00523171">
        <w:rPr>
          <w:rFonts w:ascii="Times New Roman" w:hAnsi="Times New Roman" w:cs="Times New Roman"/>
          <w:sz w:val="24"/>
          <w:szCs w:val="24"/>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523171" w:rsidRPr="00523171" w:rsidRDefault="00523171" w:rsidP="00523171">
      <w:pPr>
        <w:tabs>
          <w:tab w:val="num" w:pos="0"/>
          <w:tab w:val="num" w:pos="142"/>
          <w:tab w:val="num" w:pos="284"/>
          <w:tab w:val="num" w:pos="709"/>
          <w:tab w:val="num" w:pos="851"/>
          <w:tab w:val="left" w:pos="1134"/>
        </w:tabs>
        <w:spacing w:after="0" w:line="240" w:lineRule="auto"/>
        <w:ind w:right="-1"/>
        <w:rPr>
          <w:rFonts w:ascii="Times New Roman" w:hAnsi="Times New Roman" w:cs="Times New Roman"/>
          <w:sz w:val="24"/>
          <w:szCs w:val="24"/>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СРОК ДЕЙСТВИЯ ДОГОВОРА, ПОРЯДОК РАСТОРЖЕНИЯ</w:t>
      </w:r>
    </w:p>
    <w:p w:rsidR="00523171" w:rsidRPr="00523171" w:rsidRDefault="00523171" w:rsidP="00523171">
      <w:pPr>
        <w:numPr>
          <w:ilvl w:val="1"/>
          <w:numId w:val="40"/>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Договор вступает в силу и становится обязательным для Сторон с </w:t>
      </w:r>
      <w:r w:rsidR="007071F3">
        <w:rPr>
          <w:rFonts w:ascii="Times New Roman" w:hAnsi="Times New Roman" w:cs="Times New Roman"/>
          <w:sz w:val="24"/>
          <w:szCs w:val="24"/>
        </w:rPr>
        <w:t>момента заключения договора</w:t>
      </w:r>
      <w:r w:rsidRPr="00523171">
        <w:rPr>
          <w:rFonts w:ascii="Times New Roman" w:hAnsi="Times New Roman" w:cs="Times New Roman"/>
          <w:sz w:val="24"/>
          <w:szCs w:val="24"/>
        </w:rPr>
        <w:t xml:space="preserve"> и действует </w:t>
      </w:r>
      <w:r w:rsidR="00C275B4">
        <w:rPr>
          <w:rFonts w:ascii="Times New Roman" w:hAnsi="Times New Roman" w:cs="Times New Roman"/>
          <w:color w:val="000000" w:themeColor="text1"/>
          <w:sz w:val="24"/>
          <w:szCs w:val="24"/>
        </w:rPr>
        <w:t xml:space="preserve">до </w:t>
      </w:r>
      <w:r w:rsidR="002967AC">
        <w:rPr>
          <w:rFonts w:ascii="Times New Roman" w:hAnsi="Times New Roman" w:cs="Times New Roman"/>
          <w:color w:val="000000" w:themeColor="text1"/>
          <w:sz w:val="24"/>
          <w:szCs w:val="24"/>
        </w:rPr>
        <w:t>30</w:t>
      </w:r>
      <w:r w:rsidR="00C275B4">
        <w:rPr>
          <w:rFonts w:ascii="Times New Roman" w:hAnsi="Times New Roman" w:cs="Times New Roman"/>
          <w:color w:val="000000" w:themeColor="text1"/>
          <w:sz w:val="24"/>
          <w:szCs w:val="24"/>
        </w:rPr>
        <w:t>.</w:t>
      </w:r>
      <w:r w:rsidR="002967AC">
        <w:rPr>
          <w:rFonts w:ascii="Times New Roman" w:hAnsi="Times New Roman" w:cs="Times New Roman"/>
          <w:color w:val="000000" w:themeColor="text1"/>
          <w:sz w:val="24"/>
          <w:szCs w:val="24"/>
        </w:rPr>
        <w:t>06</w:t>
      </w:r>
      <w:r w:rsidRPr="00523171">
        <w:rPr>
          <w:rFonts w:ascii="Times New Roman" w:hAnsi="Times New Roman" w:cs="Times New Roman"/>
          <w:color w:val="000000" w:themeColor="text1"/>
          <w:sz w:val="24"/>
          <w:szCs w:val="24"/>
        </w:rPr>
        <w:t>.202</w:t>
      </w:r>
      <w:r w:rsidR="002967AC">
        <w:rPr>
          <w:rFonts w:ascii="Times New Roman" w:hAnsi="Times New Roman" w:cs="Times New Roman"/>
          <w:color w:val="000000" w:themeColor="text1"/>
          <w:sz w:val="24"/>
          <w:szCs w:val="24"/>
        </w:rPr>
        <w:t>2</w:t>
      </w:r>
      <w:r w:rsidRPr="00523171">
        <w:rPr>
          <w:rFonts w:ascii="Times New Roman" w:hAnsi="Times New Roman" w:cs="Times New Roman"/>
          <w:color w:val="000000" w:themeColor="text1"/>
          <w:sz w:val="24"/>
          <w:szCs w:val="24"/>
        </w:rPr>
        <w:t xml:space="preserve"> г.</w:t>
      </w:r>
      <w:r w:rsidRPr="00523171">
        <w:rPr>
          <w:rFonts w:ascii="Times New Roman" w:hAnsi="Times New Roman" w:cs="Times New Roman"/>
          <w:sz w:val="24"/>
          <w:szCs w:val="24"/>
        </w:rPr>
        <w:t xml:space="preserve"> включительно, а в части расчетов – до полного выполнения Сторонами принятых на себя обязательств. </w:t>
      </w:r>
    </w:p>
    <w:p w:rsidR="00523171" w:rsidRPr="00523171" w:rsidRDefault="00523171" w:rsidP="00523171">
      <w:pPr>
        <w:pStyle w:val="a4"/>
        <w:numPr>
          <w:ilvl w:val="1"/>
          <w:numId w:val="40"/>
        </w:numPr>
        <w:tabs>
          <w:tab w:val="left" w:pos="426"/>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523171" w:rsidRPr="00523171" w:rsidRDefault="00523171" w:rsidP="00523171">
      <w:pPr>
        <w:pStyle w:val="a4"/>
        <w:tabs>
          <w:tab w:val="num" w:pos="709"/>
          <w:tab w:val="num" w:pos="851"/>
        </w:tabs>
        <w:spacing w:after="0" w:line="240" w:lineRule="auto"/>
        <w:ind w:left="360" w:right="-1"/>
        <w:rPr>
          <w:rFonts w:ascii="Times New Roman" w:hAnsi="Times New Roman" w:cs="Times New Roman"/>
          <w:sz w:val="24"/>
          <w:szCs w:val="24"/>
        </w:rPr>
      </w:pPr>
    </w:p>
    <w:p w:rsidR="00523171" w:rsidRPr="00523171" w:rsidRDefault="00523171" w:rsidP="00523171">
      <w:pPr>
        <w:tabs>
          <w:tab w:val="num" w:pos="709"/>
          <w:tab w:val="num" w:pos="851"/>
        </w:tabs>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10.</w:t>
      </w:r>
      <w:r w:rsidRPr="00523171">
        <w:rPr>
          <w:rFonts w:ascii="Times New Roman" w:hAnsi="Times New Roman" w:cs="Times New Roman"/>
          <w:b/>
          <w:sz w:val="24"/>
          <w:szCs w:val="24"/>
        </w:rPr>
        <w:tab/>
        <w:t>АНТИКОРРУПЦИОННЫЕ УСЛОВИЯ</w:t>
      </w:r>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10.1. </w:t>
      </w:r>
      <w:proofErr w:type="gramStart"/>
      <w:r w:rsidRPr="00523171">
        <w:rPr>
          <w:rFonts w:ascii="Times New Roman" w:hAnsi="Times New Roman" w:cs="Times New Roman"/>
          <w:sz w:val="24"/>
          <w:szCs w:val="24"/>
        </w:rPr>
        <w:t xml:space="preserve">При исполнении своих обязательств по Договору, Стороны, их </w:t>
      </w:r>
      <w:proofErr w:type="spellStart"/>
      <w:r w:rsidRPr="00523171">
        <w:rPr>
          <w:rFonts w:ascii="Times New Roman" w:hAnsi="Times New Roman" w:cs="Times New Roman"/>
          <w:sz w:val="24"/>
          <w:szCs w:val="24"/>
        </w:rPr>
        <w:t>аффилированные</w:t>
      </w:r>
      <w:proofErr w:type="spellEnd"/>
      <w:r w:rsidRPr="00523171">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w:t>
      </w:r>
      <w:r w:rsidRPr="00523171">
        <w:rPr>
          <w:rFonts w:ascii="Times New Roman" w:hAnsi="Times New Roman" w:cs="Times New Roman"/>
          <w:sz w:val="24"/>
          <w:szCs w:val="24"/>
        </w:rPr>
        <w:lastRenderedPageBreak/>
        <w:t xml:space="preserve">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10.2. При исполнении своих обязательств по Договору, Стороны, их </w:t>
      </w:r>
      <w:proofErr w:type="spellStart"/>
      <w:r w:rsidRPr="00523171">
        <w:rPr>
          <w:rFonts w:ascii="Times New Roman" w:hAnsi="Times New Roman" w:cs="Times New Roman"/>
          <w:sz w:val="24"/>
          <w:szCs w:val="24"/>
        </w:rPr>
        <w:t>аффилированные</w:t>
      </w:r>
      <w:proofErr w:type="spellEnd"/>
      <w:r w:rsidRPr="00523171">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10.4. В случае если указанные неправомерные действия работников одной из Сторон, ее </w:t>
      </w:r>
      <w:proofErr w:type="spellStart"/>
      <w:r w:rsidRPr="00523171">
        <w:rPr>
          <w:rFonts w:ascii="Times New Roman" w:hAnsi="Times New Roman" w:cs="Times New Roman"/>
          <w:sz w:val="24"/>
          <w:szCs w:val="24"/>
        </w:rPr>
        <w:t>аффилированных</w:t>
      </w:r>
      <w:proofErr w:type="spellEnd"/>
      <w:r w:rsidRPr="00523171">
        <w:rPr>
          <w:rFonts w:ascii="Times New Roman" w:hAnsi="Times New Roman" w:cs="Times New Roman"/>
          <w:sz w:val="24"/>
          <w:szCs w:val="24"/>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523171" w:rsidRPr="00523171" w:rsidRDefault="00523171" w:rsidP="00523171">
      <w:pPr>
        <w:spacing w:after="0" w:line="240" w:lineRule="auto"/>
        <w:jc w:val="both"/>
        <w:rPr>
          <w:rFonts w:ascii="Times New Roman" w:hAnsi="Times New Roman" w:cs="Times New Roman"/>
          <w:sz w:val="24"/>
          <w:szCs w:val="24"/>
        </w:rPr>
      </w:pPr>
    </w:p>
    <w:p w:rsidR="00523171" w:rsidRPr="00523171" w:rsidRDefault="00523171" w:rsidP="00523171">
      <w:pPr>
        <w:pStyle w:val="ConsNormal"/>
        <w:widowControl/>
        <w:numPr>
          <w:ilvl w:val="0"/>
          <w:numId w:val="42"/>
        </w:numPr>
        <w:ind w:right="-1"/>
        <w:jc w:val="center"/>
        <w:rPr>
          <w:rFonts w:ascii="Times New Roman" w:hAnsi="Times New Roman" w:cs="Times New Roman"/>
          <w:b/>
          <w:sz w:val="24"/>
          <w:szCs w:val="24"/>
        </w:rPr>
      </w:pPr>
      <w:r w:rsidRPr="00523171">
        <w:rPr>
          <w:rFonts w:ascii="Times New Roman" w:hAnsi="Times New Roman" w:cs="Times New Roman"/>
          <w:b/>
          <w:sz w:val="24"/>
          <w:szCs w:val="24"/>
        </w:rPr>
        <w:t>КОНФИДЕНЦИАЛЬНОСТЬ</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23171" w:rsidRPr="00523171" w:rsidRDefault="003E0302" w:rsidP="00523171">
      <w:pPr>
        <w:pStyle w:val="ConsNormal"/>
        <w:widowControl/>
        <w:numPr>
          <w:ilvl w:val="1"/>
          <w:numId w:val="43"/>
        </w:numPr>
        <w:tabs>
          <w:tab w:val="left" w:pos="993"/>
        </w:tabs>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3171" w:rsidRPr="00523171">
        <w:rPr>
          <w:rFonts w:ascii="Times New Roman" w:hAnsi="Times New Roman" w:cs="Times New Roman"/>
          <w:sz w:val="24"/>
          <w:szCs w:val="24"/>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00523171" w:rsidRPr="00523171">
        <w:rPr>
          <w:rFonts w:ascii="Times New Roman" w:hAnsi="Times New Roman" w:cs="Times New Roman"/>
          <w:sz w:val="24"/>
          <w:szCs w:val="24"/>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00523171" w:rsidRPr="00523171">
        <w:rPr>
          <w:rFonts w:ascii="Times New Roman" w:hAnsi="Times New Roman" w:cs="Times New Roman"/>
          <w:sz w:val="24"/>
          <w:szCs w:val="24"/>
        </w:rPr>
        <w:t xml:space="preserve"> </w:t>
      </w:r>
      <w:proofErr w:type="gramStart"/>
      <w:r w:rsidR="00523171" w:rsidRPr="00523171">
        <w:rPr>
          <w:rFonts w:ascii="Times New Roman" w:hAnsi="Times New Roman" w:cs="Times New Roman"/>
          <w:sz w:val="24"/>
          <w:szCs w:val="24"/>
        </w:rPr>
        <w:t>условии</w:t>
      </w:r>
      <w:proofErr w:type="gramEnd"/>
      <w:r w:rsidR="00523171" w:rsidRPr="00523171">
        <w:rPr>
          <w:rFonts w:ascii="Times New Roman" w:hAnsi="Times New Roman" w:cs="Times New Roman"/>
          <w:sz w:val="24"/>
          <w:szCs w:val="24"/>
        </w:rPr>
        <w:t>, что в случае любого такого раскрытия (</w:t>
      </w:r>
      <w:proofErr w:type="spellStart"/>
      <w:r w:rsidR="00523171" w:rsidRPr="00523171">
        <w:rPr>
          <w:rFonts w:ascii="Times New Roman" w:hAnsi="Times New Roman" w:cs="Times New Roman"/>
          <w:sz w:val="24"/>
          <w:szCs w:val="24"/>
        </w:rPr>
        <w:t>a</w:t>
      </w:r>
      <w:proofErr w:type="spellEnd"/>
      <w:r w:rsidR="00523171" w:rsidRPr="00523171">
        <w:rPr>
          <w:rFonts w:ascii="Times New Roman" w:hAnsi="Times New Roman" w:cs="Times New Roman"/>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23171">
        <w:rPr>
          <w:rFonts w:ascii="Times New Roman" w:hAnsi="Times New Roman" w:cs="Times New Roman"/>
          <w:sz w:val="24"/>
          <w:szCs w:val="24"/>
        </w:rPr>
        <w:t>необеспечении</w:t>
      </w:r>
      <w:proofErr w:type="spellEnd"/>
      <w:r w:rsidRPr="00523171">
        <w:rPr>
          <w:rFonts w:ascii="Times New Roman" w:hAnsi="Times New Roman" w:cs="Times New Roman"/>
          <w:sz w:val="24"/>
          <w:szCs w:val="24"/>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w:t>
      </w:r>
      <w:r w:rsidRPr="00523171">
        <w:rPr>
          <w:rFonts w:ascii="Times New Roman" w:hAnsi="Times New Roman" w:cs="Times New Roman"/>
          <w:sz w:val="24"/>
          <w:szCs w:val="24"/>
        </w:rPr>
        <w:lastRenderedPageBreak/>
        <w:t>настоящего раздела Договора, за исключением случаев раскрытия Конфиденциальной информации, предусмотренных в настоящем разделе Договора.</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Передача Конфиденциальной информации оформляется Актом, который подписывается уполномоченными лицами Сторон.</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23171" w:rsidRPr="00523171" w:rsidRDefault="00523171" w:rsidP="00523171">
      <w:pPr>
        <w:pStyle w:val="ConsNormal"/>
        <w:widowControl/>
        <w:ind w:right="-1" w:firstLine="0"/>
        <w:rPr>
          <w:rFonts w:ascii="Times New Roman" w:hAnsi="Times New Roman" w:cs="Times New Roman"/>
          <w:sz w:val="24"/>
          <w:szCs w:val="24"/>
        </w:rPr>
      </w:pPr>
    </w:p>
    <w:p w:rsidR="00523171" w:rsidRPr="00523171" w:rsidRDefault="00523171" w:rsidP="00523171">
      <w:pPr>
        <w:numPr>
          <w:ilvl w:val="0"/>
          <w:numId w:val="43"/>
        </w:numPr>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ЗАКЛЮЧИТЕЛЬНЫЕ ПОЛОЖЕНИЯ</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факсимильной связью по номерам, указанным в Учетной карточке организации;</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электронной почтой на электронные адреса, указанные в Учетной карточке организации;</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w:t>
      </w:r>
    </w:p>
    <w:p w:rsidR="00523171" w:rsidRPr="00523171" w:rsidRDefault="00523171" w:rsidP="00523171">
      <w:pPr>
        <w:numPr>
          <w:ilvl w:val="1"/>
          <w:numId w:val="43"/>
        </w:numPr>
        <w:tabs>
          <w:tab w:val="num" w:pos="851"/>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523171" w:rsidRDefault="00523171" w:rsidP="00523171">
      <w:pPr>
        <w:numPr>
          <w:ilvl w:val="1"/>
          <w:numId w:val="43"/>
        </w:numPr>
        <w:tabs>
          <w:tab w:val="num" w:pos="851"/>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из сторон.</w:t>
      </w:r>
    </w:p>
    <w:p w:rsidR="00523171" w:rsidRPr="00523171" w:rsidRDefault="00523171" w:rsidP="00523171">
      <w:pPr>
        <w:tabs>
          <w:tab w:val="num" w:pos="851"/>
          <w:tab w:val="left" w:pos="1134"/>
        </w:tabs>
        <w:spacing w:after="0" w:line="240" w:lineRule="auto"/>
        <w:ind w:left="567" w:right="-1"/>
        <w:jc w:val="both"/>
        <w:rPr>
          <w:rFonts w:ascii="Times New Roman" w:hAnsi="Times New Roman" w:cs="Times New Roman"/>
          <w:sz w:val="24"/>
          <w:szCs w:val="24"/>
        </w:rPr>
      </w:pPr>
    </w:p>
    <w:p w:rsidR="00523171" w:rsidRDefault="00523171" w:rsidP="00523171">
      <w:pPr>
        <w:spacing w:after="0" w:line="240" w:lineRule="auto"/>
        <w:jc w:val="center"/>
        <w:rPr>
          <w:rFonts w:ascii="Times New Roman" w:hAnsi="Times New Roman" w:cs="Times New Roman"/>
          <w:b/>
          <w:sz w:val="24"/>
          <w:szCs w:val="24"/>
          <w:lang w:val="en-US"/>
        </w:rPr>
      </w:pPr>
      <w:r w:rsidRPr="00523171">
        <w:rPr>
          <w:rFonts w:ascii="Times New Roman" w:hAnsi="Times New Roman" w:cs="Times New Roman"/>
          <w:b/>
          <w:sz w:val="24"/>
          <w:szCs w:val="24"/>
        </w:rPr>
        <w:t>13.</w:t>
      </w:r>
      <w:r w:rsidR="00E0273B">
        <w:rPr>
          <w:rFonts w:ascii="Times New Roman" w:hAnsi="Times New Roman" w:cs="Times New Roman"/>
          <w:b/>
          <w:sz w:val="24"/>
          <w:szCs w:val="24"/>
          <w:lang w:val="en-US"/>
        </w:rPr>
        <w:t xml:space="preserve"> </w:t>
      </w:r>
      <w:r w:rsidRPr="00523171">
        <w:rPr>
          <w:rFonts w:ascii="Times New Roman" w:hAnsi="Times New Roman" w:cs="Times New Roman"/>
          <w:b/>
          <w:sz w:val="24"/>
          <w:szCs w:val="24"/>
        </w:rPr>
        <w:t>АДРЕСА И РЕКВИЗИТЫ СТОРОН</w:t>
      </w:r>
    </w:p>
    <w:p w:rsidR="00E0273B" w:rsidRPr="00E0273B" w:rsidRDefault="00E0273B" w:rsidP="00523171">
      <w:pPr>
        <w:spacing w:after="0" w:line="240" w:lineRule="auto"/>
        <w:jc w:val="center"/>
        <w:rPr>
          <w:rFonts w:ascii="Times New Roman" w:hAnsi="Times New Roman" w:cs="Times New Roman"/>
          <w:b/>
          <w:sz w:val="24"/>
          <w:szCs w:val="24"/>
          <w:lang w:val="en-US"/>
        </w:rPr>
      </w:pPr>
    </w:p>
    <w:tbl>
      <w:tblPr>
        <w:tblW w:w="9780" w:type="dxa"/>
        <w:tblLayout w:type="fixed"/>
        <w:tblLook w:val="04A0"/>
      </w:tblPr>
      <w:tblGrid>
        <w:gridCol w:w="5074"/>
        <w:gridCol w:w="4706"/>
      </w:tblGrid>
      <w:tr w:rsidR="00523171" w:rsidRPr="00523171" w:rsidTr="00523171">
        <w:trPr>
          <w:trHeight w:val="3144"/>
        </w:trPr>
        <w:tc>
          <w:tcPr>
            <w:tcW w:w="5074" w:type="dxa"/>
          </w:tcPr>
          <w:p w:rsidR="00523171" w:rsidRPr="00523171" w:rsidRDefault="00523171" w:rsidP="00523171">
            <w:pPr>
              <w:spacing w:after="0" w:line="240" w:lineRule="auto"/>
              <w:ind w:right="9"/>
              <w:rPr>
                <w:rFonts w:ascii="Times New Roman" w:hAnsi="Times New Roman" w:cs="Times New Roman"/>
                <w:b/>
                <w:bCs/>
                <w:sz w:val="24"/>
                <w:szCs w:val="24"/>
              </w:rPr>
            </w:pPr>
            <w:r w:rsidRPr="00523171">
              <w:rPr>
                <w:rFonts w:ascii="Times New Roman" w:hAnsi="Times New Roman" w:cs="Times New Roman"/>
                <w:b/>
                <w:bCs/>
                <w:sz w:val="24"/>
                <w:szCs w:val="24"/>
              </w:rPr>
              <w:t xml:space="preserve"> Поставщик:</w:t>
            </w: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Юридический адрес: </w:t>
            </w:r>
          </w:p>
          <w:p w:rsidR="00523171" w:rsidRPr="00523171" w:rsidRDefault="00523171" w:rsidP="00523171">
            <w:pPr>
              <w:spacing w:after="0" w:line="240" w:lineRule="auto"/>
              <w:ind w:right="9"/>
              <w:rPr>
                <w:rFonts w:ascii="Times New Roman" w:hAnsi="Times New Roman" w:cs="Times New Roman"/>
                <w:sz w:val="24"/>
                <w:szCs w:val="24"/>
                <w:u w:val="single"/>
              </w:rPr>
            </w:pPr>
            <w:r w:rsidRPr="00523171">
              <w:rPr>
                <w:rFonts w:ascii="Times New Roman" w:hAnsi="Times New Roman" w:cs="Times New Roman"/>
                <w:sz w:val="24"/>
                <w:szCs w:val="24"/>
              </w:rPr>
              <w:t xml:space="preserve">Электронная почта: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Почтовый адрес: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Тел.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Банковские реквизиты:</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БИК </w:t>
            </w:r>
          </w:p>
          <w:p w:rsidR="00523171" w:rsidRPr="00523171" w:rsidRDefault="00523171" w:rsidP="00523171">
            <w:pPr>
              <w:spacing w:after="0" w:line="240" w:lineRule="auto"/>
              <w:ind w:right="9"/>
              <w:rPr>
                <w:rFonts w:ascii="Times New Roman" w:hAnsi="Times New Roman" w:cs="Times New Roman"/>
                <w:sz w:val="24"/>
                <w:szCs w:val="24"/>
              </w:rPr>
            </w:pPr>
            <w:proofErr w:type="spellStart"/>
            <w:proofErr w:type="gramStart"/>
            <w:r w:rsidRPr="00523171">
              <w:rPr>
                <w:rFonts w:ascii="Times New Roman" w:hAnsi="Times New Roman" w:cs="Times New Roman"/>
                <w:sz w:val="24"/>
                <w:szCs w:val="24"/>
              </w:rPr>
              <w:t>р</w:t>
            </w:r>
            <w:proofErr w:type="spellEnd"/>
            <w:proofErr w:type="gramEnd"/>
            <w:r w:rsidRPr="00523171">
              <w:rPr>
                <w:rFonts w:ascii="Times New Roman" w:hAnsi="Times New Roman" w:cs="Times New Roman"/>
                <w:sz w:val="24"/>
                <w:szCs w:val="24"/>
              </w:rPr>
              <w:t xml:space="preserve">/с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к/с </w:t>
            </w:r>
          </w:p>
          <w:p w:rsidR="00523171" w:rsidRPr="00523171" w:rsidRDefault="00523171" w:rsidP="00523171">
            <w:pPr>
              <w:spacing w:after="0" w:line="240" w:lineRule="auto"/>
              <w:ind w:right="9"/>
              <w:rPr>
                <w:rFonts w:ascii="Times New Roman" w:hAnsi="Times New Roman" w:cs="Times New Roman"/>
                <w:sz w:val="24"/>
                <w:szCs w:val="24"/>
              </w:rPr>
            </w:pPr>
          </w:p>
          <w:p w:rsidR="00523171" w:rsidRPr="00523171" w:rsidRDefault="00523171" w:rsidP="00523171">
            <w:pPr>
              <w:spacing w:after="0" w:line="240" w:lineRule="auto"/>
              <w:ind w:right="9"/>
              <w:rPr>
                <w:rFonts w:ascii="Times New Roman" w:hAnsi="Times New Roman" w:cs="Times New Roman"/>
                <w:sz w:val="24"/>
                <w:szCs w:val="24"/>
              </w:rPr>
            </w:pPr>
          </w:p>
          <w:p w:rsidR="00523171" w:rsidRPr="00074850" w:rsidRDefault="00523171"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523171" w:rsidRPr="00523171" w:rsidRDefault="00523171" w:rsidP="00523171">
            <w:pPr>
              <w:spacing w:after="0" w:line="240" w:lineRule="auto"/>
              <w:ind w:right="9"/>
              <w:rPr>
                <w:rFonts w:ascii="Times New Roman" w:hAnsi="Times New Roman" w:cs="Times New Roman"/>
                <w:sz w:val="24"/>
                <w:szCs w:val="24"/>
              </w:rPr>
            </w:pPr>
          </w:p>
          <w:p w:rsidR="00523171" w:rsidRPr="00074850"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Должность</w:t>
            </w:r>
          </w:p>
          <w:p w:rsidR="00E0273B" w:rsidRPr="00074850" w:rsidRDefault="00E0273B" w:rsidP="00523171">
            <w:pPr>
              <w:spacing w:after="0" w:line="240" w:lineRule="auto"/>
              <w:ind w:right="9"/>
              <w:rPr>
                <w:rFonts w:ascii="Times New Roman" w:hAnsi="Times New Roman" w:cs="Times New Roman"/>
                <w:bCs/>
                <w:sz w:val="24"/>
                <w:szCs w:val="24"/>
              </w:rPr>
            </w:pPr>
          </w:p>
          <w:p w:rsidR="00523171" w:rsidRPr="00523171"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___________</w:t>
            </w:r>
          </w:p>
          <w:p w:rsidR="00523171" w:rsidRPr="00523171" w:rsidRDefault="00523171" w:rsidP="00523171">
            <w:pPr>
              <w:spacing w:after="0" w:line="240" w:lineRule="auto"/>
              <w:ind w:right="9"/>
              <w:rPr>
                <w:rFonts w:ascii="Times New Roman" w:hAnsi="Times New Roman" w:cs="Times New Roman"/>
                <w:b/>
                <w:bCs/>
                <w:sz w:val="24"/>
                <w:szCs w:val="24"/>
              </w:rPr>
            </w:pPr>
            <w:r w:rsidRPr="00523171">
              <w:rPr>
                <w:rFonts w:ascii="Times New Roman" w:hAnsi="Times New Roman" w:cs="Times New Roman"/>
                <w:bCs/>
                <w:sz w:val="24"/>
                <w:szCs w:val="24"/>
              </w:rPr>
              <w:t xml:space="preserve">    МП</w:t>
            </w:r>
          </w:p>
        </w:tc>
        <w:tc>
          <w:tcPr>
            <w:tcW w:w="4706" w:type="dxa"/>
          </w:tcPr>
          <w:p w:rsidR="00523171" w:rsidRPr="00523171" w:rsidRDefault="00523171" w:rsidP="00523171">
            <w:pPr>
              <w:widowControl w:val="0"/>
              <w:spacing w:after="0" w:line="240" w:lineRule="auto"/>
              <w:ind w:right="9"/>
              <w:rPr>
                <w:rFonts w:ascii="Times New Roman" w:hAnsi="Times New Roman" w:cs="Times New Roman"/>
                <w:b/>
                <w:sz w:val="24"/>
                <w:szCs w:val="24"/>
              </w:rPr>
            </w:pPr>
            <w:r w:rsidRPr="00523171">
              <w:rPr>
                <w:rFonts w:ascii="Times New Roman" w:hAnsi="Times New Roman" w:cs="Times New Roman"/>
                <w:b/>
                <w:sz w:val="24"/>
                <w:szCs w:val="24"/>
              </w:rPr>
              <w:t>Заказчик</w:t>
            </w:r>
          </w:p>
          <w:p w:rsidR="00523171" w:rsidRPr="00523171" w:rsidRDefault="00523171" w:rsidP="00523171">
            <w:pPr>
              <w:widowControl w:val="0"/>
              <w:spacing w:after="0" w:line="240" w:lineRule="auto"/>
              <w:ind w:right="9"/>
              <w:rPr>
                <w:rFonts w:ascii="Times New Roman" w:hAnsi="Times New Roman" w:cs="Times New Roman"/>
                <w:b/>
                <w:sz w:val="24"/>
                <w:szCs w:val="24"/>
              </w:rPr>
            </w:pPr>
            <w:r w:rsidRPr="00523171">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p>
          <w:p w:rsidR="00523171" w:rsidRPr="00523171" w:rsidRDefault="00523171" w:rsidP="00523171">
            <w:pPr>
              <w:widowControl w:val="0"/>
              <w:autoSpaceDE w:val="0"/>
              <w:autoSpaceDN w:val="0"/>
              <w:spacing w:after="0" w:line="240" w:lineRule="auto"/>
              <w:ind w:right="9"/>
              <w:rPr>
                <w:rFonts w:ascii="Times New Roman" w:hAnsi="Times New Roman" w:cs="Times New Roman"/>
                <w:color w:val="000000"/>
                <w:sz w:val="24"/>
                <w:szCs w:val="24"/>
              </w:rPr>
            </w:pPr>
            <w:proofErr w:type="gramStart"/>
            <w:r w:rsidRPr="00523171">
              <w:rPr>
                <w:rFonts w:ascii="Times New Roman" w:hAnsi="Times New Roman" w:cs="Times New Roman"/>
                <w:bCs/>
                <w:kern w:val="32"/>
                <w:sz w:val="24"/>
                <w:szCs w:val="24"/>
              </w:rPr>
              <w:t>Юридический адрес</w:t>
            </w:r>
            <w:r w:rsidRPr="00523171">
              <w:rPr>
                <w:rFonts w:ascii="Times New Roman" w:hAnsi="Times New Roman" w:cs="Times New Roman"/>
                <w:bCs/>
                <w:sz w:val="24"/>
                <w:szCs w:val="24"/>
              </w:rPr>
              <w:t>:</w:t>
            </w:r>
            <w:r w:rsidRPr="00523171">
              <w:rPr>
                <w:rFonts w:ascii="Times New Roman" w:hAnsi="Times New Roman" w:cs="Times New Roman"/>
                <w:color w:val="000000"/>
                <w:sz w:val="24"/>
                <w:szCs w:val="24"/>
              </w:rPr>
              <w:t xml:space="preserve"> 450008, Республика Башкортостан, г. Уфа, ул. Советская, д. 18, тел. 8</w:t>
            </w:r>
            <w:r w:rsidR="001474D8">
              <w:rPr>
                <w:rFonts w:ascii="Times New Roman" w:hAnsi="Times New Roman" w:cs="Times New Roman"/>
                <w:color w:val="000000"/>
                <w:sz w:val="24"/>
                <w:szCs w:val="24"/>
              </w:rPr>
              <w:t xml:space="preserve"> </w:t>
            </w:r>
            <w:r w:rsidRPr="00523171">
              <w:rPr>
                <w:rFonts w:ascii="Times New Roman" w:hAnsi="Times New Roman" w:cs="Times New Roman"/>
                <w:color w:val="000000"/>
                <w:sz w:val="24"/>
                <w:szCs w:val="24"/>
              </w:rPr>
              <w:t>(347)</w:t>
            </w:r>
            <w:r w:rsidR="001474D8">
              <w:rPr>
                <w:rFonts w:ascii="Times New Roman" w:hAnsi="Times New Roman" w:cs="Times New Roman"/>
                <w:color w:val="000000"/>
                <w:sz w:val="24"/>
                <w:szCs w:val="24"/>
              </w:rPr>
              <w:t xml:space="preserve"> 268-00-20</w:t>
            </w:r>
            <w:proofErr w:type="gramEnd"/>
          </w:p>
          <w:p w:rsidR="00523171" w:rsidRPr="00523171" w:rsidRDefault="00523171" w:rsidP="00523171">
            <w:pPr>
              <w:widowControl w:val="0"/>
              <w:spacing w:after="0" w:line="240" w:lineRule="auto"/>
              <w:ind w:right="9"/>
              <w:rPr>
                <w:rFonts w:ascii="Times New Roman" w:hAnsi="Times New Roman" w:cs="Times New Roman"/>
                <w:color w:val="000000"/>
                <w:sz w:val="24"/>
                <w:szCs w:val="24"/>
              </w:rPr>
            </w:pPr>
            <w:proofErr w:type="gramStart"/>
            <w:r w:rsidRPr="00523171">
              <w:rPr>
                <w:rFonts w:ascii="Times New Roman" w:hAnsi="Times New Roman" w:cs="Times New Roman"/>
                <w:bCs/>
                <w:kern w:val="32"/>
                <w:sz w:val="24"/>
                <w:szCs w:val="24"/>
              </w:rPr>
              <w:t>Почтовый адрес</w:t>
            </w:r>
            <w:r w:rsidRPr="00523171">
              <w:rPr>
                <w:rFonts w:ascii="Times New Roman" w:hAnsi="Times New Roman" w:cs="Times New Roman"/>
                <w:bCs/>
                <w:sz w:val="24"/>
                <w:szCs w:val="24"/>
              </w:rPr>
              <w:t>:</w:t>
            </w:r>
            <w:r w:rsidRPr="00523171">
              <w:rPr>
                <w:rFonts w:ascii="Times New Roman" w:hAnsi="Times New Roman" w:cs="Times New Roman"/>
                <w:color w:val="000000"/>
                <w:sz w:val="24"/>
                <w:szCs w:val="24"/>
              </w:rPr>
              <w:t xml:space="preserve"> 450008, Республика Башкортостан, г. Уфа, ул. Советская, д. 18</w:t>
            </w:r>
            <w:proofErr w:type="gramEnd"/>
          </w:p>
          <w:p w:rsidR="00523171" w:rsidRPr="00523171" w:rsidRDefault="00523171" w:rsidP="00523171">
            <w:pPr>
              <w:shd w:val="clear" w:color="auto" w:fill="FFFFFF"/>
              <w:spacing w:after="0" w:line="240" w:lineRule="auto"/>
              <w:ind w:right="9"/>
              <w:rPr>
                <w:rFonts w:ascii="Times New Roman" w:hAnsi="Times New Roman" w:cs="Times New Roman"/>
                <w:spacing w:val="-2"/>
                <w:sz w:val="24"/>
                <w:szCs w:val="24"/>
              </w:rPr>
            </w:pPr>
            <w:r w:rsidRPr="00523171">
              <w:rPr>
                <w:rFonts w:ascii="Times New Roman" w:hAnsi="Times New Roman" w:cs="Times New Roman"/>
                <w:spacing w:val="-2"/>
                <w:sz w:val="24"/>
                <w:szCs w:val="24"/>
              </w:rPr>
              <w:t>ИНН   0274003437, КПП 027401001</w:t>
            </w:r>
          </w:p>
          <w:p w:rsidR="00523171" w:rsidRPr="00523171" w:rsidRDefault="00523171" w:rsidP="00523171">
            <w:pPr>
              <w:shd w:val="clear" w:color="auto" w:fill="FFFFFF"/>
              <w:spacing w:after="0" w:line="240" w:lineRule="auto"/>
              <w:ind w:right="9"/>
              <w:rPr>
                <w:rFonts w:ascii="Times New Roman" w:hAnsi="Times New Roman" w:cs="Times New Roman"/>
                <w:spacing w:val="-2"/>
                <w:sz w:val="24"/>
                <w:szCs w:val="24"/>
              </w:rPr>
            </w:pPr>
            <w:r w:rsidRPr="00523171">
              <w:rPr>
                <w:rFonts w:ascii="Times New Roman" w:hAnsi="Times New Roman" w:cs="Times New Roman"/>
                <w:spacing w:val="-2"/>
                <w:sz w:val="24"/>
                <w:szCs w:val="24"/>
              </w:rPr>
              <w:t xml:space="preserve">ОГРН 1020202562621, </w:t>
            </w:r>
          </w:p>
          <w:p w:rsidR="00523171" w:rsidRPr="00523171" w:rsidRDefault="00523171" w:rsidP="00523171">
            <w:pPr>
              <w:shd w:val="clear" w:color="auto" w:fill="FFFFFF"/>
              <w:spacing w:after="0" w:line="240" w:lineRule="auto"/>
              <w:rPr>
                <w:rFonts w:ascii="Times New Roman" w:hAnsi="Times New Roman" w:cs="Times New Roman"/>
                <w:sz w:val="24"/>
                <w:szCs w:val="24"/>
              </w:rPr>
            </w:pPr>
            <w:proofErr w:type="spellStart"/>
            <w:proofErr w:type="gramStart"/>
            <w:r w:rsidRPr="00523171">
              <w:rPr>
                <w:rFonts w:ascii="Times New Roman" w:hAnsi="Times New Roman" w:cs="Times New Roman"/>
                <w:sz w:val="24"/>
                <w:szCs w:val="24"/>
              </w:rPr>
              <w:t>р</w:t>
            </w:r>
            <w:proofErr w:type="spellEnd"/>
            <w:proofErr w:type="gramEnd"/>
            <w:r w:rsidRPr="00523171">
              <w:rPr>
                <w:rFonts w:ascii="Times New Roman" w:hAnsi="Times New Roman" w:cs="Times New Roman"/>
                <w:sz w:val="24"/>
                <w:szCs w:val="24"/>
              </w:rPr>
              <w:t>/с № 40602810506000000144</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 xml:space="preserve">БАШКИРСКОМ </w:t>
            </w:r>
            <w:proofErr w:type="gramStart"/>
            <w:r w:rsidRPr="00523171">
              <w:rPr>
                <w:rFonts w:ascii="Times New Roman" w:hAnsi="Times New Roman" w:cs="Times New Roman"/>
                <w:sz w:val="24"/>
                <w:szCs w:val="24"/>
              </w:rPr>
              <w:t>ОТДЕЛЕНИИ</w:t>
            </w:r>
            <w:proofErr w:type="gramEnd"/>
            <w:r w:rsidRPr="00523171">
              <w:rPr>
                <w:rFonts w:ascii="Times New Roman" w:hAnsi="Times New Roman" w:cs="Times New Roman"/>
                <w:sz w:val="24"/>
                <w:szCs w:val="24"/>
              </w:rPr>
              <w:t xml:space="preserve"> N 8598 ПАО «СБЕРБАНК»</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БИК 048073601</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к/с 30101810300000000601</w:t>
            </w:r>
          </w:p>
          <w:p w:rsidR="00523171" w:rsidRPr="00523171" w:rsidRDefault="00523171" w:rsidP="00523171">
            <w:pPr>
              <w:widowControl w:val="0"/>
              <w:suppressAutoHyphens/>
              <w:spacing w:after="0" w:line="240" w:lineRule="auto"/>
              <w:ind w:right="9"/>
              <w:rPr>
                <w:rFonts w:ascii="Times New Roman" w:hAnsi="Times New Roman" w:cs="Times New Roman"/>
                <w:sz w:val="24"/>
                <w:szCs w:val="24"/>
                <w:lang w:eastAsia="ar-SA"/>
              </w:rPr>
            </w:pPr>
          </w:p>
          <w:p w:rsidR="00523171" w:rsidRPr="00074850" w:rsidRDefault="002967AC" w:rsidP="00523171">
            <w:pPr>
              <w:spacing w:after="0" w:line="240" w:lineRule="auto"/>
              <w:ind w:right="9"/>
              <w:rPr>
                <w:rFonts w:ascii="Times New Roman" w:hAnsi="Times New Roman" w:cs="Times New Roman"/>
                <w:bCs/>
                <w:sz w:val="24"/>
                <w:szCs w:val="24"/>
              </w:rPr>
            </w:pPr>
            <w:r>
              <w:rPr>
                <w:rFonts w:ascii="Times New Roman" w:hAnsi="Times New Roman" w:cs="Times New Roman"/>
                <w:bCs/>
                <w:sz w:val="24"/>
                <w:szCs w:val="24"/>
              </w:rPr>
              <w:t>И.о. д</w:t>
            </w:r>
            <w:r w:rsidR="00523171" w:rsidRPr="00523171">
              <w:rPr>
                <w:rFonts w:ascii="Times New Roman" w:hAnsi="Times New Roman" w:cs="Times New Roman"/>
                <w:bCs/>
                <w:sz w:val="24"/>
                <w:szCs w:val="24"/>
              </w:rPr>
              <w:t>иректор</w:t>
            </w:r>
            <w:r>
              <w:rPr>
                <w:rFonts w:ascii="Times New Roman" w:hAnsi="Times New Roman" w:cs="Times New Roman"/>
                <w:bCs/>
                <w:sz w:val="24"/>
                <w:szCs w:val="24"/>
              </w:rPr>
              <w:t>а</w:t>
            </w:r>
            <w:r w:rsidR="00523171" w:rsidRPr="00523171">
              <w:rPr>
                <w:rFonts w:ascii="Times New Roman" w:hAnsi="Times New Roman" w:cs="Times New Roman"/>
                <w:bCs/>
                <w:sz w:val="24"/>
                <w:szCs w:val="24"/>
              </w:rPr>
              <w:t xml:space="preserve"> </w:t>
            </w:r>
          </w:p>
          <w:p w:rsidR="00E0273B" w:rsidRPr="00074850" w:rsidRDefault="00E0273B" w:rsidP="00523171">
            <w:pPr>
              <w:spacing w:after="0" w:line="240" w:lineRule="auto"/>
              <w:ind w:right="9"/>
              <w:rPr>
                <w:rFonts w:ascii="Times New Roman" w:hAnsi="Times New Roman" w:cs="Times New Roman"/>
                <w:bCs/>
                <w:sz w:val="24"/>
                <w:szCs w:val="24"/>
              </w:rPr>
            </w:pPr>
          </w:p>
          <w:p w:rsidR="00523171" w:rsidRPr="00523171"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 xml:space="preserve">___________А. В. Рыжакова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bCs/>
                <w:sz w:val="24"/>
                <w:szCs w:val="24"/>
              </w:rPr>
              <w:t xml:space="preserve">    МП</w:t>
            </w:r>
          </w:p>
        </w:tc>
      </w:tr>
    </w:tbl>
    <w:p w:rsidR="00630747" w:rsidRPr="0002302E" w:rsidRDefault="00630747" w:rsidP="00630747">
      <w:pPr>
        <w:spacing w:after="0" w:line="240" w:lineRule="auto"/>
        <w:ind w:right="-1"/>
        <w:jc w:val="right"/>
        <w:rPr>
          <w:rFonts w:ascii="Times New Roman" w:hAnsi="Times New Roman" w:cs="Times New Roman"/>
          <w:sz w:val="24"/>
          <w:szCs w:val="24"/>
        </w:rPr>
      </w:pPr>
    </w:p>
    <w:p w:rsidR="00E0273B" w:rsidRPr="00E0273B" w:rsidRDefault="00E0273B" w:rsidP="00E0273B">
      <w:pPr>
        <w:spacing w:after="60"/>
        <w:ind w:left="7513" w:right="-2" w:hanging="2"/>
        <w:jc w:val="both"/>
        <w:rPr>
          <w:rFonts w:ascii="Times New Roman" w:hAnsi="Times New Roman" w:cs="Times New Roman"/>
          <w:b/>
          <w:bCs/>
          <w:sz w:val="24"/>
          <w:szCs w:val="24"/>
        </w:rPr>
      </w:pPr>
      <w:r w:rsidRPr="00E0273B">
        <w:rPr>
          <w:rFonts w:ascii="Times New Roman" w:hAnsi="Times New Roman" w:cs="Times New Roman"/>
          <w:b/>
          <w:bCs/>
          <w:sz w:val="24"/>
          <w:szCs w:val="24"/>
        </w:rPr>
        <w:lastRenderedPageBreak/>
        <w:t>Приложение № 1 к Договору №    от «_____»_______ 20</w:t>
      </w:r>
      <w:r>
        <w:rPr>
          <w:rFonts w:ascii="Times New Roman" w:hAnsi="Times New Roman" w:cs="Times New Roman"/>
          <w:b/>
          <w:bCs/>
          <w:sz w:val="24"/>
          <w:szCs w:val="24"/>
        </w:rPr>
        <w:t xml:space="preserve"> </w:t>
      </w:r>
      <w:r w:rsidRPr="00E0273B">
        <w:rPr>
          <w:rFonts w:ascii="Times New Roman" w:hAnsi="Times New Roman" w:cs="Times New Roman"/>
          <w:b/>
          <w:bCs/>
          <w:sz w:val="24"/>
          <w:szCs w:val="24"/>
        </w:rPr>
        <w:t xml:space="preserve">  г.</w:t>
      </w:r>
    </w:p>
    <w:p w:rsidR="00E0273B" w:rsidRPr="00E0273B" w:rsidRDefault="00E0273B" w:rsidP="00E0273B">
      <w:pPr>
        <w:keepNext/>
        <w:spacing w:before="240" w:after="60"/>
        <w:ind w:right="-2" w:firstLine="567"/>
        <w:jc w:val="both"/>
        <w:outlineLvl w:val="2"/>
        <w:rPr>
          <w:rFonts w:ascii="Times New Roman" w:hAnsi="Times New Roman" w:cs="Times New Roman"/>
          <w:b/>
          <w:bCs/>
          <w:sz w:val="24"/>
          <w:szCs w:val="24"/>
        </w:rPr>
      </w:pPr>
    </w:p>
    <w:p w:rsidR="00E0273B" w:rsidRPr="00074850" w:rsidRDefault="00E0273B" w:rsidP="00E0273B">
      <w:pPr>
        <w:keepNext/>
        <w:spacing w:before="240" w:after="60"/>
        <w:ind w:right="-2" w:firstLine="567"/>
        <w:jc w:val="center"/>
        <w:outlineLvl w:val="2"/>
        <w:rPr>
          <w:rFonts w:ascii="Times New Roman" w:hAnsi="Times New Roman" w:cs="Times New Roman"/>
          <w:b/>
          <w:bCs/>
          <w:sz w:val="24"/>
          <w:szCs w:val="24"/>
        </w:rPr>
      </w:pPr>
      <w:r w:rsidRPr="00E0273B">
        <w:rPr>
          <w:rFonts w:ascii="Times New Roman" w:hAnsi="Times New Roman" w:cs="Times New Roman"/>
          <w:b/>
          <w:bCs/>
          <w:sz w:val="24"/>
          <w:szCs w:val="24"/>
        </w:rPr>
        <w:t>СПЕЦИФИКАЦИЯ</w:t>
      </w:r>
    </w:p>
    <w:p w:rsidR="00E0273B" w:rsidRDefault="001474D8" w:rsidP="00E0273B">
      <w:pPr>
        <w:spacing w:after="60"/>
        <w:ind w:right="-2" w:firstLine="567"/>
        <w:jc w:val="both"/>
        <w:rPr>
          <w:rFonts w:ascii="Times New Roman" w:hAnsi="Times New Roman" w:cs="Times New Roman"/>
          <w:sz w:val="24"/>
          <w:szCs w:val="24"/>
        </w:rPr>
      </w:pPr>
      <w:r>
        <w:rPr>
          <w:rFonts w:ascii="Times New Roman" w:hAnsi="Times New Roman" w:cs="Times New Roman"/>
          <w:sz w:val="24"/>
          <w:szCs w:val="24"/>
        </w:rPr>
        <w:t>г.</w:t>
      </w:r>
      <w:r w:rsidR="00E0273B" w:rsidRPr="00E0273B">
        <w:rPr>
          <w:rFonts w:ascii="Times New Roman" w:hAnsi="Times New Roman" w:cs="Times New Roman"/>
          <w:sz w:val="24"/>
          <w:szCs w:val="24"/>
        </w:rPr>
        <w:t xml:space="preserve"> Уфа</w:t>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t xml:space="preserve">   </w:t>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074850">
        <w:rPr>
          <w:rFonts w:ascii="Times New Roman" w:hAnsi="Times New Roman" w:cs="Times New Roman"/>
          <w:sz w:val="24"/>
          <w:szCs w:val="24"/>
        </w:rPr>
        <w:t xml:space="preserve">  </w:t>
      </w:r>
      <w:r w:rsidR="00E0273B">
        <w:rPr>
          <w:rFonts w:ascii="Times New Roman" w:hAnsi="Times New Roman" w:cs="Times New Roman"/>
          <w:sz w:val="24"/>
          <w:szCs w:val="24"/>
        </w:rPr>
        <w:t xml:space="preserve">    </w:t>
      </w:r>
      <w:r w:rsidR="00E0273B" w:rsidRPr="00074850">
        <w:rPr>
          <w:rFonts w:ascii="Times New Roman" w:hAnsi="Times New Roman" w:cs="Times New Roman"/>
          <w:sz w:val="24"/>
          <w:szCs w:val="24"/>
        </w:rPr>
        <w:t xml:space="preserve">   </w:t>
      </w:r>
      <w:r w:rsidR="00E0273B">
        <w:rPr>
          <w:rFonts w:ascii="Times New Roman" w:hAnsi="Times New Roman" w:cs="Times New Roman"/>
          <w:sz w:val="24"/>
          <w:szCs w:val="24"/>
        </w:rPr>
        <w:t xml:space="preserve">  </w:t>
      </w:r>
      <w:r w:rsidR="00E0273B" w:rsidRPr="00074850">
        <w:rPr>
          <w:rFonts w:ascii="Times New Roman" w:hAnsi="Times New Roman" w:cs="Times New Roman"/>
          <w:sz w:val="24"/>
          <w:szCs w:val="24"/>
        </w:rPr>
        <w:t xml:space="preserve">   </w:t>
      </w:r>
      <w:r>
        <w:rPr>
          <w:rFonts w:ascii="Times New Roman" w:hAnsi="Times New Roman" w:cs="Times New Roman"/>
          <w:sz w:val="24"/>
          <w:szCs w:val="24"/>
        </w:rPr>
        <w:t xml:space="preserve">           </w:t>
      </w:r>
      <w:r w:rsidR="00E0273B" w:rsidRPr="00E0273B">
        <w:rPr>
          <w:rFonts w:ascii="Times New Roman" w:hAnsi="Times New Roman" w:cs="Times New Roman"/>
          <w:sz w:val="24"/>
          <w:szCs w:val="24"/>
        </w:rPr>
        <w:t>«_</w:t>
      </w:r>
      <w:r w:rsidR="00E0273B" w:rsidRPr="00E0273B">
        <w:rPr>
          <w:rFonts w:ascii="Times New Roman" w:hAnsi="Times New Roman" w:cs="Times New Roman"/>
          <w:sz w:val="24"/>
          <w:szCs w:val="24"/>
        </w:rPr>
        <w:softHyphen/>
      </w:r>
      <w:r w:rsidR="00E0273B">
        <w:rPr>
          <w:rFonts w:ascii="Times New Roman" w:hAnsi="Times New Roman" w:cs="Times New Roman"/>
          <w:sz w:val="24"/>
          <w:szCs w:val="24"/>
        </w:rPr>
        <w:t>__»___________20</w:t>
      </w:r>
      <w:r w:rsidR="00E0273B" w:rsidRPr="00074850">
        <w:rPr>
          <w:rFonts w:ascii="Times New Roman" w:hAnsi="Times New Roman" w:cs="Times New Roman"/>
          <w:sz w:val="24"/>
          <w:szCs w:val="24"/>
        </w:rPr>
        <w:t xml:space="preserve">__ </w:t>
      </w:r>
      <w:r w:rsidR="00E0273B">
        <w:rPr>
          <w:rFonts w:ascii="Times New Roman" w:hAnsi="Times New Roman" w:cs="Times New Roman"/>
          <w:sz w:val="24"/>
          <w:szCs w:val="24"/>
        </w:rPr>
        <w:t>г.</w:t>
      </w:r>
    </w:p>
    <w:p w:rsidR="00E0273B" w:rsidRPr="00E0273B" w:rsidRDefault="00E0273B" w:rsidP="00E0273B">
      <w:pPr>
        <w:spacing w:after="60"/>
        <w:ind w:right="-2" w:firstLine="567"/>
        <w:jc w:val="both"/>
        <w:rPr>
          <w:rFonts w:ascii="Times New Roman" w:hAnsi="Times New Roman" w:cs="Times New Roman"/>
          <w:sz w:val="24"/>
          <w:szCs w:val="24"/>
        </w:rPr>
      </w:pPr>
    </w:p>
    <w:p w:rsidR="00E0273B" w:rsidRPr="00E0273B" w:rsidRDefault="00E0273B" w:rsidP="00E0273B">
      <w:pPr>
        <w:spacing w:after="60"/>
        <w:ind w:right="-2" w:firstLine="567"/>
        <w:jc w:val="both"/>
        <w:rPr>
          <w:rFonts w:ascii="Times New Roman" w:hAnsi="Times New Roman" w:cs="Times New Roman"/>
          <w:sz w:val="24"/>
          <w:szCs w:val="24"/>
        </w:rPr>
      </w:pPr>
      <w:r w:rsidRPr="00E0273B">
        <w:rPr>
          <w:rFonts w:ascii="Times New Roman" w:hAnsi="Times New Roman" w:cs="Times New Roman"/>
          <w:sz w:val="24"/>
          <w:szCs w:val="24"/>
        </w:rPr>
        <w:tab/>
      </w:r>
      <w:r w:rsidRPr="00E0273B">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r w:rsidRPr="00E0273B">
        <w:rPr>
          <w:rFonts w:ascii="Times New Roman" w:hAnsi="Times New Roman" w:cs="Times New Roman"/>
          <w:sz w:val="24"/>
          <w:szCs w:val="24"/>
        </w:rPr>
        <w:t>,  именуемое в дальнейшем «</w:t>
      </w:r>
      <w:r w:rsidRPr="00E0273B">
        <w:rPr>
          <w:rFonts w:ascii="Times New Roman" w:hAnsi="Times New Roman" w:cs="Times New Roman"/>
          <w:b/>
          <w:sz w:val="24"/>
          <w:szCs w:val="24"/>
        </w:rPr>
        <w:t>Заказчик</w:t>
      </w:r>
      <w:r w:rsidRPr="00E0273B">
        <w:rPr>
          <w:rFonts w:ascii="Times New Roman" w:hAnsi="Times New Roman" w:cs="Times New Roman"/>
          <w:sz w:val="24"/>
          <w:szCs w:val="24"/>
        </w:rPr>
        <w:t>», в лице</w:t>
      </w:r>
      <w:r w:rsidR="00074850">
        <w:rPr>
          <w:rFonts w:ascii="Times New Roman" w:hAnsi="Times New Roman" w:cs="Times New Roman"/>
          <w:sz w:val="24"/>
          <w:szCs w:val="24"/>
        </w:rPr>
        <w:t xml:space="preserve"> </w:t>
      </w:r>
      <w:r w:rsidR="00465D9A">
        <w:rPr>
          <w:rFonts w:ascii="Times New Roman" w:hAnsi="Times New Roman" w:cs="Times New Roman"/>
          <w:sz w:val="24"/>
          <w:szCs w:val="24"/>
        </w:rPr>
        <w:t xml:space="preserve">и.о. </w:t>
      </w:r>
      <w:r w:rsidRPr="00E0273B">
        <w:rPr>
          <w:rFonts w:ascii="Times New Roman" w:hAnsi="Times New Roman" w:cs="Times New Roman"/>
          <w:sz w:val="24"/>
          <w:szCs w:val="24"/>
        </w:rPr>
        <w:t>директор</w:t>
      </w:r>
      <w:r w:rsidR="00AE7BC0">
        <w:rPr>
          <w:rFonts w:ascii="Times New Roman" w:hAnsi="Times New Roman" w:cs="Times New Roman"/>
          <w:sz w:val="24"/>
          <w:szCs w:val="24"/>
        </w:rPr>
        <w:t>а</w:t>
      </w:r>
      <w:r w:rsidRPr="00E0273B">
        <w:rPr>
          <w:rFonts w:ascii="Times New Roman" w:hAnsi="Times New Roman" w:cs="Times New Roman"/>
          <w:sz w:val="24"/>
          <w:szCs w:val="24"/>
        </w:rPr>
        <w:t xml:space="preserve"> Рыжаковой </w:t>
      </w:r>
      <w:proofErr w:type="spellStart"/>
      <w:r w:rsidRPr="00E0273B">
        <w:rPr>
          <w:rFonts w:ascii="Times New Roman" w:hAnsi="Times New Roman" w:cs="Times New Roman"/>
          <w:sz w:val="24"/>
          <w:szCs w:val="24"/>
        </w:rPr>
        <w:t>Айгюль</w:t>
      </w:r>
      <w:proofErr w:type="spellEnd"/>
      <w:r w:rsidRPr="00E0273B">
        <w:rPr>
          <w:rFonts w:ascii="Times New Roman" w:hAnsi="Times New Roman" w:cs="Times New Roman"/>
          <w:sz w:val="24"/>
          <w:szCs w:val="24"/>
        </w:rPr>
        <w:t xml:space="preserve"> </w:t>
      </w:r>
      <w:proofErr w:type="spellStart"/>
      <w:r w:rsidRPr="00E0273B">
        <w:rPr>
          <w:rFonts w:ascii="Times New Roman" w:hAnsi="Times New Roman" w:cs="Times New Roman"/>
          <w:sz w:val="24"/>
          <w:szCs w:val="24"/>
        </w:rPr>
        <w:t>Вилевны</w:t>
      </w:r>
      <w:proofErr w:type="spellEnd"/>
      <w:r w:rsidRPr="00E0273B">
        <w:rPr>
          <w:rFonts w:ascii="Times New Roman" w:hAnsi="Times New Roman" w:cs="Times New Roman"/>
          <w:sz w:val="24"/>
          <w:szCs w:val="24"/>
        </w:rPr>
        <w:t>, действующей на осно</w:t>
      </w:r>
      <w:r w:rsidR="00074850">
        <w:rPr>
          <w:rFonts w:ascii="Times New Roman" w:hAnsi="Times New Roman" w:cs="Times New Roman"/>
          <w:sz w:val="24"/>
          <w:szCs w:val="24"/>
        </w:rPr>
        <w:t>вании Устава, с одной стороны и</w:t>
      </w:r>
      <w:r w:rsidRPr="00E0273B">
        <w:rPr>
          <w:rFonts w:ascii="Times New Roman" w:hAnsi="Times New Roman" w:cs="Times New Roman"/>
          <w:sz w:val="24"/>
          <w:szCs w:val="24"/>
        </w:rPr>
        <w:t>, именуемое в дальнейшем «</w:t>
      </w:r>
      <w:r w:rsidRPr="00E0273B">
        <w:rPr>
          <w:rFonts w:ascii="Times New Roman" w:hAnsi="Times New Roman" w:cs="Times New Roman"/>
          <w:b/>
          <w:sz w:val="24"/>
          <w:szCs w:val="24"/>
        </w:rPr>
        <w:t>Поставщик</w:t>
      </w:r>
      <w:r w:rsidRPr="00E0273B">
        <w:rPr>
          <w:rFonts w:ascii="Times New Roman" w:hAnsi="Times New Roman" w:cs="Times New Roman"/>
          <w:sz w:val="24"/>
          <w:szCs w:val="24"/>
        </w:rPr>
        <w:t>», в лице</w:t>
      </w:r>
      <w:proofErr w:type="gramStart"/>
      <w:r w:rsidRPr="00E0273B">
        <w:rPr>
          <w:rFonts w:ascii="Times New Roman" w:hAnsi="Times New Roman" w:cs="Times New Roman"/>
          <w:sz w:val="24"/>
          <w:szCs w:val="24"/>
        </w:rPr>
        <w:t xml:space="preserve"> ,</w:t>
      </w:r>
      <w:proofErr w:type="gramEnd"/>
      <w:r w:rsidRPr="00E0273B">
        <w:rPr>
          <w:rFonts w:ascii="Times New Roman" w:hAnsi="Times New Roman" w:cs="Times New Roman"/>
          <w:sz w:val="24"/>
          <w:szCs w:val="24"/>
        </w:rPr>
        <w:t xml:space="preserve"> действующего на основании , с другой стороны, совместно именуемые «Стороны», заключили настоящую Спецификацию к Договору №_______</w:t>
      </w:r>
      <w:r>
        <w:rPr>
          <w:rFonts w:ascii="Times New Roman" w:hAnsi="Times New Roman" w:cs="Times New Roman"/>
          <w:sz w:val="24"/>
          <w:szCs w:val="24"/>
        </w:rPr>
        <w:t xml:space="preserve"> от «_____»_________________ 20__</w:t>
      </w:r>
      <w:r w:rsidRPr="00E0273B">
        <w:rPr>
          <w:rFonts w:ascii="Times New Roman" w:hAnsi="Times New Roman" w:cs="Times New Roman"/>
          <w:sz w:val="24"/>
          <w:szCs w:val="24"/>
        </w:rPr>
        <w:t xml:space="preserve">  г. (далее – Договор)  о нижеследующем:</w:t>
      </w:r>
    </w:p>
    <w:p w:rsidR="00E0273B" w:rsidRPr="00E0273B" w:rsidRDefault="00E0273B" w:rsidP="00E0273B">
      <w:pPr>
        <w:ind w:right="-2" w:firstLine="567"/>
        <w:jc w:val="both"/>
        <w:rPr>
          <w:rFonts w:ascii="Times New Roman" w:hAnsi="Times New Roman" w:cs="Times New Roman"/>
          <w:sz w:val="24"/>
          <w:szCs w:val="24"/>
        </w:rPr>
      </w:pPr>
      <w:r w:rsidRPr="00E0273B">
        <w:rPr>
          <w:rFonts w:ascii="Times New Roman" w:hAnsi="Times New Roman" w:cs="Times New Roman"/>
          <w:sz w:val="24"/>
          <w:szCs w:val="24"/>
        </w:rPr>
        <w:t>1. Во исполнение обязательств по Договору Поставщик обязуется осуществить поставку следующего Товара:</w:t>
      </w: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2564"/>
        <w:gridCol w:w="1453"/>
        <w:gridCol w:w="2213"/>
        <w:gridCol w:w="2831"/>
      </w:tblGrid>
      <w:tr w:rsidR="00E0273B" w:rsidRPr="00E0273B" w:rsidTr="00E0273B">
        <w:trPr>
          <w:trHeight w:val="252"/>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 xml:space="preserve">№ </w:t>
            </w:r>
            <w:proofErr w:type="spellStart"/>
            <w:proofErr w:type="gramStart"/>
            <w:r w:rsidRPr="00E0273B">
              <w:rPr>
                <w:rFonts w:ascii="Times New Roman" w:hAnsi="Times New Roman" w:cs="Times New Roman"/>
                <w:b/>
                <w:sz w:val="24"/>
                <w:szCs w:val="24"/>
              </w:rPr>
              <w:t>п</w:t>
            </w:r>
            <w:proofErr w:type="spellEnd"/>
            <w:proofErr w:type="gramEnd"/>
            <w:r w:rsidRPr="00E0273B">
              <w:rPr>
                <w:rFonts w:ascii="Times New Roman" w:hAnsi="Times New Roman" w:cs="Times New Roman"/>
                <w:b/>
                <w:sz w:val="24"/>
                <w:szCs w:val="24"/>
              </w:rPr>
              <w:t>/</w:t>
            </w:r>
            <w:proofErr w:type="spellStart"/>
            <w:r w:rsidRPr="00E0273B">
              <w:rPr>
                <w:rFonts w:ascii="Times New Roman" w:hAnsi="Times New Roman" w:cs="Times New Roman"/>
                <w:b/>
                <w:sz w:val="24"/>
                <w:szCs w:val="24"/>
              </w:rPr>
              <w:t>п</w:t>
            </w:r>
            <w:proofErr w:type="spellEnd"/>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Наименование Товаров</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Единица измерения</w:t>
            </w:r>
          </w:p>
        </w:tc>
        <w:tc>
          <w:tcPr>
            <w:tcW w:w="221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Количество</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(литры)</w:t>
            </w:r>
          </w:p>
        </w:tc>
        <w:tc>
          <w:tcPr>
            <w:tcW w:w="2832"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Сумма</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(рублей)</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с НДС</w:t>
            </w:r>
          </w:p>
        </w:tc>
      </w:tr>
      <w:tr w:rsidR="00E0273B" w:rsidRPr="00E0273B" w:rsidTr="00E0273B">
        <w:trPr>
          <w:trHeight w:val="191"/>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1</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Бензин АИ-92-К5</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E0033F" w:rsidP="00E0273B">
            <w:pPr>
              <w:ind w:right="-2" w:firstLine="34"/>
              <w:jc w:val="both"/>
              <w:rPr>
                <w:rFonts w:ascii="Times New Roman" w:hAnsi="Times New Roman" w:cs="Times New Roman"/>
                <w:sz w:val="24"/>
                <w:szCs w:val="24"/>
              </w:rPr>
            </w:pPr>
            <w:r>
              <w:rPr>
                <w:rFonts w:ascii="Times New Roman" w:hAnsi="Times New Roman" w:cs="Times New Roman"/>
                <w:sz w:val="24"/>
                <w:szCs w:val="24"/>
              </w:rPr>
              <w:t>3000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179"/>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2</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Бензин АИ-95-К5</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0F3B0A" w:rsidP="001224E1">
            <w:pPr>
              <w:ind w:right="-2" w:firstLine="34"/>
              <w:jc w:val="both"/>
              <w:rPr>
                <w:rFonts w:ascii="Times New Roman" w:hAnsi="Times New Roman" w:cs="Times New Roman"/>
                <w:sz w:val="24"/>
                <w:szCs w:val="24"/>
              </w:rPr>
            </w:pPr>
            <w:r>
              <w:rPr>
                <w:rFonts w:ascii="Times New Roman" w:hAnsi="Times New Roman" w:cs="Times New Roman"/>
                <w:sz w:val="24"/>
                <w:szCs w:val="24"/>
              </w:rPr>
              <w:t>5</w:t>
            </w:r>
            <w:r w:rsidR="001224E1">
              <w:rPr>
                <w:rFonts w:ascii="Times New Roman" w:hAnsi="Times New Roman" w:cs="Times New Roman"/>
                <w:sz w:val="24"/>
                <w:szCs w:val="24"/>
              </w:rPr>
              <w:t>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250"/>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3</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Дизельное топливо</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0F3B0A" w:rsidP="00E0273B">
            <w:pPr>
              <w:ind w:right="-2" w:firstLine="34"/>
              <w:jc w:val="both"/>
              <w:rPr>
                <w:rFonts w:ascii="Times New Roman" w:hAnsi="Times New Roman" w:cs="Times New Roman"/>
                <w:sz w:val="24"/>
                <w:szCs w:val="24"/>
              </w:rPr>
            </w:pPr>
            <w:r>
              <w:rPr>
                <w:rFonts w:ascii="Times New Roman" w:hAnsi="Times New Roman" w:cs="Times New Roman"/>
                <w:sz w:val="24"/>
                <w:szCs w:val="24"/>
              </w:rPr>
              <w:t>5</w:t>
            </w:r>
            <w:r w:rsidR="00553BB1">
              <w:rPr>
                <w:rFonts w:ascii="Times New Roman" w:hAnsi="Times New Roman" w:cs="Times New Roman"/>
                <w:sz w:val="24"/>
                <w:szCs w:val="24"/>
              </w:rPr>
              <w:t>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154"/>
        </w:trPr>
        <w:tc>
          <w:tcPr>
            <w:tcW w:w="3509" w:type="dxa"/>
            <w:gridSpan w:val="2"/>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b/>
                <w:sz w:val="24"/>
                <w:szCs w:val="24"/>
              </w:rPr>
            </w:pPr>
            <w:r w:rsidRPr="00E0273B">
              <w:rPr>
                <w:rFonts w:ascii="Times New Roman" w:hAnsi="Times New Roman" w:cs="Times New Roman"/>
                <w:b/>
                <w:sz w:val="24"/>
                <w:szCs w:val="24"/>
              </w:rPr>
              <w:t>ИТОГО:</w:t>
            </w:r>
          </w:p>
        </w:tc>
        <w:tc>
          <w:tcPr>
            <w:tcW w:w="1453"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b/>
                <w:sz w:val="24"/>
                <w:szCs w:val="24"/>
              </w:rPr>
            </w:pP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bl>
    <w:p w:rsidR="00E0273B" w:rsidRPr="00E0273B" w:rsidRDefault="00E0273B" w:rsidP="00E0273B">
      <w:pPr>
        <w:spacing w:after="60"/>
        <w:ind w:right="-2" w:firstLine="567"/>
        <w:jc w:val="both"/>
        <w:rPr>
          <w:rFonts w:ascii="Times New Roman" w:hAnsi="Times New Roman" w:cs="Times New Roman"/>
          <w:b/>
          <w:sz w:val="24"/>
          <w:szCs w:val="24"/>
        </w:rPr>
      </w:pPr>
    </w:p>
    <w:p w:rsidR="00E0273B" w:rsidRPr="00E0273B" w:rsidRDefault="00E0273B" w:rsidP="00E0273B">
      <w:pPr>
        <w:spacing w:after="60"/>
        <w:ind w:right="-2" w:firstLine="567"/>
        <w:jc w:val="both"/>
        <w:rPr>
          <w:rFonts w:ascii="Times New Roman" w:hAnsi="Times New Roman" w:cs="Times New Roman"/>
          <w:sz w:val="24"/>
          <w:szCs w:val="24"/>
        </w:rPr>
      </w:pPr>
      <w:r w:rsidRPr="00E0273B">
        <w:rPr>
          <w:rFonts w:ascii="Times New Roman" w:hAnsi="Times New Roman" w:cs="Times New Roman"/>
          <w:sz w:val="24"/>
          <w:szCs w:val="24"/>
        </w:rPr>
        <w:t>Окончательное количество Товара может изменяться по факту получения  Товара на ТО.</w:t>
      </w:r>
    </w:p>
    <w:p w:rsidR="00E0273B" w:rsidRPr="008978E3" w:rsidRDefault="00E0273B" w:rsidP="00E0273B">
      <w:pPr>
        <w:spacing w:after="60"/>
        <w:ind w:right="-2" w:firstLine="567"/>
        <w:jc w:val="both"/>
        <w:rPr>
          <w:rFonts w:ascii="Times New Roman" w:hAnsi="Times New Roman" w:cs="Times New Roman"/>
          <w:sz w:val="24"/>
          <w:szCs w:val="24"/>
        </w:rPr>
      </w:pPr>
      <w:r w:rsidRPr="008978E3">
        <w:rPr>
          <w:rFonts w:ascii="Times New Roman" w:hAnsi="Times New Roman" w:cs="Times New Roman"/>
          <w:sz w:val="24"/>
          <w:szCs w:val="24"/>
        </w:rPr>
        <w:t>2. Заказчик осуществляет выборку Товара с ТО в срок с «___»_________ 20__ г. по «___» ________ 202</w:t>
      </w:r>
      <w:r w:rsidR="00465D9A">
        <w:rPr>
          <w:rFonts w:ascii="Times New Roman" w:hAnsi="Times New Roman" w:cs="Times New Roman"/>
          <w:sz w:val="24"/>
          <w:szCs w:val="24"/>
        </w:rPr>
        <w:t>2</w:t>
      </w:r>
      <w:r w:rsidRPr="008978E3">
        <w:rPr>
          <w:rFonts w:ascii="Times New Roman" w:hAnsi="Times New Roman" w:cs="Times New Roman"/>
          <w:sz w:val="24"/>
          <w:szCs w:val="24"/>
        </w:rPr>
        <w:t xml:space="preserve"> г.</w:t>
      </w:r>
    </w:p>
    <w:p w:rsidR="00E0273B" w:rsidRPr="00E0273B" w:rsidRDefault="00E0273B" w:rsidP="00E0273B">
      <w:pPr>
        <w:spacing w:after="60"/>
        <w:ind w:right="-2" w:firstLine="567"/>
        <w:jc w:val="both"/>
        <w:rPr>
          <w:rFonts w:ascii="Times New Roman" w:hAnsi="Times New Roman" w:cs="Times New Roman"/>
          <w:sz w:val="24"/>
          <w:szCs w:val="24"/>
        </w:rPr>
      </w:pPr>
      <w:r w:rsidRPr="008978E3">
        <w:rPr>
          <w:rFonts w:ascii="Times New Roman" w:hAnsi="Times New Roman" w:cs="Times New Roman"/>
          <w:sz w:val="24"/>
          <w:szCs w:val="24"/>
        </w:rPr>
        <w:t>3. Настоящая Спецификация вступает в силу с момента ее подписания Сторонами и</w:t>
      </w:r>
      <w:r w:rsidRPr="00E0273B">
        <w:rPr>
          <w:rFonts w:ascii="Times New Roman" w:hAnsi="Times New Roman" w:cs="Times New Roman"/>
          <w:sz w:val="24"/>
          <w:szCs w:val="24"/>
        </w:rPr>
        <w:t xml:space="preserve">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p w:rsidR="00E0273B" w:rsidRPr="00E0273B" w:rsidRDefault="00E0273B" w:rsidP="00E0273B">
      <w:pPr>
        <w:spacing w:after="60"/>
        <w:ind w:right="-2" w:firstLine="567"/>
        <w:jc w:val="both"/>
        <w:rPr>
          <w:rFonts w:ascii="Times New Roman" w:hAnsi="Times New Roman" w:cs="Times New Roman"/>
          <w:sz w:val="24"/>
          <w:szCs w:val="24"/>
        </w:rPr>
      </w:pPr>
    </w:p>
    <w:tbl>
      <w:tblPr>
        <w:tblW w:w="0" w:type="auto"/>
        <w:jc w:val="center"/>
        <w:tblLook w:val="01E0"/>
      </w:tblPr>
      <w:tblGrid>
        <w:gridCol w:w="4785"/>
        <w:gridCol w:w="5007"/>
      </w:tblGrid>
      <w:tr w:rsidR="00E0273B" w:rsidRPr="00E0273B" w:rsidTr="00E0273B">
        <w:trPr>
          <w:trHeight w:val="2108"/>
          <w:jc w:val="center"/>
        </w:trPr>
        <w:tc>
          <w:tcPr>
            <w:tcW w:w="4785" w:type="dxa"/>
          </w:tcPr>
          <w:p w:rsidR="00E0273B" w:rsidRPr="00E0273B" w:rsidRDefault="00E0273B" w:rsidP="00E0273B">
            <w:pPr>
              <w:spacing w:after="60"/>
              <w:ind w:right="-2"/>
              <w:jc w:val="both"/>
              <w:rPr>
                <w:rFonts w:ascii="Times New Roman" w:hAnsi="Times New Roman" w:cs="Times New Roman"/>
                <w:b/>
                <w:sz w:val="24"/>
                <w:szCs w:val="24"/>
              </w:rPr>
            </w:pPr>
            <w:proofErr w:type="gramStart"/>
            <w:r w:rsidRPr="00E0273B">
              <w:rPr>
                <w:rFonts w:ascii="Times New Roman" w:hAnsi="Times New Roman" w:cs="Times New Roman"/>
                <w:b/>
                <w:sz w:val="24"/>
                <w:szCs w:val="24"/>
              </w:rPr>
              <w:t>о</w:t>
            </w:r>
            <w:proofErr w:type="gramEnd"/>
            <w:r w:rsidRPr="00E0273B">
              <w:rPr>
                <w:rFonts w:ascii="Times New Roman" w:hAnsi="Times New Roman" w:cs="Times New Roman"/>
                <w:b/>
                <w:sz w:val="24"/>
                <w:szCs w:val="24"/>
              </w:rPr>
              <w:t>т Поставщика:</w:t>
            </w:r>
          </w:p>
          <w:p w:rsidR="00E0273B" w:rsidRPr="00E0273B" w:rsidRDefault="00E0273B" w:rsidP="00E0273B">
            <w:pPr>
              <w:spacing w:after="60"/>
              <w:ind w:right="-2"/>
              <w:jc w:val="both"/>
              <w:rPr>
                <w:rFonts w:ascii="Times New Roman" w:hAnsi="Times New Roman" w:cs="Times New Roman"/>
                <w:b/>
                <w:sz w:val="24"/>
                <w:szCs w:val="24"/>
              </w:rPr>
            </w:pPr>
          </w:p>
          <w:p w:rsidR="00E0273B" w:rsidRDefault="00E0273B" w:rsidP="00E0273B">
            <w:pPr>
              <w:spacing w:after="60"/>
              <w:ind w:right="-2"/>
              <w:jc w:val="both"/>
              <w:rPr>
                <w:rFonts w:ascii="Times New Roman" w:hAnsi="Times New Roman" w:cs="Times New Roman"/>
                <w:b/>
                <w:sz w:val="24"/>
                <w:szCs w:val="24"/>
              </w:rPr>
            </w:pPr>
          </w:p>
          <w:p w:rsidR="003C6310" w:rsidRPr="00E0273B" w:rsidRDefault="003C6310"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Pr="00E0273B">
              <w:rPr>
                <w:rFonts w:ascii="Times New Roman" w:hAnsi="Times New Roman" w:cs="Times New Roman"/>
                <w:b/>
                <w:sz w:val="24"/>
                <w:szCs w:val="24"/>
              </w:rPr>
              <w:t xml:space="preserve"> /</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bCs/>
                <w:sz w:val="24"/>
                <w:szCs w:val="24"/>
              </w:rPr>
              <w:t>м.п.</w:t>
            </w:r>
          </w:p>
        </w:tc>
        <w:tc>
          <w:tcPr>
            <w:tcW w:w="5007" w:type="dxa"/>
          </w:tcPr>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от Заказчика:</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p>
          <w:p w:rsidR="00E0273B" w:rsidRPr="00E0273B" w:rsidRDefault="00465D9A" w:rsidP="00E0273B">
            <w:pPr>
              <w:spacing w:after="60"/>
              <w:ind w:right="-2"/>
              <w:jc w:val="both"/>
              <w:rPr>
                <w:rFonts w:ascii="Times New Roman" w:hAnsi="Times New Roman" w:cs="Times New Roman"/>
                <w:b/>
                <w:sz w:val="24"/>
                <w:szCs w:val="24"/>
              </w:rPr>
            </w:pPr>
            <w:r>
              <w:rPr>
                <w:rFonts w:ascii="Times New Roman" w:hAnsi="Times New Roman" w:cs="Times New Roman"/>
                <w:b/>
                <w:sz w:val="24"/>
                <w:szCs w:val="24"/>
              </w:rPr>
              <w:t>И.о. д</w:t>
            </w:r>
            <w:r w:rsidR="00A00F2E">
              <w:rPr>
                <w:rFonts w:ascii="Times New Roman" w:hAnsi="Times New Roman" w:cs="Times New Roman"/>
                <w:b/>
                <w:sz w:val="24"/>
                <w:szCs w:val="24"/>
              </w:rPr>
              <w:t>и</w:t>
            </w:r>
            <w:r w:rsidR="00E0273B" w:rsidRPr="00E0273B">
              <w:rPr>
                <w:rFonts w:ascii="Times New Roman" w:hAnsi="Times New Roman" w:cs="Times New Roman"/>
                <w:b/>
                <w:sz w:val="24"/>
                <w:szCs w:val="24"/>
              </w:rPr>
              <w:t>ректор</w:t>
            </w:r>
            <w:r>
              <w:rPr>
                <w:rFonts w:ascii="Times New Roman" w:hAnsi="Times New Roman" w:cs="Times New Roman"/>
                <w:b/>
                <w:sz w:val="24"/>
                <w:szCs w:val="24"/>
              </w:rPr>
              <w:t>а</w:t>
            </w:r>
          </w:p>
          <w:p w:rsidR="00E0273B" w:rsidRPr="00E0273B" w:rsidRDefault="00E0273B"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_____________________/ А. В. Рыжакова /</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bCs/>
                <w:sz w:val="24"/>
                <w:szCs w:val="24"/>
              </w:rPr>
              <w:t>м.п.</w:t>
            </w:r>
          </w:p>
        </w:tc>
      </w:tr>
    </w:tbl>
    <w:p w:rsidR="00E0273B" w:rsidRPr="00E0273B" w:rsidRDefault="00E0273B" w:rsidP="00E0273B">
      <w:pPr>
        <w:spacing w:after="0" w:line="240" w:lineRule="auto"/>
        <w:ind w:right="-1"/>
        <w:rPr>
          <w:rFonts w:ascii="Times New Roman" w:hAnsi="Times New Roman" w:cs="Times New Roman"/>
          <w:sz w:val="24"/>
          <w:szCs w:val="24"/>
        </w:rPr>
      </w:pPr>
    </w:p>
    <w:sectPr w:rsidR="00E0273B" w:rsidRPr="00E0273B" w:rsidSect="00523171">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3D" w:rsidRDefault="00E04E3D" w:rsidP="00B32EBF">
      <w:pPr>
        <w:spacing w:after="0" w:line="240" w:lineRule="auto"/>
      </w:pPr>
      <w:r>
        <w:separator/>
      </w:r>
    </w:p>
  </w:endnote>
  <w:endnote w:type="continuationSeparator" w:id="0">
    <w:p w:rsidR="00E04E3D" w:rsidRDefault="00E04E3D"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P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3D" w:rsidRDefault="00E04E3D" w:rsidP="00B32EBF">
      <w:pPr>
        <w:spacing w:after="0" w:line="240" w:lineRule="auto"/>
      </w:pPr>
      <w:r>
        <w:separator/>
      </w:r>
    </w:p>
  </w:footnote>
  <w:footnote w:type="continuationSeparator" w:id="0">
    <w:p w:rsidR="00E04E3D" w:rsidRDefault="00E04E3D" w:rsidP="00B32EBF">
      <w:pPr>
        <w:spacing w:after="0" w:line="240" w:lineRule="auto"/>
      </w:pPr>
      <w:r>
        <w:continuationSeparator/>
      </w:r>
    </w:p>
  </w:footnote>
  <w:footnote w:id="1">
    <w:p w:rsidR="006C4C88" w:rsidRPr="00214314" w:rsidRDefault="006C4C88"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6C4C88" w:rsidRPr="008240A9" w:rsidRDefault="006C4C88"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6C4C88" w:rsidRPr="008240A9" w:rsidRDefault="006C4C88"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6C4C88" w:rsidRPr="008240A9" w:rsidRDefault="006C4C88"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6C4C88" w:rsidRDefault="006C4C88" w:rsidP="00B32EBF"/>
    <w:p w:rsidR="006C4C88" w:rsidRDefault="006C4C88"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A5D4F"/>
    <w:multiLevelType w:val="multilevel"/>
    <w:tmpl w:val="EDAC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0323E"/>
    <w:multiLevelType w:val="multilevel"/>
    <w:tmpl w:val="80E0ABFE"/>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2E034F"/>
    <w:multiLevelType w:val="multilevel"/>
    <w:tmpl w:val="8C66C4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A877587"/>
    <w:multiLevelType w:val="multilevel"/>
    <w:tmpl w:val="181C7118"/>
    <w:lvl w:ilvl="0">
      <w:start w:val="4"/>
      <w:numFmt w:val="decimal"/>
      <w:lvlText w:val="%1."/>
      <w:lvlJc w:val="left"/>
      <w:pPr>
        <w:ind w:left="540" w:hanging="540"/>
      </w:pPr>
    </w:lvl>
    <w:lvl w:ilvl="1">
      <w:start w:val="3"/>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AB40FE6"/>
    <w:multiLevelType w:val="multilevel"/>
    <w:tmpl w:val="E38AAB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5">
    <w:nsid w:val="261E784A"/>
    <w:multiLevelType w:val="hybridMultilevel"/>
    <w:tmpl w:val="0C50C88C"/>
    <w:lvl w:ilvl="0" w:tplc="0234FE08">
      <w:start w:val="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D604E"/>
    <w:multiLevelType w:val="multilevel"/>
    <w:tmpl w:val="5AB8D8C2"/>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2BB625D6"/>
    <w:multiLevelType w:val="hybridMultilevel"/>
    <w:tmpl w:val="5F0E0096"/>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C074FEC"/>
    <w:multiLevelType w:val="multilevel"/>
    <w:tmpl w:val="CCF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50AB6"/>
    <w:multiLevelType w:val="multilevel"/>
    <w:tmpl w:val="42B20D2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BAD0AE1"/>
    <w:multiLevelType w:val="multilevel"/>
    <w:tmpl w:val="0419001F"/>
    <w:styleLink w:v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7">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5A4A91"/>
    <w:multiLevelType w:val="multilevel"/>
    <w:tmpl w:val="8BD861A0"/>
    <w:lvl w:ilvl="0">
      <w:start w:val="4"/>
      <w:numFmt w:val="decimal"/>
      <w:lvlText w:val="%1."/>
      <w:lvlJc w:val="left"/>
      <w:pPr>
        <w:tabs>
          <w:tab w:val="num" w:pos="495"/>
        </w:tabs>
        <w:ind w:left="495" w:hanging="495"/>
      </w:pPr>
      <w:rPr>
        <w:rFonts w:cs="Times New Roman"/>
        <w:b w:val="0"/>
      </w:rPr>
    </w:lvl>
    <w:lvl w:ilvl="1">
      <w:start w:val="1"/>
      <w:numFmt w:val="decimal"/>
      <w:lvlText w:val="5.%2."/>
      <w:lvlJc w:val="left"/>
      <w:pPr>
        <w:tabs>
          <w:tab w:val="num" w:pos="495"/>
        </w:tabs>
        <w:ind w:left="495" w:hanging="495"/>
      </w:pPr>
      <w:rPr>
        <w:rFonts w:cs="Times New Roman"/>
        <w:b/>
      </w:rPr>
    </w:lvl>
    <w:lvl w:ilvl="2">
      <w:start w:val="1"/>
      <w:numFmt w:val="decimal"/>
      <w:lvlText w:val="4.%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31">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33">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0F55F5"/>
    <w:multiLevelType w:val="multilevel"/>
    <w:tmpl w:val="B842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575D2F"/>
    <w:multiLevelType w:val="multilevel"/>
    <w:tmpl w:val="0419001F"/>
    <w:numStyleLink w:val="1"/>
  </w:abstractNum>
  <w:abstractNum w:abstractNumId="40">
    <w:nsid w:val="67AA389F"/>
    <w:multiLevelType w:val="multilevel"/>
    <w:tmpl w:val="76BA1A6A"/>
    <w:lvl w:ilvl="0">
      <w:start w:val="8"/>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1">
    <w:nsid w:val="687D4EA1"/>
    <w:multiLevelType w:val="hybridMultilevel"/>
    <w:tmpl w:val="12D4AB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3C723E"/>
    <w:multiLevelType w:val="multilevel"/>
    <w:tmpl w:val="857C73CE"/>
    <w:lvl w:ilvl="0">
      <w:start w:val="11"/>
      <w:numFmt w:val="decimal"/>
      <w:lvlText w:val="%1"/>
      <w:lvlJc w:val="left"/>
      <w:pPr>
        <w:ind w:left="2547" w:hanging="420"/>
      </w:pPr>
      <w:rPr>
        <w:rFonts w:cs="Arial"/>
        <w:b/>
      </w:rPr>
    </w:lvl>
    <w:lvl w:ilvl="1">
      <w:start w:val="1"/>
      <w:numFmt w:val="decimal"/>
      <w:lvlText w:val="%1.%2"/>
      <w:lvlJc w:val="left"/>
      <w:pPr>
        <w:ind w:left="987" w:hanging="420"/>
      </w:pPr>
      <w:rPr>
        <w:rFonts w:cs="Arial"/>
        <w:b w:val="0"/>
      </w:rPr>
    </w:lvl>
    <w:lvl w:ilvl="2">
      <w:start w:val="1"/>
      <w:numFmt w:val="decimal"/>
      <w:lvlText w:val="%1.%2.%3"/>
      <w:lvlJc w:val="left"/>
      <w:pPr>
        <w:ind w:left="1854" w:hanging="720"/>
      </w:pPr>
      <w:rPr>
        <w:rFonts w:cs="Arial"/>
        <w:b w:val="0"/>
      </w:rPr>
    </w:lvl>
    <w:lvl w:ilvl="3">
      <w:start w:val="1"/>
      <w:numFmt w:val="decimal"/>
      <w:lvlText w:val="%1.%2.%3.%4"/>
      <w:lvlJc w:val="left"/>
      <w:pPr>
        <w:ind w:left="2421" w:hanging="720"/>
      </w:pPr>
      <w:rPr>
        <w:rFonts w:cs="Arial"/>
        <w:b w:val="0"/>
      </w:rPr>
    </w:lvl>
    <w:lvl w:ilvl="4">
      <w:start w:val="1"/>
      <w:numFmt w:val="decimal"/>
      <w:lvlText w:val="%1.%2.%3.%4.%5"/>
      <w:lvlJc w:val="left"/>
      <w:pPr>
        <w:ind w:left="3348" w:hanging="1080"/>
      </w:pPr>
      <w:rPr>
        <w:rFonts w:cs="Arial"/>
        <w:b w:val="0"/>
      </w:rPr>
    </w:lvl>
    <w:lvl w:ilvl="5">
      <w:start w:val="1"/>
      <w:numFmt w:val="decimal"/>
      <w:lvlText w:val="%1.%2.%3.%4.%5.%6"/>
      <w:lvlJc w:val="left"/>
      <w:pPr>
        <w:ind w:left="3915" w:hanging="1080"/>
      </w:pPr>
      <w:rPr>
        <w:rFonts w:cs="Arial"/>
        <w:b w:val="0"/>
      </w:rPr>
    </w:lvl>
    <w:lvl w:ilvl="6">
      <w:start w:val="1"/>
      <w:numFmt w:val="decimal"/>
      <w:lvlText w:val="%1.%2.%3.%4.%5.%6.%7"/>
      <w:lvlJc w:val="left"/>
      <w:pPr>
        <w:ind w:left="4842" w:hanging="1440"/>
      </w:pPr>
      <w:rPr>
        <w:rFonts w:cs="Arial"/>
        <w:b w:val="0"/>
      </w:rPr>
    </w:lvl>
    <w:lvl w:ilvl="7">
      <w:start w:val="1"/>
      <w:numFmt w:val="decimal"/>
      <w:lvlText w:val="%1.%2.%3.%4.%5.%6.%7.%8"/>
      <w:lvlJc w:val="left"/>
      <w:pPr>
        <w:ind w:left="5409" w:hanging="1440"/>
      </w:pPr>
      <w:rPr>
        <w:rFonts w:cs="Arial"/>
        <w:b w:val="0"/>
      </w:rPr>
    </w:lvl>
    <w:lvl w:ilvl="8">
      <w:start w:val="1"/>
      <w:numFmt w:val="decimal"/>
      <w:lvlText w:val="%1.%2.%3.%4.%5.%6.%7.%8.%9"/>
      <w:lvlJc w:val="left"/>
      <w:pPr>
        <w:ind w:left="5976" w:hanging="1440"/>
      </w:pPr>
      <w:rPr>
        <w:rFonts w:cs="Arial"/>
        <w:b w:val="0"/>
      </w:rPr>
    </w:lvl>
  </w:abstractNum>
  <w:num w:numId="1">
    <w:abstractNumId w:val="5"/>
  </w:num>
  <w:num w:numId="2">
    <w:abstractNumId w:val="14"/>
  </w:num>
  <w:num w:numId="3">
    <w:abstractNumId w:val="29"/>
  </w:num>
  <w:num w:numId="4">
    <w:abstractNumId w:val="24"/>
  </w:num>
  <w:num w:numId="5">
    <w:abstractNumId w:val="32"/>
  </w:num>
  <w:num w:numId="6">
    <w:abstractNumId w:val="37"/>
  </w:num>
  <w:num w:numId="7">
    <w:abstractNumId w:val="38"/>
  </w:num>
  <w:num w:numId="8">
    <w:abstractNumId w:val="27"/>
  </w:num>
  <w:num w:numId="9">
    <w:abstractNumId w:val="9"/>
  </w:num>
  <w:num w:numId="10">
    <w:abstractNumId w:val="25"/>
  </w:num>
  <w:num w:numId="11">
    <w:abstractNumId w:val="3"/>
  </w:num>
  <w:num w:numId="12">
    <w:abstractNumId w:val="31"/>
  </w:num>
  <w:num w:numId="13">
    <w:abstractNumId w:val="28"/>
  </w:num>
  <w:num w:numId="14">
    <w:abstractNumId w:val="33"/>
  </w:num>
  <w:num w:numId="15">
    <w:abstractNumId w:val="16"/>
  </w:num>
  <w:num w:numId="16">
    <w:abstractNumId w:val="26"/>
  </w:num>
  <w:num w:numId="17">
    <w:abstractNumId w:val="21"/>
  </w:num>
  <w:num w:numId="18">
    <w:abstractNumId w:val="7"/>
  </w:num>
  <w:num w:numId="19">
    <w:abstractNumId w:val="6"/>
  </w:num>
  <w:num w:numId="20">
    <w:abstractNumId w:val="36"/>
  </w:num>
  <w:num w:numId="21">
    <w:abstractNumId w:val="0"/>
  </w:num>
  <w:num w:numId="22">
    <w:abstractNumId w:val="1"/>
  </w:num>
  <w:num w:numId="23">
    <w:abstractNumId w:val="2"/>
  </w:num>
  <w:num w:numId="24">
    <w:abstractNumId w:val="42"/>
  </w:num>
  <w:num w:numId="25">
    <w:abstractNumId w:val="18"/>
  </w:num>
  <w:num w:numId="26">
    <w:abstractNumId w:val="35"/>
  </w:num>
  <w:num w:numId="27">
    <w:abstractNumId w:val="34"/>
  </w:num>
  <w:num w:numId="28">
    <w:abstractNumId w:val="20"/>
  </w:num>
  <w:num w:numId="29">
    <w:abstractNumId w:val="4"/>
  </w:num>
  <w:num w:numId="30">
    <w:abstractNumId w:val="15"/>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4"/>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45EC8"/>
    <w:rsid w:val="000020F1"/>
    <w:rsid w:val="00005859"/>
    <w:rsid w:val="0000741A"/>
    <w:rsid w:val="0001258B"/>
    <w:rsid w:val="0002302E"/>
    <w:rsid w:val="000269F3"/>
    <w:rsid w:val="00030A01"/>
    <w:rsid w:val="00041535"/>
    <w:rsid w:val="00042B8C"/>
    <w:rsid w:val="000463AA"/>
    <w:rsid w:val="0005785B"/>
    <w:rsid w:val="000631ED"/>
    <w:rsid w:val="00063D00"/>
    <w:rsid w:val="000647F7"/>
    <w:rsid w:val="00065193"/>
    <w:rsid w:val="00074850"/>
    <w:rsid w:val="00075E00"/>
    <w:rsid w:val="0009277B"/>
    <w:rsid w:val="000944ED"/>
    <w:rsid w:val="00095687"/>
    <w:rsid w:val="00095DCD"/>
    <w:rsid w:val="000A7BBC"/>
    <w:rsid w:val="000B0E5E"/>
    <w:rsid w:val="000B2477"/>
    <w:rsid w:val="000B436B"/>
    <w:rsid w:val="000C7FC0"/>
    <w:rsid w:val="000D3096"/>
    <w:rsid w:val="000D497A"/>
    <w:rsid w:val="000E0250"/>
    <w:rsid w:val="000E028B"/>
    <w:rsid w:val="000E7141"/>
    <w:rsid w:val="000F000E"/>
    <w:rsid w:val="000F3B0A"/>
    <w:rsid w:val="001224E1"/>
    <w:rsid w:val="00134B04"/>
    <w:rsid w:val="001404FE"/>
    <w:rsid w:val="001474D8"/>
    <w:rsid w:val="00153FF6"/>
    <w:rsid w:val="001550B8"/>
    <w:rsid w:val="00161A83"/>
    <w:rsid w:val="00183A3D"/>
    <w:rsid w:val="00183F45"/>
    <w:rsid w:val="001840A2"/>
    <w:rsid w:val="00190E82"/>
    <w:rsid w:val="001A32E9"/>
    <w:rsid w:val="001A7902"/>
    <w:rsid w:val="001B0004"/>
    <w:rsid w:val="001C0238"/>
    <w:rsid w:val="001C0E17"/>
    <w:rsid w:val="001C42DC"/>
    <w:rsid w:val="001D2D17"/>
    <w:rsid w:val="001E3072"/>
    <w:rsid w:val="001F7738"/>
    <w:rsid w:val="0020194D"/>
    <w:rsid w:val="00205B67"/>
    <w:rsid w:val="00215AF8"/>
    <w:rsid w:val="00222620"/>
    <w:rsid w:val="00227CFF"/>
    <w:rsid w:val="00270A05"/>
    <w:rsid w:val="00277D86"/>
    <w:rsid w:val="0029313B"/>
    <w:rsid w:val="002942E5"/>
    <w:rsid w:val="0029582B"/>
    <w:rsid w:val="002967AC"/>
    <w:rsid w:val="002A6330"/>
    <w:rsid w:val="002B2E1C"/>
    <w:rsid w:val="002B6186"/>
    <w:rsid w:val="002C50E9"/>
    <w:rsid w:val="002C60E7"/>
    <w:rsid w:val="002D1A70"/>
    <w:rsid w:val="002D4928"/>
    <w:rsid w:val="002D69EF"/>
    <w:rsid w:val="002D71C0"/>
    <w:rsid w:val="00304E50"/>
    <w:rsid w:val="003254B9"/>
    <w:rsid w:val="00332BCB"/>
    <w:rsid w:val="003365F9"/>
    <w:rsid w:val="00341999"/>
    <w:rsid w:val="00352FE3"/>
    <w:rsid w:val="00354F87"/>
    <w:rsid w:val="0035638F"/>
    <w:rsid w:val="0036031F"/>
    <w:rsid w:val="003603CE"/>
    <w:rsid w:val="0036432F"/>
    <w:rsid w:val="003643C3"/>
    <w:rsid w:val="00372FC1"/>
    <w:rsid w:val="00373044"/>
    <w:rsid w:val="00380C4A"/>
    <w:rsid w:val="003814EF"/>
    <w:rsid w:val="0038179B"/>
    <w:rsid w:val="003A33ED"/>
    <w:rsid w:val="003C2C90"/>
    <w:rsid w:val="003C6310"/>
    <w:rsid w:val="003E0302"/>
    <w:rsid w:val="003E4FB9"/>
    <w:rsid w:val="003E6E05"/>
    <w:rsid w:val="003F6439"/>
    <w:rsid w:val="0040102E"/>
    <w:rsid w:val="00424C89"/>
    <w:rsid w:val="00431E37"/>
    <w:rsid w:val="00456116"/>
    <w:rsid w:val="004615B5"/>
    <w:rsid w:val="004646A8"/>
    <w:rsid w:val="00465D9A"/>
    <w:rsid w:val="00474352"/>
    <w:rsid w:val="00476928"/>
    <w:rsid w:val="0048009D"/>
    <w:rsid w:val="004A00C6"/>
    <w:rsid w:val="004A13E9"/>
    <w:rsid w:val="004A3D3D"/>
    <w:rsid w:val="004A5A37"/>
    <w:rsid w:val="004C162A"/>
    <w:rsid w:val="004C4DEF"/>
    <w:rsid w:val="004E1605"/>
    <w:rsid w:val="00501E96"/>
    <w:rsid w:val="0051006E"/>
    <w:rsid w:val="005172D6"/>
    <w:rsid w:val="0052161D"/>
    <w:rsid w:val="00522122"/>
    <w:rsid w:val="00523171"/>
    <w:rsid w:val="00533683"/>
    <w:rsid w:val="00534C77"/>
    <w:rsid w:val="00541353"/>
    <w:rsid w:val="005424A4"/>
    <w:rsid w:val="00553935"/>
    <w:rsid w:val="00553AC2"/>
    <w:rsid w:val="00553BB1"/>
    <w:rsid w:val="00560747"/>
    <w:rsid w:val="00570C70"/>
    <w:rsid w:val="005778E7"/>
    <w:rsid w:val="00584810"/>
    <w:rsid w:val="00586AAE"/>
    <w:rsid w:val="00587779"/>
    <w:rsid w:val="00587DF7"/>
    <w:rsid w:val="005A1D53"/>
    <w:rsid w:val="005A237B"/>
    <w:rsid w:val="005A30F9"/>
    <w:rsid w:val="005A3BA3"/>
    <w:rsid w:val="005A4E8E"/>
    <w:rsid w:val="005A7458"/>
    <w:rsid w:val="005C54A7"/>
    <w:rsid w:val="005D1542"/>
    <w:rsid w:val="005D3DAE"/>
    <w:rsid w:val="005E7540"/>
    <w:rsid w:val="005F65AC"/>
    <w:rsid w:val="006177BA"/>
    <w:rsid w:val="0062619B"/>
    <w:rsid w:val="00630747"/>
    <w:rsid w:val="00632AF6"/>
    <w:rsid w:val="00634A2F"/>
    <w:rsid w:val="00635F89"/>
    <w:rsid w:val="00643216"/>
    <w:rsid w:val="006441E0"/>
    <w:rsid w:val="0065088A"/>
    <w:rsid w:val="00651B33"/>
    <w:rsid w:val="00660629"/>
    <w:rsid w:val="00662E77"/>
    <w:rsid w:val="0068352F"/>
    <w:rsid w:val="00690693"/>
    <w:rsid w:val="006952A9"/>
    <w:rsid w:val="006B489C"/>
    <w:rsid w:val="006B7B31"/>
    <w:rsid w:val="006C4C88"/>
    <w:rsid w:val="006C71CE"/>
    <w:rsid w:val="006F598D"/>
    <w:rsid w:val="00701043"/>
    <w:rsid w:val="007071F3"/>
    <w:rsid w:val="007233DB"/>
    <w:rsid w:val="00737D8E"/>
    <w:rsid w:val="00743B5C"/>
    <w:rsid w:val="00746B91"/>
    <w:rsid w:val="00752908"/>
    <w:rsid w:val="00755392"/>
    <w:rsid w:val="0077458C"/>
    <w:rsid w:val="00795065"/>
    <w:rsid w:val="007A476D"/>
    <w:rsid w:val="007A68D5"/>
    <w:rsid w:val="007A7527"/>
    <w:rsid w:val="007B20AE"/>
    <w:rsid w:val="007B304D"/>
    <w:rsid w:val="007C1FA0"/>
    <w:rsid w:val="007D1C0D"/>
    <w:rsid w:val="007D1D4F"/>
    <w:rsid w:val="007E6E92"/>
    <w:rsid w:val="007F4254"/>
    <w:rsid w:val="007F78B0"/>
    <w:rsid w:val="00804E73"/>
    <w:rsid w:val="008240A9"/>
    <w:rsid w:val="00827344"/>
    <w:rsid w:val="00850A10"/>
    <w:rsid w:val="0086068C"/>
    <w:rsid w:val="00866A61"/>
    <w:rsid w:val="008835F2"/>
    <w:rsid w:val="00890EFF"/>
    <w:rsid w:val="00891472"/>
    <w:rsid w:val="008978E3"/>
    <w:rsid w:val="008A4423"/>
    <w:rsid w:val="008A58E4"/>
    <w:rsid w:val="008B206B"/>
    <w:rsid w:val="008B299F"/>
    <w:rsid w:val="008B35B6"/>
    <w:rsid w:val="008B5C0E"/>
    <w:rsid w:val="008B5FFD"/>
    <w:rsid w:val="008C77DB"/>
    <w:rsid w:val="008D4808"/>
    <w:rsid w:val="008D6009"/>
    <w:rsid w:val="008E7AAC"/>
    <w:rsid w:val="0090783E"/>
    <w:rsid w:val="00911029"/>
    <w:rsid w:val="00916D03"/>
    <w:rsid w:val="00930C30"/>
    <w:rsid w:val="00936A1E"/>
    <w:rsid w:val="0095196A"/>
    <w:rsid w:val="009610FD"/>
    <w:rsid w:val="00961819"/>
    <w:rsid w:val="0096474B"/>
    <w:rsid w:val="0097516C"/>
    <w:rsid w:val="00980885"/>
    <w:rsid w:val="00984690"/>
    <w:rsid w:val="009915B1"/>
    <w:rsid w:val="00995E2A"/>
    <w:rsid w:val="009A2152"/>
    <w:rsid w:val="009A2FEB"/>
    <w:rsid w:val="009B1C9B"/>
    <w:rsid w:val="009B43ED"/>
    <w:rsid w:val="009B5498"/>
    <w:rsid w:val="009B6443"/>
    <w:rsid w:val="009C7ECD"/>
    <w:rsid w:val="009D2322"/>
    <w:rsid w:val="009D2CA4"/>
    <w:rsid w:val="009E290C"/>
    <w:rsid w:val="009E783E"/>
    <w:rsid w:val="009F73D6"/>
    <w:rsid w:val="00A00683"/>
    <w:rsid w:val="00A00F2E"/>
    <w:rsid w:val="00A05B33"/>
    <w:rsid w:val="00A3321D"/>
    <w:rsid w:val="00A428CD"/>
    <w:rsid w:val="00A4697E"/>
    <w:rsid w:val="00A47FE1"/>
    <w:rsid w:val="00A60611"/>
    <w:rsid w:val="00A7206D"/>
    <w:rsid w:val="00A74204"/>
    <w:rsid w:val="00A7464D"/>
    <w:rsid w:val="00A77F47"/>
    <w:rsid w:val="00A85256"/>
    <w:rsid w:val="00A87F2F"/>
    <w:rsid w:val="00A91BE2"/>
    <w:rsid w:val="00AA0230"/>
    <w:rsid w:val="00AA2704"/>
    <w:rsid w:val="00AA6C79"/>
    <w:rsid w:val="00AC1D34"/>
    <w:rsid w:val="00AC2541"/>
    <w:rsid w:val="00AC42A0"/>
    <w:rsid w:val="00AC796A"/>
    <w:rsid w:val="00AD5DCC"/>
    <w:rsid w:val="00AD688B"/>
    <w:rsid w:val="00AE3131"/>
    <w:rsid w:val="00AE3879"/>
    <w:rsid w:val="00AE7BC0"/>
    <w:rsid w:val="00AF3B42"/>
    <w:rsid w:val="00B2672B"/>
    <w:rsid w:val="00B32EBF"/>
    <w:rsid w:val="00B33DB5"/>
    <w:rsid w:val="00B42C8C"/>
    <w:rsid w:val="00B63BA1"/>
    <w:rsid w:val="00B725F3"/>
    <w:rsid w:val="00B74EC5"/>
    <w:rsid w:val="00B763A1"/>
    <w:rsid w:val="00BA02A8"/>
    <w:rsid w:val="00BA2092"/>
    <w:rsid w:val="00BC06EE"/>
    <w:rsid w:val="00BC643F"/>
    <w:rsid w:val="00BD00AB"/>
    <w:rsid w:val="00BE0A3D"/>
    <w:rsid w:val="00BE3AAF"/>
    <w:rsid w:val="00C1079C"/>
    <w:rsid w:val="00C116F0"/>
    <w:rsid w:val="00C2752F"/>
    <w:rsid w:val="00C275B4"/>
    <w:rsid w:val="00C37EB2"/>
    <w:rsid w:val="00C45AD7"/>
    <w:rsid w:val="00C5184A"/>
    <w:rsid w:val="00C52AD2"/>
    <w:rsid w:val="00C5456F"/>
    <w:rsid w:val="00C867BC"/>
    <w:rsid w:val="00C9156F"/>
    <w:rsid w:val="00CA487D"/>
    <w:rsid w:val="00CB05BA"/>
    <w:rsid w:val="00CC5860"/>
    <w:rsid w:val="00CD04A4"/>
    <w:rsid w:val="00CD09CF"/>
    <w:rsid w:val="00CD17D7"/>
    <w:rsid w:val="00CD3C5D"/>
    <w:rsid w:val="00CE1843"/>
    <w:rsid w:val="00CE6E6D"/>
    <w:rsid w:val="00CF3832"/>
    <w:rsid w:val="00D01452"/>
    <w:rsid w:val="00D05CF2"/>
    <w:rsid w:val="00D1208D"/>
    <w:rsid w:val="00D13A27"/>
    <w:rsid w:val="00D167DD"/>
    <w:rsid w:val="00D24B0D"/>
    <w:rsid w:val="00D55F39"/>
    <w:rsid w:val="00D61CDD"/>
    <w:rsid w:val="00D72CDB"/>
    <w:rsid w:val="00D76DD3"/>
    <w:rsid w:val="00D97742"/>
    <w:rsid w:val="00D97E4F"/>
    <w:rsid w:val="00DA1A0C"/>
    <w:rsid w:val="00DA2164"/>
    <w:rsid w:val="00DA3BC0"/>
    <w:rsid w:val="00DA51DB"/>
    <w:rsid w:val="00DA7E9A"/>
    <w:rsid w:val="00DC2F0C"/>
    <w:rsid w:val="00DE488E"/>
    <w:rsid w:val="00DE5E39"/>
    <w:rsid w:val="00DF1A28"/>
    <w:rsid w:val="00E0033F"/>
    <w:rsid w:val="00E0273B"/>
    <w:rsid w:val="00E04E3D"/>
    <w:rsid w:val="00E053E4"/>
    <w:rsid w:val="00E10E82"/>
    <w:rsid w:val="00E1656B"/>
    <w:rsid w:val="00E16C9F"/>
    <w:rsid w:val="00E23075"/>
    <w:rsid w:val="00E25DC7"/>
    <w:rsid w:val="00E26862"/>
    <w:rsid w:val="00E36563"/>
    <w:rsid w:val="00E40A80"/>
    <w:rsid w:val="00E43453"/>
    <w:rsid w:val="00E45EC8"/>
    <w:rsid w:val="00E54559"/>
    <w:rsid w:val="00E550E8"/>
    <w:rsid w:val="00E5797F"/>
    <w:rsid w:val="00E617BE"/>
    <w:rsid w:val="00E6458B"/>
    <w:rsid w:val="00E64A24"/>
    <w:rsid w:val="00E83418"/>
    <w:rsid w:val="00E862A6"/>
    <w:rsid w:val="00E918B9"/>
    <w:rsid w:val="00E96AE9"/>
    <w:rsid w:val="00EA772E"/>
    <w:rsid w:val="00EA7BEA"/>
    <w:rsid w:val="00EB0B3D"/>
    <w:rsid w:val="00EE4FFA"/>
    <w:rsid w:val="00EE5498"/>
    <w:rsid w:val="00F04150"/>
    <w:rsid w:val="00F05FD2"/>
    <w:rsid w:val="00F14A32"/>
    <w:rsid w:val="00F21785"/>
    <w:rsid w:val="00F303DA"/>
    <w:rsid w:val="00F43547"/>
    <w:rsid w:val="00F71803"/>
    <w:rsid w:val="00F774A9"/>
    <w:rsid w:val="00F84788"/>
    <w:rsid w:val="00F8496A"/>
    <w:rsid w:val="00F93084"/>
    <w:rsid w:val="00FA0DC4"/>
    <w:rsid w:val="00FB0174"/>
    <w:rsid w:val="00FB591E"/>
    <w:rsid w:val="00FC3D29"/>
    <w:rsid w:val="00FD0A1F"/>
    <w:rsid w:val="00FD1AB2"/>
    <w:rsid w:val="00FD625E"/>
    <w:rsid w:val="00FD7515"/>
    <w:rsid w:val="00FF0DC2"/>
    <w:rsid w:val="00FF5489"/>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0">
    <w:name w:val="heading 1"/>
    <w:basedOn w:val="a"/>
    <w:next w:val="a"/>
    <w:link w:val="11"/>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Table-Normal,RSHB_Table-Normal,List Paragraph,Bullet List,FooterText,numbered,Paragraphe de liste1,lp1,Абзац маркированнный,Маркер"/>
    <w:basedOn w:val="a"/>
    <w:link w:val="a5"/>
    <w:uiPriority w:val="1"/>
    <w:qFormat/>
    <w:rsid w:val="00E45EC8"/>
    <w:pPr>
      <w:spacing w:after="160" w:line="259" w:lineRule="auto"/>
      <w:ind w:left="720"/>
      <w:contextualSpacing/>
    </w:pPr>
  </w:style>
  <w:style w:type="character" w:customStyle="1" w:styleId="a5">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uiPriority w:val="99"/>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uiPriority w:val="1"/>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2">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3">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styleId="afb">
    <w:name w:val="Strong"/>
    <w:basedOn w:val="a0"/>
    <w:uiPriority w:val="22"/>
    <w:qFormat/>
    <w:rsid w:val="00D167DD"/>
    <w:rPr>
      <w:b/>
      <w:bCs/>
    </w:rPr>
  </w:style>
  <w:style w:type="numbering" w:customStyle="1" w:styleId="1">
    <w:name w:val="Текущий список1"/>
    <w:rsid w:val="00523171"/>
    <w:pPr>
      <w:numPr>
        <w:numId w:val="44"/>
      </w:numPr>
    </w:pPr>
  </w:style>
  <w:style w:type="character" w:customStyle="1" w:styleId="UnresolvedMention">
    <w:name w:val="Unresolved Mention"/>
    <w:basedOn w:val="a0"/>
    <w:uiPriority w:val="99"/>
    <w:semiHidden/>
    <w:unhideWhenUsed/>
    <w:rsid w:val="00F718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180559096">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683484502">
      <w:bodyDiv w:val="1"/>
      <w:marLeft w:val="0"/>
      <w:marRight w:val="0"/>
      <w:marTop w:val="0"/>
      <w:marBottom w:val="0"/>
      <w:divBdr>
        <w:top w:val="none" w:sz="0" w:space="0" w:color="auto"/>
        <w:left w:val="none" w:sz="0" w:space="0" w:color="auto"/>
        <w:bottom w:val="none" w:sz="0" w:space="0" w:color="auto"/>
        <w:right w:val="none" w:sz="0" w:space="0" w:color="auto"/>
      </w:divBdr>
      <w:divsChild>
        <w:div w:id="303898407">
          <w:marLeft w:val="0"/>
          <w:marRight w:val="0"/>
          <w:marTop w:val="0"/>
          <w:marBottom w:val="0"/>
          <w:divBdr>
            <w:top w:val="none" w:sz="0" w:space="0" w:color="auto"/>
            <w:left w:val="none" w:sz="0" w:space="0" w:color="auto"/>
            <w:bottom w:val="none" w:sz="0" w:space="0" w:color="auto"/>
            <w:right w:val="none" w:sz="0" w:space="0" w:color="auto"/>
          </w:divBdr>
          <w:divsChild>
            <w:div w:id="130773514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729500815">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86235677">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010257460">
      <w:bodyDiv w:val="1"/>
      <w:marLeft w:val="0"/>
      <w:marRight w:val="0"/>
      <w:marTop w:val="0"/>
      <w:marBottom w:val="0"/>
      <w:divBdr>
        <w:top w:val="none" w:sz="0" w:space="0" w:color="auto"/>
        <w:left w:val="none" w:sz="0" w:space="0" w:color="auto"/>
        <w:bottom w:val="none" w:sz="0" w:space="0" w:color="auto"/>
        <w:right w:val="none" w:sz="0" w:space="0" w:color="auto"/>
      </w:divBdr>
    </w:div>
    <w:div w:id="2030524878">
      <w:bodyDiv w:val="1"/>
      <w:marLeft w:val="0"/>
      <w:marRight w:val="0"/>
      <w:marTop w:val="0"/>
      <w:marBottom w:val="0"/>
      <w:divBdr>
        <w:top w:val="none" w:sz="0" w:space="0" w:color="auto"/>
        <w:left w:val="none" w:sz="0" w:space="0" w:color="auto"/>
        <w:bottom w:val="none" w:sz="0" w:space="0" w:color="auto"/>
        <w:right w:val="none" w:sz="0" w:space="0" w:color="auto"/>
      </w:divBdr>
    </w:div>
    <w:div w:id="20989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6CA780CE7824723735894CF16E0C3F7A89E6553393EF9699AA72A5DY0s7G"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28609-14DB-4C1B-9021-792C74CE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25</Pages>
  <Words>10127</Words>
  <Characters>57727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2021-06-03T05:51:00Z</cp:lastPrinted>
  <dcterms:created xsi:type="dcterms:W3CDTF">2021-12-08T11:33:00Z</dcterms:created>
  <dcterms:modified xsi:type="dcterms:W3CDTF">2021-12-08T16:28:00Z</dcterms:modified>
</cp:coreProperties>
</file>