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55" w:rsidRPr="00CA760A" w:rsidRDefault="00A36355" w:rsidP="00A36355">
      <w:pPr>
        <w:spacing w:after="40"/>
        <w:jc w:val="right"/>
      </w:pPr>
      <w:r w:rsidRPr="00CA760A">
        <w:t>Приложение № 1 к извещению о проведении</w:t>
      </w:r>
    </w:p>
    <w:p w:rsidR="00A36355" w:rsidRPr="004B762D" w:rsidRDefault="00A36355" w:rsidP="00A36355">
      <w:pPr>
        <w:spacing w:after="40"/>
        <w:jc w:val="right"/>
      </w:pPr>
      <w:r w:rsidRPr="00CA760A">
        <w:t xml:space="preserve"> Запроса котировок</w:t>
      </w:r>
    </w:p>
    <w:p w:rsidR="00A36355" w:rsidRDefault="00A36355" w:rsidP="00775C3F">
      <w:pPr>
        <w:jc w:val="center"/>
        <w:outlineLvl w:val="0"/>
        <w:rPr>
          <w:b/>
          <w:sz w:val="21"/>
          <w:szCs w:val="21"/>
        </w:rPr>
      </w:pPr>
    </w:p>
    <w:p w:rsidR="00A36355" w:rsidRDefault="00A36355" w:rsidP="00775C3F">
      <w:pPr>
        <w:jc w:val="center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Проект договора</w:t>
      </w:r>
    </w:p>
    <w:p w:rsidR="00FF14FA" w:rsidRDefault="00FF14FA" w:rsidP="00775C3F">
      <w:pPr>
        <w:jc w:val="center"/>
        <w:outlineLvl w:val="0"/>
        <w:rPr>
          <w:b/>
          <w:sz w:val="21"/>
          <w:szCs w:val="21"/>
        </w:rPr>
      </w:pPr>
      <w:r w:rsidRPr="00385AE2">
        <w:rPr>
          <w:b/>
          <w:sz w:val="21"/>
          <w:szCs w:val="21"/>
        </w:rPr>
        <w:t xml:space="preserve">поставки </w:t>
      </w:r>
      <w:r w:rsidR="00E4016C">
        <w:rPr>
          <w:b/>
          <w:sz w:val="21"/>
          <w:szCs w:val="21"/>
        </w:rPr>
        <w:t>угольной продукции</w:t>
      </w:r>
    </w:p>
    <w:p w:rsidR="00A36355" w:rsidRDefault="00A36355" w:rsidP="00775C3F">
      <w:pPr>
        <w:jc w:val="center"/>
        <w:outlineLvl w:val="0"/>
        <w:rPr>
          <w:b/>
          <w:sz w:val="21"/>
          <w:szCs w:val="21"/>
        </w:rPr>
      </w:pPr>
    </w:p>
    <w:p w:rsidR="00A36355" w:rsidRDefault="00A36355" w:rsidP="00775C3F">
      <w:pPr>
        <w:jc w:val="center"/>
        <w:outlineLvl w:val="0"/>
        <w:rPr>
          <w:b/>
          <w:sz w:val="21"/>
          <w:szCs w:val="21"/>
        </w:rPr>
      </w:pPr>
    </w:p>
    <w:p w:rsidR="00A36355" w:rsidRDefault="00A36355" w:rsidP="00775C3F">
      <w:pPr>
        <w:jc w:val="center"/>
        <w:outlineLvl w:val="0"/>
        <w:rPr>
          <w:b/>
          <w:sz w:val="21"/>
          <w:szCs w:val="21"/>
        </w:rPr>
      </w:pPr>
    </w:p>
    <w:p w:rsidR="00A36355" w:rsidRPr="00385AE2" w:rsidRDefault="00A36355" w:rsidP="00775C3F">
      <w:pPr>
        <w:jc w:val="center"/>
        <w:outlineLvl w:val="0"/>
        <w:rPr>
          <w:b/>
          <w:sz w:val="21"/>
          <w:szCs w:val="21"/>
        </w:rPr>
      </w:pPr>
    </w:p>
    <w:p w:rsidR="00A36355" w:rsidRDefault="00A36355" w:rsidP="00775C3F">
      <w:pPr>
        <w:pStyle w:val="3"/>
        <w:rPr>
          <w:sz w:val="21"/>
          <w:szCs w:val="21"/>
        </w:rPr>
      </w:pPr>
      <w:r>
        <w:rPr>
          <w:sz w:val="21"/>
          <w:szCs w:val="21"/>
        </w:rPr>
        <w:t>г. Инта</w:t>
      </w:r>
      <w:r w:rsidR="00FF14FA" w:rsidRPr="00385AE2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</w:t>
      </w:r>
      <w:r w:rsidR="00FF14FA" w:rsidRPr="00385AE2">
        <w:rPr>
          <w:sz w:val="21"/>
          <w:szCs w:val="21"/>
        </w:rPr>
        <w:t xml:space="preserve">   </w:t>
      </w:r>
      <w:r w:rsidRPr="00385AE2">
        <w:rPr>
          <w:sz w:val="21"/>
          <w:szCs w:val="21"/>
        </w:rPr>
        <w:t>«</w:t>
      </w:r>
      <w:r>
        <w:rPr>
          <w:sz w:val="21"/>
          <w:szCs w:val="21"/>
        </w:rPr>
        <w:t>__</w:t>
      </w:r>
      <w:r w:rsidRPr="00385AE2">
        <w:rPr>
          <w:sz w:val="21"/>
          <w:szCs w:val="21"/>
        </w:rPr>
        <w:t xml:space="preserve"> » </w:t>
      </w:r>
      <w:r>
        <w:rPr>
          <w:sz w:val="21"/>
          <w:szCs w:val="21"/>
        </w:rPr>
        <w:t>_______</w:t>
      </w:r>
      <w:r w:rsidRPr="00385AE2">
        <w:rPr>
          <w:sz w:val="21"/>
          <w:szCs w:val="21"/>
        </w:rPr>
        <w:t xml:space="preserve"> 20</w:t>
      </w:r>
      <w:r>
        <w:rPr>
          <w:sz w:val="21"/>
          <w:szCs w:val="21"/>
        </w:rPr>
        <w:t>21</w:t>
      </w:r>
      <w:r w:rsidRPr="00385AE2">
        <w:rPr>
          <w:sz w:val="21"/>
          <w:szCs w:val="21"/>
        </w:rPr>
        <w:t>г.</w:t>
      </w:r>
      <w:r w:rsidR="00FF14FA" w:rsidRPr="00385AE2">
        <w:rPr>
          <w:sz w:val="21"/>
          <w:szCs w:val="21"/>
        </w:rPr>
        <w:t xml:space="preserve">                                                   </w:t>
      </w:r>
    </w:p>
    <w:p w:rsidR="00FF14FA" w:rsidRDefault="00FF14FA" w:rsidP="00775C3F">
      <w:pPr>
        <w:pStyle w:val="3"/>
        <w:rPr>
          <w:sz w:val="21"/>
          <w:szCs w:val="21"/>
        </w:rPr>
      </w:pPr>
      <w:r w:rsidRPr="00385AE2">
        <w:rPr>
          <w:sz w:val="21"/>
          <w:szCs w:val="21"/>
        </w:rPr>
        <w:t xml:space="preserve">                                                     </w:t>
      </w:r>
      <w:r w:rsidR="00254D3B">
        <w:rPr>
          <w:sz w:val="21"/>
          <w:szCs w:val="21"/>
        </w:rPr>
        <w:t xml:space="preserve">              </w:t>
      </w:r>
      <w:r w:rsidRPr="00385AE2">
        <w:rPr>
          <w:sz w:val="21"/>
          <w:szCs w:val="21"/>
        </w:rPr>
        <w:t xml:space="preserve">  </w:t>
      </w:r>
      <w:r w:rsidR="00A36355">
        <w:rPr>
          <w:sz w:val="21"/>
          <w:szCs w:val="21"/>
        </w:rPr>
        <w:t xml:space="preserve">    </w:t>
      </w:r>
      <w:r w:rsidRPr="00385AE2">
        <w:rPr>
          <w:sz w:val="21"/>
          <w:szCs w:val="21"/>
        </w:rPr>
        <w:t xml:space="preserve">   </w:t>
      </w:r>
    </w:p>
    <w:p w:rsidR="00A36355" w:rsidRPr="00A36355" w:rsidRDefault="00A36355" w:rsidP="00A36355">
      <w:r w:rsidRPr="00A36355">
        <w:rPr>
          <w:b/>
          <w:bCs/>
          <w:color w:val="000000"/>
          <w:highlight w:val="white"/>
        </w:rPr>
        <w:t xml:space="preserve">Общество с ограниченной ответственностью </w:t>
      </w:r>
      <w:r w:rsidRPr="00A36355">
        <w:rPr>
          <w:b/>
          <w:bCs/>
          <w:color w:val="000000"/>
        </w:rPr>
        <w:t>«АКВАГРАД»</w:t>
      </w:r>
      <w:r w:rsidRPr="00A36355">
        <w:rPr>
          <w:color w:val="000000"/>
        </w:rPr>
        <w:t xml:space="preserve"> </w:t>
      </w:r>
      <w:r w:rsidRPr="00A36355">
        <w:rPr>
          <w:color w:val="000000"/>
          <w:highlight w:val="white"/>
        </w:rPr>
        <w:t>именуемое</w:t>
      </w:r>
      <w:r w:rsidRPr="00A36355">
        <w:rPr>
          <w:color w:val="000000"/>
        </w:rPr>
        <w:t xml:space="preserve"> в дальнейшем "</w:t>
      </w:r>
      <w:r>
        <w:rPr>
          <w:color w:val="000000"/>
        </w:rPr>
        <w:t>Покупатель</w:t>
      </w:r>
      <w:r w:rsidRPr="00A36355">
        <w:rPr>
          <w:color w:val="000000"/>
        </w:rPr>
        <w:t>"</w:t>
      </w:r>
      <w:r w:rsidRPr="00A36355">
        <w:rPr>
          <w:b/>
          <w:bCs/>
          <w:highlight w:val="white"/>
        </w:rPr>
        <w:t xml:space="preserve">, </w:t>
      </w:r>
      <w:r w:rsidRPr="00A36355">
        <w:rPr>
          <w:bCs/>
          <w:highlight w:val="white"/>
        </w:rPr>
        <w:t>в лице</w:t>
      </w:r>
      <w:r w:rsidRPr="00A36355">
        <w:rPr>
          <w:b/>
          <w:bCs/>
          <w:highlight w:val="white"/>
        </w:rPr>
        <w:t xml:space="preserve"> </w:t>
      </w:r>
      <w:r w:rsidRPr="00A36355">
        <w:rPr>
          <w:bCs/>
          <w:highlight w:val="white"/>
        </w:rPr>
        <w:t>____________</w:t>
      </w:r>
      <w:r w:rsidRPr="00A36355">
        <w:rPr>
          <w:b/>
          <w:bCs/>
          <w:highlight w:val="white"/>
        </w:rPr>
        <w:t xml:space="preserve">, </w:t>
      </w:r>
      <w:r w:rsidRPr="00A36355">
        <w:rPr>
          <w:bCs/>
          <w:highlight w:val="white"/>
        </w:rPr>
        <w:t xml:space="preserve">действующего на основании </w:t>
      </w:r>
      <w:r w:rsidRPr="00A36355">
        <w:rPr>
          <w:bCs/>
        </w:rPr>
        <w:t>____________</w:t>
      </w:r>
      <w:r w:rsidRPr="00A36355">
        <w:rPr>
          <w:color w:val="000000"/>
        </w:rPr>
        <w:t>, с одной стороны, и_________</w:t>
      </w:r>
      <w:proofErr w:type="gramStart"/>
      <w:r w:rsidRPr="00A36355">
        <w:rPr>
          <w:color w:val="000000"/>
        </w:rPr>
        <w:t xml:space="preserve"> </w:t>
      </w:r>
      <w:r w:rsidRPr="00A36355">
        <w:rPr>
          <w:rStyle w:val="CharAttribute2"/>
          <w:rFonts w:eastAsiaTheme="minorEastAsia"/>
        </w:rPr>
        <w:t>,</w:t>
      </w:r>
      <w:proofErr w:type="gramEnd"/>
      <w:r w:rsidRPr="00A36355">
        <w:rPr>
          <w:color w:val="000000"/>
          <w:highlight w:val="white"/>
        </w:rPr>
        <w:t>именуем</w:t>
      </w:r>
      <w:r w:rsidRPr="00A36355">
        <w:rPr>
          <w:color w:val="000000"/>
        </w:rPr>
        <w:t>ый в дальнейшем «Поставщик»</w:t>
      </w:r>
      <w:r w:rsidRPr="00A36355">
        <w:rPr>
          <w:b/>
          <w:bCs/>
          <w:highlight w:val="white"/>
        </w:rPr>
        <w:t xml:space="preserve">, </w:t>
      </w:r>
      <w:r w:rsidRPr="00A36355">
        <w:rPr>
          <w:bCs/>
          <w:highlight w:val="white"/>
        </w:rPr>
        <w:t>в лице</w:t>
      </w:r>
      <w:r w:rsidRPr="00A36355">
        <w:rPr>
          <w:b/>
          <w:bCs/>
          <w:highlight w:val="white"/>
        </w:rPr>
        <w:t xml:space="preserve">,___________ </w:t>
      </w:r>
      <w:r w:rsidRPr="00A36355">
        <w:rPr>
          <w:bCs/>
          <w:highlight w:val="white"/>
        </w:rPr>
        <w:t>действующего на основании</w:t>
      </w:r>
      <w:r w:rsidRPr="00A36355">
        <w:rPr>
          <w:color w:val="000000"/>
        </w:rPr>
        <w:t>, __________, с другой стороны, в дальнейшем совместно и по отдельности именуемые «</w:t>
      </w:r>
      <w:r w:rsidRPr="00A36355">
        <w:rPr>
          <w:b/>
          <w:color w:val="000000"/>
        </w:rPr>
        <w:t xml:space="preserve">Стороны» </w:t>
      </w:r>
      <w:r w:rsidRPr="00A36355">
        <w:rPr>
          <w:color w:val="000000"/>
        </w:rPr>
        <w:t>в соответствии с Федеральным</w:t>
      </w:r>
      <w:r w:rsidRPr="00A36355">
        <w:rPr>
          <w:b/>
          <w:color w:val="000000"/>
        </w:rPr>
        <w:t xml:space="preserve"> </w:t>
      </w:r>
      <w:r w:rsidRPr="00A36355">
        <w:rPr>
          <w:color w:val="000000"/>
        </w:rPr>
        <w:t>законом № 223 от 18.07.2011 г.,</w:t>
      </w:r>
      <w:r w:rsidRPr="00A36355">
        <w:t xml:space="preserve"> «О закупках товаров, работ, услуг отдельными видами юридических лиц» и  Положением о закупке товаров, работ, услуг Заказчика</w:t>
      </w:r>
      <w:r w:rsidRPr="00A36355">
        <w:rPr>
          <w:color w:val="000000"/>
        </w:rPr>
        <w:t xml:space="preserve">  и на основании итогового протокола на участие в запросе котировок  №,______________ от ______20 ___ г., извещение в ЕИС № ____________, </w:t>
      </w:r>
      <w:r w:rsidRPr="00A36355">
        <w:t>заключили настоящий договор (далее – Договор) о нижеследующем:</w:t>
      </w:r>
    </w:p>
    <w:p w:rsidR="00FF14FA" w:rsidRPr="00385AE2" w:rsidRDefault="00FF14FA" w:rsidP="00775C3F">
      <w:pPr>
        <w:pStyle w:val="3"/>
        <w:rPr>
          <w:sz w:val="21"/>
          <w:szCs w:val="21"/>
        </w:rPr>
      </w:pPr>
    </w:p>
    <w:p w:rsidR="00FF14FA" w:rsidRPr="00385AE2" w:rsidRDefault="00FF14FA" w:rsidP="00775C3F">
      <w:pPr>
        <w:pStyle w:val="2"/>
        <w:jc w:val="left"/>
        <w:rPr>
          <w:b/>
          <w:sz w:val="21"/>
          <w:szCs w:val="21"/>
        </w:rPr>
      </w:pPr>
    </w:p>
    <w:p w:rsidR="00FF14FA" w:rsidRPr="00D77250" w:rsidRDefault="00FF14FA" w:rsidP="00337466">
      <w:pPr>
        <w:pStyle w:val="2"/>
        <w:jc w:val="center"/>
        <w:rPr>
          <w:b/>
          <w:sz w:val="24"/>
        </w:rPr>
      </w:pPr>
      <w:r w:rsidRPr="00D77250">
        <w:rPr>
          <w:b/>
          <w:sz w:val="24"/>
        </w:rPr>
        <w:t>1.</w:t>
      </w:r>
      <w:r w:rsidR="0073067F">
        <w:rPr>
          <w:b/>
          <w:sz w:val="24"/>
        </w:rPr>
        <w:t xml:space="preserve"> </w:t>
      </w:r>
      <w:r w:rsidRPr="00D77250">
        <w:rPr>
          <w:b/>
          <w:sz w:val="24"/>
        </w:rPr>
        <w:t>Предмет договора</w:t>
      </w:r>
    </w:p>
    <w:p w:rsidR="00012817" w:rsidRDefault="00FF14FA" w:rsidP="00012817">
      <w:pPr>
        <w:widowControl w:val="0"/>
        <w:autoSpaceDE w:val="0"/>
        <w:autoSpaceDN w:val="0"/>
        <w:adjustRightInd w:val="0"/>
        <w:jc w:val="both"/>
      </w:pPr>
      <w:r w:rsidRPr="00385AE2">
        <w:rPr>
          <w:sz w:val="21"/>
          <w:szCs w:val="21"/>
        </w:rPr>
        <w:tab/>
      </w:r>
      <w:r w:rsidRPr="00D77250">
        <w:t>1.1.</w:t>
      </w:r>
      <w:r w:rsidRPr="00385AE2">
        <w:rPr>
          <w:sz w:val="21"/>
          <w:szCs w:val="21"/>
        </w:rPr>
        <w:t xml:space="preserve"> </w:t>
      </w:r>
      <w:r w:rsidRPr="00D77250">
        <w:rPr>
          <w:b/>
        </w:rPr>
        <w:t>Поставщик</w:t>
      </w:r>
      <w:r w:rsidR="006568F3" w:rsidRPr="00D77250">
        <w:t xml:space="preserve"> обязуется</w:t>
      </w:r>
      <w:r w:rsidRPr="00D77250">
        <w:t xml:space="preserve"> в течение срока действия настоящего Договора поставить, а  </w:t>
      </w:r>
      <w:r w:rsidRPr="00D77250">
        <w:rPr>
          <w:b/>
        </w:rPr>
        <w:t>Покупатель</w:t>
      </w:r>
      <w:r w:rsidRPr="00D77250">
        <w:t xml:space="preserve"> </w:t>
      </w:r>
      <w:r w:rsidR="005E077F" w:rsidRPr="00D77250">
        <w:t xml:space="preserve">обязуется </w:t>
      </w:r>
      <w:r w:rsidRPr="00D77250">
        <w:t xml:space="preserve">принять и оплатить </w:t>
      </w:r>
      <w:r w:rsidR="005E077F" w:rsidRPr="00D77250">
        <w:t xml:space="preserve">на условиях настоящего договора </w:t>
      </w:r>
      <w:r w:rsidR="00741ECD">
        <w:rPr>
          <w:b/>
        </w:rPr>
        <w:t>угольную продукцию</w:t>
      </w:r>
      <w:r w:rsidR="00B30B2F" w:rsidRPr="00B30B2F">
        <w:rPr>
          <w:b/>
        </w:rPr>
        <w:t xml:space="preserve"> </w:t>
      </w:r>
      <w:r w:rsidR="00011AC8">
        <w:t xml:space="preserve"> </w:t>
      </w:r>
      <w:r w:rsidR="005E077F" w:rsidRPr="00D77250">
        <w:t>(далее - Товар),</w:t>
      </w:r>
      <w:r w:rsidRPr="00D77250">
        <w:t xml:space="preserve"> </w:t>
      </w:r>
      <w:r w:rsidR="005E077F" w:rsidRPr="00D77250">
        <w:t xml:space="preserve">в ассортименте, количестве и по ценам, </w:t>
      </w:r>
      <w:r w:rsidR="001F6824" w:rsidRPr="00D77250">
        <w:t>согласованным Сторонами в Приложении №1 – спецификация к настоящему договору, и соответствующие функциональным характеристикам, указанным</w:t>
      </w:r>
      <w:r w:rsidR="001F6824" w:rsidRPr="0049688B">
        <w:t xml:space="preserve"> в Приложении №2 – Тех</w:t>
      </w:r>
      <w:r w:rsidR="001F6824">
        <w:t>ническое</w:t>
      </w:r>
      <w:r w:rsidR="001F6824" w:rsidRPr="0049688B">
        <w:t xml:space="preserve"> </w:t>
      </w:r>
      <w:r w:rsidR="001F6824">
        <w:t>задание</w:t>
      </w:r>
      <w:r w:rsidR="001F6824" w:rsidRPr="0049688B">
        <w:t>, являющихся неотъемлемой частью договора</w:t>
      </w:r>
      <w:r w:rsidR="001F6824" w:rsidRPr="00094AD0">
        <w:t>.</w:t>
      </w:r>
      <w:r w:rsidR="001F6824" w:rsidRPr="00AD1805">
        <w:t xml:space="preserve"> </w:t>
      </w:r>
    </w:p>
    <w:p w:rsidR="00012817" w:rsidRDefault="00012817" w:rsidP="00765006">
      <w:pPr>
        <w:widowControl w:val="0"/>
        <w:tabs>
          <w:tab w:val="left" w:pos="9720"/>
        </w:tabs>
        <w:ind w:right="-1"/>
        <w:contextualSpacing/>
        <w:jc w:val="both"/>
      </w:pPr>
      <w:r>
        <w:rPr>
          <w:sz w:val="21"/>
          <w:szCs w:val="21"/>
        </w:rPr>
        <w:t xml:space="preserve">           </w:t>
      </w:r>
      <w:r w:rsidRPr="00012817">
        <w:rPr>
          <w:bCs/>
        </w:rPr>
        <w:t>1.2</w:t>
      </w:r>
      <w:r w:rsidRPr="00094AD0">
        <w:rPr>
          <w:bCs/>
        </w:rPr>
        <w:t>.</w:t>
      </w:r>
      <w:r>
        <w:rPr>
          <w:b/>
          <w:bCs/>
        </w:rPr>
        <w:t xml:space="preserve"> </w:t>
      </w:r>
      <w:r w:rsidR="00765006" w:rsidRPr="00765006">
        <w:t>Технические и качественные требования к углю, предварительное ежемесячное количество угля, марки, станции назначения, грузополучатель/грузополучатели, сроки поставки, требования к условиям поставки (типы вагонов, профилактические меры), цена опре</w:t>
      </w:r>
      <w:r w:rsidR="00765006">
        <w:t>делены Сторонами в Приложении №2</w:t>
      </w:r>
      <w:r w:rsidR="00765006" w:rsidRPr="00765006">
        <w:t xml:space="preserve"> являющимся неотъемлемой частью настоящего Договора. </w:t>
      </w:r>
    </w:p>
    <w:p w:rsidR="00B30B2F" w:rsidRPr="00F46ADD" w:rsidRDefault="00B30B2F" w:rsidP="00B30B2F">
      <w:pPr>
        <w:ind w:firstLine="426"/>
        <w:jc w:val="both"/>
      </w:pPr>
      <w:r>
        <w:t xml:space="preserve">     1.3</w:t>
      </w:r>
      <w:r w:rsidRPr="00B30B2F">
        <w:t xml:space="preserve">. Периодом поставки всего количества угля является период </w:t>
      </w:r>
      <w:r>
        <w:rPr>
          <w:b/>
        </w:rPr>
        <w:t>с января 2022 г. по декабрь</w:t>
      </w:r>
      <w:r w:rsidRPr="00B30B2F">
        <w:rPr>
          <w:b/>
        </w:rPr>
        <w:t xml:space="preserve"> 2022 г.</w:t>
      </w:r>
      <w:r w:rsidRPr="00B30B2F">
        <w:t xml:space="preserve"> (</w:t>
      </w:r>
      <w:r w:rsidRPr="00F46ADD">
        <w:t xml:space="preserve">включительно). </w:t>
      </w:r>
    </w:p>
    <w:p w:rsidR="00F46ADD" w:rsidRPr="00F46ADD" w:rsidRDefault="00F46ADD" w:rsidP="00B30B2F">
      <w:pPr>
        <w:ind w:firstLine="426"/>
        <w:jc w:val="both"/>
        <w:rPr>
          <w:b/>
          <w:bCs/>
          <w:i/>
          <w:iCs/>
          <w:u w:val="single"/>
        </w:rPr>
      </w:pPr>
      <w:r w:rsidRPr="00F46ADD">
        <w:t xml:space="preserve">     1.4. Замена марок и сортов другими </w:t>
      </w:r>
      <w:proofErr w:type="spellStart"/>
      <w:r w:rsidRPr="00F46ADD">
        <w:t>сортомарками</w:t>
      </w:r>
      <w:proofErr w:type="spellEnd"/>
      <w:r w:rsidRPr="00F46ADD">
        <w:t>, изменение количества поставляемых углей различных марок и сортов допускается по письменному соглашению Сторон настоящего Договора.</w:t>
      </w:r>
    </w:p>
    <w:p w:rsidR="00B30B2F" w:rsidRPr="00AD1805" w:rsidRDefault="00B30B2F" w:rsidP="00012817">
      <w:pPr>
        <w:widowControl w:val="0"/>
        <w:autoSpaceDE w:val="0"/>
        <w:autoSpaceDN w:val="0"/>
        <w:adjustRightInd w:val="0"/>
        <w:jc w:val="both"/>
      </w:pPr>
    </w:p>
    <w:p w:rsidR="00FF14FA" w:rsidRPr="00385AE2" w:rsidRDefault="00FF14FA" w:rsidP="00775C3F">
      <w:pPr>
        <w:pStyle w:val="2"/>
        <w:rPr>
          <w:sz w:val="21"/>
          <w:szCs w:val="21"/>
        </w:rPr>
      </w:pPr>
    </w:p>
    <w:p w:rsidR="00FF14FA" w:rsidRDefault="00FF14FA" w:rsidP="00D20E25">
      <w:pPr>
        <w:pStyle w:val="2"/>
        <w:jc w:val="center"/>
        <w:rPr>
          <w:b/>
          <w:sz w:val="24"/>
        </w:rPr>
      </w:pPr>
      <w:r w:rsidRPr="00D77250">
        <w:rPr>
          <w:b/>
          <w:sz w:val="24"/>
        </w:rPr>
        <w:t xml:space="preserve">2. </w:t>
      </w:r>
      <w:r w:rsidR="00BD7315" w:rsidRPr="00BD7315">
        <w:rPr>
          <w:b/>
          <w:sz w:val="24"/>
        </w:rPr>
        <w:t>Условия, порядок и сроки поставки. Качество поставляемого угля</w:t>
      </w:r>
    </w:p>
    <w:p w:rsidR="00271A56" w:rsidRDefault="0087577E" w:rsidP="0087577E">
      <w:pPr>
        <w:tabs>
          <w:tab w:val="left" w:pos="4738"/>
        </w:tabs>
      </w:pPr>
      <w:r>
        <w:rPr>
          <w:b/>
        </w:rPr>
        <w:t xml:space="preserve">            </w:t>
      </w:r>
      <w:r>
        <w:t>2.1.</w:t>
      </w:r>
      <w:r w:rsidR="00271A56">
        <w:t xml:space="preserve"> Поставка Товара </w:t>
      </w:r>
      <w:r w:rsidR="000177A3" w:rsidRPr="00F56554">
        <w:t xml:space="preserve"> осуществляется</w:t>
      </w:r>
      <w:r w:rsidR="00271A56">
        <w:t xml:space="preserve"> железнодорожным транспортом на условиях со станции отправления Поставщика</w:t>
      </w:r>
      <w:proofErr w:type="gramStart"/>
      <w:r w:rsidR="00271A56">
        <w:t xml:space="preserve">. </w:t>
      </w:r>
      <w:proofErr w:type="gramEnd"/>
      <w:r w:rsidR="00271A56">
        <w:t>Организацию доставки Товара Покупателю до станции Покупателя осуществляет Поставщик.</w:t>
      </w:r>
    </w:p>
    <w:p w:rsidR="00271A56" w:rsidRDefault="0087577E" w:rsidP="0087577E">
      <w:pPr>
        <w:tabs>
          <w:tab w:val="left" w:pos="4738"/>
        </w:tabs>
      </w:pPr>
      <w:r>
        <w:t>Грузополучатель</w:t>
      </w:r>
      <w:r w:rsidR="00271A56">
        <w:t xml:space="preserve"> и его реквизиты</w:t>
      </w:r>
      <w:r>
        <w:t>: ООО «</w:t>
      </w:r>
      <w:proofErr w:type="spellStart"/>
      <w:r>
        <w:t>ТрансЛогистикКоми</w:t>
      </w:r>
      <w:proofErr w:type="spellEnd"/>
      <w:r>
        <w:t>» (для ООО «</w:t>
      </w:r>
      <w:proofErr w:type="spellStart"/>
      <w:r>
        <w:t>Акваград</w:t>
      </w:r>
      <w:proofErr w:type="spellEnd"/>
      <w:r>
        <w:t>»)</w:t>
      </w:r>
    </w:p>
    <w:p w:rsidR="0087577E" w:rsidRDefault="0087577E" w:rsidP="0087577E">
      <w:pPr>
        <w:tabs>
          <w:tab w:val="left" w:pos="4738"/>
        </w:tabs>
      </w:pPr>
      <w:r w:rsidRPr="00303DBA">
        <w:rPr>
          <w:rFonts w:ascii="Arial" w:hAnsi="Arial" w:cs="Arial"/>
        </w:rPr>
        <w:t xml:space="preserve"> </w:t>
      </w:r>
      <w:r w:rsidRPr="00303DBA">
        <w:t xml:space="preserve">Адрес: 169523, РК, г. Сосногорск, </w:t>
      </w:r>
      <w:proofErr w:type="spellStart"/>
      <w:r w:rsidRPr="00303DBA">
        <w:t>пгт</w:t>
      </w:r>
      <w:proofErr w:type="spellEnd"/>
      <w:r w:rsidRPr="00303DBA">
        <w:t xml:space="preserve"> Нижний Одес, ул. Ленина, 15-94 </w:t>
      </w:r>
    </w:p>
    <w:p w:rsidR="0087577E" w:rsidRPr="0087577E" w:rsidRDefault="0087577E" w:rsidP="0087577E">
      <w:pPr>
        <w:tabs>
          <w:tab w:val="left" w:pos="4738"/>
        </w:tabs>
      </w:pPr>
      <w:r w:rsidRPr="00303DBA">
        <w:t xml:space="preserve">Пункт назначения: станция Инта-1, код станции: 288600, Северная ж. д. </w:t>
      </w:r>
    </w:p>
    <w:p w:rsidR="00BD7315" w:rsidRPr="00BD7315" w:rsidRDefault="00563BFB" w:rsidP="00BD7315">
      <w:pPr>
        <w:pStyle w:val="a8"/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 </w:t>
      </w:r>
      <w:r w:rsidR="0087577E">
        <w:rPr>
          <w:sz w:val="24"/>
        </w:rPr>
        <w:t>2.2</w:t>
      </w:r>
      <w:r w:rsidR="00BD7315">
        <w:rPr>
          <w:sz w:val="24"/>
        </w:rPr>
        <w:t xml:space="preserve">. </w:t>
      </w:r>
      <w:r w:rsidR="00BD7315" w:rsidRPr="00BD7315">
        <w:rPr>
          <w:sz w:val="24"/>
        </w:rPr>
        <w:t xml:space="preserve">Поставка Угля осуществляется на основании Заявки Покупателя. Заявки направляются Покупателем </w:t>
      </w:r>
      <w:proofErr w:type="gramStart"/>
      <w:r w:rsidR="00BD7315" w:rsidRPr="00BD7315">
        <w:rPr>
          <w:sz w:val="24"/>
        </w:rPr>
        <w:t>с адреса электронной почты указанной в реквизитах Покупателя на адрес электронной почты Поставщика указанного в реквизитах Поставщика с вложением</w:t>
      </w:r>
      <w:proofErr w:type="gramEnd"/>
      <w:r w:rsidR="00BD7315" w:rsidRPr="00BD7315">
        <w:rPr>
          <w:sz w:val="24"/>
        </w:rPr>
        <w:t xml:space="preserve"> скан</w:t>
      </w:r>
      <w:r w:rsidR="00717D61">
        <w:rPr>
          <w:sz w:val="24"/>
        </w:rPr>
        <w:t xml:space="preserve"> </w:t>
      </w:r>
      <w:r w:rsidR="00BD7315" w:rsidRPr="00BD7315">
        <w:rPr>
          <w:sz w:val="24"/>
        </w:rPr>
        <w:t>копии Заявки, подписанной уполномоченным лицом Покупателя. Заявка должна быть направлена Поставщику не позднее, чем за 3 (три) календарных дня до планируемой даты поставки Угля. Стороны признают юридическую силу скан</w:t>
      </w:r>
      <w:r w:rsidR="00561A17">
        <w:rPr>
          <w:sz w:val="24"/>
        </w:rPr>
        <w:t xml:space="preserve"> </w:t>
      </w:r>
      <w:r w:rsidR="00BD7315" w:rsidRPr="00BD7315">
        <w:rPr>
          <w:sz w:val="24"/>
        </w:rPr>
        <w:t>копии Заявки, направленной в указанном выше порядке.</w:t>
      </w:r>
    </w:p>
    <w:p w:rsidR="00BD7315" w:rsidRPr="00BD7315" w:rsidRDefault="00563BFB" w:rsidP="00BD7315">
      <w:pPr>
        <w:pStyle w:val="a8"/>
        <w:tabs>
          <w:tab w:val="left" w:pos="851"/>
        </w:tabs>
        <w:ind w:left="360"/>
        <w:jc w:val="both"/>
        <w:rPr>
          <w:sz w:val="24"/>
        </w:rPr>
      </w:pPr>
      <w:r>
        <w:t xml:space="preserve">       </w:t>
      </w:r>
      <w:r w:rsidR="0087577E">
        <w:rPr>
          <w:sz w:val="24"/>
        </w:rPr>
        <w:t>2.3</w:t>
      </w:r>
      <w:r w:rsidR="00BD7315" w:rsidRPr="00BD7315">
        <w:rPr>
          <w:sz w:val="24"/>
        </w:rPr>
        <w:t>.</w:t>
      </w:r>
      <w:r w:rsidR="00BD7315">
        <w:rPr>
          <w:sz w:val="24"/>
        </w:rPr>
        <w:t xml:space="preserve"> </w:t>
      </w:r>
      <w:r w:rsidR="00BD7315" w:rsidRPr="00BD7315">
        <w:rPr>
          <w:sz w:val="24"/>
        </w:rPr>
        <w:t>Заявка должна содержать:</w:t>
      </w:r>
    </w:p>
    <w:p w:rsidR="00BD7315" w:rsidRPr="00BD7315" w:rsidRDefault="00BD7315" w:rsidP="00BD7315">
      <w:pPr>
        <w:jc w:val="both"/>
      </w:pPr>
      <w:r w:rsidRPr="00BD7315">
        <w:t xml:space="preserve">- № приложения к договору, в соответствии с которым направляется Заявка; </w:t>
      </w:r>
    </w:p>
    <w:p w:rsidR="00BD7315" w:rsidRPr="00BD7315" w:rsidRDefault="00BD7315" w:rsidP="00BD7315">
      <w:pPr>
        <w:jc w:val="both"/>
      </w:pPr>
      <w:r w:rsidRPr="00BD7315">
        <w:t>-полные реквизиты грузополучателя угля;</w:t>
      </w:r>
    </w:p>
    <w:p w:rsidR="00BD7315" w:rsidRPr="00BD7315" w:rsidRDefault="00BD7315" w:rsidP="00BD7315">
      <w:pPr>
        <w:jc w:val="both"/>
      </w:pPr>
      <w:r w:rsidRPr="00BD7315">
        <w:lastRenderedPageBreak/>
        <w:t>- номер настоящего договора;</w:t>
      </w:r>
    </w:p>
    <w:p w:rsidR="00BD7315" w:rsidRPr="00BD7315" w:rsidRDefault="00BD7315" w:rsidP="00BD7315">
      <w:pPr>
        <w:jc w:val="both"/>
      </w:pPr>
      <w:r w:rsidRPr="00BD7315">
        <w:t xml:space="preserve">- график поставки, </w:t>
      </w:r>
    </w:p>
    <w:p w:rsidR="00BD7315" w:rsidRPr="00BD7315" w:rsidRDefault="00BD7315" w:rsidP="00BD7315">
      <w:pPr>
        <w:jc w:val="both"/>
      </w:pPr>
      <w:r w:rsidRPr="00BD7315">
        <w:t>- месяц, в счёт которого производится поставка,</w:t>
      </w:r>
    </w:p>
    <w:p w:rsidR="00BD7315" w:rsidRPr="00BD7315" w:rsidRDefault="00BD7315" w:rsidP="00BD7315">
      <w:pPr>
        <w:jc w:val="both"/>
      </w:pPr>
      <w:r w:rsidRPr="00BD7315">
        <w:t>- количество угля;</w:t>
      </w:r>
    </w:p>
    <w:p w:rsidR="00BD7315" w:rsidRPr="00BD7315" w:rsidRDefault="00BD7315" w:rsidP="00BD7315">
      <w:pPr>
        <w:jc w:val="both"/>
      </w:pPr>
      <w:r w:rsidRPr="00BD7315">
        <w:t xml:space="preserve">- марки угля; </w:t>
      </w:r>
    </w:p>
    <w:p w:rsidR="00BD7315" w:rsidRPr="00BD7315" w:rsidRDefault="00BD7315" w:rsidP="00BD7315">
      <w:pPr>
        <w:jc w:val="both"/>
      </w:pPr>
      <w:r w:rsidRPr="00BD7315">
        <w:t>- норма суточной отгрузки;</w:t>
      </w:r>
    </w:p>
    <w:p w:rsidR="00BD7315" w:rsidRPr="00BD7315" w:rsidRDefault="00BD7315" w:rsidP="00BD7315">
      <w:pPr>
        <w:jc w:val="both"/>
      </w:pPr>
      <w:r w:rsidRPr="00BD7315">
        <w:t xml:space="preserve">После направления Покупателем Поставщику Заявки в вышеуказанном порядке, Заявка становится неотъемлемой частью настоящего Договора. </w:t>
      </w:r>
    </w:p>
    <w:p w:rsidR="00BD7315" w:rsidRPr="00563BFB" w:rsidRDefault="0087577E" w:rsidP="00563BFB">
      <w:pPr>
        <w:jc w:val="both"/>
      </w:pPr>
      <w:r>
        <w:t xml:space="preserve">             2.4</w:t>
      </w:r>
      <w:r w:rsidR="00563BFB">
        <w:t xml:space="preserve">. </w:t>
      </w:r>
      <w:r w:rsidR="00BD7315" w:rsidRPr="00563BFB">
        <w:t xml:space="preserve">Поставка Угля в соответствии с настоящим договором осуществляется на условиях </w:t>
      </w:r>
      <w:r w:rsidR="00BD7315" w:rsidRPr="00563BFB">
        <w:rPr>
          <w:lang w:val="en-US"/>
        </w:rPr>
        <w:t>CPT</w:t>
      </w:r>
      <w:r w:rsidR="00BD7315" w:rsidRPr="00563BFB">
        <w:t xml:space="preserve"> (</w:t>
      </w:r>
      <w:proofErr w:type="spellStart"/>
      <w:r w:rsidR="00BD7315" w:rsidRPr="00F86607">
        <w:t>Инкотермс</w:t>
      </w:r>
      <w:proofErr w:type="spellEnd"/>
      <w:r w:rsidR="00BD7315" w:rsidRPr="00F86607">
        <w:t xml:space="preserve"> </w:t>
      </w:r>
      <w:proofErr w:type="gramStart"/>
      <w:r w:rsidR="00BD7315" w:rsidRPr="00F86607">
        <w:t>2010)</w:t>
      </w:r>
      <w:r w:rsidR="00BD7315" w:rsidRPr="00563BFB">
        <w:t xml:space="preserve"> </w:t>
      </w:r>
      <w:proofErr w:type="gramEnd"/>
      <w:r w:rsidR="00BD7315" w:rsidRPr="00563BFB">
        <w:t xml:space="preserve">Станция назначения указывается в Заявки Покупателя. </w:t>
      </w:r>
    </w:p>
    <w:p w:rsidR="00BD7315" w:rsidRDefault="00563BFB" w:rsidP="00BD7315">
      <w:pPr>
        <w:pStyle w:val="a8"/>
        <w:ind w:left="426"/>
        <w:jc w:val="both"/>
        <w:rPr>
          <w:sz w:val="24"/>
        </w:rPr>
      </w:pPr>
      <w:r>
        <w:rPr>
          <w:sz w:val="24"/>
        </w:rPr>
        <w:t xml:space="preserve">      </w:t>
      </w:r>
      <w:r w:rsidR="0087577E">
        <w:rPr>
          <w:sz w:val="24"/>
        </w:rPr>
        <w:t>2.5</w:t>
      </w:r>
      <w:r w:rsidR="00BD7315">
        <w:rPr>
          <w:sz w:val="24"/>
        </w:rPr>
        <w:t xml:space="preserve">. </w:t>
      </w:r>
      <w:r w:rsidR="00BD7315" w:rsidRPr="00BD7315">
        <w:rPr>
          <w:sz w:val="24"/>
        </w:rPr>
        <w:t xml:space="preserve">Поставщик организует перевозку до станции назначения своими силами и за свой счёт. </w:t>
      </w:r>
    </w:p>
    <w:p w:rsidR="00BD7315" w:rsidRPr="00BD7315" w:rsidRDefault="00BD7315" w:rsidP="00BD7315">
      <w:pPr>
        <w:pStyle w:val="a8"/>
        <w:ind w:left="0"/>
        <w:jc w:val="both"/>
        <w:rPr>
          <w:sz w:val="24"/>
        </w:rPr>
      </w:pPr>
      <w:r w:rsidRPr="00BD7315">
        <w:rPr>
          <w:sz w:val="24"/>
        </w:rPr>
        <w:t xml:space="preserve">Отгрузка угля производится железнодорожным транспортом в вагонах. </w:t>
      </w:r>
      <w:r w:rsidRPr="00F86607">
        <w:rPr>
          <w:sz w:val="24"/>
        </w:rPr>
        <w:t>Отгрузку угля Поставщик/грузоотправитель обязуется производить в технически исправных и коммерчески пригодных вагонах. Передача угля осуществляется путём сдачи железной дороге для отправки в адрес грузополучателя.</w:t>
      </w:r>
      <w:r w:rsidRPr="00BD7315">
        <w:rPr>
          <w:sz w:val="24"/>
        </w:rPr>
        <w:t xml:space="preserve">  </w:t>
      </w:r>
    </w:p>
    <w:p w:rsidR="00BD7315" w:rsidRPr="00BD7315" w:rsidRDefault="00563BFB" w:rsidP="00BD7315">
      <w:pPr>
        <w:jc w:val="both"/>
      </w:pPr>
      <w:r>
        <w:t xml:space="preserve">             </w:t>
      </w:r>
      <w:r w:rsidR="0087577E">
        <w:t>2.6</w:t>
      </w:r>
      <w:r w:rsidR="00BD7315">
        <w:t xml:space="preserve">. </w:t>
      </w:r>
      <w:r w:rsidR="00BD7315" w:rsidRPr="00BD7315">
        <w:t xml:space="preserve">Отгрузка угля производится в даты и в количестве, указанные Покупателем в Заявках на соответствующий месяц поставки. </w:t>
      </w:r>
    </w:p>
    <w:p w:rsidR="00BD7315" w:rsidRDefault="00563BFB" w:rsidP="00BD7315">
      <w:pPr>
        <w:pStyle w:val="a8"/>
        <w:ind w:left="426"/>
        <w:jc w:val="both"/>
        <w:rPr>
          <w:sz w:val="24"/>
        </w:rPr>
      </w:pPr>
      <w:r>
        <w:rPr>
          <w:sz w:val="24"/>
        </w:rPr>
        <w:t xml:space="preserve">      </w:t>
      </w:r>
      <w:r w:rsidR="0087577E">
        <w:rPr>
          <w:sz w:val="24"/>
        </w:rPr>
        <w:t>2.7</w:t>
      </w:r>
      <w:r w:rsidR="00BD7315">
        <w:rPr>
          <w:sz w:val="24"/>
        </w:rPr>
        <w:t xml:space="preserve">. </w:t>
      </w:r>
      <w:r w:rsidR="00BD7315" w:rsidRPr="00BD7315">
        <w:rPr>
          <w:sz w:val="24"/>
        </w:rPr>
        <w:t xml:space="preserve">Качество поставляемого угля должно соответствовать </w:t>
      </w:r>
      <w:proofErr w:type="gramStart"/>
      <w:r w:rsidR="00BD7315" w:rsidRPr="00BD7315">
        <w:rPr>
          <w:sz w:val="24"/>
        </w:rPr>
        <w:t>действующим</w:t>
      </w:r>
      <w:proofErr w:type="gramEnd"/>
      <w:r w:rsidR="00BD7315" w:rsidRPr="00BD7315">
        <w:rPr>
          <w:sz w:val="24"/>
        </w:rPr>
        <w:t xml:space="preserve"> </w:t>
      </w:r>
      <w:proofErr w:type="spellStart"/>
      <w:r w:rsidR="00BD7315" w:rsidRPr="00BD7315">
        <w:rPr>
          <w:sz w:val="24"/>
        </w:rPr>
        <w:t>ГОСТам</w:t>
      </w:r>
      <w:proofErr w:type="spellEnd"/>
      <w:r w:rsidR="00BD7315" w:rsidRPr="00BD7315">
        <w:rPr>
          <w:sz w:val="24"/>
        </w:rPr>
        <w:t xml:space="preserve"> и ТУ, </w:t>
      </w:r>
    </w:p>
    <w:p w:rsidR="00BD7315" w:rsidRPr="00BD7315" w:rsidRDefault="00BD7315" w:rsidP="00BD7315">
      <w:pPr>
        <w:pStyle w:val="a8"/>
        <w:ind w:left="0"/>
        <w:jc w:val="both"/>
        <w:rPr>
          <w:sz w:val="24"/>
        </w:rPr>
      </w:pPr>
      <w:r w:rsidRPr="00BD7315">
        <w:rPr>
          <w:sz w:val="24"/>
        </w:rPr>
        <w:t xml:space="preserve">требованиям </w:t>
      </w:r>
      <w:r w:rsidR="001206F2" w:rsidRPr="00F86607">
        <w:rPr>
          <w:sz w:val="24"/>
        </w:rPr>
        <w:t>Приложения №2</w:t>
      </w:r>
      <w:r w:rsidRPr="00216495">
        <w:rPr>
          <w:sz w:val="24"/>
          <w:highlight w:val="yellow"/>
        </w:rPr>
        <w:t>,</w:t>
      </w:r>
      <w:r w:rsidRPr="00BD7315">
        <w:rPr>
          <w:sz w:val="24"/>
        </w:rPr>
        <w:t xml:space="preserve"> и подтверждаться сертификатом (удостоверением) качества изготовителя на каждую партию угля одной марки и сорта, который (</w:t>
      </w:r>
      <w:proofErr w:type="gramStart"/>
      <w:r w:rsidRPr="00BD7315">
        <w:rPr>
          <w:sz w:val="24"/>
        </w:rPr>
        <w:t>которое</w:t>
      </w:r>
      <w:proofErr w:type="gramEnd"/>
      <w:r w:rsidRPr="00BD7315">
        <w:rPr>
          <w:sz w:val="24"/>
        </w:rPr>
        <w:t xml:space="preserve">) прилагается к отгрузочным документам.  </w:t>
      </w:r>
    </w:p>
    <w:p w:rsidR="00BD7315" w:rsidRPr="00BD7315" w:rsidRDefault="00BD7315" w:rsidP="005C0F7C">
      <w:pPr>
        <w:pStyle w:val="a8"/>
        <w:tabs>
          <w:tab w:val="left" w:pos="993"/>
        </w:tabs>
        <w:ind w:left="0"/>
        <w:jc w:val="both"/>
        <w:rPr>
          <w:sz w:val="24"/>
        </w:rPr>
      </w:pPr>
      <w:r>
        <w:rPr>
          <w:sz w:val="24"/>
        </w:rPr>
        <w:t xml:space="preserve">        </w:t>
      </w:r>
      <w:r w:rsidR="00563BFB">
        <w:rPr>
          <w:sz w:val="24"/>
        </w:rPr>
        <w:t xml:space="preserve">     </w:t>
      </w:r>
      <w:r w:rsidR="0087577E">
        <w:rPr>
          <w:sz w:val="24"/>
        </w:rPr>
        <w:t>2.8</w:t>
      </w:r>
      <w:r>
        <w:rPr>
          <w:sz w:val="24"/>
        </w:rPr>
        <w:t>.</w:t>
      </w:r>
      <w:r w:rsidRPr="00BD7315">
        <w:rPr>
          <w:sz w:val="24"/>
        </w:rPr>
        <w:t xml:space="preserve">Под партией угля одной марки и сорта понимается количество угля одной марки и сорта, единовременно полученное грузополучателем. </w:t>
      </w:r>
    </w:p>
    <w:p w:rsidR="003E5490" w:rsidRPr="00BD7315" w:rsidRDefault="00BD7315" w:rsidP="00BD7315">
      <w:pPr>
        <w:pStyle w:val="2"/>
        <w:rPr>
          <w:sz w:val="24"/>
        </w:rPr>
      </w:pPr>
      <w:r w:rsidRPr="00BD7315">
        <w:rPr>
          <w:sz w:val="24"/>
        </w:rPr>
        <w:t>На каждую партию угля Поставщик передаёт Покупателю следующие сопроводительные документы: товарные накладные по форме ТОРГ-12 в 2-х экземплярах, которые должны содержать ссылку на номер и дату настоящего Договора, товарно-транспортные накладные; документ, подтверждающий качество поставляемого товара</w:t>
      </w:r>
    </w:p>
    <w:p w:rsidR="009C37AD" w:rsidRPr="009C37AD" w:rsidRDefault="009C37AD" w:rsidP="009C37AD">
      <w:pPr>
        <w:ind w:firstLine="426"/>
        <w:jc w:val="center"/>
        <w:rPr>
          <w:b/>
        </w:rPr>
      </w:pPr>
      <w:r w:rsidRPr="009C37AD">
        <w:rPr>
          <w:b/>
        </w:rPr>
        <w:t>Статья 3. Порядок приёмки угля</w:t>
      </w:r>
    </w:p>
    <w:p w:rsidR="009C37AD" w:rsidRPr="007E2F60" w:rsidRDefault="009C37AD" w:rsidP="009C37AD">
      <w:pPr>
        <w:pStyle w:val="a8"/>
        <w:numPr>
          <w:ilvl w:val="0"/>
          <w:numId w:val="2"/>
        </w:numPr>
        <w:jc w:val="both"/>
        <w:rPr>
          <w:vanish/>
          <w:sz w:val="20"/>
          <w:szCs w:val="20"/>
        </w:rPr>
      </w:pPr>
    </w:p>
    <w:p w:rsidR="009C37AD" w:rsidRPr="009C37AD" w:rsidRDefault="009C37AD" w:rsidP="005C0F7C">
      <w:pPr>
        <w:pStyle w:val="a8"/>
        <w:tabs>
          <w:tab w:val="left" w:pos="993"/>
        </w:tabs>
        <w:ind w:left="0"/>
        <w:jc w:val="both"/>
        <w:rPr>
          <w:sz w:val="24"/>
        </w:rPr>
      </w:pPr>
      <w:r>
        <w:rPr>
          <w:sz w:val="24"/>
        </w:rPr>
        <w:t xml:space="preserve">        </w:t>
      </w:r>
      <w:r w:rsidR="00563BFB">
        <w:rPr>
          <w:sz w:val="24"/>
        </w:rPr>
        <w:t xml:space="preserve">     </w:t>
      </w:r>
      <w:r>
        <w:rPr>
          <w:sz w:val="24"/>
        </w:rPr>
        <w:t>3.1.</w:t>
      </w:r>
      <w:r w:rsidRPr="009C37AD">
        <w:rPr>
          <w:sz w:val="24"/>
        </w:rPr>
        <w:t xml:space="preserve"> Приёмка поступающего угля по количеству производится Покупателем по весу указанному в железнодорожных квитанциях на перевозку грузов, выпущенных на станции отправления. Покупатель </w:t>
      </w:r>
      <w:proofErr w:type="gramStart"/>
      <w:r w:rsidRPr="009C37AD">
        <w:rPr>
          <w:sz w:val="24"/>
        </w:rPr>
        <w:t>в праве</w:t>
      </w:r>
      <w:proofErr w:type="gramEnd"/>
      <w:r w:rsidRPr="009C37AD">
        <w:rPr>
          <w:sz w:val="24"/>
        </w:rPr>
        <w:t xml:space="preserve"> присутствовать при взвешивании угля на станции отправления.</w:t>
      </w:r>
    </w:p>
    <w:p w:rsidR="009C37AD" w:rsidRPr="009C37AD" w:rsidRDefault="00563BFB" w:rsidP="009C37AD">
      <w:pPr>
        <w:jc w:val="both"/>
      </w:pPr>
      <w:r>
        <w:t xml:space="preserve">             </w:t>
      </w:r>
      <w:r w:rsidR="009C37AD">
        <w:t xml:space="preserve">3.2. </w:t>
      </w:r>
      <w:r w:rsidR="009C37AD" w:rsidRPr="009C37AD">
        <w:t xml:space="preserve">В случае обнаружения недостачи прибывшего в адрес грузополучателя угля. Покупатель составляет Акт в одностороннем порядке без вызова представителя Поставщика. </w:t>
      </w:r>
      <w:proofErr w:type="gramStart"/>
      <w:r w:rsidR="009C37AD" w:rsidRPr="009C37AD">
        <w:t>Акт приёмки по количеству угля, составленный в результате обнаружения недостачи составляется в двух экземплярах подписывается представителями Грузополучателя/Покупателя, и направляется Поставщику в течение 5 (пяти) рабочих дней с момента его составления заказным письмом (предварительно с помощью факсимильной связи, либо по электронной почте Поставщика указанной в реквизитах договора.</w:t>
      </w:r>
      <w:proofErr w:type="gramEnd"/>
    </w:p>
    <w:p w:rsidR="009C37AD" w:rsidRPr="009C37AD" w:rsidRDefault="009C37AD" w:rsidP="009C37AD">
      <w:pPr>
        <w:pStyle w:val="a8"/>
        <w:tabs>
          <w:tab w:val="left" w:pos="851"/>
        </w:tabs>
        <w:ind w:left="0"/>
        <w:rPr>
          <w:sz w:val="24"/>
        </w:rPr>
      </w:pPr>
      <w:r>
        <w:rPr>
          <w:sz w:val="24"/>
        </w:rPr>
        <w:t xml:space="preserve">        </w:t>
      </w:r>
      <w:r w:rsidR="00563BFB">
        <w:rPr>
          <w:sz w:val="24"/>
        </w:rPr>
        <w:t xml:space="preserve">     </w:t>
      </w:r>
      <w:r>
        <w:rPr>
          <w:sz w:val="24"/>
        </w:rPr>
        <w:t xml:space="preserve">3.3. </w:t>
      </w:r>
      <w:r w:rsidRPr="009C37AD">
        <w:rPr>
          <w:sz w:val="24"/>
        </w:rPr>
        <w:t xml:space="preserve"> При недопоставке (</w:t>
      </w:r>
      <w:proofErr w:type="spellStart"/>
      <w:r w:rsidRPr="009C37AD">
        <w:rPr>
          <w:sz w:val="24"/>
        </w:rPr>
        <w:t>непоставке</w:t>
      </w:r>
      <w:proofErr w:type="spellEnd"/>
      <w:r w:rsidRPr="009C37AD">
        <w:rPr>
          <w:sz w:val="24"/>
        </w:rPr>
        <w:t>) товара согласно Заявке в истекшем периоде Поставщик обязан восполнить недопоставку товара в следующем периоде поставки.</w:t>
      </w:r>
    </w:p>
    <w:p w:rsidR="009C37AD" w:rsidRPr="00B61FF2" w:rsidRDefault="009C37AD" w:rsidP="00B61FF2">
      <w:r w:rsidRPr="00B61FF2">
        <w:t xml:space="preserve">Приёмка угля по качеству производится на основании Удостоверений качества производителя, выпущенных по заказу и за счёт Поставщика. В течение 5 (пяти) рабочих дней с момента получения угля грузополучателем. Отсутствие указанных документов  не приостанавливает приёмки угля по качеству. </w:t>
      </w:r>
    </w:p>
    <w:p w:rsidR="009C37AD" w:rsidRPr="009C37AD" w:rsidRDefault="009C37AD" w:rsidP="009C37AD">
      <w:r>
        <w:t xml:space="preserve">  </w:t>
      </w:r>
      <w:r w:rsidR="00563BFB">
        <w:t xml:space="preserve">           </w:t>
      </w:r>
      <w:r>
        <w:t xml:space="preserve">3.4. </w:t>
      </w:r>
      <w:r w:rsidRPr="009C37AD">
        <w:t xml:space="preserve">В случае необходимости Покупатель осуществляет контроль качества путём проведения химического анализа в лаборатории имеющую государственную сертификацию.  Наличие в прибывшем угле  посторонних предметов (брёвен, досок, металла и др.) фиксируется путём фотографирования. </w:t>
      </w:r>
    </w:p>
    <w:p w:rsidR="009C37AD" w:rsidRPr="00B61FF2" w:rsidRDefault="00563BFB" w:rsidP="00B61FF2">
      <w:r>
        <w:t xml:space="preserve">             </w:t>
      </w:r>
      <w:r w:rsidR="00B61FF2">
        <w:t xml:space="preserve">3.5. </w:t>
      </w:r>
      <w:r w:rsidR="009C37AD" w:rsidRPr="00B61FF2">
        <w:t>Приёмка угля по качеству осуществляется грузополучателем в одностороннем порядке без вызова представителя Поставщика</w:t>
      </w:r>
    </w:p>
    <w:p w:rsidR="009C37AD" w:rsidRPr="00B61FF2" w:rsidRDefault="00563BFB" w:rsidP="00B61FF2">
      <w:r>
        <w:t xml:space="preserve">             </w:t>
      </w:r>
      <w:r w:rsidR="00B61FF2" w:rsidRPr="00B61FF2">
        <w:t xml:space="preserve">3.6. </w:t>
      </w:r>
      <w:r w:rsidR="009C37AD" w:rsidRPr="00B61FF2">
        <w:t xml:space="preserve">В случае необходимости Покупатель производит отбор проб необходимых для проведения лабораторных испытаний.  По результатам отбора пробы составляется акт об отборе пробы. Для лабораторных испытаний подготавливается три экземпляра пробы: первая проба  поступает в лабораторию Покупателя, вторая проба направляется  Поставщику (по требованию),  </w:t>
      </w:r>
      <w:r w:rsidR="009C37AD" w:rsidRPr="00B61FF2">
        <w:lastRenderedPageBreak/>
        <w:t xml:space="preserve">третья проба – хранится у Покупателя  в качестве контрольного образца (для контроля в независимой лаборатории).  </w:t>
      </w:r>
    </w:p>
    <w:p w:rsidR="009C37AD" w:rsidRPr="00B61FF2" w:rsidRDefault="00B61FF2" w:rsidP="0046776A">
      <w:pPr>
        <w:tabs>
          <w:tab w:val="left" w:pos="993"/>
        </w:tabs>
      </w:pPr>
      <w:r>
        <w:t xml:space="preserve"> </w:t>
      </w:r>
      <w:r w:rsidR="00563BFB">
        <w:t xml:space="preserve">            </w:t>
      </w:r>
      <w:r>
        <w:t xml:space="preserve">3.7. </w:t>
      </w:r>
      <w:r w:rsidR="009C37AD" w:rsidRPr="00B61FF2">
        <w:t xml:space="preserve">По результатам проведённого анализа поступившего угля грузополучатель составляет акт о качестве. Акт подписывается представителями  Покупателя и Грузополучателя  участвовавшими в приёмке угля и отборе проб. Акт оформляется в двух экземплярах, для Поставщика и Покупателя, и направляется Поставщику в течение 5 (пяти) рабочих дней с момента его составления заказным письмом (предварительно с помощью факсимильной связи, либо по электронной почте Поставщика указанной в реквизитах). К акту о качестве прикладывается акт (протокол), составленный лабораторией по результату проведённого анализа пробы.  </w:t>
      </w:r>
    </w:p>
    <w:p w:rsidR="009C37AD" w:rsidRPr="00B61FF2" w:rsidRDefault="00563BFB" w:rsidP="0046776A">
      <w:pPr>
        <w:tabs>
          <w:tab w:val="left" w:pos="993"/>
        </w:tabs>
        <w:jc w:val="both"/>
      </w:pPr>
      <w:r>
        <w:t xml:space="preserve">            </w:t>
      </w:r>
      <w:r w:rsidR="00B61FF2">
        <w:t>3.8.</w:t>
      </w:r>
      <w:r w:rsidR="009C37AD" w:rsidRPr="00B61FF2">
        <w:t>В случае несогласия Поставщика с результатами анализов по определению качества угля, Поставщик в течение 5 рабочих дней с момента получения акта Покупателя, запросив второй экземпляр отобранной пробы, вправе провести собственный анализ в аттестованной/ аккредитованной лаборатории.</w:t>
      </w:r>
    </w:p>
    <w:p w:rsidR="009C37AD" w:rsidRPr="00B61FF2" w:rsidRDefault="00563BFB" w:rsidP="00B61FF2">
      <w:pPr>
        <w:jc w:val="both"/>
      </w:pPr>
      <w:r>
        <w:t xml:space="preserve">            </w:t>
      </w:r>
      <w:r w:rsidR="00B61FF2">
        <w:t xml:space="preserve">3.9. </w:t>
      </w:r>
      <w:r w:rsidR="00B61FF2" w:rsidRPr="00B61FF2">
        <w:t xml:space="preserve"> </w:t>
      </w:r>
      <w:r w:rsidR="009C37AD" w:rsidRPr="00B61FF2">
        <w:t xml:space="preserve">Данные, указанные грузополучателем в актах о приёмке угля по качеству являются безусловным основанием для снижения цены на уголь, несоответствующий требованиям к качеству угля, определённые в  настоящем Договоре. </w:t>
      </w:r>
    </w:p>
    <w:p w:rsidR="009C37AD" w:rsidRPr="0046776A" w:rsidRDefault="00563BFB" w:rsidP="0046776A">
      <w:pPr>
        <w:jc w:val="both"/>
      </w:pPr>
      <w:r>
        <w:t xml:space="preserve">          </w:t>
      </w:r>
      <w:r w:rsidR="0046776A" w:rsidRPr="0046776A">
        <w:t xml:space="preserve"> 3.10. </w:t>
      </w:r>
      <w:r w:rsidR="009C37AD" w:rsidRPr="0046776A">
        <w:t xml:space="preserve">В случае получения Поставщиком результатов анализа второго экземпляра пробы, отличающихся от результатов анализов, проведённых Покупателем, Поставщик в срок, не превышающий 30 календарных дней </w:t>
      </w:r>
      <w:proofErr w:type="gramStart"/>
      <w:r w:rsidR="009C37AD" w:rsidRPr="0046776A">
        <w:t>с даты направления</w:t>
      </w:r>
      <w:proofErr w:type="gramEnd"/>
      <w:r w:rsidR="009C37AD" w:rsidRPr="0046776A">
        <w:t xml:space="preserve"> Покупателем  Поставщику второго экземпляра отобранной пробы, вправе потребовать передать третий экземпляр пробы для проведения исследования в независимую лабораторию, определяемую по соглашению Сторон. Оплату стоимости услуг независимой лаборатории осуществляет Поставщик, по результатам экспертизы - оплачивает виновная Сторона. Если виновной стороной будет Покупатель, то последний обязуется компенсировать Поставщику расходы на экспертизу в течение 10 (десяти) банковских дней с момента получения от Поставщика счета-фактуры и документов, подтверждающих фактическую оплату расходов экспертизы Поставщиком. До момента урегулирования разногласий по определению качества угля Покупатель оплачивает уголь по цене, рассчитанной исходя из  результатов анализов угля по качеству, определённых лабораторией Покупателя.</w:t>
      </w:r>
    </w:p>
    <w:p w:rsidR="009C37AD" w:rsidRPr="0046776A" w:rsidRDefault="0005652F" w:rsidP="0046776A">
      <w:pPr>
        <w:jc w:val="both"/>
      </w:pPr>
      <w:r>
        <w:t xml:space="preserve">           </w:t>
      </w:r>
      <w:r w:rsidR="0046776A" w:rsidRPr="0046776A">
        <w:t xml:space="preserve">3.11. </w:t>
      </w:r>
      <w:r w:rsidR="009C37AD" w:rsidRPr="0046776A">
        <w:t>Пересчёт Поставщиком стоимости каждой отгруженной партии угля производится на основании результатов анализов, проведённых лабораторией Покупателя. Фактическое изменение цены отражается в счетах-фактурах, выставляемых Поставщиком на каждую партию угля.</w:t>
      </w:r>
    </w:p>
    <w:p w:rsidR="00A36355" w:rsidRPr="00385AE2" w:rsidRDefault="00A36355" w:rsidP="00775C3F">
      <w:pPr>
        <w:pStyle w:val="2"/>
        <w:ind w:left="690"/>
        <w:rPr>
          <w:sz w:val="21"/>
          <w:szCs w:val="21"/>
        </w:rPr>
      </w:pPr>
    </w:p>
    <w:p w:rsidR="00FF14FA" w:rsidRPr="006B2DC5" w:rsidRDefault="00FF14FA" w:rsidP="00C32016">
      <w:pPr>
        <w:pStyle w:val="2"/>
        <w:jc w:val="center"/>
        <w:outlineLvl w:val="0"/>
        <w:rPr>
          <w:b/>
          <w:sz w:val="24"/>
        </w:rPr>
      </w:pPr>
      <w:r w:rsidRPr="006B2DC5">
        <w:rPr>
          <w:b/>
          <w:sz w:val="24"/>
        </w:rPr>
        <w:t>4. Цена и порядок расчетов</w:t>
      </w:r>
    </w:p>
    <w:p w:rsidR="00FC43C8" w:rsidRDefault="00FF14FA" w:rsidP="007B2C7F">
      <w:pPr>
        <w:jc w:val="both"/>
      </w:pPr>
      <w:r w:rsidRPr="006B2DC5">
        <w:tab/>
      </w:r>
      <w:r w:rsidR="00FC43C8">
        <w:t xml:space="preserve">4.1. </w:t>
      </w:r>
      <w:r w:rsidRPr="00CE3F8E">
        <w:t xml:space="preserve">Цена </w:t>
      </w:r>
      <w:r w:rsidR="00B108CB" w:rsidRPr="00CE3F8E">
        <w:t>настоящего Договора</w:t>
      </w:r>
      <w:r w:rsidRPr="00CE3F8E">
        <w:t xml:space="preserve"> </w:t>
      </w:r>
      <w:r w:rsidR="00B108CB" w:rsidRPr="00CE3F8E">
        <w:t xml:space="preserve"> составляет _______, в том числе НДС________</w:t>
      </w:r>
      <w:proofErr w:type="gramStart"/>
      <w:r w:rsidR="007B2C7F" w:rsidRPr="00CE3F8E">
        <w:t>(</w:t>
      </w:r>
      <w:r w:rsidR="007B2C7F" w:rsidRPr="00CE3F8E">
        <w:rPr>
          <w:bCs/>
          <w:i/>
        </w:rPr>
        <w:t xml:space="preserve"> </w:t>
      </w:r>
      <w:proofErr w:type="gramEnd"/>
      <w:r w:rsidR="007B2C7F" w:rsidRPr="00CE3F8E">
        <w:rPr>
          <w:bCs/>
          <w:i/>
        </w:rPr>
        <w:t>НДС указывается при его наличии</w:t>
      </w:r>
      <w:r w:rsidR="007B2C7F" w:rsidRPr="00CE3F8E">
        <w:rPr>
          <w:b/>
          <w:bCs/>
        </w:rPr>
        <w:t>)</w:t>
      </w:r>
      <w:r w:rsidR="007B2C7F" w:rsidRPr="00CE3F8E">
        <w:rPr>
          <w:kern w:val="3"/>
          <w:lang w:bidi="hi-IN"/>
        </w:rPr>
        <w:t>.</w:t>
      </w:r>
      <w:r w:rsidR="007B2C7F" w:rsidRPr="00CE3F8E">
        <w:rPr>
          <w:color w:val="FF0000"/>
          <w:kern w:val="3"/>
          <w:lang w:bidi="hi-IN"/>
        </w:rPr>
        <w:t xml:space="preserve"> </w:t>
      </w:r>
      <w:r w:rsidR="007B2C7F" w:rsidRPr="00CE3F8E">
        <w:rPr>
          <w:rStyle w:val="FontStyle17"/>
          <w:sz w:val="24"/>
          <w:szCs w:val="24"/>
        </w:rPr>
        <w:t xml:space="preserve"> </w:t>
      </w:r>
      <w:r w:rsidR="00FC43C8">
        <w:rPr>
          <w:rStyle w:val="FontStyle17"/>
          <w:sz w:val="24"/>
          <w:szCs w:val="24"/>
        </w:rPr>
        <w:t>В цену настоящего договора включаются расходы Поставщика</w:t>
      </w:r>
      <w:r w:rsidR="00FC43C8" w:rsidRPr="00987E8A">
        <w:t>, связанные с хранением, доставкой железнодорожным транспортом до указанных станций назначений и страховкой товара, расходы на уплату налогов, таможенных пошлин и иных обязательных платежей, накладные расходы</w:t>
      </w:r>
      <w:r w:rsidR="00FC43C8">
        <w:t>.</w:t>
      </w:r>
    </w:p>
    <w:p w:rsidR="00B56647" w:rsidRDefault="00B56647" w:rsidP="007B2C7F">
      <w:pPr>
        <w:jc w:val="both"/>
      </w:pPr>
      <w:r>
        <w:t xml:space="preserve">           4.2. Поставка партии товара производиться по заявке Покупателя, отправленной по электронной почте на электронный адрес Поставщика указанный в реквизитах. Ассортимент и количество указываются в Счете, который является </w:t>
      </w:r>
      <w:proofErr w:type="spellStart"/>
      <w:r>
        <w:t>неотьемлемой</w:t>
      </w:r>
      <w:proofErr w:type="spellEnd"/>
      <w:r>
        <w:t xml:space="preserve"> частью настоящего договора.</w:t>
      </w:r>
    </w:p>
    <w:p w:rsidR="00B56647" w:rsidRDefault="00B56647" w:rsidP="007B2C7F">
      <w:pPr>
        <w:jc w:val="both"/>
      </w:pPr>
      <w:r>
        <w:t xml:space="preserve">           4.3. Ассортимент и количество товара считаются согласованными сторонами с момента оплаты выставленного счета. С момента согласования стороны не имеют права </w:t>
      </w:r>
      <w:r w:rsidR="00497EB7">
        <w:t>в одностороннем порядке изменять характеристики, ассортимент и количество подлежащего поставке Товара.</w:t>
      </w:r>
    </w:p>
    <w:p w:rsidR="007B2C7F" w:rsidRPr="002F0A25" w:rsidRDefault="00186658" w:rsidP="002F0A25">
      <w:pPr>
        <w:jc w:val="both"/>
        <w:rPr>
          <w:sz w:val="20"/>
          <w:szCs w:val="20"/>
        </w:rPr>
      </w:pPr>
      <w:r>
        <w:t xml:space="preserve">          </w:t>
      </w:r>
      <w:r w:rsidR="00E26C92">
        <w:t xml:space="preserve"> </w:t>
      </w:r>
      <w:r w:rsidR="002377C0">
        <w:t>4.4</w:t>
      </w:r>
      <w:r>
        <w:t xml:space="preserve">. </w:t>
      </w:r>
      <w:r w:rsidRPr="00186658">
        <w:t>Поставщик не позднее 5 (пяти) дней после отгрузки Товара выставляет в адрес Покупателя счёт-фактуру, оформленную с учётом требований НК РФ.</w:t>
      </w:r>
    </w:p>
    <w:p w:rsidR="00CB1798" w:rsidRPr="008E53B2" w:rsidRDefault="007B2C7F" w:rsidP="00F23328">
      <w:pPr>
        <w:tabs>
          <w:tab w:val="left" w:pos="139"/>
          <w:tab w:val="left" w:pos="709"/>
          <w:tab w:val="left" w:pos="851"/>
        </w:tabs>
        <w:jc w:val="both"/>
      </w:pPr>
      <w:r w:rsidRPr="00AD0011">
        <w:tab/>
      </w:r>
      <w:r w:rsidR="00141E85" w:rsidRPr="00AD0011">
        <w:t xml:space="preserve">         </w:t>
      </w:r>
      <w:r w:rsidR="002377C0">
        <w:t>4.5</w:t>
      </w:r>
      <w:r>
        <w:rPr>
          <w:sz w:val="21"/>
          <w:szCs w:val="21"/>
        </w:rPr>
        <w:t xml:space="preserve">. </w:t>
      </w:r>
      <w:r w:rsidR="00CB1798" w:rsidRPr="008E53B2">
        <w:t>В случае осуществления Покупателем в рамках договора неполной выборки Товара окончательную цену договора Стороны подтверждают на момент окончания действия договора исходя из стоимости фактически полученных Покупа</w:t>
      </w:r>
      <w:r w:rsidR="0029712C">
        <w:t>телем Товара. Окончательная цена</w:t>
      </w:r>
      <w:r w:rsidR="00CB1798" w:rsidRPr="008E53B2">
        <w:t xml:space="preserve"> договора подтверждается первичными бухгалтерскими документами.</w:t>
      </w:r>
    </w:p>
    <w:p w:rsidR="00CB1798" w:rsidRPr="00AD0011" w:rsidRDefault="00CB1798" w:rsidP="00CB1798">
      <w:pPr>
        <w:tabs>
          <w:tab w:val="left" w:pos="139"/>
          <w:tab w:val="left" w:pos="709"/>
          <w:tab w:val="left" w:pos="851"/>
          <w:tab w:val="left" w:pos="3119"/>
        </w:tabs>
        <w:jc w:val="both"/>
      </w:pPr>
      <w:r>
        <w:rPr>
          <w:sz w:val="21"/>
          <w:szCs w:val="21"/>
        </w:rPr>
        <w:t xml:space="preserve">            </w:t>
      </w:r>
      <w:r w:rsidR="002377C0">
        <w:t>4.6</w:t>
      </w:r>
      <w:r w:rsidRPr="00AD0011">
        <w:t>. Стоимость и количество поставляемой партии товара определяется в Счете на оплату от Поставщика.</w:t>
      </w:r>
    </w:p>
    <w:p w:rsidR="00CB1798" w:rsidRDefault="002377C0" w:rsidP="00CB1798">
      <w:pPr>
        <w:tabs>
          <w:tab w:val="left" w:pos="139"/>
          <w:tab w:val="left" w:pos="709"/>
          <w:tab w:val="left" w:pos="851"/>
          <w:tab w:val="left" w:pos="3119"/>
        </w:tabs>
        <w:jc w:val="both"/>
        <w:rPr>
          <w:sz w:val="21"/>
          <w:szCs w:val="21"/>
        </w:rPr>
      </w:pPr>
      <w:r>
        <w:t xml:space="preserve">            4.7</w:t>
      </w:r>
      <w:r w:rsidR="00CB1798">
        <w:rPr>
          <w:sz w:val="21"/>
          <w:szCs w:val="21"/>
        </w:rPr>
        <w:t xml:space="preserve">. </w:t>
      </w:r>
      <w:r w:rsidR="00CB1798" w:rsidRPr="00B262EA">
        <w:t>Покупатель обязан осуществить 100% предоплату до поставки Товара Покупателю</w:t>
      </w:r>
      <w:r w:rsidR="00CB1798">
        <w:rPr>
          <w:sz w:val="21"/>
          <w:szCs w:val="21"/>
        </w:rPr>
        <w:t>.</w:t>
      </w:r>
    </w:p>
    <w:p w:rsidR="002A6A6F" w:rsidRPr="00C32016" w:rsidRDefault="00FF14FA" w:rsidP="00775C3F">
      <w:pPr>
        <w:pStyle w:val="2"/>
        <w:rPr>
          <w:sz w:val="24"/>
        </w:rPr>
      </w:pPr>
      <w:r w:rsidRPr="00141E85">
        <w:rPr>
          <w:sz w:val="24"/>
        </w:rPr>
        <w:t xml:space="preserve">           </w:t>
      </w:r>
      <w:r w:rsidRPr="00C32016">
        <w:rPr>
          <w:b/>
          <w:sz w:val="24"/>
        </w:rPr>
        <w:t xml:space="preserve">            </w:t>
      </w:r>
      <w:r w:rsidRPr="00C32016">
        <w:rPr>
          <w:sz w:val="24"/>
        </w:rPr>
        <w:t xml:space="preserve"> </w:t>
      </w:r>
    </w:p>
    <w:p w:rsidR="00434A9A" w:rsidRPr="00094AD0" w:rsidRDefault="00FF14FA" w:rsidP="002377C0">
      <w:pPr>
        <w:pStyle w:val="2"/>
        <w:jc w:val="center"/>
        <w:rPr>
          <w:b/>
          <w:sz w:val="24"/>
        </w:rPr>
      </w:pPr>
      <w:r w:rsidRPr="00094AD0">
        <w:rPr>
          <w:b/>
          <w:sz w:val="24"/>
        </w:rPr>
        <w:lastRenderedPageBreak/>
        <w:t>6. Ответственность сторон</w:t>
      </w:r>
    </w:p>
    <w:p w:rsidR="00434A9A" w:rsidRPr="00434A9A" w:rsidRDefault="00434A9A" w:rsidP="00AD0011">
      <w:pPr>
        <w:pStyle w:val="a8"/>
        <w:tabs>
          <w:tab w:val="left" w:pos="709"/>
        </w:tabs>
        <w:ind w:left="0"/>
        <w:jc w:val="both"/>
        <w:rPr>
          <w:sz w:val="24"/>
        </w:rPr>
      </w:pPr>
      <w:r>
        <w:rPr>
          <w:sz w:val="24"/>
        </w:rPr>
        <w:t xml:space="preserve">     </w:t>
      </w:r>
      <w:r w:rsidR="00F23328">
        <w:rPr>
          <w:sz w:val="24"/>
        </w:rPr>
        <w:t xml:space="preserve">     </w:t>
      </w:r>
      <w:r w:rsidR="00AD0011">
        <w:rPr>
          <w:sz w:val="24"/>
        </w:rPr>
        <w:t xml:space="preserve"> </w:t>
      </w:r>
      <w:r w:rsidR="00F23328">
        <w:rPr>
          <w:sz w:val="24"/>
        </w:rPr>
        <w:t xml:space="preserve"> </w:t>
      </w:r>
      <w:r>
        <w:rPr>
          <w:sz w:val="24"/>
        </w:rPr>
        <w:t>6.1.</w:t>
      </w:r>
      <w:r w:rsidR="00FF14FA" w:rsidRPr="00094AD0">
        <w:rPr>
          <w:sz w:val="24"/>
        </w:rPr>
        <w:t xml:space="preserve"> </w:t>
      </w:r>
      <w:r w:rsidRPr="00434A9A">
        <w:rPr>
          <w:sz w:val="24"/>
        </w:rPr>
        <w:t xml:space="preserve">Поставщик должен принимать профилактические меры, предотвращающие смерзание угля (сушка, </w:t>
      </w:r>
      <w:proofErr w:type="spellStart"/>
      <w:r w:rsidRPr="00434A9A">
        <w:rPr>
          <w:sz w:val="24"/>
        </w:rPr>
        <w:t>перемораживание</w:t>
      </w:r>
      <w:proofErr w:type="spellEnd"/>
      <w:r w:rsidRPr="00434A9A">
        <w:rPr>
          <w:sz w:val="24"/>
        </w:rPr>
        <w:t xml:space="preserve">, </w:t>
      </w:r>
      <w:proofErr w:type="spellStart"/>
      <w:r w:rsidRPr="00434A9A">
        <w:rPr>
          <w:sz w:val="24"/>
        </w:rPr>
        <w:t>смасливание</w:t>
      </w:r>
      <w:proofErr w:type="spellEnd"/>
      <w:r w:rsidRPr="00434A9A">
        <w:rPr>
          <w:sz w:val="24"/>
        </w:rPr>
        <w:t xml:space="preserve"> или обработка специальной жидкостью, предотвращающей смерзание, пересыпка древесными опилками и т.п.). В случае непринятия указанных профилактических мер Поставщиком, смерзания угля и невозможности либо затруднительности его разгрузки грузополучателем независимо от принятия вышеуказанных мер Поставщик обязуется возместить Покупателю дополнительные затраты по выгрузке угля, в том числе предъявленные грузоперевозчиком, связанные с длительной выгрузкой угля. Оплата указанных расходов (затрат), осуществляется Поставщиком на основании претензии Покупателя с приложением подтверждающих документов (копии актов о смерзании угля грузополучателем; копии документов, предъявленных для оплаты грузоперевозчиком; калькуляции дополнительных расходов (затрат) грузополучателя по выгрузке). Срок оплаты дополнительных расходов (затрат) Поставщиком - в течение 15 (пятнадцати) календарных дней с момента получения претензии Покупателя. </w:t>
      </w:r>
    </w:p>
    <w:p w:rsidR="00434A9A" w:rsidRPr="00F23328" w:rsidRDefault="00F23328" w:rsidP="00046439">
      <w:pPr>
        <w:tabs>
          <w:tab w:val="left" w:pos="709"/>
          <w:tab w:val="left" w:pos="851"/>
        </w:tabs>
        <w:jc w:val="both"/>
      </w:pPr>
      <w:r>
        <w:t xml:space="preserve">           </w:t>
      </w:r>
      <w:r w:rsidR="00AD0011">
        <w:t xml:space="preserve"> </w:t>
      </w:r>
      <w:r>
        <w:t xml:space="preserve">6.2. </w:t>
      </w:r>
      <w:r w:rsidR="00434A9A" w:rsidRPr="00F23328">
        <w:t>В случае просрочки оплаты за поставленный и принятый Покупателем товар Покупатель уплачивает пени в размере 1/360 ставки рефинансирования, установленной ЦБ РФ на дату платежа, от суммы просроченного платежа за каждый день просрочки.</w:t>
      </w:r>
    </w:p>
    <w:p w:rsidR="00FF14FA" w:rsidRDefault="00434A9A" w:rsidP="00434A9A">
      <w:pPr>
        <w:pStyle w:val="2"/>
        <w:rPr>
          <w:sz w:val="24"/>
        </w:rPr>
      </w:pPr>
      <w:r w:rsidRPr="00434A9A">
        <w:rPr>
          <w:sz w:val="24"/>
        </w:rPr>
        <w:t>В случае нарушения Поставщиком срока поставки угля, недопоставки угля (предусмотренного Заявкой Покупателя) Поставщик обязан уплатить Покупателю пени в размере 0,1 (ноль целых одна десятая) % от стоимости не</w:t>
      </w:r>
      <w:r w:rsidR="009D76A7">
        <w:rPr>
          <w:sz w:val="24"/>
        </w:rPr>
        <w:t xml:space="preserve"> </w:t>
      </w:r>
      <w:r w:rsidRPr="00434A9A">
        <w:rPr>
          <w:sz w:val="24"/>
        </w:rPr>
        <w:t>поставленного /недопоставленного угля за каждый день просрочки</w:t>
      </w:r>
      <w:r>
        <w:rPr>
          <w:sz w:val="24"/>
        </w:rPr>
        <w:t>.</w:t>
      </w:r>
    </w:p>
    <w:p w:rsidR="00FF14FA" w:rsidRPr="00385AE2" w:rsidRDefault="00FF14FA" w:rsidP="006C4AF4">
      <w:pPr>
        <w:pStyle w:val="2"/>
        <w:rPr>
          <w:sz w:val="21"/>
          <w:szCs w:val="21"/>
        </w:rPr>
      </w:pPr>
    </w:p>
    <w:p w:rsidR="00FF14FA" w:rsidRPr="00094AD0" w:rsidRDefault="00FF14FA" w:rsidP="00C32016">
      <w:pPr>
        <w:pStyle w:val="2"/>
        <w:jc w:val="center"/>
        <w:rPr>
          <w:b/>
          <w:sz w:val="24"/>
        </w:rPr>
      </w:pPr>
      <w:r w:rsidRPr="00094AD0">
        <w:rPr>
          <w:b/>
          <w:sz w:val="24"/>
        </w:rPr>
        <w:t xml:space="preserve">7. </w:t>
      </w:r>
      <w:r w:rsidR="00046439" w:rsidRPr="00046439">
        <w:rPr>
          <w:b/>
          <w:sz w:val="24"/>
        </w:rPr>
        <w:t>Порядок разрешения споров</w:t>
      </w:r>
    </w:p>
    <w:p w:rsidR="00046439" w:rsidRPr="00046439" w:rsidRDefault="00046439" w:rsidP="00046439">
      <w:pPr>
        <w:tabs>
          <w:tab w:val="left" w:pos="709"/>
        </w:tabs>
        <w:jc w:val="both"/>
      </w:pPr>
      <w:r>
        <w:t xml:space="preserve">           7.1. </w:t>
      </w:r>
      <w:r w:rsidRPr="00046439">
        <w:t>Все споры, возникающие при исполнении, расторжении настоящего договора, разрешаются сторонами в обязательном претензионном порядке. Данный порядок предусматривает предъявление письменной претензии, которая должна быть вручена под роспись уполномоченному лицу либо направлена заказным или ценным письмом. К претензии, содержащей денежное требование, в обязательном порядке прилагается расчёт, обосновывающий сумму указанного денежного требования. В противных случаях претензионный порядок считается не</w:t>
      </w:r>
      <w:r w:rsidR="00112BAB">
        <w:t xml:space="preserve"> </w:t>
      </w:r>
      <w:r w:rsidRPr="00046439">
        <w:t>соблюденным.</w:t>
      </w:r>
    </w:p>
    <w:p w:rsidR="00046439" w:rsidRPr="00046439" w:rsidRDefault="00046439" w:rsidP="00046439">
      <w:pPr>
        <w:jc w:val="both"/>
      </w:pPr>
      <w:r>
        <w:t xml:space="preserve">            7.2. </w:t>
      </w:r>
      <w:r w:rsidRPr="00046439">
        <w:t xml:space="preserve">Претензия подлежит рассмотрению получившей стороной в течение 15 (пятнадцати) календарных дней с момента её получения. Ответ на претензию даётся в письменной форме и направляется в порядке, предусмотренном для предъявления (направления) претензии. </w:t>
      </w:r>
    </w:p>
    <w:p w:rsidR="00046439" w:rsidRPr="00046439" w:rsidRDefault="00046439" w:rsidP="00046439">
      <w:pPr>
        <w:pStyle w:val="a8"/>
        <w:ind w:left="0"/>
        <w:jc w:val="both"/>
        <w:rPr>
          <w:sz w:val="24"/>
        </w:rPr>
      </w:pPr>
      <w:r>
        <w:rPr>
          <w:sz w:val="24"/>
        </w:rPr>
        <w:t xml:space="preserve">            7.3. </w:t>
      </w:r>
      <w:r w:rsidRPr="00046439">
        <w:rPr>
          <w:sz w:val="24"/>
        </w:rPr>
        <w:t>В случае отказа в удовлетворении претензии, неполучении ответа на претензию в указанный срок и при условии соблюдения вышеизложенного претензионного порядка разрешения споров, сторона по настоящему договору вправе предъявить иск в Арбитражный суд по месту нахождения Покупателя.</w:t>
      </w:r>
    </w:p>
    <w:p w:rsidR="00FF14FA" w:rsidRDefault="003041B4" w:rsidP="00F933FC">
      <w:pPr>
        <w:pStyle w:val="2"/>
        <w:jc w:val="center"/>
        <w:rPr>
          <w:b/>
          <w:sz w:val="24"/>
        </w:rPr>
      </w:pPr>
      <w:r>
        <w:rPr>
          <w:b/>
          <w:sz w:val="24"/>
        </w:rPr>
        <w:t>8. Форс-мажор</w:t>
      </w:r>
    </w:p>
    <w:p w:rsidR="003041B4" w:rsidRPr="003041B4" w:rsidRDefault="003041B4" w:rsidP="003041B4">
      <w:pPr>
        <w:pStyle w:val="a8"/>
        <w:tabs>
          <w:tab w:val="left" w:pos="851"/>
        </w:tabs>
        <w:ind w:left="0"/>
        <w:jc w:val="both"/>
        <w:rPr>
          <w:sz w:val="24"/>
        </w:rPr>
      </w:pPr>
      <w:r>
        <w:rPr>
          <w:sz w:val="24"/>
        </w:rPr>
        <w:t xml:space="preserve">              8.1. В</w:t>
      </w:r>
      <w:r w:rsidRPr="003041B4">
        <w:rPr>
          <w:sz w:val="24"/>
        </w:rPr>
        <w:t>озникшие обстоятельства, не зависящие от воли сторон, будут считаться случаями, которые освобождают от ответственности, если они наступили позже заключения договора и препятствуют его полному или частичному исполнению. Данными случаями являются: военные действия или конфликты, забастовки, гражданские беспорядки, экстремальные погодные условия (землетрясения, наводнения), принятие нормативных актов органами государственной власти, том числе запреты на работу горнодобывающих/перерабатывающих предприятий Поставщика, либо грузоотправителя, а также предприятий Покупателя, либо грузополучателя, выданных соответствующим органом государственной власти (</w:t>
      </w:r>
      <w:proofErr w:type="spellStart"/>
      <w:r w:rsidRPr="003041B4">
        <w:rPr>
          <w:sz w:val="24"/>
        </w:rPr>
        <w:t>Ростехнадзор</w:t>
      </w:r>
      <w:proofErr w:type="spellEnd"/>
      <w:r w:rsidRPr="003041B4">
        <w:rPr>
          <w:sz w:val="24"/>
        </w:rPr>
        <w:t xml:space="preserve"> и другие органы), а также действия железной дороги (запрет на отгрузку угля, отказ станции назначения принять вагоны с углем, отгруженные грузоотправителем и т.п.), аварии, аварийные ситуации, препятствующие Сторонам надлежащим образом исполнять обязательства по настоящему Договору.  </w:t>
      </w:r>
    </w:p>
    <w:p w:rsidR="003041B4" w:rsidRPr="003041B4" w:rsidRDefault="003041B4" w:rsidP="003041B4">
      <w:pPr>
        <w:pStyle w:val="a8"/>
        <w:ind w:left="0"/>
        <w:jc w:val="both"/>
        <w:rPr>
          <w:sz w:val="24"/>
        </w:rPr>
      </w:pPr>
      <w:r>
        <w:rPr>
          <w:sz w:val="24"/>
        </w:rPr>
        <w:t xml:space="preserve">             8.2.  </w:t>
      </w:r>
      <w:r w:rsidRPr="003041B4">
        <w:rPr>
          <w:sz w:val="24"/>
        </w:rPr>
        <w:t xml:space="preserve">В случае наступления указанных в п. 7.1. обстоятельств, срок исполнения обязательств отодвигается соразмерно времени действия таких обстоятельств. </w:t>
      </w:r>
    </w:p>
    <w:p w:rsidR="003041B4" w:rsidRPr="003041B4" w:rsidRDefault="003041B4" w:rsidP="003041B4">
      <w:pPr>
        <w:pStyle w:val="a8"/>
        <w:ind w:left="0"/>
        <w:jc w:val="both"/>
        <w:rPr>
          <w:sz w:val="24"/>
        </w:rPr>
      </w:pPr>
      <w:r>
        <w:rPr>
          <w:sz w:val="24"/>
        </w:rPr>
        <w:t xml:space="preserve">             8.3. </w:t>
      </w:r>
      <w:r w:rsidRPr="003041B4">
        <w:rPr>
          <w:sz w:val="24"/>
        </w:rPr>
        <w:t>Сторона, для которой создалась невозможность исполнения обязательств, должна немедленно, но не позднее 72 (семидесяти двух) часов с момента наступления указанных обстоятельств, в письменной форме уведомить другую Сторону. Несоблюдение данного условия лишает Сторону права ссылаться на обстоятельства непреодолимой силы в будущем.</w:t>
      </w:r>
    </w:p>
    <w:p w:rsidR="003041B4" w:rsidRPr="003041B4" w:rsidRDefault="003041B4" w:rsidP="003041B4">
      <w:pPr>
        <w:pStyle w:val="a8"/>
        <w:ind w:left="0"/>
        <w:jc w:val="both"/>
        <w:rPr>
          <w:sz w:val="24"/>
        </w:rPr>
      </w:pPr>
      <w:r>
        <w:rPr>
          <w:sz w:val="24"/>
        </w:rPr>
        <w:t xml:space="preserve">              8.4. </w:t>
      </w:r>
      <w:r w:rsidRPr="003041B4">
        <w:rPr>
          <w:sz w:val="24"/>
        </w:rPr>
        <w:t>В случае</w:t>
      </w:r>
      <w:proofErr w:type="gramStart"/>
      <w:r w:rsidRPr="003041B4">
        <w:rPr>
          <w:sz w:val="24"/>
        </w:rPr>
        <w:t>,</w:t>
      </w:r>
      <w:proofErr w:type="gramEnd"/>
      <w:r w:rsidRPr="003041B4">
        <w:rPr>
          <w:sz w:val="24"/>
        </w:rPr>
        <w:t xml:space="preserve"> если действие форс-мажорных обстоятельств продлится более трёх месяцев, Покупатель имеет право в одностороннем внесудебном порядке расторгнуть настоящий договор без </w:t>
      </w:r>
      <w:r w:rsidRPr="003041B4">
        <w:rPr>
          <w:sz w:val="24"/>
        </w:rPr>
        <w:lastRenderedPageBreak/>
        <w:t>возмещения Поставщику каких бы то ни было расходов или убытков путём направления соответствующего уведомления в адрес Поставщика с указанием даты расторжения настоящего Договора.</w:t>
      </w:r>
    </w:p>
    <w:p w:rsidR="003041B4" w:rsidRPr="003041B4" w:rsidRDefault="003041B4" w:rsidP="003041B4">
      <w:pPr>
        <w:pStyle w:val="a8"/>
        <w:tabs>
          <w:tab w:val="left" w:pos="1418"/>
        </w:tabs>
        <w:ind w:left="0"/>
        <w:jc w:val="both"/>
        <w:rPr>
          <w:sz w:val="24"/>
        </w:rPr>
      </w:pPr>
      <w:r>
        <w:rPr>
          <w:sz w:val="24"/>
        </w:rPr>
        <w:t xml:space="preserve">              8.5. </w:t>
      </w:r>
      <w:r w:rsidRPr="003041B4">
        <w:rPr>
          <w:sz w:val="24"/>
        </w:rPr>
        <w:t>Надлежащим доказательством наличия указанных обстоятельств и их продолжительности являются справки, выданные региональным отделением Торгово-промышленной палаты РФ.</w:t>
      </w:r>
    </w:p>
    <w:p w:rsidR="003041B4" w:rsidRPr="00F933FC" w:rsidRDefault="003041B4" w:rsidP="00F933FC">
      <w:pPr>
        <w:pStyle w:val="2"/>
        <w:jc w:val="center"/>
        <w:rPr>
          <w:b/>
          <w:sz w:val="24"/>
        </w:rPr>
      </w:pPr>
    </w:p>
    <w:p w:rsidR="00FF14FA" w:rsidRDefault="003041B4" w:rsidP="00D20E25">
      <w:pPr>
        <w:pStyle w:val="2"/>
        <w:jc w:val="center"/>
        <w:outlineLvl w:val="0"/>
        <w:rPr>
          <w:b/>
          <w:sz w:val="24"/>
        </w:rPr>
      </w:pPr>
      <w:r>
        <w:rPr>
          <w:b/>
          <w:sz w:val="24"/>
        </w:rPr>
        <w:t>9. Прочие условия</w:t>
      </w:r>
    </w:p>
    <w:p w:rsidR="003041B4" w:rsidRDefault="003041B4" w:rsidP="003041B4">
      <w:pPr>
        <w:jc w:val="both"/>
      </w:pPr>
      <w:r>
        <w:t xml:space="preserve">              9.1. </w:t>
      </w:r>
      <w:r w:rsidRPr="003041B4">
        <w:t xml:space="preserve">Договор вступает в силу с момента </w:t>
      </w:r>
      <w:r w:rsidR="00F50F56">
        <w:t xml:space="preserve">его </w:t>
      </w:r>
      <w:r w:rsidRPr="003041B4">
        <w:t xml:space="preserve">подписания и действует до </w:t>
      </w:r>
      <w:r w:rsidRPr="003041B4">
        <w:rPr>
          <w:u w:val="single"/>
        </w:rPr>
        <w:t>31.12.2022 года</w:t>
      </w:r>
      <w:r>
        <w:t xml:space="preserve">, </w:t>
      </w:r>
      <w:r w:rsidRPr="00D20E25">
        <w:t>а в части расчетов до полного исполнения Сторонами своих обязательств.</w:t>
      </w:r>
    </w:p>
    <w:p w:rsidR="00F50F56" w:rsidRDefault="00F50F56" w:rsidP="003041B4">
      <w:pPr>
        <w:jc w:val="both"/>
      </w:pPr>
      <w:r>
        <w:t xml:space="preserve">              9.2. </w:t>
      </w:r>
      <w:r w:rsidRPr="00D20E25">
        <w:t>Окончание срока действия договора не освобождает стороны от ответственности за его неисполнение.</w:t>
      </w:r>
    </w:p>
    <w:p w:rsidR="00F50F56" w:rsidRDefault="00F50F56" w:rsidP="003041B4">
      <w:pPr>
        <w:jc w:val="both"/>
      </w:pPr>
      <w:r>
        <w:t xml:space="preserve">              9.3. </w:t>
      </w:r>
      <w:r w:rsidRPr="003041B4">
        <w:t>Все исправления и дополнения по тексту настоящего Договора имеют юридическую силу только в том случае, если они удостоверены подписями Сторон в каждом отдельном случае</w:t>
      </w:r>
      <w:r>
        <w:t>.</w:t>
      </w:r>
    </w:p>
    <w:p w:rsidR="00C00048" w:rsidRDefault="00C00048" w:rsidP="003041B4">
      <w:pPr>
        <w:jc w:val="both"/>
      </w:pPr>
      <w:r>
        <w:t xml:space="preserve">               9.4. </w:t>
      </w:r>
      <w:r w:rsidRPr="003041B4">
        <w:t>Настоящий договор составлен на русском языке, в двух экземплярах, каждый из которых, после урегулирования всех разногласий по договору и подписания договора обеими Сторонами, имеет одинаковую юридическую силу</w:t>
      </w:r>
      <w:r>
        <w:t>.</w:t>
      </w:r>
    </w:p>
    <w:p w:rsidR="00C00048" w:rsidRDefault="00C00048" w:rsidP="003041B4">
      <w:pPr>
        <w:jc w:val="both"/>
      </w:pPr>
      <w:r>
        <w:t xml:space="preserve">               9.5</w:t>
      </w:r>
      <w:r w:rsidRPr="00D20E25">
        <w:t>. Настоящий договор может быть изменен или расторгнут по соглашению Сторон. Соглашение об изменении или расторжении настоящего договора совершается в письменной форме за подписями Сторон.</w:t>
      </w:r>
    </w:p>
    <w:p w:rsidR="00C00048" w:rsidRPr="00C00048" w:rsidRDefault="00C00048" w:rsidP="00C00048">
      <w:pPr>
        <w:pStyle w:val="a8"/>
        <w:ind w:left="0"/>
        <w:jc w:val="both"/>
        <w:rPr>
          <w:sz w:val="24"/>
        </w:rPr>
      </w:pPr>
      <w:r>
        <w:t xml:space="preserve">                     </w:t>
      </w:r>
      <w:r w:rsidRPr="00C00048">
        <w:rPr>
          <w:sz w:val="24"/>
        </w:rPr>
        <w:t>9.6.</w:t>
      </w:r>
      <w:r>
        <w:t xml:space="preserve"> </w:t>
      </w:r>
      <w:r w:rsidRPr="003041B4">
        <w:rPr>
          <w:sz w:val="24"/>
        </w:rPr>
        <w:t>Во всем остальном, что не предусмотрено настоящим Договором, стороны руководствуются законодательством РФ.</w:t>
      </w:r>
    </w:p>
    <w:p w:rsidR="003041B4" w:rsidRPr="003041B4" w:rsidRDefault="00F50F56" w:rsidP="003041B4">
      <w:pPr>
        <w:pStyle w:val="a8"/>
        <w:ind w:left="0"/>
        <w:jc w:val="both"/>
        <w:rPr>
          <w:sz w:val="24"/>
        </w:rPr>
      </w:pPr>
      <w:r>
        <w:rPr>
          <w:sz w:val="24"/>
        </w:rPr>
        <w:t xml:space="preserve">              9.3</w:t>
      </w:r>
      <w:r w:rsidR="003041B4">
        <w:rPr>
          <w:sz w:val="24"/>
        </w:rPr>
        <w:t xml:space="preserve">. </w:t>
      </w:r>
      <w:r w:rsidR="003041B4" w:rsidRPr="003041B4">
        <w:rPr>
          <w:sz w:val="24"/>
        </w:rPr>
        <w:t xml:space="preserve">Покупатель имеет право в одностороннем порядке расторгнуть Договор без судебного разбирательства путём направления письменного уведомления Поставщику  в случае просрочки  поставки, недопоставки товара (партии товара). Договор в этом случае будет считаться расторгнутым </w:t>
      </w:r>
      <w:proofErr w:type="gramStart"/>
      <w:r w:rsidR="003041B4" w:rsidRPr="003041B4">
        <w:rPr>
          <w:sz w:val="24"/>
        </w:rPr>
        <w:t>с даты получения</w:t>
      </w:r>
      <w:proofErr w:type="gramEnd"/>
      <w:r w:rsidR="003041B4" w:rsidRPr="003041B4">
        <w:rPr>
          <w:sz w:val="24"/>
        </w:rPr>
        <w:t xml:space="preserve"> Поставщиком уведомления Покупателя об отказе от исполнения договора, если иная дата не будет указана в таком уведомлении. </w:t>
      </w:r>
    </w:p>
    <w:p w:rsidR="003041B4" w:rsidRPr="003041B4" w:rsidRDefault="00F50F56" w:rsidP="003041B4">
      <w:pPr>
        <w:pStyle w:val="a8"/>
        <w:ind w:left="0"/>
        <w:jc w:val="both"/>
        <w:rPr>
          <w:sz w:val="24"/>
        </w:rPr>
      </w:pPr>
      <w:r>
        <w:rPr>
          <w:sz w:val="24"/>
        </w:rPr>
        <w:t xml:space="preserve">               9.4</w:t>
      </w:r>
      <w:r w:rsidR="003041B4">
        <w:rPr>
          <w:sz w:val="24"/>
        </w:rPr>
        <w:t xml:space="preserve">. </w:t>
      </w:r>
      <w:proofErr w:type="gramStart"/>
      <w:r w:rsidR="003041B4" w:rsidRPr="003041B4">
        <w:rPr>
          <w:sz w:val="24"/>
        </w:rPr>
        <w:t>При отсутствии письменного согласия Покупателя Поставщик не вправе уступать третьим лицам  права и обязанности, принадлежащие ему на основании Договора, в том числе заключать сделки об  уступке прав (требований), переводе долга, передаче в залог прав (требований) по Договору, сделки факторинга  и (или) иные сделки, в результате которых возникает или может возникнуть  обременения прав  (требований) Поставщика по Договору,  и (или) иные  обременения</w:t>
      </w:r>
      <w:proofErr w:type="gramEnd"/>
      <w:r w:rsidR="003041B4" w:rsidRPr="003041B4">
        <w:rPr>
          <w:sz w:val="24"/>
        </w:rPr>
        <w:t>, касающиеся предмета/части предмета Договора.  В случае нарушения вышеуказанных ограничений, в том числе заключения сделок, без письменного согласия Покупателя, Поставщик обязан выплатить Покупателю штраф в размере, соответствующем 100% цены  такой  сделки. Стороны особо отмечают, что Покупатель на свое усмотрение принимает решение о выдаче или отказе в выдаче  Поставщику согласия на заключение каких-либо из вышеуказанных сделок и (или) на снятие установленных выше ограничений  и никакие положения Договора не будут расцениваться Сторонами как обязывающие Покупателя  выдать такое согласие. Информация, указанная в настоящем пункте Договора, не является конфиденциальной,  за сообщение заинтересованным третьим лицам о наличии ограничений прав Поставщика в соответствии с настоящим пунктом Договора, к Поставщику не будет применяться ответственность, установленная Договором.</w:t>
      </w:r>
    </w:p>
    <w:p w:rsidR="003041B4" w:rsidRPr="003041B4" w:rsidRDefault="00F50F56" w:rsidP="003041B4">
      <w:pPr>
        <w:pStyle w:val="a8"/>
        <w:tabs>
          <w:tab w:val="left" w:pos="851"/>
        </w:tabs>
        <w:ind w:left="0"/>
        <w:jc w:val="both"/>
        <w:rPr>
          <w:sz w:val="24"/>
        </w:rPr>
      </w:pPr>
      <w:r>
        <w:rPr>
          <w:sz w:val="24"/>
        </w:rPr>
        <w:t xml:space="preserve">              9.5</w:t>
      </w:r>
      <w:r w:rsidR="003041B4">
        <w:rPr>
          <w:sz w:val="24"/>
        </w:rPr>
        <w:t xml:space="preserve">. </w:t>
      </w:r>
      <w:r w:rsidR="003041B4" w:rsidRPr="003041B4">
        <w:rPr>
          <w:sz w:val="24"/>
        </w:rPr>
        <w:t>Стороны несут ответственность за неправильное указание своих реквизитов (почтовых и платёжных), а также за несвоевременность извещения об их изменениях.</w:t>
      </w:r>
    </w:p>
    <w:p w:rsidR="003041B4" w:rsidRPr="003041B4" w:rsidRDefault="00F50F56" w:rsidP="00C00048">
      <w:pPr>
        <w:pStyle w:val="a8"/>
        <w:tabs>
          <w:tab w:val="left" w:pos="851"/>
        </w:tabs>
        <w:ind w:left="0"/>
        <w:jc w:val="both"/>
        <w:rPr>
          <w:sz w:val="24"/>
        </w:rPr>
      </w:pPr>
      <w:r>
        <w:rPr>
          <w:sz w:val="24"/>
        </w:rPr>
        <w:t xml:space="preserve">              9.6</w:t>
      </w:r>
      <w:r w:rsidR="003041B4">
        <w:rPr>
          <w:sz w:val="24"/>
        </w:rPr>
        <w:t xml:space="preserve">. </w:t>
      </w:r>
      <w:r w:rsidR="003041B4" w:rsidRPr="003041B4">
        <w:rPr>
          <w:sz w:val="24"/>
        </w:rPr>
        <w:t xml:space="preserve">Документы, переданные по факсимильной связи либо электронной почте, и подписанные уполномоченными лицами Стороны имеют юридическую силу и принимаются к исполнению, при условии обязательного направления оригинала документа в 5-ти </w:t>
      </w:r>
      <w:proofErr w:type="spellStart"/>
      <w:r w:rsidR="003041B4" w:rsidRPr="003041B4">
        <w:rPr>
          <w:sz w:val="24"/>
        </w:rPr>
        <w:t>дневный</w:t>
      </w:r>
      <w:proofErr w:type="spellEnd"/>
      <w:r w:rsidR="003041B4" w:rsidRPr="003041B4">
        <w:rPr>
          <w:sz w:val="24"/>
        </w:rPr>
        <w:t xml:space="preserve"> срок с момента передачи документа по факсимильной связи (за исключением Заявок, направляемой Покупателем в адрес Поставщика). </w:t>
      </w:r>
    </w:p>
    <w:p w:rsidR="00FF14FA" w:rsidRPr="00385AE2" w:rsidRDefault="00F50F56" w:rsidP="008F44B4">
      <w:pPr>
        <w:pStyle w:val="a8"/>
        <w:ind w:left="0"/>
        <w:jc w:val="both"/>
        <w:rPr>
          <w:sz w:val="21"/>
          <w:szCs w:val="21"/>
        </w:rPr>
      </w:pPr>
      <w:r>
        <w:rPr>
          <w:sz w:val="24"/>
        </w:rPr>
        <w:t xml:space="preserve">             </w:t>
      </w:r>
      <w:r w:rsidR="00CB608B" w:rsidRPr="00D20E25">
        <w:t xml:space="preserve">            </w:t>
      </w:r>
      <w:r w:rsidR="008F44B4">
        <w:rPr>
          <w:sz w:val="21"/>
          <w:szCs w:val="21"/>
        </w:rPr>
        <w:t xml:space="preserve"> </w:t>
      </w:r>
    </w:p>
    <w:p w:rsidR="00FF14FA" w:rsidRPr="00D20E25" w:rsidRDefault="00FF14FA" w:rsidP="00D20E25">
      <w:pPr>
        <w:pStyle w:val="a3"/>
        <w:jc w:val="center"/>
        <w:rPr>
          <w:b/>
          <w:sz w:val="21"/>
          <w:szCs w:val="21"/>
        </w:rPr>
      </w:pPr>
      <w:r w:rsidRPr="00D20E25">
        <w:rPr>
          <w:b/>
          <w:sz w:val="21"/>
          <w:szCs w:val="21"/>
        </w:rPr>
        <w:t>10. Реквизиты сторон</w:t>
      </w:r>
    </w:p>
    <w:p w:rsidR="00FF14FA" w:rsidRPr="00385AE2" w:rsidRDefault="00FF14FA" w:rsidP="00775C3F">
      <w:pPr>
        <w:pStyle w:val="a3"/>
        <w:rPr>
          <w:sz w:val="21"/>
          <w:szCs w:val="21"/>
        </w:rPr>
      </w:pPr>
    </w:p>
    <w:p w:rsidR="00FF14FA" w:rsidRPr="00385AE2" w:rsidRDefault="00D77250" w:rsidP="00775C3F">
      <w:pPr>
        <w:pStyle w:val="a3"/>
        <w:rPr>
          <w:sz w:val="21"/>
          <w:szCs w:val="21"/>
        </w:rPr>
      </w:pPr>
      <w:r>
        <w:rPr>
          <w:sz w:val="21"/>
          <w:szCs w:val="21"/>
        </w:rPr>
        <w:t>ПОКУПАТЕЛЬ</w:t>
      </w:r>
      <w:r w:rsidR="00FF14FA" w:rsidRPr="00385AE2">
        <w:rPr>
          <w:sz w:val="21"/>
          <w:szCs w:val="21"/>
        </w:rPr>
        <w:t xml:space="preserve">                                         </w:t>
      </w:r>
      <w:r>
        <w:rPr>
          <w:sz w:val="21"/>
          <w:szCs w:val="21"/>
        </w:rPr>
        <w:t xml:space="preserve">       </w:t>
      </w:r>
      <w:r w:rsidR="00FF14FA" w:rsidRPr="00385AE2">
        <w:rPr>
          <w:sz w:val="21"/>
          <w:szCs w:val="21"/>
        </w:rPr>
        <w:t xml:space="preserve">          </w:t>
      </w:r>
      <w:r w:rsidR="00D20E25">
        <w:rPr>
          <w:sz w:val="21"/>
          <w:szCs w:val="21"/>
        </w:rPr>
        <w:t xml:space="preserve">                                     </w:t>
      </w:r>
      <w:r w:rsidR="00FF14FA" w:rsidRPr="00385AE2">
        <w:rPr>
          <w:sz w:val="21"/>
          <w:szCs w:val="21"/>
        </w:rPr>
        <w:t xml:space="preserve">   </w:t>
      </w:r>
      <w:r>
        <w:rPr>
          <w:sz w:val="21"/>
          <w:szCs w:val="21"/>
        </w:rPr>
        <w:t>ПОСТАВЩИК</w:t>
      </w:r>
    </w:p>
    <w:p w:rsidR="00FF14FA" w:rsidRPr="00385AE2" w:rsidRDefault="00FF14FA" w:rsidP="000901B5">
      <w:pPr>
        <w:pStyle w:val="a3"/>
        <w:tabs>
          <w:tab w:val="center" w:pos="5032"/>
        </w:tabs>
        <w:rPr>
          <w:b/>
          <w:sz w:val="21"/>
          <w:szCs w:val="21"/>
        </w:rPr>
      </w:pPr>
      <w:r w:rsidRPr="00385AE2">
        <w:rPr>
          <w:b/>
          <w:sz w:val="21"/>
          <w:szCs w:val="21"/>
        </w:rPr>
        <w:t xml:space="preserve">                                                                          </w:t>
      </w:r>
      <w:r w:rsidR="00150E58">
        <w:rPr>
          <w:b/>
          <w:sz w:val="21"/>
          <w:szCs w:val="21"/>
        </w:rPr>
        <w:t xml:space="preserve">  </w:t>
      </w:r>
      <w:r w:rsidR="00150E58">
        <w:rPr>
          <w:b/>
          <w:sz w:val="21"/>
          <w:szCs w:val="21"/>
        </w:rPr>
        <w:tab/>
        <w:t xml:space="preserve"> </w:t>
      </w:r>
    </w:p>
    <w:p w:rsidR="00E42B7D" w:rsidRDefault="00D77250" w:rsidP="00D77250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>ООО «АКВАГРАД»</w:t>
      </w:r>
      <w:r w:rsidRPr="00385AE2">
        <w:rPr>
          <w:b/>
          <w:sz w:val="21"/>
          <w:szCs w:val="21"/>
        </w:rPr>
        <w:t xml:space="preserve">            </w:t>
      </w:r>
      <w:r>
        <w:rPr>
          <w:b/>
          <w:sz w:val="21"/>
          <w:szCs w:val="21"/>
        </w:rPr>
        <w:t xml:space="preserve">                                   </w:t>
      </w:r>
      <w:r w:rsidR="00D20E25">
        <w:rPr>
          <w:b/>
          <w:sz w:val="21"/>
          <w:szCs w:val="21"/>
        </w:rPr>
        <w:t xml:space="preserve">                             </w:t>
      </w:r>
      <w:r>
        <w:rPr>
          <w:b/>
          <w:sz w:val="21"/>
          <w:szCs w:val="21"/>
        </w:rPr>
        <w:t xml:space="preserve"> </w:t>
      </w:r>
      <w:r w:rsidRPr="00385AE2">
        <w:rPr>
          <w:b/>
          <w:sz w:val="21"/>
          <w:szCs w:val="21"/>
        </w:rPr>
        <w:t xml:space="preserve">   </w:t>
      </w:r>
    </w:p>
    <w:p w:rsidR="00E42B7D" w:rsidRDefault="00E42B7D" w:rsidP="00D77250">
      <w:pPr>
        <w:pStyle w:val="a3"/>
        <w:rPr>
          <w:b/>
          <w:sz w:val="21"/>
          <w:szCs w:val="21"/>
        </w:rPr>
      </w:pPr>
    </w:p>
    <w:p w:rsidR="00577409" w:rsidRDefault="00577409" w:rsidP="00D77250">
      <w:pPr>
        <w:pStyle w:val="a3"/>
        <w:rPr>
          <w:b/>
          <w:sz w:val="21"/>
          <w:szCs w:val="21"/>
        </w:rPr>
      </w:pPr>
    </w:p>
    <w:p w:rsidR="00E42B7D" w:rsidRDefault="00E42B7D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8F44B4" w:rsidRDefault="008F44B4" w:rsidP="00D77250">
      <w:pPr>
        <w:pStyle w:val="a3"/>
        <w:rPr>
          <w:b/>
          <w:sz w:val="21"/>
          <w:szCs w:val="21"/>
        </w:rPr>
      </w:pPr>
    </w:p>
    <w:p w:rsidR="00E42B7D" w:rsidRDefault="00E42B7D" w:rsidP="00D77250">
      <w:pPr>
        <w:pStyle w:val="a3"/>
        <w:rPr>
          <w:b/>
          <w:sz w:val="21"/>
          <w:szCs w:val="21"/>
        </w:rPr>
      </w:pPr>
    </w:p>
    <w:p w:rsidR="00577409" w:rsidRPr="00B8080A" w:rsidRDefault="00577409" w:rsidP="00577409">
      <w:pPr>
        <w:spacing w:after="40"/>
        <w:jc w:val="right"/>
      </w:pPr>
      <w:r w:rsidRPr="00254AD6">
        <w:rPr>
          <w:b/>
        </w:rPr>
        <w:t>Приложение №</w:t>
      </w:r>
      <w:r>
        <w:t>2</w:t>
      </w:r>
      <w:r w:rsidRPr="0096370B">
        <w:t xml:space="preserve"> к договору</w:t>
      </w:r>
      <w:r w:rsidRPr="00B8080A">
        <w:t xml:space="preserve"> </w:t>
      </w:r>
    </w:p>
    <w:p w:rsidR="00577409" w:rsidRPr="00254AD6" w:rsidRDefault="00577409" w:rsidP="00577409">
      <w:pPr>
        <w:jc w:val="right"/>
        <w:rPr>
          <w:b/>
        </w:rPr>
      </w:pPr>
      <w:r>
        <w:t>От _________  2021</w:t>
      </w:r>
      <w:r w:rsidRPr="00B8080A">
        <w:t>г</w:t>
      </w:r>
    </w:p>
    <w:p w:rsidR="00E42B7D" w:rsidRDefault="00577409" w:rsidP="00577409">
      <w:pPr>
        <w:pStyle w:val="a3"/>
        <w:rPr>
          <w:b/>
          <w:sz w:val="21"/>
          <w:szCs w:val="21"/>
        </w:rPr>
      </w:pPr>
      <w:r>
        <w:rPr>
          <w:rFonts w:eastAsiaTheme="minorEastAsia"/>
        </w:rPr>
        <w:t>Техническое задание прилагается отдельным файлом</w:t>
      </w:r>
    </w:p>
    <w:p w:rsidR="00E42B7D" w:rsidRDefault="00E42B7D" w:rsidP="00D77250">
      <w:pPr>
        <w:pStyle w:val="a3"/>
        <w:rPr>
          <w:b/>
          <w:sz w:val="21"/>
          <w:szCs w:val="21"/>
        </w:rPr>
      </w:pPr>
    </w:p>
    <w:p w:rsidR="00E42B7D" w:rsidRDefault="00E42B7D" w:rsidP="00D77250">
      <w:pPr>
        <w:pStyle w:val="a3"/>
        <w:rPr>
          <w:b/>
          <w:sz w:val="21"/>
          <w:szCs w:val="21"/>
        </w:rPr>
      </w:pPr>
    </w:p>
    <w:p w:rsidR="00E42B7D" w:rsidRDefault="00E42B7D" w:rsidP="00D77250">
      <w:pPr>
        <w:pStyle w:val="a3"/>
        <w:rPr>
          <w:b/>
          <w:sz w:val="21"/>
          <w:szCs w:val="21"/>
        </w:rPr>
      </w:pPr>
    </w:p>
    <w:p w:rsidR="001142C4" w:rsidRDefault="001142C4" w:rsidP="00D77250">
      <w:pPr>
        <w:pStyle w:val="a3"/>
        <w:rPr>
          <w:b/>
          <w:sz w:val="21"/>
          <w:szCs w:val="21"/>
        </w:rPr>
      </w:pPr>
    </w:p>
    <w:p w:rsidR="001142C4" w:rsidRDefault="001142C4" w:rsidP="00D77250">
      <w:pPr>
        <w:pStyle w:val="a3"/>
        <w:rPr>
          <w:b/>
          <w:sz w:val="21"/>
          <w:szCs w:val="21"/>
        </w:rPr>
      </w:pPr>
    </w:p>
    <w:p w:rsidR="001142C4" w:rsidRDefault="001142C4" w:rsidP="00D77250">
      <w:pPr>
        <w:pStyle w:val="a3"/>
        <w:rPr>
          <w:b/>
          <w:sz w:val="21"/>
          <w:szCs w:val="21"/>
        </w:rPr>
      </w:pPr>
    </w:p>
    <w:p w:rsidR="001142C4" w:rsidRDefault="001142C4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873D7" w:rsidRDefault="005873D7" w:rsidP="00D77250">
      <w:pPr>
        <w:pStyle w:val="a3"/>
        <w:rPr>
          <w:b/>
          <w:sz w:val="21"/>
          <w:szCs w:val="21"/>
        </w:rPr>
      </w:pPr>
    </w:p>
    <w:p w:rsidR="00577409" w:rsidRDefault="00577409" w:rsidP="00D77250">
      <w:pPr>
        <w:pStyle w:val="a3"/>
        <w:rPr>
          <w:b/>
          <w:sz w:val="21"/>
          <w:szCs w:val="21"/>
        </w:rPr>
      </w:pPr>
    </w:p>
    <w:p w:rsidR="00D77250" w:rsidRPr="00385AE2" w:rsidRDefault="00D77250" w:rsidP="00D77250">
      <w:pPr>
        <w:pStyle w:val="a3"/>
        <w:rPr>
          <w:b/>
          <w:sz w:val="21"/>
          <w:szCs w:val="21"/>
        </w:rPr>
      </w:pPr>
      <w:r w:rsidRPr="00385AE2">
        <w:rPr>
          <w:b/>
          <w:sz w:val="21"/>
          <w:szCs w:val="21"/>
        </w:rPr>
        <w:t xml:space="preserve">                   </w:t>
      </w:r>
    </w:p>
    <w:p w:rsidR="00E42B7D" w:rsidRPr="00B8080A" w:rsidRDefault="00E42B7D" w:rsidP="00E42B7D">
      <w:pPr>
        <w:spacing w:after="40"/>
        <w:jc w:val="right"/>
      </w:pPr>
      <w:r>
        <w:t xml:space="preserve">Приложение № 1 к договору </w:t>
      </w:r>
    </w:p>
    <w:p w:rsidR="00E42B7D" w:rsidRPr="00B8080A" w:rsidRDefault="00E42B7D" w:rsidP="00E42B7D">
      <w:pPr>
        <w:spacing w:after="40"/>
        <w:jc w:val="right"/>
      </w:pPr>
      <w:r>
        <w:t>От __ ________ 2021</w:t>
      </w:r>
      <w:r w:rsidRPr="00B8080A">
        <w:t>г.</w:t>
      </w:r>
    </w:p>
    <w:p w:rsidR="00E42B7D" w:rsidRDefault="00E42B7D" w:rsidP="00E42B7D">
      <w:pPr>
        <w:spacing w:after="40"/>
        <w:jc w:val="center"/>
      </w:pPr>
    </w:p>
    <w:p w:rsidR="00E42B7D" w:rsidRPr="00B8080A" w:rsidRDefault="00E42B7D" w:rsidP="00E42B7D">
      <w:pPr>
        <w:spacing w:after="40"/>
        <w:jc w:val="center"/>
      </w:pPr>
      <w:r w:rsidRPr="00B8080A">
        <w:t>СПЕЦИФИКАЦИЯ</w:t>
      </w:r>
    </w:p>
    <w:p w:rsidR="00E42B7D" w:rsidRPr="00B8080A" w:rsidRDefault="00E42B7D" w:rsidP="00E42B7D">
      <w:pPr>
        <w:spacing w:after="40"/>
        <w:jc w:val="center"/>
      </w:pPr>
      <w:r w:rsidRPr="00B8080A">
        <w:t>1.</w:t>
      </w:r>
      <w:r w:rsidRPr="00B8080A">
        <w:tab/>
        <w:t>Наименование и количество товара, стоимость единицы товара: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1755"/>
        <w:gridCol w:w="1556"/>
        <w:gridCol w:w="849"/>
        <w:gridCol w:w="1158"/>
        <w:gridCol w:w="909"/>
        <w:gridCol w:w="519"/>
        <w:gridCol w:w="717"/>
        <w:gridCol w:w="791"/>
        <w:gridCol w:w="705"/>
      </w:tblGrid>
      <w:tr w:rsidR="00E42B7D" w:rsidRPr="00B8080A" w:rsidTr="005C50CC">
        <w:trPr>
          <w:trHeight w:val="576"/>
        </w:trPr>
        <w:tc>
          <w:tcPr>
            <w:tcW w:w="621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20EC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20ECC">
              <w:rPr>
                <w:sz w:val="16"/>
                <w:szCs w:val="16"/>
              </w:rPr>
              <w:t>/</w:t>
            </w:r>
            <w:proofErr w:type="spellStart"/>
            <w:r w:rsidRPr="00620EC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proofErr w:type="gramStart"/>
            <w:r w:rsidRPr="00620ECC">
              <w:rPr>
                <w:sz w:val="16"/>
                <w:szCs w:val="16"/>
              </w:rPr>
              <w:t>Наименование товара,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56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Страна происхождения товара и данные документа, подтверждающего страну происхождения товара (при наличии такого документа)</w:t>
            </w:r>
          </w:p>
        </w:tc>
        <w:tc>
          <w:tcPr>
            <w:tcW w:w="840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 xml:space="preserve">Ед. </w:t>
            </w:r>
            <w:proofErr w:type="spellStart"/>
            <w:r w:rsidRPr="00620ECC">
              <w:rPr>
                <w:sz w:val="16"/>
                <w:szCs w:val="16"/>
              </w:rPr>
              <w:t>изм</w:t>
            </w:r>
            <w:proofErr w:type="spellEnd"/>
            <w:r w:rsidRPr="00620ECC">
              <w:rPr>
                <w:sz w:val="16"/>
                <w:szCs w:val="16"/>
              </w:rPr>
              <w:t>. (по ОКЕИ)</w:t>
            </w:r>
          </w:p>
        </w:tc>
        <w:tc>
          <w:tcPr>
            <w:tcW w:w="1158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Количество в единицах измерения</w:t>
            </w:r>
          </w:p>
        </w:tc>
        <w:tc>
          <w:tcPr>
            <w:tcW w:w="909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Цена за единицу без НДС (руб. коп.)</w:t>
            </w:r>
          </w:p>
        </w:tc>
        <w:tc>
          <w:tcPr>
            <w:tcW w:w="1236" w:type="dxa"/>
            <w:gridSpan w:val="2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НДС</w:t>
            </w:r>
          </w:p>
        </w:tc>
        <w:tc>
          <w:tcPr>
            <w:tcW w:w="791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Цена за единицу с учетом НДС (руб. коп.)</w:t>
            </w:r>
          </w:p>
        </w:tc>
        <w:tc>
          <w:tcPr>
            <w:tcW w:w="705" w:type="dxa"/>
            <w:vMerge w:val="restart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Общая цена с учетом НДС, (руб. коп.)</w:t>
            </w:r>
          </w:p>
        </w:tc>
      </w:tr>
      <w:tr w:rsidR="00E42B7D" w:rsidRPr="00B8080A" w:rsidTr="005C50CC">
        <w:trPr>
          <w:trHeight w:val="2387"/>
        </w:trPr>
        <w:tc>
          <w:tcPr>
            <w:tcW w:w="621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%</w:t>
            </w:r>
          </w:p>
        </w:tc>
        <w:tc>
          <w:tcPr>
            <w:tcW w:w="717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Сумма, (руб. коп.)</w:t>
            </w:r>
          </w:p>
        </w:tc>
        <w:tc>
          <w:tcPr>
            <w:tcW w:w="791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</w:tr>
      <w:tr w:rsidR="00E42B7D" w:rsidRPr="00B8080A" w:rsidTr="005C50CC">
        <w:tc>
          <w:tcPr>
            <w:tcW w:w="621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  <w:r w:rsidRPr="00620ECC">
              <w:rPr>
                <w:sz w:val="16"/>
                <w:szCs w:val="16"/>
              </w:rPr>
              <w:t>1</w:t>
            </w:r>
          </w:p>
        </w:tc>
        <w:tc>
          <w:tcPr>
            <w:tcW w:w="1755" w:type="dxa"/>
          </w:tcPr>
          <w:p w:rsidR="00E42B7D" w:rsidRPr="003303ED" w:rsidRDefault="00E42B7D" w:rsidP="005C50C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E42B7D" w:rsidRPr="00031B31" w:rsidRDefault="00E42B7D" w:rsidP="005C50CC">
            <w:pPr>
              <w:spacing w:after="40"/>
              <w:jc w:val="center"/>
            </w:pPr>
            <w:r>
              <w:t>штука</w:t>
            </w:r>
          </w:p>
        </w:tc>
        <w:tc>
          <w:tcPr>
            <w:tcW w:w="1158" w:type="dxa"/>
          </w:tcPr>
          <w:p w:rsidR="00E42B7D" w:rsidRPr="00031B31" w:rsidRDefault="00E42B7D" w:rsidP="005C50CC">
            <w:pPr>
              <w:spacing w:after="40"/>
              <w:jc w:val="center"/>
            </w:pPr>
          </w:p>
        </w:tc>
        <w:tc>
          <w:tcPr>
            <w:tcW w:w="909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</w:tr>
      <w:tr w:rsidR="00E42B7D" w:rsidRPr="00B8080A" w:rsidTr="005C50CC">
        <w:tc>
          <w:tcPr>
            <w:tcW w:w="8866" w:type="dxa"/>
            <w:gridSpan w:val="9"/>
          </w:tcPr>
          <w:p w:rsidR="00E42B7D" w:rsidRPr="00031B31" w:rsidRDefault="00E42B7D" w:rsidP="005C50CC">
            <w:pPr>
              <w:spacing w:after="40"/>
              <w:jc w:val="center"/>
            </w:pPr>
            <w:r w:rsidRPr="00031B31">
              <w:t>Итого:</w:t>
            </w:r>
          </w:p>
        </w:tc>
        <w:tc>
          <w:tcPr>
            <w:tcW w:w="705" w:type="dxa"/>
          </w:tcPr>
          <w:p w:rsidR="00E42B7D" w:rsidRPr="00620ECC" w:rsidRDefault="00E42B7D" w:rsidP="005C50CC">
            <w:pPr>
              <w:spacing w:after="40"/>
              <w:jc w:val="center"/>
              <w:rPr>
                <w:sz w:val="16"/>
                <w:szCs w:val="16"/>
              </w:rPr>
            </w:pPr>
          </w:p>
        </w:tc>
      </w:tr>
    </w:tbl>
    <w:p w:rsidR="00FF14FA" w:rsidRPr="00385AE2" w:rsidRDefault="00FF14FA">
      <w:pPr>
        <w:rPr>
          <w:sz w:val="21"/>
          <w:szCs w:val="21"/>
        </w:rPr>
      </w:pPr>
    </w:p>
    <w:sectPr w:rsidR="00FF14FA" w:rsidRPr="00385AE2" w:rsidSect="000901B5">
      <w:pgSz w:w="11906" w:h="16838"/>
      <w:pgMar w:top="567" w:right="38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C98"/>
    <w:multiLevelType w:val="multilevel"/>
    <w:tmpl w:val="1F0A37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">
    <w:nsid w:val="10FA69C6"/>
    <w:multiLevelType w:val="multilevel"/>
    <w:tmpl w:val="3C8C1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DB37CA"/>
    <w:multiLevelType w:val="multilevel"/>
    <w:tmpl w:val="1CEA8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>
    <w:nsid w:val="17E01620"/>
    <w:multiLevelType w:val="multilevel"/>
    <w:tmpl w:val="E2A443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8" w:hanging="1800"/>
      </w:pPr>
      <w:rPr>
        <w:rFonts w:hint="default"/>
      </w:rPr>
    </w:lvl>
  </w:abstractNum>
  <w:abstractNum w:abstractNumId="4">
    <w:nsid w:val="1A7000A8"/>
    <w:multiLevelType w:val="multilevel"/>
    <w:tmpl w:val="D3747F92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1D6D1E53"/>
    <w:multiLevelType w:val="multilevel"/>
    <w:tmpl w:val="3C3AFD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6">
    <w:nsid w:val="2C9A5102"/>
    <w:multiLevelType w:val="hybridMultilevel"/>
    <w:tmpl w:val="19A63CE8"/>
    <w:lvl w:ilvl="0" w:tplc="9CE0A84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E84F15"/>
    <w:multiLevelType w:val="multilevel"/>
    <w:tmpl w:val="2B442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8">
    <w:nsid w:val="3E8C30A8"/>
    <w:multiLevelType w:val="multilevel"/>
    <w:tmpl w:val="B1D85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>
    <w:nsid w:val="40CE62E9"/>
    <w:multiLevelType w:val="multilevel"/>
    <w:tmpl w:val="A082033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0">
    <w:nsid w:val="46FD2C36"/>
    <w:multiLevelType w:val="multilevel"/>
    <w:tmpl w:val="8EB65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1">
    <w:nsid w:val="574C4325"/>
    <w:multiLevelType w:val="multilevel"/>
    <w:tmpl w:val="4B48948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2">
    <w:nsid w:val="5D3A31EA"/>
    <w:multiLevelType w:val="multilevel"/>
    <w:tmpl w:val="44189C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8" w:hanging="1800"/>
      </w:pPr>
      <w:rPr>
        <w:rFonts w:hint="default"/>
      </w:rPr>
    </w:lvl>
  </w:abstractNum>
  <w:abstractNum w:abstractNumId="13">
    <w:nsid w:val="657047F1"/>
    <w:multiLevelType w:val="multilevel"/>
    <w:tmpl w:val="62C81B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4">
    <w:nsid w:val="71866C2E"/>
    <w:multiLevelType w:val="multilevel"/>
    <w:tmpl w:val="D952A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5">
    <w:nsid w:val="74715221"/>
    <w:multiLevelType w:val="multilevel"/>
    <w:tmpl w:val="E92AA72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</w:rPr>
    </w:lvl>
  </w:abstractNum>
  <w:abstractNum w:abstractNumId="16">
    <w:nsid w:val="77BC349E"/>
    <w:multiLevelType w:val="multilevel"/>
    <w:tmpl w:val="98822A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1"/>
  </w:num>
  <w:num w:numId="13">
    <w:abstractNumId w:val="9"/>
  </w:num>
  <w:num w:numId="14">
    <w:abstractNumId w:val="15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3F"/>
    <w:rsid w:val="00011AC8"/>
    <w:rsid w:val="00011FDF"/>
    <w:rsid w:val="00012817"/>
    <w:rsid w:val="00013C69"/>
    <w:rsid w:val="00015E2F"/>
    <w:rsid w:val="000177A3"/>
    <w:rsid w:val="00046439"/>
    <w:rsid w:val="00046825"/>
    <w:rsid w:val="0005652F"/>
    <w:rsid w:val="000901B5"/>
    <w:rsid w:val="00094AD0"/>
    <w:rsid w:val="000D491C"/>
    <w:rsid w:val="000D7141"/>
    <w:rsid w:val="000E0C56"/>
    <w:rsid w:val="000F0A0B"/>
    <w:rsid w:val="00112BAB"/>
    <w:rsid w:val="001142C4"/>
    <w:rsid w:val="001206F2"/>
    <w:rsid w:val="00141E85"/>
    <w:rsid w:val="00150969"/>
    <w:rsid w:val="00150E58"/>
    <w:rsid w:val="00186658"/>
    <w:rsid w:val="001957D2"/>
    <w:rsid w:val="001B4C01"/>
    <w:rsid w:val="001D0E6B"/>
    <w:rsid w:val="001F35CB"/>
    <w:rsid w:val="001F6824"/>
    <w:rsid w:val="00216495"/>
    <w:rsid w:val="0022283E"/>
    <w:rsid w:val="00223D66"/>
    <w:rsid w:val="00235048"/>
    <w:rsid w:val="002377BB"/>
    <w:rsid w:val="002377C0"/>
    <w:rsid w:val="00254D3B"/>
    <w:rsid w:val="00257882"/>
    <w:rsid w:val="00263B5B"/>
    <w:rsid w:val="00271A56"/>
    <w:rsid w:val="002842C1"/>
    <w:rsid w:val="0029712C"/>
    <w:rsid w:val="002A6A6F"/>
    <w:rsid w:val="002B7DEF"/>
    <w:rsid w:val="002C5228"/>
    <w:rsid w:val="002C758C"/>
    <w:rsid w:val="002C7C91"/>
    <w:rsid w:val="002E0543"/>
    <w:rsid w:val="002E2065"/>
    <w:rsid w:val="002F0A25"/>
    <w:rsid w:val="003041B4"/>
    <w:rsid w:val="00325AF4"/>
    <w:rsid w:val="00337466"/>
    <w:rsid w:val="00343832"/>
    <w:rsid w:val="00345969"/>
    <w:rsid w:val="00346148"/>
    <w:rsid w:val="00355557"/>
    <w:rsid w:val="00361B11"/>
    <w:rsid w:val="00361F0E"/>
    <w:rsid w:val="00385AE2"/>
    <w:rsid w:val="00396B53"/>
    <w:rsid w:val="003A2372"/>
    <w:rsid w:val="003A4093"/>
    <w:rsid w:val="003E5490"/>
    <w:rsid w:val="00425B21"/>
    <w:rsid w:val="00425D6C"/>
    <w:rsid w:val="00434A9A"/>
    <w:rsid w:val="00437E92"/>
    <w:rsid w:val="004413EC"/>
    <w:rsid w:val="00462F17"/>
    <w:rsid w:val="0046776A"/>
    <w:rsid w:val="00491CB5"/>
    <w:rsid w:val="00497EB7"/>
    <w:rsid w:val="00557217"/>
    <w:rsid w:val="00561A17"/>
    <w:rsid w:val="00563BFB"/>
    <w:rsid w:val="005644CA"/>
    <w:rsid w:val="005673C1"/>
    <w:rsid w:val="0057438F"/>
    <w:rsid w:val="00577409"/>
    <w:rsid w:val="005873D7"/>
    <w:rsid w:val="005A2C81"/>
    <w:rsid w:val="005C0F7C"/>
    <w:rsid w:val="005E077F"/>
    <w:rsid w:val="005E0858"/>
    <w:rsid w:val="005E5070"/>
    <w:rsid w:val="00614CC3"/>
    <w:rsid w:val="00621901"/>
    <w:rsid w:val="00631B3F"/>
    <w:rsid w:val="006568F3"/>
    <w:rsid w:val="006829B4"/>
    <w:rsid w:val="00697181"/>
    <w:rsid w:val="006B2DC5"/>
    <w:rsid w:val="006B4433"/>
    <w:rsid w:val="006C4AF4"/>
    <w:rsid w:val="00703162"/>
    <w:rsid w:val="00717D61"/>
    <w:rsid w:val="0072118E"/>
    <w:rsid w:val="0073067F"/>
    <w:rsid w:val="00741ECD"/>
    <w:rsid w:val="00765006"/>
    <w:rsid w:val="00775C3F"/>
    <w:rsid w:val="007842B7"/>
    <w:rsid w:val="007A1086"/>
    <w:rsid w:val="007B2C7F"/>
    <w:rsid w:val="007E240D"/>
    <w:rsid w:val="00800EDA"/>
    <w:rsid w:val="00803645"/>
    <w:rsid w:val="0087577E"/>
    <w:rsid w:val="008971B0"/>
    <w:rsid w:val="008A0142"/>
    <w:rsid w:val="008E53B2"/>
    <w:rsid w:val="008F44B4"/>
    <w:rsid w:val="00943502"/>
    <w:rsid w:val="009954CB"/>
    <w:rsid w:val="009C37AD"/>
    <w:rsid w:val="009D76A7"/>
    <w:rsid w:val="009E63F9"/>
    <w:rsid w:val="00A36355"/>
    <w:rsid w:val="00A41812"/>
    <w:rsid w:val="00A44710"/>
    <w:rsid w:val="00A450DE"/>
    <w:rsid w:val="00A90D48"/>
    <w:rsid w:val="00AD0011"/>
    <w:rsid w:val="00AD57D6"/>
    <w:rsid w:val="00B00485"/>
    <w:rsid w:val="00B00B90"/>
    <w:rsid w:val="00B108CB"/>
    <w:rsid w:val="00B22821"/>
    <w:rsid w:val="00B262EA"/>
    <w:rsid w:val="00B30B2F"/>
    <w:rsid w:val="00B31B77"/>
    <w:rsid w:val="00B36A09"/>
    <w:rsid w:val="00B56647"/>
    <w:rsid w:val="00B61FF2"/>
    <w:rsid w:val="00BB00E5"/>
    <w:rsid w:val="00BB4D4C"/>
    <w:rsid w:val="00BD7315"/>
    <w:rsid w:val="00BF55F9"/>
    <w:rsid w:val="00C00048"/>
    <w:rsid w:val="00C24A9E"/>
    <w:rsid w:val="00C32016"/>
    <w:rsid w:val="00C70F8F"/>
    <w:rsid w:val="00CA760A"/>
    <w:rsid w:val="00CB1798"/>
    <w:rsid w:val="00CB608B"/>
    <w:rsid w:val="00CC55C5"/>
    <w:rsid w:val="00CE30A2"/>
    <w:rsid w:val="00CE3F8E"/>
    <w:rsid w:val="00D05438"/>
    <w:rsid w:val="00D13BFF"/>
    <w:rsid w:val="00D20E25"/>
    <w:rsid w:val="00D77250"/>
    <w:rsid w:val="00D94443"/>
    <w:rsid w:val="00DF5A59"/>
    <w:rsid w:val="00DF7152"/>
    <w:rsid w:val="00DF7777"/>
    <w:rsid w:val="00E26C92"/>
    <w:rsid w:val="00E4016C"/>
    <w:rsid w:val="00E42B7D"/>
    <w:rsid w:val="00E61BEA"/>
    <w:rsid w:val="00EB3A45"/>
    <w:rsid w:val="00EB3DDE"/>
    <w:rsid w:val="00EE4E9C"/>
    <w:rsid w:val="00F23328"/>
    <w:rsid w:val="00F46ADD"/>
    <w:rsid w:val="00F50F56"/>
    <w:rsid w:val="00F52890"/>
    <w:rsid w:val="00F67E15"/>
    <w:rsid w:val="00F86607"/>
    <w:rsid w:val="00F933FC"/>
    <w:rsid w:val="00FC43C8"/>
    <w:rsid w:val="00FF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D7315"/>
    <w:pPr>
      <w:keepNext/>
      <w:ind w:left="720" w:hanging="720"/>
      <w:jc w:val="both"/>
      <w:outlineLvl w:val="0"/>
    </w:pPr>
    <w:rPr>
      <w:rFonts w:ascii="Bookman Old Style" w:hAnsi="Bookman Old Style"/>
      <w:b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75C3F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75C3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775C3F"/>
    <w:pPr>
      <w:tabs>
        <w:tab w:val="left" w:pos="10490"/>
      </w:tabs>
      <w:ind w:right="359"/>
    </w:pPr>
    <w:rPr>
      <w:sz w:val="2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75C3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775C3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75C3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D0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078"/>
    <w:rPr>
      <w:rFonts w:ascii="Times New Roman" w:eastAsia="Times New Roman" w:hAnsi="Times New Roman"/>
      <w:sz w:val="0"/>
      <w:szCs w:val="0"/>
    </w:rPr>
  </w:style>
  <w:style w:type="character" w:customStyle="1" w:styleId="CharAttribute2">
    <w:name w:val="CharAttribute2"/>
    <w:rsid w:val="00A36355"/>
    <w:rPr>
      <w:rFonts w:ascii="Times New Roman" w:eastAsia="Times New Roman"/>
      <w:sz w:val="24"/>
    </w:rPr>
  </w:style>
  <w:style w:type="character" w:styleId="a7">
    <w:name w:val="Emphasis"/>
    <w:basedOn w:val="a0"/>
    <w:qFormat/>
    <w:locked/>
    <w:rsid w:val="000F0A0B"/>
    <w:rPr>
      <w:i/>
      <w:iCs/>
    </w:rPr>
  </w:style>
  <w:style w:type="character" w:customStyle="1" w:styleId="FontStyle17">
    <w:name w:val="Font Style17"/>
    <w:uiPriority w:val="99"/>
    <w:rsid w:val="007B2C7F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E42B7D"/>
    <w:rPr>
      <w:rFonts w:ascii="Times New Roman" w:eastAsia="Times New Roman" w:hAnsi="Times New Roman"/>
      <w:sz w:val="24"/>
      <w:szCs w:val="24"/>
    </w:rPr>
  </w:style>
  <w:style w:type="character" w:customStyle="1" w:styleId="CharAttribute4">
    <w:name w:val="CharAttribute4"/>
    <w:rsid w:val="00577409"/>
    <w:rPr>
      <w:rFonts w:ascii="Times New Roman" w:eastAsia="Times New Roman"/>
      <w:sz w:val="24"/>
    </w:rPr>
  </w:style>
  <w:style w:type="character" w:customStyle="1" w:styleId="10">
    <w:name w:val="Заголовок 1 Знак"/>
    <w:basedOn w:val="a0"/>
    <w:link w:val="1"/>
    <w:rsid w:val="00BD7315"/>
    <w:rPr>
      <w:rFonts w:ascii="Bookman Old Style" w:eastAsia="Times New Roman" w:hAnsi="Bookman Old Style"/>
      <w:b/>
      <w:sz w:val="19"/>
    </w:rPr>
  </w:style>
  <w:style w:type="paragraph" w:styleId="a8">
    <w:name w:val="List Paragraph"/>
    <w:basedOn w:val="a"/>
    <w:uiPriority w:val="34"/>
    <w:qFormat/>
    <w:rsid w:val="00BD7315"/>
    <w:pPr>
      <w:ind w:left="720"/>
      <w:contextualSpacing/>
    </w:pPr>
    <w:rPr>
      <w:sz w:val="19"/>
    </w:rPr>
  </w:style>
  <w:style w:type="paragraph" w:styleId="21">
    <w:name w:val="Body Text Indent 2"/>
    <w:basedOn w:val="a"/>
    <w:link w:val="22"/>
    <w:uiPriority w:val="99"/>
    <w:semiHidden/>
    <w:unhideWhenUsed/>
    <w:rsid w:val="009C37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37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Microsoft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Admin</dc:creator>
  <cp:lastModifiedBy>А.Злобин</cp:lastModifiedBy>
  <cp:revision>67</cp:revision>
  <cp:lastPrinted>2021-12-09T12:11:00Z</cp:lastPrinted>
  <dcterms:created xsi:type="dcterms:W3CDTF">2021-12-09T07:52:00Z</dcterms:created>
  <dcterms:modified xsi:type="dcterms:W3CDTF">2021-12-14T10:57:00Z</dcterms:modified>
</cp:coreProperties>
</file>