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81E" w:rsidRPr="0029681E" w:rsidRDefault="0029681E" w:rsidP="005F1EBB">
      <w:pPr>
        <w:spacing w:after="0" w:line="240" w:lineRule="auto"/>
        <w:jc w:val="right"/>
        <w:rPr>
          <w:rFonts w:ascii="Times New Roman" w:hAnsi="Times New Roman" w:cs="Times New Roman"/>
          <w:sz w:val="20"/>
          <w:szCs w:val="20"/>
        </w:rPr>
      </w:pPr>
      <w:r w:rsidRPr="0029681E">
        <w:rPr>
          <w:rFonts w:ascii="Times New Roman" w:hAnsi="Times New Roman" w:cs="Times New Roman"/>
          <w:sz w:val="20"/>
          <w:szCs w:val="20"/>
        </w:rPr>
        <w:t>Приложение №5</w:t>
      </w:r>
    </w:p>
    <w:p w:rsidR="0029681E" w:rsidRPr="0029681E" w:rsidRDefault="0029681E" w:rsidP="005F1EBB">
      <w:pPr>
        <w:spacing w:after="0" w:line="240" w:lineRule="auto"/>
        <w:ind w:firstLine="180"/>
        <w:jc w:val="right"/>
        <w:rPr>
          <w:rFonts w:ascii="Times New Roman" w:hAnsi="Times New Roman" w:cs="Times New Roman"/>
          <w:sz w:val="20"/>
          <w:szCs w:val="20"/>
        </w:rPr>
      </w:pPr>
      <w:r w:rsidRPr="0029681E">
        <w:rPr>
          <w:rFonts w:ascii="Times New Roman" w:hAnsi="Times New Roman" w:cs="Times New Roman"/>
          <w:sz w:val="20"/>
          <w:szCs w:val="20"/>
        </w:rPr>
        <w:t xml:space="preserve">к извещению о проведении </w:t>
      </w:r>
    </w:p>
    <w:p w:rsidR="0029681E" w:rsidRPr="0029681E" w:rsidRDefault="0029681E" w:rsidP="005F1EBB">
      <w:pPr>
        <w:spacing w:after="0" w:line="240" w:lineRule="auto"/>
        <w:ind w:firstLine="180"/>
        <w:jc w:val="right"/>
        <w:rPr>
          <w:rFonts w:ascii="Times New Roman" w:hAnsi="Times New Roman" w:cs="Times New Roman"/>
          <w:sz w:val="20"/>
          <w:szCs w:val="20"/>
        </w:rPr>
      </w:pPr>
      <w:r w:rsidRPr="0029681E">
        <w:rPr>
          <w:rFonts w:ascii="Times New Roman" w:hAnsi="Times New Roman" w:cs="Times New Roman"/>
          <w:sz w:val="20"/>
          <w:szCs w:val="20"/>
        </w:rPr>
        <w:t>запроса котировок</w:t>
      </w:r>
    </w:p>
    <w:p w:rsidR="0029681E" w:rsidRPr="0029681E" w:rsidRDefault="0029681E" w:rsidP="005F1EBB">
      <w:pPr>
        <w:spacing w:after="0" w:line="240" w:lineRule="auto"/>
        <w:ind w:firstLine="180"/>
        <w:jc w:val="right"/>
        <w:rPr>
          <w:rFonts w:ascii="Times New Roman" w:hAnsi="Times New Roman" w:cs="Times New Roman"/>
          <w:sz w:val="20"/>
          <w:szCs w:val="20"/>
        </w:rPr>
      </w:pPr>
      <w:r w:rsidRPr="0029681E">
        <w:rPr>
          <w:rFonts w:ascii="Times New Roman" w:hAnsi="Times New Roman" w:cs="Times New Roman"/>
          <w:sz w:val="20"/>
          <w:szCs w:val="20"/>
        </w:rPr>
        <w:t xml:space="preserve"> в электронной форме</w:t>
      </w:r>
    </w:p>
    <w:p w:rsidR="0029681E" w:rsidRPr="0029681E" w:rsidRDefault="0029681E" w:rsidP="005F1EBB">
      <w:pPr>
        <w:spacing w:after="0" w:line="240" w:lineRule="auto"/>
        <w:ind w:firstLine="180"/>
        <w:jc w:val="right"/>
        <w:rPr>
          <w:rFonts w:ascii="Times New Roman" w:hAnsi="Times New Roman" w:cs="Times New Roman"/>
          <w:sz w:val="20"/>
          <w:szCs w:val="20"/>
        </w:rPr>
      </w:pPr>
      <w:r w:rsidRPr="0029681E">
        <w:rPr>
          <w:rFonts w:ascii="Times New Roman" w:hAnsi="Times New Roman" w:cs="Times New Roman"/>
          <w:sz w:val="20"/>
          <w:szCs w:val="20"/>
        </w:rPr>
        <w:t>№ ЗК/21/27</w:t>
      </w:r>
    </w:p>
    <w:p w:rsidR="0029681E" w:rsidRDefault="0029681E" w:rsidP="005F1EBB">
      <w:pPr>
        <w:spacing w:after="0" w:line="240" w:lineRule="auto"/>
        <w:jc w:val="center"/>
        <w:rPr>
          <w:rFonts w:ascii="Times New Roman" w:hAnsi="Times New Roman" w:cs="Times New Roman"/>
          <w:b/>
        </w:rPr>
      </w:pPr>
    </w:p>
    <w:p w:rsidR="00E02EDC" w:rsidRDefault="00960882" w:rsidP="005F1EBB">
      <w:pPr>
        <w:spacing w:after="0" w:line="240" w:lineRule="auto"/>
        <w:jc w:val="center"/>
        <w:rPr>
          <w:rFonts w:ascii="Times New Roman" w:hAnsi="Times New Roman" w:cs="Times New Roman"/>
          <w:b/>
        </w:rPr>
      </w:pPr>
      <w:r w:rsidRPr="00314452">
        <w:rPr>
          <w:rFonts w:ascii="Times New Roman" w:hAnsi="Times New Roman" w:cs="Times New Roman"/>
          <w:b/>
        </w:rPr>
        <w:t>Техническое задание</w:t>
      </w:r>
    </w:p>
    <w:p w:rsidR="00ED43AC" w:rsidRPr="00314452" w:rsidRDefault="00960882" w:rsidP="005F1EBB">
      <w:pPr>
        <w:spacing w:after="0" w:line="240" w:lineRule="auto"/>
        <w:jc w:val="center"/>
        <w:rPr>
          <w:rFonts w:ascii="Times New Roman" w:hAnsi="Times New Roman" w:cs="Times New Roman"/>
          <w:b/>
        </w:rPr>
      </w:pPr>
      <w:r w:rsidRPr="00314452">
        <w:rPr>
          <w:rFonts w:ascii="Times New Roman" w:hAnsi="Times New Roman" w:cs="Times New Roman"/>
          <w:b/>
        </w:rPr>
        <w:t xml:space="preserve"> на поставку </w:t>
      </w:r>
      <w:r w:rsidR="00E22161">
        <w:rPr>
          <w:rFonts w:ascii="Times New Roman" w:hAnsi="Times New Roman" w:cs="Times New Roman"/>
          <w:b/>
        </w:rPr>
        <w:t>картриджей</w:t>
      </w:r>
      <w:r w:rsidRPr="00314452">
        <w:rPr>
          <w:rFonts w:ascii="Times New Roman" w:hAnsi="Times New Roman" w:cs="Times New Roman"/>
          <w:b/>
        </w:rPr>
        <w:t xml:space="preserve"> </w:t>
      </w:r>
    </w:p>
    <w:p w:rsidR="00960882" w:rsidRPr="00314452" w:rsidRDefault="00861774" w:rsidP="005F1EBB">
      <w:pPr>
        <w:spacing w:after="0" w:line="240" w:lineRule="auto"/>
        <w:rPr>
          <w:rFonts w:ascii="Times New Roman" w:hAnsi="Times New Roman" w:cs="Times New Roman"/>
          <w:b/>
        </w:rPr>
      </w:pPr>
      <w:r w:rsidRPr="00314452">
        <w:rPr>
          <w:rFonts w:ascii="Times New Roman" w:hAnsi="Times New Roman" w:cs="Times New Roman"/>
          <w:b/>
        </w:rPr>
        <w:t>1. Объект закупки:</w:t>
      </w:r>
    </w:p>
    <w:tbl>
      <w:tblPr>
        <w:tblStyle w:val="a4"/>
        <w:tblW w:w="0" w:type="auto"/>
        <w:tblInd w:w="-129" w:type="dxa"/>
        <w:tblLook w:val="04A0" w:firstRow="1" w:lastRow="0" w:firstColumn="1" w:lastColumn="0" w:noHBand="0" w:noVBand="1"/>
      </w:tblPr>
      <w:tblGrid>
        <w:gridCol w:w="438"/>
        <w:gridCol w:w="2109"/>
        <w:gridCol w:w="5513"/>
        <w:gridCol w:w="582"/>
        <w:gridCol w:w="721"/>
      </w:tblGrid>
      <w:tr w:rsidR="00314452" w:rsidRPr="00314452" w:rsidTr="005F1EBB">
        <w:tc>
          <w:tcPr>
            <w:tcW w:w="438" w:type="dxa"/>
          </w:tcPr>
          <w:p w:rsidR="00861774" w:rsidRPr="00314452" w:rsidRDefault="00861774" w:rsidP="005F1EBB">
            <w:pPr>
              <w:rPr>
                <w:rFonts w:ascii="Times New Roman" w:hAnsi="Times New Roman" w:cs="Times New Roman"/>
                <w:b/>
              </w:rPr>
            </w:pPr>
            <w:r w:rsidRPr="00314452">
              <w:rPr>
                <w:rFonts w:ascii="Times New Roman" w:hAnsi="Times New Roman" w:cs="Times New Roman"/>
                <w:b/>
              </w:rPr>
              <w:t>№</w:t>
            </w:r>
          </w:p>
        </w:tc>
        <w:tc>
          <w:tcPr>
            <w:tcW w:w="2109" w:type="dxa"/>
          </w:tcPr>
          <w:p w:rsidR="00861774" w:rsidRPr="00890F87" w:rsidRDefault="00861774" w:rsidP="005F1EBB">
            <w:pPr>
              <w:rPr>
                <w:rFonts w:ascii="Times New Roman" w:hAnsi="Times New Roman" w:cs="Times New Roman"/>
                <w:b/>
                <w:vertAlign w:val="superscript"/>
              </w:rPr>
            </w:pPr>
            <w:r w:rsidRPr="00314452">
              <w:rPr>
                <w:rFonts w:ascii="Times New Roman" w:hAnsi="Times New Roman" w:cs="Times New Roman"/>
                <w:b/>
              </w:rPr>
              <w:t>Наименование</w:t>
            </w:r>
            <w:r w:rsidR="00890F87">
              <w:rPr>
                <w:rFonts w:ascii="Times New Roman" w:hAnsi="Times New Roman" w:cs="Times New Roman"/>
                <w:b/>
                <w:vertAlign w:val="superscript"/>
              </w:rPr>
              <w:t>*</w:t>
            </w:r>
          </w:p>
        </w:tc>
        <w:tc>
          <w:tcPr>
            <w:tcW w:w="5513" w:type="dxa"/>
          </w:tcPr>
          <w:p w:rsidR="00861774" w:rsidRPr="00314452" w:rsidRDefault="00861774" w:rsidP="005F1EBB">
            <w:pPr>
              <w:rPr>
                <w:rFonts w:ascii="Times New Roman" w:hAnsi="Times New Roman" w:cs="Times New Roman"/>
                <w:b/>
              </w:rPr>
            </w:pPr>
            <w:r w:rsidRPr="00314452">
              <w:rPr>
                <w:rFonts w:ascii="Times New Roman" w:hAnsi="Times New Roman" w:cs="Times New Roman"/>
                <w:b/>
              </w:rPr>
              <w:t>Технические характеристики</w:t>
            </w:r>
          </w:p>
        </w:tc>
        <w:tc>
          <w:tcPr>
            <w:tcW w:w="582" w:type="dxa"/>
          </w:tcPr>
          <w:p w:rsidR="00861774" w:rsidRPr="00314452" w:rsidRDefault="00861774" w:rsidP="005F1EBB">
            <w:pPr>
              <w:rPr>
                <w:rFonts w:ascii="Times New Roman" w:hAnsi="Times New Roman" w:cs="Times New Roman"/>
                <w:b/>
              </w:rPr>
            </w:pPr>
            <w:r w:rsidRPr="00314452">
              <w:rPr>
                <w:rFonts w:ascii="Times New Roman" w:hAnsi="Times New Roman" w:cs="Times New Roman"/>
                <w:b/>
              </w:rPr>
              <w:t xml:space="preserve">Ед. </w:t>
            </w:r>
            <w:proofErr w:type="spellStart"/>
            <w:r w:rsidRPr="00314452">
              <w:rPr>
                <w:rFonts w:ascii="Times New Roman" w:hAnsi="Times New Roman" w:cs="Times New Roman"/>
                <w:b/>
              </w:rPr>
              <w:t>изм</w:t>
            </w:r>
            <w:proofErr w:type="spellEnd"/>
          </w:p>
        </w:tc>
        <w:tc>
          <w:tcPr>
            <w:tcW w:w="721" w:type="dxa"/>
          </w:tcPr>
          <w:p w:rsidR="00861774" w:rsidRPr="00314452" w:rsidRDefault="00861774" w:rsidP="005F1EBB">
            <w:pPr>
              <w:rPr>
                <w:rFonts w:ascii="Times New Roman" w:hAnsi="Times New Roman" w:cs="Times New Roman"/>
                <w:b/>
              </w:rPr>
            </w:pPr>
            <w:r w:rsidRPr="00314452">
              <w:rPr>
                <w:rFonts w:ascii="Times New Roman" w:hAnsi="Times New Roman" w:cs="Times New Roman"/>
                <w:b/>
              </w:rPr>
              <w:t>Кол-во</w:t>
            </w:r>
          </w:p>
        </w:tc>
      </w:tr>
      <w:tr w:rsidR="00314452" w:rsidRPr="00314452" w:rsidTr="005F1EBB">
        <w:tc>
          <w:tcPr>
            <w:tcW w:w="438" w:type="dxa"/>
          </w:tcPr>
          <w:p w:rsidR="00861774" w:rsidRPr="00314452" w:rsidRDefault="00861774" w:rsidP="005F1EBB">
            <w:pPr>
              <w:jc w:val="center"/>
              <w:rPr>
                <w:rFonts w:ascii="Times New Roman" w:hAnsi="Times New Roman" w:cs="Times New Roman"/>
              </w:rPr>
            </w:pPr>
            <w:r w:rsidRPr="00314452">
              <w:rPr>
                <w:rFonts w:ascii="Times New Roman" w:hAnsi="Times New Roman" w:cs="Times New Roman"/>
              </w:rPr>
              <w:t>1</w:t>
            </w:r>
          </w:p>
        </w:tc>
        <w:tc>
          <w:tcPr>
            <w:tcW w:w="2109" w:type="dxa"/>
          </w:tcPr>
          <w:p w:rsidR="00861774" w:rsidRPr="00314452" w:rsidRDefault="00DE7D19" w:rsidP="005F1EBB">
            <w:pPr>
              <w:rPr>
                <w:rFonts w:ascii="Times New Roman" w:hAnsi="Times New Roman" w:cs="Times New Roman"/>
              </w:rPr>
            </w:pPr>
            <w:r w:rsidRPr="00DE7D19">
              <w:rPr>
                <w:rFonts w:ascii="Times New Roman" w:hAnsi="Times New Roman" w:cs="Times New Roman"/>
              </w:rPr>
              <w:t>Картридж-тонер 827А голубой (CF301A)*</w:t>
            </w:r>
          </w:p>
        </w:tc>
        <w:tc>
          <w:tcPr>
            <w:tcW w:w="5513" w:type="dxa"/>
          </w:tcPr>
          <w:p w:rsidR="00DE7D19" w:rsidRPr="00314452" w:rsidRDefault="00DE7D19" w:rsidP="005F1EBB">
            <w:pPr>
              <w:rPr>
                <w:rFonts w:ascii="Times New Roman" w:hAnsi="Times New Roman" w:cs="Times New Roman"/>
              </w:rPr>
            </w:pPr>
            <w:r w:rsidRPr="00314452">
              <w:rPr>
                <w:rFonts w:ascii="Times New Roman" w:hAnsi="Times New Roman" w:cs="Times New Roman"/>
              </w:rPr>
              <w:t xml:space="preserve">Тип: картридж </w:t>
            </w:r>
          </w:p>
          <w:p w:rsidR="00DE7D19" w:rsidRPr="00314452" w:rsidRDefault="00DE7D19" w:rsidP="005F1EBB">
            <w:pPr>
              <w:rPr>
                <w:rFonts w:ascii="Times New Roman" w:hAnsi="Times New Roman" w:cs="Times New Roman"/>
              </w:rPr>
            </w:pPr>
            <w:r w:rsidRPr="00314452">
              <w:rPr>
                <w:rFonts w:ascii="Times New Roman" w:hAnsi="Times New Roman" w:cs="Times New Roman"/>
              </w:rPr>
              <w:t xml:space="preserve">Вид: лазерный </w:t>
            </w:r>
            <w:bookmarkStart w:id="0" w:name="_GoBack"/>
            <w:bookmarkEnd w:id="0"/>
          </w:p>
          <w:p w:rsidR="00DE7D19" w:rsidRPr="00314452" w:rsidRDefault="00DE7D19" w:rsidP="005F1EBB">
            <w:pPr>
              <w:rPr>
                <w:rFonts w:ascii="Times New Roman" w:hAnsi="Times New Roman" w:cs="Times New Roman"/>
              </w:rPr>
            </w:pPr>
            <w:r w:rsidRPr="00314452">
              <w:rPr>
                <w:rFonts w:ascii="Times New Roman" w:hAnsi="Times New Roman" w:cs="Times New Roman"/>
              </w:rPr>
              <w:t xml:space="preserve">Цвет печати: </w:t>
            </w:r>
            <w:r>
              <w:rPr>
                <w:rFonts w:ascii="Times New Roman" w:hAnsi="Times New Roman" w:cs="Times New Roman"/>
              </w:rPr>
              <w:t>голубой</w:t>
            </w:r>
          </w:p>
          <w:p w:rsidR="00DA34C8" w:rsidRPr="0029681E" w:rsidRDefault="00DE7D19" w:rsidP="005F1EBB">
            <w:pPr>
              <w:rPr>
                <w:rFonts w:ascii="Times New Roman" w:hAnsi="Times New Roman" w:cs="Times New Roman"/>
                <w:lang w:val="en-US"/>
              </w:rPr>
            </w:pPr>
            <w:r w:rsidRPr="00314452">
              <w:rPr>
                <w:rFonts w:ascii="Times New Roman" w:hAnsi="Times New Roman" w:cs="Times New Roman"/>
              </w:rPr>
              <w:t>Совместимость</w:t>
            </w:r>
            <w:r w:rsidRPr="0029681E">
              <w:rPr>
                <w:rFonts w:ascii="Times New Roman" w:hAnsi="Times New Roman" w:cs="Times New Roman"/>
                <w:lang w:val="en-US"/>
              </w:rPr>
              <w:t xml:space="preserve">: </w:t>
            </w:r>
            <w:r w:rsidRPr="00DE7D19">
              <w:rPr>
                <w:rFonts w:ascii="Times New Roman" w:hAnsi="Times New Roman" w:cs="Times New Roman"/>
                <w:lang w:val="en-US"/>
              </w:rPr>
              <w:t>HP</w:t>
            </w:r>
            <w:r w:rsidRPr="0029681E">
              <w:rPr>
                <w:rFonts w:ascii="Times New Roman" w:hAnsi="Times New Roman" w:cs="Times New Roman"/>
                <w:lang w:val="en-US"/>
              </w:rPr>
              <w:t xml:space="preserve"> </w:t>
            </w:r>
            <w:r w:rsidRPr="00DE7D19">
              <w:rPr>
                <w:rFonts w:ascii="Times New Roman" w:hAnsi="Times New Roman" w:cs="Times New Roman"/>
                <w:lang w:val="en-US"/>
              </w:rPr>
              <w:t>Color</w:t>
            </w:r>
            <w:r w:rsidRPr="0029681E">
              <w:rPr>
                <w:rFonts w:ascii="Times New Roman" w:hAnsi="Times New Roman" w:cs="Times New Roman"/>
                <w:lang w:val="en-US"/>
              </w:rPr>
              <w:t xml:space="preserve"> </w:t>
            </w:r>
            <w:r w:rsidRPr="00DE7D19">
              <w:rPr>
                <w:rFonts w:ascii="Times New Roman" w:hAnsi="Times New Roman" w:cs="Times New Roman"/>
                <w:lang w:val="en-US"/>
              </w:rPr>
              <w:t>LaserJet</w:t>
            </w:r>
            <w:r w:rsidRPr="0029681E">
              <w:rPr>
                <w:rFonts w:ascii="Times New Roman" w:hAnsi="Times New Roman" w:cs="Times New Roman"/>
                <w:lang w:val="en-US"/>
              </w:rPr>
              <w:t xml:space="preserve"> </w:t>
            </w:r>
            <w:r w:rsidRPr="00DE7D19">
              <w:rPr>
                <w:rFonts w:ascii="Times New Roman" w:hAnsi="Times New Roman" w:cs="Times New Roman"/>
                <w:lang w:val="en-US"/>
              </w:rPr>
              <w:t>Enterprise</w:t>
            </w:r>
            <w:r w:rsidRPr="0029681E">
              <w:rPr>
                <w:rFonts w:ascii="Times New Roman" w:hAnsi="Times New Roman" w:cs="Times New Roman"/>
                <w:lang w:val="en-US"/>
              </w:rPr>
              <w:t xml:space="preserve"> </w:t>
            </w:r>
            <w:r w:rsidRPr="00DE7D19">
              <w:rPr>
                <w:rFonts w:ascii="Times New Roman" w:hAnsi="Times New Roman" w:cs="Times New Roman"/>
                <w:lang w:val="en-US"/>
              </w:rPr>
              <w:t>flow</w:t>
            </w:r>
            <w:r w:rsidRPr="0029681E">
              <w:rPr>
                <w:rFonts w:ascii="Times New Roman" w:hAnsi="Times New Roman" w:cs="Times New Roman"/>
                <w:lang w:val="en-US"/>
              </w:rPr>
              <w:t xml:space="preserve"> </w:t>
            </w:r>
            <w:r w:rsidRPr="00DE7D19">
              <w:rPr>
                <w:rFonts w:ascii="Times New Roman" w:hAnsi="Times New Roman" w:cs="Times New Roman"/>
                <w:lang w:val="en-US"/>
              </w:rPr>
              <w:t>M</w:t>
            </w:r>
            <w:r w:rsidRPr="0029681E">
              <w:rPr>
                <w:rFonts w:ascii="Times New Roman" w:hAnsi="Times New Roman" w:cs="Times New Roman"/>
                <w:lang w:val="en-US"/>
              </w:rPr>
              <w:t>880</w:t>
            </w:r>
            <w:r w:rsidRPr="00DE7D19">
              <w:rPr>
                <w:rFonts w:ascii="Times New Roman" w:hAnsi="Times New Roman" w:cs="Times New Roman"/>
                <w:lang w:val="en-US"/>
              </w:rPr>
              <w:t>z</w:t>
            </w:r>
          </w:p>
        </w:tc>
        <w:tc>
          <w:tcPr>
            <w:tcW w:w="582" w:type="dxa"/>
          </w:tcPr>
          <w:p w:rsidR="00861774" w:rsidRPr="00314452" w:rsidRDefault="00D34F47" w:rsidP="005F1EBB">
            <w:pPr>
              <w:jc w:val="center"/>
              <w:rPr>
                <w:rFonts w:ascii="Times New Roman" w:hAnsi="Times New Roman" w:cs="Times New Roman"/>
              </w:rPr>
            </w:pPr>
            <w:proofErr w:type="spellStart"/>
            <w:r w:rsidRPr="00314452">
              <w:rPr>
                <w:rFonts w:ascii="Times New Roman" w:hAnsi="Times New Roman" w:cs="Times New Roman"/>
              </w:rPr>
              <w:t>шт</w:t>
            </w:r>
            <w:proofErr w:type="spellEnd"/>
          </w:p>
        </w:tc>
        <w:tc>
          <w:tcPr>
            <w:tcW w:w="721" w:type="dxa"/>
          </w:tcPr>
          <w:p w:rsidR="00861774" w:rsidRPr="00314452" w:rsidRDefault="00D34F47" w:rsidP="005F1EBB">
            <w:pPr>
              <w:jc w:val="center"/>
              <w:rPr>
                <w:rFonts w:ascii="Times New Roman" w:hAnsi="Times New Roman" w:cs="Times New Roman"/>
              </w:rPr>
            </w:pPr>
            <w:r w:rsidRPr="00314452">
              <w:rPr>
                <w:rFonts w:ascii="Times New Roman" w:hAnsi="Times New Roman" w:cs="Times New Roman"/>
              </w:rPr>
              <w:t>1</w:t>
            </w:r>
          </w:p>
        </w:tc>
      </w:tr>
      <w:tr w:rsidR="00314452" w:rsidRPr="00314452" w:rsidTr="005F1EBB">
        <w:tc>
          <w:tcPr>
            <w:tcW w:w="438" w:type="dxa"/>
          </w:tcPr>
          <w:p w:rsidR="00861774" w:rsidRPr="00314452" w:rsidRDefault="00861774" w:rsidP="005F1EBB">
            <w:pPr>
              <w:jc w:val="center"/>
              <w:rPr>
                <w:rFonts w:ascii="Times New Roman" w:hAnsi="Times New Roman" w:cs="Times New Roman"/>
              </w:rPr>
            </w:pPr>
            <w:r w:rsidRPr="00314452">
              <w:rPr>
                <w:rFonts w:ascii="Times New Roman" w:hAnsi="Times New Roman" w:cs="Times New Roman"/>
              </w:rPr>
              <w:t>2</w:t>
            </w:r>
          </w:p>
        </w:tc>
        <w:tc>
          <w:tcPr>
            <w:tcW w:w="2109" w:type="dxa"/>
          </w:tcPr>
          <w:p w:rsidR="00861774" w:rsidRPr="00314452" w:rsidRDefault="00DE7D19" w:rsidP="005F1EBB">
            <w:pPr>
              <w:rPr>
                <w:rFonts w:ascii="Times New Roman" w:hAnsi="Times New Roman" w:cs="Times New Roman"/>
              </w:rPr>
            </w:pPr>
            <w:r w:rsidRPr="00DE7D19">
              <w:rPr>
                <w:rFonts w:ascii="Times New Roman" w:hAnsi="Times New Roman" w:cs="Times New Roman"/>
              </w:rPr>
              <w:t>Картридж-тонер 827А желтый (CF302A)*</w:t>
            </w:r>
          </w:p>
        </w:tc>
        <w:tc>
          <w:tcPr>
            <w:tcW w:w="5513" w:type="dxa"/>
          </w:tcPr>
          <w:p w:rsidR="00DE7D19" w:rsidRPr="00314452" w:rsidRDefault="00DE7D19" w:rsidP="005F1EBB">
            <w:pPr>
              <w:rPr>
                <w:rFonts w:ascii="Times New Roman" w:hAnsi="Times New Roman" w:cs="Times New Roman"/>
              </w:rPr>
            </w:pPr>
            <w:r w:rsidRPr="00314452">
              <w:rPr>
                <w:rFonts w:ascii="Times New Roman" w:hAnsi="Times New Roman" w:cs="Times New Roman"/>
              </w:rPr>
              <w:t xml:space="preserve">Тип: картридж </w:t>
            </w:r>
          </w:p>
          <w:p w:rsidR="00DE7D19" w:rsidRPr="00314452" w:rsidRDefault="00DE7D19" w:rsidP="005F1EBB">
            <w:pPr>
              <w:rPr>
                <w:rFonts w:ascii="Times New Roman" w:hAnsi="Times New Roman" w:cs="Times New Roman"/>
              </w:rPr>
            </w:pPr>
            <w:r w:rsidRPr="00314452">
              <w:rPr>
                <w:rFonts w:ascii="Times New Roman" w:hAnsi="Times New Roman" w:cs="Times New Roman"/>
              </w:rPr>
              <w:t xml:space="preserve">Вид: лазерный </w:t>
            </w:r>
          </w:p>
          <w:p w:rsidR="00DE7D19" w:rsidRPr="00314452" w:rsidRDefault="00DE7D19" w:rsidP="005F1EBB">
            <w:pPr>
              <w:rPr>
                <w:rFonts w:ascii="Times New Roman" w:hAnsi="Times New Roman" w:cs="Times New Roman"/>
              </w:rPr>
            </w:pPr>
            <w:r w:rsidRPr="00314452">
              <w:rPr>
                <w:rFonts w:ascii="Times New Roman" w:hAnsi="Times New Roman" w:cs="Times New Roman"/>
              </w:rPr>
              <w:t xml:space="preserve">Цвет печати: </w:t>
            </w:r>
            <w:r>
              <w:rPr>
                <w:rFonts w:ascii="Times New Roman" w:hAnsi="Times New Roman" w:cs="Times New Roman"/>
              </w:rPr>
              <w:t>желтый</w:t>
            </w:r>
          </w:p>
          <w:p w:rsidR="005349FF" w:rsidRPr="00DE7D19" w:rsidRDefault="00DE7D19" w:rsidP="005F1EBB">
            <w:pPr>
              <w:rPr>
                <w:rFonts w:ascii="Times New Roman" w:hAnsi="Times New Roman" w:cs="Times New Roman"/>
                <w:lang w:val="en-US"/>
              </w:rPr>
            </w:pPr>
            <w:r w:rsidRPr="00314452">
              <w:rPr>
                <w:rFonts w:ascii="Times New Roman" w:hAnsi="Times New Roman" w:cs="Times New Roman"/>
              </w:rPr>
              <w:t>Совместимость</w:t>
            </w:r>
            <w:r w:rsidRPr="00DE7D19">
              <w:rPr>
                <w:rFonts w:ascii="Times New Roman" w:hAnsi="Times New Roman" w:cs="Times New Roman"/>
                <w:lang w:val="en-US"/>
              </w:rPr>
              <w:t>: HP Color LaserJet Enterprise flow M880z</w:t>
            </w:r>
          </w:p>
        </w:tc>
        <w:tc>
          <w:tcPr>
            <w:tcW w:w="582" w:type="dxa"/>
          </w:tcPr>
          <w:p w:rsidR="00861774" w:rsidRPr="00314452" w:rsidRDefault="005349FF" w:rsidP="005F1EBB">
            <w:pPr>
              <w:jc w:val="center"/>
              <w:rPr>
                <w:rFonts w:ascii="Times New Roman" w:hAnsi="Times New Roman" w:cs="Times New Roman"/>
              </w:rPr>
            </w:pPr>
            <w:proofErr w:type="spellStart"/>
            <w:r w:rsidRPr="00314452">
              <w:rPr>
                <w:rFonts w:ascii="Times New Roman" w:hAnsi="Times New Roman" w:cs="Times New Roman"/>
              </w:rPr>
              <w:t>шт</w:t>
            </w:r>
            <w:proofErr w:type="spellEnd"/>
          </w:p>
        </w:tc>
        <w:tc>
          <w:tcPr>
            <w:tcW w:w="721" w:type="dxa"/>
          </w:tcPr>
          <w:p w:rsidR="00861774" w:rsidRPr="00314452" w:rsidRDefault="00DE7D19" w:rsidP="005F1EBB">
            <w:pPr>
              <w:jc w:val="center"/>
              <w:rPr>
                <w:rFonts w:ascii="Times New Roman" w:hAnsi="Times New Roman" w:cs="Times New Roman"/>
              </w:rPr>
            </w:pPr>
            <w:r>
              <w:rPr>
                <w:rFonts w:ascii="Times New Roman" w:hAnsi="Times New Roman" w:cs="Times New Roman"/>
              </w:rPr>
              <w:t>1</w:t>
            </w:r>
          </w:p>
        </w:tc>
      </w:tr>
      <w:tr w:rsidR="00314452" w:rsidRPr="00314452" w:rsidTr="005F1EBB">
        <w:tc>
          <w:tcPr>
            <w:tcW w:w="438" w:type="dxa"/>
          </w:tcPr>
          <w:p w:rsidR="00861774" w:rsidRPr="00314452" w:rsidRDefault="00861774" w:rsidP="005F1EBB">
            <w:pPr>
              <w:jc w:val="center"/>
              <w:rPr>
                <w:rFonts w:ascii="Times New Roman" w:hAnsi="Times New Roman" w:cs="Times New Roman"/>
              </w:rPr>
            </w:pPr>
            <w:r w:rsidRPr="00314452">
              <w:rPr>
                <w:rFonts w:ascii="Times New Roman" w:hAnsi="Times New Roman" w:cs="Times New Roman"/>
              </w:rPr>
              <w:t>3</w:t>
            </w:r>
          </w:p>
        </w:tc>
        <w:tc>
          <w:tcPr>
            <w:tcW w:w="2109" w:type="dxa"/>
          </w:tcPr>
          <w:p w:rsidR="00861774" w:rsidRPr="00314452" w:rsidRDefault="00DE7D19" w:rsidP="005F1EBB">
            <w:pPr>
              <w:rPr>
                <w:rFonts w:ascii="Times New Roman" w:hAnsi="Times New Roman" w:cs="Times New Roman"/>
              </w:rPr>
            </w:pPr>
            <w:r w:rsidRPr="00DE7D19">
              <w:rPr>
                <w:rFonts w:ascii="Times New Roman" w:hAnsi="Times New Roman" w:cs="Times New Roman"/>
              </w:rPr>
              <w:t>Картридж-тонер пурпурный 827А (CF303A)*</w:t>
            </w:r>
          </w:p>
        </w:tc>
        <w:tc>
          <w:tcPr>
            <w:tcW w:w="5513" w:type="dxa"/>
          </w:tcPr>
          <w:p w:rsidR="00DE7D19" w:rsidRPr="00314452" w:rsidRDefault="00DE7D19" w:rsidP="005F1EBB">
            <w:pPr>
              <w:rPr>
                <w:rFonts w:ascii="Times New Roman" w:hAnsi="Times New Roman" w:cs="Times New Roman"/>
              </w:rPr>
            </w:pPr>
            <w:r w:rsidRPr="00314452">
              <w:rPr>
                <w:rFonts w:ascii="Times New Roman" w:hAnsi="Times New Roman" w:cs="Times New Roman"/>
              </w:rPr>
              <w:t xml:space="preserve">Тип: картридж </w:t>
            </w:r>
          </w:p>
          <w:p w:rsidR="00DE7D19" w:rsidRPr="00314452" w:rsidRDefault="00DE7D19" w:rsidP="005F1EBB">
            <w:pPr>
              <w:rPr>
                <w:rFonts w:ascii="Times New Roman" w:hAnsi="Times New Roman" w:cs="Times New Roman"/>
              </w:rPr>
            </w:pPr>
            <w:r w:rsidRPr="00314452">
              <w:rPr>
                <w:rFonts w:ascii="Times New Roman" w:hAnsi="Times New Roman" w:cs="Times New Roman"/>
              </w:rPr>
              <w:t xml:space="preserve">Вид: лазерный </w:t>
            </w:r>
          </w:p>
          <w:p w:rsidR="00DE7D19" w:rsidRPr="00314452" w:rsidRDefault="00DE7D19" w:rsidP="005F1EBB">
            <w:pPr>
              <w:rPr>
                <w:rFonts w:ascii="Times New Roman" w:hAnsi="Times New Roman" w:cs="Times New Roman"/>
              </w:rPr>
            </w:pPr>
            <w:r w:rsidRPr="00314452">
              <w:rPr>
                <w:rFonts w:ascii="Times New Roman" w:hAnsi="Times New Roman" w:cs="Times New Roman"/>
              </w:rPr>
              <w:t xml:space="preserve">Цвет печати: </w:t>
            </w:r>
            <w:r>
              <w:rPr>
                <w:rFonts w:ascii="Times New Roman" w:hAnsi="Times New Roman" w:cs="Times New Roman"/>
              </w:rPr>
              <w:t>пурпурный</w:t>
            </w:r>
          </w:p>
          <w:p w:rsidR="003C0169" w:rsidRPr="00E02EDC" w:rsidRDefault="00DE7D19" w:rsidP="005F1EBB">
            <w:pPr>
              <w:rPr>
                <w:rFonts w:ascii="Times New Roman" w:hAnsi="Times New Roman" w:cs="Times New Roman"/>
                <w:lang w:val="en-US"/>
              </w:rPr>
            </w:pPr>
            <w:r w:rsidRPr="00314452">
              <w:rPr>
                <w:rFonts w:ascii="Times New Roman" w:hAnsi="Times New Roman" w:cs="Times New Roman"/>
              </w:rPr>
              <w:t>Совместимость</w:t>
            </w:r>
            <w:r w:rsidRPr="00E02EDC">
              <w:rPr>
                <w:rFonts w:ascii="Times New Roman" w:hAnsi="Times New Roman" w:cs="Times New Roman"/>
                <w:lang w:val="en-US"/>
              </w:rPr>
              <w:t xml:space="preserve">: </w:t>
            </w:r>
            <w:r w:rsidRPr="00DE7D19">
              <w:rPr>
                <w:rFonts w:ascii="Times New Roman" w:hAnsi="Times New Roman" w:cs="Times New Roman"/>
                <w:lang w:val="en-US"/>
              </w:rPr>
              <w:t>HP</w:t>
            </w:r>
            <w:r w:rsidRPr="00E02EDC">
              <w:rPr>
                <w:rFonts w:ascii="Times New Roman" w:hAnsi="Times New Roman" w:cs="Times New Roman"/>
                <w:lang w:val="en-US"/>
              </w:rPr>
              <w:t xml:space="preserve"> </w:t>
            </w:r>
            <w:r w:rsidRPr="00DE7D19">
              <w:rPr>
                <w:rFonts w:ascii="Times New Roman" w:hAnsi="Times New Roman" w:cs="Times New Roman"/>
                <w:lang w:val="en-US"/>
              </w:rPr>
              <w:t>Color</w:t>
            </w:r>
            <w:r w:rsidRPr="00E02EDC">
              <w:rPr>
                <w:rFonts w:ascii="Times New Roman" w:hAnsi="Times New Roman" w:cs="Times New Roman"/>
                <w:lang w:val="en-US"/>
              </w:rPr>
              <w:t xml:space="preserve"> </w:t>
            </w:r>
            <w:r w:rsidRPr="00DE7D19">
              <w:rPr>
                <w:rFonts w:ascii="Times New Roman" w:hAnsi="Times New Roman" w:cs="Times New Roman"/>
                <w:lang w:val="en-US"/>
              </w:rPr>
              <w:t>LaserJet</w:t>
            </w:r>
            <w:r w:rsidRPr="00E02EDC">
              <w:rPr>
                <w:rFonts w:ascii="Times New Roman" w:hAnsi="Times New Roman" w:cs="Times New Roman"/>
                <w:lang w:val="en-US"/>
              </w:rPr>
              <w:t xml:space="preserve"> </w:t>
            </w:r>
            <w:r w:rsidRPr="00DE7D19">
              <w:rPr>
                <w:rFonts w:ascii="Times New Roman" w:hAnsi="Times New Roman" w:cs="Times New Roman"/>
                <w:lang w:val="en-US"/>
              </w:rPr>
              <w:t>Enterprise</w:t>
            </w:r>
            <w:r w:rsidRPr="00E02EDC">
              <w:rPr>
                <w:rFonts w:ascii="Times New Roman" w:hAnsi="Times New Roman" w:cs="Times New Roman"/>
                <w:lang w:val="en-US"/>
              </w:rPr>
              <w:t xml:space="preserve"> </w:t>
            </w:r>
            <w:r w:rsidRPr="00DE7D19">
              <w:rPr>
                <w:rFonts w:ascii="Times New Roman" w:hAnsi="Times New Roman" w:cs="Times New Roman"/>
                <w:lang w:val="en-US"/>
              </w:rPr>
              <w:t>flow</w:t>
            </w:r>
            <w:r w:rsidRPr="00E02EDC">
              <w:rPr>
                <w:rFonts w:ascii="Times New Roman" w:hAnsi="Times New Roman" w:cs="Times New Roman"/>
                <w:lang w:val="en-US"/>
              </w:rPr>
              <w:t xml:space="preserve"> </w:t>
            </w:r>
            <w:r w:rsidRPr="00DE7D19">
              <w:rPr>
                <w:rFonts w:ascii="Times New Roman" w:hAnsi="Times New Roman" w:cs="Times New Roman"/>
                <w:lang w:val="en-US"/>
              </w:rPr>
              <w:t>M</w:t>
            </w:r>
            <w:r w:rsidRPr="00E02EDC">
              <w:rPr>
                <w:rFonts w:ascii="Times New Roman" w:hAnsi="Times New Roman" w:cs="Times New Roman"/>
                <w:lang w:val="en-US"/>
              </w:rPr>
              <w:t>880</w:t>
            </w:r>
            <w:r w:rsidRPr="00DE7D19">
              <w:rPr>
                <w:rFonts w:ascii="Times New Roman" w:hAnsi="Times New Roman" w:cs="Times New Roman"/>
                <w:lang w:val="en-US"/>
              </w:rPr>
              <w:t>z</w:t>
            </w:r>
          </w:p>
        </w:tc>
        <w:tc>
          <w:tcPr>
            <w:tcW w:w="582" w:type="dxa"/>
          </w:tcPr>
          <w:p w:rsidR="00861774" w:rsidRPr="00314452" w:rsidRDefault="003C0169" w:rsidP="005F1EBB">
            <w:pPr>
              <w:jc w:val="center"/>
              <w:rPr>
                <w:rFonts w:ascii="Times New Roman" w:hAnsi="Times New Roman" w:cs="Times New Roman"/>
              </w:rPr>
            </w:pPr>
            <w:proofErr w:type="spellStart"/>
            <w:r w:rsidRPr="00314452">
              <w:rPr>
                <w:rFonts w:ascii="Times New Roman" w:hAnsi="Times New Roman" w:cs="Times New Roman"/>
              </w:rPr>
              <w:t>шт</w:t>
            </w:r>
            <w:proofErr w:type="spellEnd"/>
          </w:p>
        </w:tc>
        <w:tc>
          <w:tcPr>
            <w:tcW w:w="721" w:type="dxa"/>
          </w:tcPr>
          <w:p w:rsidR="00861774" w:rsidRPr="00314452" w:rsidRDefault="00DE7D19" w:rsidP="005F1EBB">
            <w:pPr>
              <w:jc w:val="center"/>
              <w:rPr>
                <w:rFonts w:ascii="Times New Roman" w:hAnsi="Times New Roman" w:cs="Times New Roman"/>
              </w:rPr>
            </w:pPr>
            <w:r>
              <w:rPr>
                <w:rFonts w:ascii="Times New Roman" w:hAnsi="Times New Roman" w:cs="Times New Roman"/>
              </w:rPr>
              <w:t>1</w:t>
            </w:r>
          </w:p>
        </w:tc>
      </w:tr>
      <w:tr w:rsidR="00314452" w:rsidRPr="00314452" w:rsidTr="005F1EBB">
        <w:tc>
          <w:tcPr>
            <w:tcW w:w="438" w:type="dxa"/>
          </w:tcPr>
          <w:p w:rsidR="004213A8" w:rsidRPr="00314452" w:rsidRDefault="004213A8" w:rsidP="005F1EBB">
            <w:pPr>
              <w:jc w:val="center"/>
              <w:rPr>
                <w:rFonts w:ascii="Times New Roman" w:hAnsi="Times New Roman" w:cs="Times New Roman"/>
              </w:rPr>
            </w:pPr>
            <w:r w:rsidRPr="00314452">
              <w:rPr>
                <w:rFonts w:ascii="Times New Roman" w:hAnsi="Times New Roman" w:cs="Times New Roman"/>
              </w:rPr>
              <w:t>4</w:t>
            </w:r>
          </w:p>
        </w:tc>
        <w:tc>
          <w:tcPr>
            <w:tcW w:w="2109" w:type="dxa"/>
          </w:tcPr>
          <w:p w:rsidR="004213A8" w:rsidRPr="00314452" w:rsidRDefault="00DE7D19" w:rsidP="005F1EBB">
            <w:pPr>
              <w:rPr>
                <w:rFonts w:ascii="Times New Roman" w:hAnsi="Times New Roman" w:cs="Times New Roman"/>
              </w:rPr>
            </w:pPr>
            <w:proofErr w:type="spellStart"/>
            <w:r w:rsidRPr="00DE7D19">
              <w:rPr>
                <w:rFonts w:ascii="Times New Roman" w:hAnsi="Times New Roman" w:cs="Times New Roman"/>
              </w:rPr>
              <w:t>Фотобарабан</w:t>
            </w:r>
            <w:proofErr w:type="spellEnd"/>
            <w:r w:rsidRPr="00DE7D19">
              <w:rPr>
                <w:rFonts w:ascii="Times New Roman" w:hAnsi="Times New Roman" w:cs="Times New Roman"/>
              </w:rPr>
              <w:t xml:space="preserve"> черный 828A (CF358A)*</w:t>
            </w:r>
          </w:p>
        </w:tc>
        <w:tc>
          <w:tcPr>
            <w:tcW w:w="5513" w:type="dxa"/>
          </w:tcPr>
          <w:p w:rsidR="004213A8" w:rsidRPr="00314452" w:rsidRDefault="004213A8" w:rsidP="005F1EBB">
            <w:pPr>
              <w:rPr>
                <w:rFonts w:ascii="Times New Roman" w:hAnsi="Times New Roman" w:cs="Times New Roman"/>
              </w:rPr>
            </w:pPr>
            <w:r w:rsidRPr="00314452">
              <w:rPr>
                <w:rFonts w:ascii="Times New Roman" w:hAnsi="Times New Roman" w:cs="Times New Roman"/>
              </w:rPr>
              <w:t xml:space="preserve">Тип: </w:t>
            </w:r>
            <w:proofErr w:type="spellStart"/>
            <w:r w:rsidR="00DE7D19">
              <w:rPr>
                <w:rFonts w:ascii="Times New Roman" w:hAnsi="Times New Roman" w:cs="Times New Roman"/>
              </w:rPr>
              <w:t>фотобарабан</w:t>
            </w:r>
            <w:proofErr w:type="spellEnd"/>
          </w:p>
          <w:p w:rsidR="004213A8" w:rsidRPr="00314452" w:rsidRDefault="00DE7D19" w:rsidP="005F1EBB">
            <w:pPr>
              <w:rPr>
                <w:rFonts w:ascii="Times New Roman" w:hAnsi="Times New Roman" w:cs="Times New Roman"/>
              </w:rPr>
            </w:pPr>
            <w:r>
              <w:rPr>
                <w:rFonts w:ascii="Times New Roman" w:hAnsi="Times New Roman" w:cs="Times New Roman"/>
              </w:rPr>
              <w:t>Тип печати: лазерная</w:t>
            </w:r>
          </w:p>
          <w:p w:rsidR="004213A8" w:rsidRPr="00314452" w:rsidRDefault="004213A8" w:rsidP="005F1EBB">
            <w:pPr>
              <w:rPr>
                <w:rFonts w:ascii="Times New Roman" w:hAnsi="Times New Roman" w:cs="Times New Roman"/>
              </w:rPr>
            </w:pPr>
            <w:r w:rsidRPr="00314452">
              <w:rPr>
                <w:rFonts w:ascii="Times New Roman" w:hAnsi="Times New Roman" w:cs="Times New Roman"/>
              </w:rPr>
              <w:t xml:space="preserve">Цвет печати: черный </w:t>
            </w:r>
          </w:p>
          <w:p w:rsidR="004213A8" w:rsidRPr="005B5E66" w:rsidRDefault="004213A8" w:rsidP="005F1EBB">
            <w:pPr>
              <w:rPr>
                <w:rFonts w:ascii="Times New Roman" w:hAnsi="Times New Roman" w:cs="Times New Roman"/>
                <w:lang w:val="en-US"/>
              </w:rPr>
            </w:pPr>
            <w:r w:rsidRPr="00314452">
              <w:rPr>
                <w:rFonts w:ascii="Times New Roman" w:hAnsi="Times New Roman" w:cs="Times New Roman"/>
              </w:rPr>
              <w:t>Совместимость</w:t>
            </w:r>
            <w:r w:rsidRPr="005B5E66">
              <w:rPr>
                <w:rFonts w:ascii="Times New Roman" w:hAnsi="Times New Roman" w:cs="Times New Roman"/>
                <w:lang w:val="en-US"/>
              </w:rPr>
              <w:t xml:space="preserve">: </w:t>
            </w:r>
            <w:r w:rsidR="00DE7D19" w:rsidRPr="00DE7D19">
              <w:rPr>
                <w:rFonts w:ascii="Times New Roman" w:hAnsi="Times New Roman" w:cs="Times New Roman"/>
                <w:lang w:val="en-US"/>
              </w:rPr>
              <w:t>HP Color LaserJet Enterprise flow M880z</w:t>
            </w:r>
          </w:p>
        </w:tc>
        <w:tc>
          <w:tcPr>
            <w:tcW w:w="582" w:type="dxa"/>
          </w:tcPr>
          <w:p w:rsidR="004213A8" w:rsidRPr="00314452" w:rsidRDefault="004213A8" w:rsidP="005F1EBB">
            <w:pPr>
              <w:jc w:val="center"/>
              <w:rPr>
                <w:rFonts w:ascii="Times New Roman" w:hAnsi="Times New Roman" w:cs="Times New Roman"/>
              </w:rPr>
            </w:pPr>
            <w:proofErr w:type="spellStart"/>
            <w:r w:rsidRPr="00314452">
              <w:rPr>
                <w:rFonts w:ascii="Times New Roman" w:hAnsi="Times New Roman" w:cs="Times New Roman"/>
              </w:rPr>
              <w:t>шт</w:t>
            </w:r>
            <w:proofErr w:type="spellEnd"/>
          </w:p>
        </w:tc>
        <w:tc>
          <w:tcPr>
            <w:tcW w:w="721" w:type="dxa"/>
          </w:tcPr>
          <w:p w:rsidR="004213A8" w:rsidRPr="00314452" w:rsidRDefault="004213A8" w:rsidP="005F1EBB">
            <w:pPr>
              <w:jc w:val="center"/>
              <w:rPr>
                <w:rFonts w:ascii="Times New Roman" w:hAnsi="Times New Roman" w:cs="Times New Roman"/>
              </w:rPr>
            </w:pPr>
            <w:r w:rsidRPr="00314452">
              <w:rPr>
                <w:rFonts w:ascii="Times New Roman" w:hAnsi="Times New Roman" w:cs="Times New Roman"/>
              </w:rPr>
              <w:t>1</w:t>
            </w:r>
          </w:p>
        </w:tc>
      </w:tr>
    </w:tbl>
    <w:p w:rsidR="00890F87" w:rsidRPr="00890F87" w:rsidRDefault="00890F87" w:rsidP="005F1EBB">
      <w:pPr>
        <w:spacing w:after="0" w:line="240" w:lineRule="auto"/>
        <w:rPr>
          <w:rFonts w:ascii="Times New Roman" w:eastAsia="NSimSun" w:hAnsi="Times New Roman" w:cs="Times New Roman"/>
          <w:bCs/>
        </w:rPr>
      </w:pPr>
      <w:r w:rsidRPr="00890F87">
        <w:rPr>
          <w:rFonts w:ascii="Times New Roman" w:eastAsia="NSimSun" w:hAnsi="Times New Roman" w:cs="Times New Roman"/>
          <w:bCs/>
        </w:rPr>
        <w:t>* все товары могут быть заменены на эквивалентные, то есть товары</w:t>
      </w:r>
      <w:r w:rsidR="004E478B">
        <w:rPr>
          <w:rFonts w:ascii="Times New Roman" w:eastAsia="NSimSun" w:hAnsi="Times New Roman" w:cs="Times New Roman"/>
          <w:bCs/>
        </w:rPr>
        <w:t>,</w:t>
      </w:r>
      <w:r w:rsidRPr="00890F87">
        <w:rPr>
          <w:rFonts w:ascii="Times New Roman" w:eastAsia="NSimSun" w:hAnsi="Times New Roman" w:cs="Times New Roman"/>
          <w:bCs/>
        </w:rPr>
        <w:t xml:space="preserve"> которые соответствует параметрам технического задания, но чей товарный знак отличается от того, который предполагает закупить заказчик.</w:t>
      </w:r>
    </w:p>
    <w:p w:rsidR="00E06823" w:rsidRPr="00E06823" w:rsidRDefault="00314452" w:rsidP="005F1EBB">
      <w:pPr>
        <w:spacing w:after="0" w:line="240" w:lineRule="auto"/>
        <w:rPr>
          <w:rFonts w:ascii="Times New Roman" w:eastAsia="NSimSun" w:hAnsi="Times New Roman" w:cs="Times New Roman"/>
          <w:bCs/>
        </w:rPr>
      </w:pPr>
      <w:r w:rsidRPr="00E06823">
        <w:rPr>
          <w:rFonts w:ascii="Times New Roman" w:eastAsia="NSimSun" w:hAnsi="Times New Roman" w:cs="Times New Roman"/>
          <w:b/>
          <w:bCs/>
        </w:rPr>
        <w:t xml:space="preserve">2. Место поставки товара: </w:t>
      </w:r>
      <w:r w:rsidR="00E06823" w:rsidRPr="00E06823">
        <w:rPr>
          <w:rFonts w:ascii="Times New Roman" w:eastAsia="NSimSun" w:hAnsi="Times New Roman" w:cs="Times New Roman"/>
          <w:bCs/>
        </w:rPr>
        <w:t>603950</w:t>
      </w:r>
      <w:r w:rsidR="001A734E" w:rsidRPr="00E06823">
        <w:rPr>
          <w:rFonts w:ascii="Times New Roman" w:eastAsia="NSimSun" w:hAnsi="Times New Roman" w:cs="Times New Roman"/>
          <w:bCs/>
        </w:rPr>
        <w:t>,</w:t>
      </w:r>
      <w:r w:rsidR="00E06823" w:rsidRPr="00E06823">
        <w:rPr>
          <w:rFonts w:ascii="Times New Roman" w:eastAsia="NSimSun" w:hAnsi="Times New Roman" w:cs="Times New Roman"/>
          <w:bCs/>
        </w:rPr>
        <w:t xml:space="preserve"> область</w:t>
      </w:r>
      <w:r w:rsidR="001A734E" w:rsidRPr="00E06823">
        <w:rPr>
          <w:rFonts w:ascii="Times New Roman" w:eastAsia="NSimSun" w:hAnsi="Times New Roman" w:cs="Times New Roman"/>
          <w:bCs/>
        </w:rPr>
        <w:t xml:space="preserve"> Нижегородская,</w:t>
      </w:r>
      <w:r w:rsidR="00E06823" w:rsidRPr="00E06823">
        <w:rPr>
          <w:rFonts w:ascii="Times New Roman" w:eastAsia="NSimSun" w:hAnsi="Times New Roman" w:cs="Times New Roman"/>
          <w:bCs/>
        </w:rPr>
        <w:t xml:space="preserve"> город</w:t>
      </w:r>
      <w:r w:rsidR="001A734E" w:rsidRPr="00E06823">
        <w:rPr>
          <w:rFonts w:ascii="Times New Roman" w:eastAsia="NSimSun" w:hAnsi="Times New Roman" w:cs="Times New Roman"/>
          <w:bCs/>
        </w:rPr>
        <w:t xml:space="preserve"> Нижний Новгород,</w:t>
      </w:r>
      <w:r w:rsidR="00E06823" w:rsidRPr="00E06823">
        <w:rPr>
          <w:rFonts w:ascii="Times New Roman" w:eastAsia="NSimSun" w:hAnsi="Times New Roman" w:cs="Times New Roman"/>
          <w:bCs/>
        </w:rPr>
        <w:t xml:space="preserve"> улица</w:t>
      </w:r>
      <w:r w:rsidR="001A734E" w:rsidRPr="00E06823">
        <w:rPr>
          <w:rFonts w:ascii="Times New Roman" w:eastAsia="NSimSun" w:hAnsi="Times New Roman" w:cs="Times New Roman"/>
          <w:bCs/>
        </w:rPr>
        <w:t xml:space="preserve"> Ильинская, дом 65</w:t>
      </w:r>
      <w:r w:rsidR="00E06823" w:rsidRPr="00E06823">
        <w:rPr>
          <w:rFonts w:ascii="Times New Roman" w:eastAsia="NSimSun" w:hAnsi="Times New Roman" w:cs="Times New Roman"/>
          <w:bCs/>
        </w:rPr>
        <w:t>, 1 этаж, до помещения склада.</w:t>
      </w:r>
    </w:p>
    <w:p w:rsidR="00061C90" w:rsidRDefault="00314452" w:rsidP="005F1EBB">
      <w:pPr>
        <w:spacing w:after="0" w:line="240" w:lineRule="auto"/>
        <w:rPr>
          <w:rFonts w:ascii="Times New Roman" w:hAnsi="Times New Roman" w:cs="Times New Roman"/>
        </w:rPr>
      </w:pPr>
      <w:r w:rsidRPr="00E06823">
        <w:rPr>
          <w:rFonts w:ascii="Times New Roman" w:hAnsi="Times New Roman" w:cs="Times New Roman"/>
          <w:b/>
        </w:rPr>
        <w:t>3. Срок поставки товара:</w:t>
      </w:r>
      <w:r w:rsidRPr="00E06823">
        <w:rPr>
          <w:rFonts w:ascii="Times New Roman" w:hAnsi="Times New Roman" w:cs="Times New Roman"/>
        </w:rPr>
        <w:t xml:space="preserve"> </w:t>
      </w:r>
      <w:r w:rsidR="00061C90" w:rsidRPr="00061C90">
        <w:rPr>
          <w:rFonts w:ascii="Times New Roman" w:hAnsi="Times New Roman" w:cs="Times New Roman"/>
        </w:rPr>
        <w:t>в течение 7 (семь) рабочих дней с момента заключения договора.</w:t>
      </w:r>
    </w:p>
    <w:p w:rsidR="00FE4CAA" w:rsidRDefault="00FE4CAA" w:rsidP="005F1EBB">
      <w:pPr>
        <w:spacing w:after="0" w:line="240" w:lineRule="auto"/>
        <w:jc w:val="both"/>
        <w:rPr>
          <w:rFonts w:ascii="Times New Roman" w:hAnsi="Times New Roman" w:cs="Times New Roman"/>
          <w:b/>
        </w:rPr>
      </w:pPr>
      <w:r>
        <w:rPr>
          <w:rFonts w:ascii="Times New Roman" w:hAnsi="Times New Roman" w:cs="Times New Roman"/>
          <w:b/>
        </w:rPr>
        <w:t>4.  Требования к качественным, техническим, функциональным характеристикам:</w:t>
      </w:r>
    </w:p>
    <w:p w:rsidR="00FE4CAA" w:rsidRDefault="00FE4CAA" w:rsidP="005F1EB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4.1. Участник обязан поставить товар, являющийся объектом закупки, в сроки, объеме и количестве, которые определены настоящим Извещением, и проектом договора (Приложение №1 к Извещению). Товар поставляется одной партией.</w:t>
      </w:r>
    </w:p>
    <w:p w:rsidR="00FE4CAA" w:rsidRDefault="00FE4CAA" w:rsidP="005F1EB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4.2. Товар должен быть новым (то есть не бывшим в употреблении, не прошедшим ремонт, не восстановленным, без дефектов) без каких-либо ограничений (залог, арест, запрет, иные обременения) свободным (доступным) к обращению, заводского производства. </w:t>
      </w:r>
    </w:p>
    <w:p w:rsidR="00FE4CAA" w:rsidRDefault="00FE4CAA" w:rsidP="005F1EB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Качество и комплектность поставляемого товара должны соответствовать технической документации. </w:t>
      </w:r>
    </w:p>
    <w:p w:rsidR="00FE4CAA" w:rsidRDefault="00FE4CAA" w:rsidP="005F1EB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4.3. Поставляемый товар должен соответствовать общепринятым нормам безопасности. Содержание вредных примесей и радиоактивных остатков не должно превышать ветеринарно-санитарных допустимых норм.</w:t>
      </w:r>
    </w:p>
    <w:p w:rsidR="00FE4CAA" w:rsidRDefault="00FE4CAA" w:rsidP="005F1EB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4.4. Товар должен быть собран, настроен, активирован (при необходимости) и готов к использованию. </w:t>
      </w:r>
    </w:p>
    <w:p w:rsidR="00FE4CAA" w:rsidRDefault="00FE4CAA" w:rsidP="005F1EB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4.5. Участник поставляет Товар в упаковке, обеспечивающей сохранность груза от всякого рода повреждений и хищений при транспортировке, погрузке, перегрузке и хранении в закрытом складском помещении.</w:t>
      </w:r>
    </w:p>
    <w:p w:rsidR="00FE4CAA" w:rsidRDefault="00FE4CAA" w:rsidP="005F1EB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4.6. Качество и комплектность поставляемого товара должны соответствовать </w:t>
      </w:r>
      <w:r w:rsidR="004C2701">
        <w:rPr>
          <w:rFonts w:ascii="Times New Roman" w:eastAsia="Times New Roman" w:hAnsi="Times New Roman" w:cs="Times New Roman"/>
        </w:rPr>
        <w:t>техническому заданию</w:t>
      </w:r>
      <w:r>
        <w:rPr>
          <w:rFonts w:ascii="Times New Roman" w:eastAsia="Times New Roman" w:hAnsi="Times New Roman" w:cs="Times New Roman"/>
        </w:rPr>
        <w:t>.</w:t>
      </w:r>
    </w:p>
    <w:p w:rsidR="00FE4CAA" w:rsidRDefault="00FE4CAA" w:rsidP="005F1EBB">
      <w:pPr>
        <w:spacing w:after="0" w:line="240" w:lineRule="auto"/>
        <w:jc w:val="both"/>
        <w:rPr>
          <w:rFonts w:ascii="Times New Roman" w:hAnsi="Times New Roman" w:cs="Times New Roman"/>
          <w:b/>
        </w:rPr>
      </w:pPr>
      <w:r>
        <w:rPr>
          <w:rFonts w:ascii="Times New Roman" w:hAnsi="Times New Roman" w:cs="Times New Roman"/>
          <w:b/>
        </w:rPr>
        <w:t xml:space="preserve">5. Требования стандартов, технических регламентов или иных нормативных документов, которым должны соответствовать товары, работ, услуги: </w:t>
      </w:r>
    </w:p>
    <w:p w:rsidR="00FE4CAA" w:rsidRDefault="00FE4CAA" w:rsidP="005F1EBB">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Товар должен иметь: </w:t>
      </w:r>
    </w:p>
    <w:p w:rsidR="00FE4CAA" w:rsidRDefault="00FE4CAA" w:rsidP="005F1EB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сертификат соответствия на низковольтное оборудование в соответствии с требованиями ТР ТС 004/2011 Технического регламента Таможенного союза «О безопасности низковольтного оборудования» (утв. Решением Комиссии Таможенного союза от 16.08.2011 №768); </w:t>
      </w:r>
    </w:p>
    <w:p w:rsidR="00FE4CAA" w:rsidRDefault="00FE4CAA" w:rsidP="005F1EB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сертификат соответствия требованиям ТР ТС 020/2011 Технический регламент Таможенного союза "Электромагнитная совместимость технических средств" (утвержден Решением Комиссии Таможенного союза от 9 декабря 2011 года N 879);</w:t>
      </w:r>
    </w:p>
    <w:p w:rsidR="00FE4CAA" w:rsidRDefault="00FE4CAA" w:rsidP="005F1EB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декларацию соответствия требованиям ТР ЕАЭС 037/2016 Технический регламент Евразийского экономического союза "Об ограничении применения опасных веществ в изделиях электротехники и радиоэлектроники" (принят Решением Совета Евразийской экономической комиссии от 18 октября 2016 года №113);</w:t>
      </w:r>
    </w:p>
    <w:p w:rsidR="00FE4CAA" w:rsidRDefault="00FE4CAA" w:rsidP="005F1EB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технический паспорт, инструкции по технике безопасности при эксплуатации товара.</w:t>
      </w:r>
    </w:p>
    <w:p w:rsidR="00FE4CAA" w:rsidRDefault="00FE4CAA" w:rsidP="005F1EB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6. Требования к гарантийному сроку товара и (или) объему предоставления гарантий качества товара</w:t>
      </w:r>
    </w:p>
    <w:p w:rsidR="00FE4CAA" w:rsidRDefault="00FE4CAA" w:rsidP="005F1EB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6.1. Объем и срок предоставления гарантии качества Товара предоставляются в соответствии с действующими нормами и техническими условиями производителя товара с даты подписания Сторонами акта приема-передачи то</w:t>
      </w:r>
      <w:r w:rsidR="002430DA">
        <w:rPr>
          <w:rFonts w:ascii="Times New Roman" w:eastAsia="Times New Roman" w:hAnsi="Times New Roman" w:cs="Times New Roman"/>
        </w:rPr>
        <w:t>вара, что составляет не менее 12 месяцев</w:t>
      </w:r>
      <w:r>
        <w:rPr>
          <w:rFonts w:ascii="Times New Roman" w:eastAsia="Times New Roman" w:hAnsi="Times New Roman" w:cs="Times New Roman"/>
        </w:rPr>
        <w:t>.</w:t>
      </w:r>
    </w:p>
    <w:p w:rsidR="00FE4CAA" w:rsidRDefault="00FE4CAA" w:rsidP="005F1EB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6.2. Гарантия предоставляется на весь поставляемый товар в целом, включая запасные части. В период гарантийного срока (неисправности, дефекты, выявленные в процессе эксплуатации) производство ремонта или замена осуществляется за счет поставщика. Объем гарантийного обслуживания для каждой единицы поставляемого товара соответствует стандартным обязательствам производителя. </w:t>
      </w:r>
    </w:p>
    <w:p w:rsidR="00FE4CAA" w:rsidRDefault="00FE4CAA" w:rsidP="005F1EB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6.3. Время устранения возможных неисправностей в период гарантийного срока эксплуатации – не более 10 (десяти) рабочих дней. Перемещение вышедшего из строя оборудования в гарантийных случаях осуществляется поставщиком в обоих направлениях (от места поставки и обратно).</w:t>
      </w:r>
    </w:p>
    <w:p w:rsidR="00FE4CAA" w:rsidRDefault="00FE4CAA" w:rsidP="005F1EBB">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6.4. В случае обнаружения при приемке некачественного товара заказчик незамедлительно уведомляет об этом поставщика. Поставщик в течение 10 (Десять) календарных дней должен произвести замену некачественного товара без расходов со стороны заказчика. При выявлении недостатков, для устранения которых требуется оформлять отдельный заказ на доставку комплектующих деталей от иностранного производителя, срок устранения недостатков может быть продлен поставщиком, но не более чем на 30 (Тридцать) дней.</w:t>
      </w:r>
    </w:p>
    <w:p w:rsidR="00861774" w:rsidRPr="00861774" w:rsidRDefault="00861774" w:rsidP="005F1EBB">
      <w:pPr>
        <w:spacing w:after="0" w:line="240" w:lineRule="auto"/>
        <w:rPr>
          <w:rFonts w:ascii="Times New Roman" w:hAnsi="Times New Roman" w:cs="Times New Roman"/>
          <w:b/>
        </w:rPr>
      </w:pPr>
    </w:p>
    <w:sectPr w:rsidR="00861774" w:rsidRPr="00861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2C"/>
    <w:rsid w:val="000403A1"/>
    <w:rsid w:val="00061C90"/>
    <w:rsid w:val="001A734E"/>
    <w:rsid w:val="002176E6"/>
    <w:rsid w:val="002430DA"/>
    <w:rsid w:val="0029681E"/>
    <w:rsid w:val="00314452"/>
    <w:rsid w:val="003C0169"/>
    <w:rsid w:val="004213A8"/>
    <w:rsid w:val="0046083C"/>
    <w:rsid w:val="004C2701"/>
    <w:rsid w:val="004E478B"/>
    <w:rsid w:val="00523426"/>
    <w:rsid w:val="005349FF"/>
    <w:rsid w:val="00562130"/>
    <w:rsid w:val="005A0E1B"/>
    <w:rsid w:val="005B5E66"/>
    <w:rsid w:val="005F1EBB"/>
    <w:rsid w:val="006E7C2C"/>
    <w:rsid w:val="0071775E"/>
    <w:rsid w:val="00743AEA"/>
    <w:rsid w:val="0079136E"/>
    <w:rsid w:val="007F71E3"/>
    <w:rsid w:val="00861774"/>
    <w:rsid w:val="00890F87"/>
    <w:rsid w:val="00936DA7"/>
    <w:rsid w:val="009460B5"/>
    <w:rsid w:val="00960882"/>
    <w:rsid w:val="00BE109C"/>
    <w:rsid w:val="00D34F47"/>
    <w:rsid w:val="00D558C5"/>
    <w:rsid w:val="00D91D1A"/>
    <w:rsid w:val="00DA34C8"/>
    <w:rsid w:val="00DE7D19"/>
    <w:rsid w:val="00E02EDC"/>
    <w:rsid w:val="00E06823"/>
    <w:rsid w:val="00E22161"/>
    <w:rsid w:val="00FE4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B6259-920C-4C2F-A87C-AB17542F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882"/>
    <w:pPr>
      <w:ind w:left="720"/>
      <w:contextualSpacing/>
    </w:pPr>
  </w:style>
  <w:style w:type="table" w:styleId="a4">
    <w:name w:val="Table Grid"/>
    <w:basedOn w:val="a1"/>
    <w:uiPriority w:val="39"/>
    <w:rsid w:val="00861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044902">
      <w:bodyDiv w:val="1"/>
      <w:marLeft w:val="0"/>
      <w:marRight w:val="0"/>
      <w:marTop w:val="0"/>
      <w:marBottom w:val="0"/>
      <w:divBdr>
        <w:top w:val="none" w:sz="0" w:space="0" w:color="auto"/>
        <w:left w:val="none" w:sz="0" w:space="0" w:color="auto"/>
        <w:bottom w:val="none" w:sz="0" w:space="0" w:color="auto"/>
        <w:right w:val="none" w:sz="0" w:space="0" w:color="auto"/>
      </w:divBdr>
      <w:divsChild>
        <w:div w:id="1705366">
          <w:marLeft w:val="0"/>
          <w:marRight w:val="0"/>
          <w:marTop w:val="0"/>
          <w:marBottom w:val="0"/>
          <w:divBdr>
            <w:top w:val="none" w:sz="0" w:space="0" w:color="auto"/>
            <w:left w:val="none" w:sz="0" w:space="0" w:color="auto"/>
            <w:bottom w:val="none" w:sz="0" w:space="0" w:color="auto"/>
            <w:right w:val="none" w:sz="0" w:space="0" w:color="auto"/>
          </w:divBdr>
        </w:div>
      </w:divsChild>
    </w:div>
    <w:div w:id="126800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743</Words>
  <Characters>4240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Альберт</dc:creator>
  <cp:keywords/>
  <dc:description/>
  <cp:lastModifiedBy>Мещанинова Елена Алексеевна</cp:lastModifiedBy>
  <cp:revision>48</cp:revision>
  <dcterms:created xsi:type="dcterms:W3CDTF">2021-11-10T07:48:00Z</dcterms:created>
  <dcterms:modified xsi:type="dcterms:W3CDTF">2021-12-15T10:44:00Z</dcterms:modified>
</cp:coreProperties>
</file>