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44DC" w14:textId="77777777" w:rsidR="00350B20" w:rsidRPr="00350B20" w:rsidRDefault="00350B20" w:rsidP="00350B20">
      <w:pPr>
        <w:jc w:val="right"/>
      </w:pPr>
      <w:r w:rsidRPr="00350B20">
        <w:t>Утверждаю:</w:t>
      </w:r>
    </w:p>
    <w:p w14:paraId="490F38E8" w14:textId="77777777" w:rsidR="00350B20" w:rsidRPr="00350B20" w:rsidRDefault="00350B20" w:rsidP="00350B20">
      <w:pPr>
        <w:jc w:val="right"/>
      </w:pPr>
      <w:r w:rsidRPr="00350B20">
        <w:t xml:space="preserve">Директор муниципального автономного </w:t>
      </w:r>
    </w:p>
    <w:p w14:paraId="70CEB5E5" w14:textId="77777777" w:rsidR="00350B20" w:rsidRPr="00350B20" w:rsidRDefault="00350B20" w:rsidP="00350B20">
      <w:pPr>
        <w:jc w:val="right"/>
      </w:pPr>
      <w:r w:rsidRPr="00350B20">
        <w:t xml:space="preserve">учреждения дополнительного образования </w:t>
      </w:r>
    </w:p>
    <w:p w14:paraId="41D154D5" w14:textId="6807081A" w:rsidR="00350B20" w:rsidRPr="00350B20" w:rsidRDefault="00350B20" w:rsidP="00350B20">
      <w:pPr>
        <w:jc w:val="right"/>
      </w:pPr>
      <w:r w:rsidRPr="00350B20">
        <w:t>«Детско-юношеский центр»</w:t>
      </w:r>
    </w:p>
    <w:p w14:paraId="16B04FF7" w14:textId="77777777" w:rsidR="00350B20" w:rsidRPr="00350B20" w:rsidRDefault="00350B20" w:rsidP="00350B20">
      <w:pPr>
        <w:jc w:val="right"/>
      </w:pPr>
      <w:r w:rsidRPr="00350B20">
        <w:t>__________________ Каврук В.И.</w:t>
      </w:r>
    </w:p>
    <w:p w14:paraId="04F87AD8" w14:textId="77777777" w:rsidR="00350B20" w:rsidRPr="00350B20" w:rsidRDefault="00350B20" w:rsidP="00350B20">
      <w:pPr>
        <w:jc w:val="right"/>
      </w:pPr>
      <w:r w:rsidRPr="00350B20">
        <w:t>«____» ________ 2021 г.</w:t>
      </w:r>
    </w:p>
    <w:p w14:paraId="532AAEFE" w14:textId="77777777" w:rsidR="002F2309" w:rsidRPr="004C232E" w:rsidRDefault="002F2309" w:rsidP="00E85190">
      <w:pPr>
        <w:rPr>
          <w:b/>
          <w:sz w:val="32"/>
          <w:szCs w:val="32"/>
        </w:rPr>
      </w:pPr>
    </w:p>
    <w:p w14:paraId="278833D2" w14:textId="77777777" w:rsidR="00441FAC" w:rsidRPr="00991D1C" w:rsidRDefault="00441FAC" w:rsidP="00E85190">
      <w:pPr>
        <w:rPr>
          <w:b/>
          <w:sz w:val="32"/>
          <w:szCs w:val="32"/>
        </w:rPr>
      </w:pPr>
    </w:p>
    <w:p w14:paraId="2F38C832" w14:textId="77777777" w:rsidR="00441FAC" w:rsidRDefault="00441FAC" w:rsidP="00441FAC">
      <w:pPr>
        <w:jc w:val="center"/>
        <w:rPr>
          <w:b/>
          <w:sz w:val="32"/>
          <w:szCs w:val="32"/>
        </w:rPr>
      </w:pPr>
      <w:bookmarkStart w:id="0" w:name="_РАЗДЕЛ_I.3_ИНФОРМАЦИОННАЯ_КАРТА_КОН"/>
      <w:bookmarkEnd w:id="0"/>
    </w:p>
    <w:p w14:paraId="3064F5E4" w14:textId="77777777" w:rsidR="00441FAC" w:rsidRDefault="00441FAC" w:rsidP="00441FAC">
      <w:pPr>
        <w:jc w:val="center"/>
        <w:rPr>
          <w:b/>
          <w:sz w:val="32"/>
          <w:szCs w:val="32"/>
        </w:rPr>
      </w:pPr>
    </w:p>
    <w:p w14:paraId="2C39E97F" w14:textId="77777777" w:rsidR="00CB33FA" w:rsidRDefault="00CB33FA" w:rsidP="00CB33FA">
      <w:pPr>
        <w:rPr>
          <w:sz w:val="28"/>
          <w:szCs w:val="28"/>
        </w:rPr>
      </w:pPr>
      <w:bookmarkStart w:id="1" w:name="_Toc15890874"/>
      <w:bookmarkStart w:id="2" w:name="_Toc125781968"/>
    </w:p>
    <w:p w14:paraId="44BF736B" w14:textId="77777777" w:rsidR="009B4BAF" w:rsidRDefault="009B4BAF" w:rsidP="00CB33FA">
      <w:pPr>
        <w:rPr>
          <w:sz w:val="28"/>
          <w:szCs w:val="28"/>
        </w:rPr>
      </w:pPr>
    </w:p>
    <w:p w14:paraId="5BEC6E58" w14:textId="77777777" w:rsidR="009B4BAF" w:rsidRDefault="009B4BAF" w:rsidP="00CB33FA">
      <w:pPr>
        <w:rPr>
          <w:sz w:val="28"/>
          <w:szCs w:val="28"/>
        </w:rPr>
      </w:pPr>
    </w:p>
    <w:p w14:paraId="185218FD" w14:textId="77777777" w:rsidR="009B4BAF" w:rsidRDefault="009B4BAF" w:rsidP="00CB33FA">
      <w:pPr>
        <w:rPr>
          <w:sz w:val="28"/>
          <w:szCs w:val="28"/>
        </w:rPr>
      </w:pPr>
    </w:p>
    <w:p w14:paraId="20954E6B" w14:textId="77777777" w:rsidR="009B4BAF" w:rsidRDefault="009B4BAF" w:rsidP="00CB33FA">
      <w:pPr>
        <w:rPr>
          <w:sz w:val="28"/>
          <w:szCs w:val="28"/>
        </w:rPr>
      </w:pPr>
    </w:p>
    <w:p w14:paraId="1AEE34AB" w14:textId="77777777" w:rsidR="009B4BAF" w:rsidRDefault="009B4BAF" w:rsidP="00CB33FA">
      <w:pPr>
        <w:rPr>
          <w:sz w:val="28"/>
          <w:szCs w:val="28"/>
        </w:rPr>
      </w:pPr>
    </w:p>
    <w:p w14:paraId="3F6736C6" w14:textId="77777777" w:rsidR="009B4BAF" w:rsidRDefault="009B4BAF" w:rsidP="00CB33FA">
      <w:pPr>
        <w:rPr>
          <w:sz w:val="28"/>
          <w:szCs w:val="28"/>
        </w:rPr>
      </w:pPr>
    </w:p>
    <w:p w14:paraId="75AD1BAC" w14:textId="77777777" w:rsidR="002F2309" w:rsidRDefault="002F2309" w:rsidP="00CB33FA">
      <w:pPr>
        <w:keepNext/>
        <w:keepLines/>
        <w:widowControl w:val="0"/>
        <w:suppressLineNumbers/>
        <w:suppressAutoHyphens/>
        <w:jc w:val="center"/>
        <w:rPr>
          <w:b/>
          <w:sz w:val="28"/>
          <w:szCs w:val="28"/>
        </w:rPr>
      </w:pPr>
    </w:p>
    <w:p w14:paraId="0D0B9C35"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11746783"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39B3C04B"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3FE4BD76" w14:textId="404F647B" w:rsidR="00666F86" w:rsidRPr="00692AE9" w:rsidRDefault="007E5F2C" w:rsidP="00B61972">
      <w:pPr>
        <w:jc w:val="center"/>
        <w:rPr>
          <w:b/>
          <w:sz w:val="28"/>
          <w:szCs w:val="28"/>
        </w:rPr>
      </w:pPr>
      <w:r w:rsidRPr="00B2416E">
        <w:rPr>
          <w:b/>
          <w:sz w:val="28"/>
          <w:szCs w:val="28"/>
        </w:rPr>
        <w:t>«</w:t>
      </w:r>
      <w:r w:rsidR="005A0260" w:rsidRPr="00B2416E">
        <w:rPr>
          <w:b/>
          <w:sz w:val="28"/>
          <w:szCs w:val="28"/>
        </w:rPr>
        <w:t>Пос</w:t>
      </w:r>
      <w:r w:rsidR="001754A1" w:rsidRPr="00B2416E">
        <w:rPr>
          <w:b/>
          <w:sz w:val="28"/>
          <w:szCs w:val="28"/>
        </w:rPr>
        <w:t xml:space="preserve">тавка </w:t>
      </w:r>
      <w:r w:rsidR="00350B20" w:rsidRPr="00350B20">
        <w:rPr>
          <w:b/>
          <w:sz w:val="28"/>
          <w:szCs w:val="28"/>
        </w:rPr>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r w:rsidR="00692AE9" w:rsidRPr="003B6F8B">
        <w:rPr>
          <w:b/>
          <w:sz w:val="28"/>
          <w:szCs w:val="28"/>
        </w:rPr>
        <w:t>»</w:t>
      </w:r>
    </w:p>
    <w:bookmarkEnd w:id="1"/>
    <w:bookmarkEnd w:id="2"/>
    <w:p w14:paraId="454524E5" w14:textId="77777777" w:rsidR="004D4453" w:rsidRDefault="004D4453" w:rsidP="004D4453">
      <w:pPr>
        <w:tabs>
          <w:tab w:val="left" w:pos="7088"/>
          <w:tab w:val="left" w:pos="9639"/>
          <w:tab w:val="left" w:pos="9781"/>
          <w:tab w:val="left" w:pos="9923"/>
        </w:tabs>
        <w:rPr>
          <w:sz w:val="28"/>
          <w:szCs w:val="28"/>
        </w:rPr>
      </w:pPr>
    </w:p>
    <w:p w14:paraId="08A5348B" w14:textId="77777777" w:rsidR="004D4453" w:rsidRDefault="004D4453" w:rsidP="004D4453">
      <w:pPr>
        <w:tabs>
          <w:tab w:val="left" w:pos="7088"/>
        </w:tabs>
        <w:rPr>
          <w:sz w:val="28"/>
          <w:szCs w:val="28"/>
        </w:rPr>
      </w:pPr>
    </w:p>
    <w:p w14:paraId="44DD79AF" w14:textId="77777777" w:rsidR="004D4453" w:rsidRDefault="004D4453" w:rsidP="004D4453">
      <w:pPr>
        <w:rPr>
          <w:b/>
          <w:sz w:val="28"/>
          <w:szCs w:val="28"/>
        </w:rPr>
      </w:pPr>
    </w:p>
    <w:p w14:paraId="7F920975" w14:textId="77777777" w:rsidR="004D4453" w:rsidRDefault="004D4453" w:rsidP="004D4453">
      <w:pPr>
        <w:widowControl w:val="0"/>
        <w:spacing w:line="310" w:lineRule="exact"/>
        <w:jc w:val="center"/>
        <w:rPr>
          <w:b/>
          <w:bCs/>
          <w:sz w:val="26"/>
          <w:szCs w:val="26"/>
          <w:lang w:bidi="ru-RU"/>
        </w:rPr>
      </w:pPr>
    </w:p>
    <w:p w14:paraId="2081DA5F" w14:textId="77777777" w:rsidR="004D4453" w:rsidRDefault="004D4453" w:rsidP="004D4453">
      <w:pPr>
        <w:widowControl w:val="0"/>
        <w:spacing w:line="310" w:lineRule="exact"/>
        <w:jc w:val="center"/>
        <w:rPr>
          <w:b/>
          <w:bCs/>
          <w:sz w:val="26"/>
          <w:szCs w:val="26"/>
          <w:lang w:bidi="ru-RU"/>
        </w:rPr>
      </w:pPr>
    </w:p>
    <w:p w14:paraId="30A33492" w14:textId="77777777" w:rsidR="004D4453" w:rsidRDefault="004D4453" w:rsidP="004D4453">
      <w:pPr>
        <w:widowControl w:val="0"/>
        <w:spacing w:line="310" w:lineRule="exact"/>
        <w:jc w:val="center"/>
        <w:rPr>
          <w:b/>
          <w:bCs/>
          <w:sz w:val="26"/>
          <w:szCs w:val="26"/>
          <w:lang w:bidi="ru-RU"/>
        </w:rPr>
      </w:pPr>
    </w:p>
    <w:p w14:paraId="00249883" w14:textId="77777777" w:rsidR="004D4453" w:rsidRDefault="004D4453" w:rsidP="004D4453">
      <w:pPr>
        <w:widowControl w:val="0"/>
        <w:spacing w:line="310" w:lineRule="exact"/>
        <w:jc w:val="center"/>
        <w:rPr>
          <w:b/>
          <w:bCs/>
          <w:sz w:val="26"/>
          <w:szCs w:val="26"/>
          <w:lang w:bidi="ru-RU"/>
        </w:rPr>
      </w:pPr>
    </w:p>
    <w:p w14:paraId="16FB9A68" w14:textId="77777777" w:rsidR="004D4453" w:rsidRPr="006F2763" w:rsidRDefault="004D4453" w:rsidP="004D4453">
      <w:pPr>
        <w:widowControl w:val="0"/>
        <w:spacing w:line="310" w:lineRule="exact"/>
        <w:jc w:val="center"/>
        <w:rPr>
          <w:b/>
          <w:bCs/>
          <w:sz w:val="26"/>
          <w:szCs w:val="26"/>
          <w:lang w:bidi="ru-RU"/>
        </w:rPr>
      </w:pPr>
    </w:p>
    <w:p w14:paraId="4D5F3FD4"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5A208B20" w14:textId="77777777" w:rsidR="00E36C54" w:rsidRDefault="00E36C54" w:rsidP="00D97295">
      <w:pPr>
        <w:suppressAutoHyphens/>
        <w:autoSpaceDE w:val="0"/>
        <w:ind w:firstLine="540"/>
        <w:rPr>
          <w:sz w:val="20"/>
          <w:szCs w:val="20"/>
          <w:shd w:val="clear" w:color="auto" w:fill="FFFFFF"/>
          <w:lang w:eastAsia="zh-CN"/>
        </w:rPr>
      </w:pPr>
    </w:p>
    <w:p w14:paraId="2D86383F" w14:textId="77777777" w:rsidR="001D6E20" w:rsidRDefault="001D6E20" w:rsidP="00D97295">
      <w:pPr>
        <w:suppressAutoHyphens/>
        <w:autoSpaceDE w:val="0"/>
        <w:ind w:firstLine="540"/>
        <w:rPr>
          <w:sz w:val="20"/>
          <w:szCs w:val="20"/>
          <w:shd w:val="clear" w:color="auto" w:fill="FFFFFF"/>
          <w:lang w:eastAsia="zh-CN"/>
        </w:rPr>
      </w:pPr>
    </w:p>
    <w:p w14:paraId="112898C3" w14:textId="77777777" w:rsidR="00BD2B10" w:rsidRDefault="00BD2B10" w:rsidP="00D97295">
      <w:pPr>
        <w:suppressAutoHyphens/>
        <w:autoSpaceDE w:val="0"/>
        <w:ind w:firstLine="540"/>
        <w:rPr>
          <w:sz w:val="20"/>
          <w:szCs w:val="20"/>
          <w:shd w:val="clear" w:color="auto" w:fill="FFFFFF"/>
          <w:lang w:eastAsia="zh-CN"/>
        </w:rPr>
      </w:pPr>
    </w:p>
    <w:p w14:paraId="5D793C71" w14:textId="77777777" w:rsidR="004C232E" w:rsidRDefault="004C232E" w:rsidP="00D97295">
      <w:pPr>
        <w:suppressAutoHyphens/>
        <w:autoSpaceDE w:val="0"/>
        <w:ind w:firstLine="540"/>
        <w:rPr>
          <w:sz w:val="20"/>
          <w:szCs w:val="20"/>
          <w:shd w:val="clear" w:color="auto" w:fill="FFFFFF"/>
          <w:lang w:eastAsia="zh-CN"/>
        </w:rPr>
      </w:pPr>
    </w:p>
    <w:p w14:paraId="0F109F75" w14:textId="77777777" w:rsidR="009B4BAF" w:rsidRDefault="009B4BAF" w:rsidP="00D97295">
      <w:pPr>
        <w:suppressAutoHyphens/>
        <w:autoSpaceDE w:val="0"/>
        <w:ind w:firstLine="540"/>
        <w:rPr>
          <w:sz w:val="20"/>
          <w:szCs w:val="20"/>
          <w:shd w:val="clear" w:color="auto" w:fill="FFFFFF"/>
          <w:lang w:eastAsia="zh-CN"/>
        </w:rPr>
      </w:pPr>
    </w:p>
    <w:p w14:paraId="0BC20E45" w14:textId="77777777" w:rsidR="009B4BAF" w:rsidRDefault="009B4BAF" w:rsidP="00D97295">
      <w:pPr>
        <w:suppressAutoHyphens/>
        <w:autoSpaceDE w:val="0"/>
        <w:ind w:firstLine="540"/>
        <w:rPr>
          <w:sz w:val="20"/>
          <w:szCs w:val="20"/>
          <w:shd w:val="clear" w:color="auto" w:fill="FFFFFF"/>
          <w:lang w:eastAsia="zh-CN"/>
        </w:rPr>
      </w:pPr>
    </w:p>
    <w:p w14:paraId="2EAA1A79" w14:textId="77777777" w:rsidR="009B4BAF" w:rsidRDefault="009B4BAF" w:rsidP="00D97295">
      <w:pPr>
        <w:suppressAutoHyphens/>
        <w:autoSpaceDE w:val="0"/>
        <w:ind w:firstLine="540"/>
        <w:rPr>
          <w:sz w:val="20"/>
          <w:szCs w:val="20"/>
          <w:shd w:val="clear" w:color="auto" w:fill="FFFFFF"/>
          <w:lang w:eastAsia="zh-CN"/>
        </w:rPr>
      </w:pPr>
    </w:p>
    <w:p w14:paraId="4EC670A5" w14:textId="77777777" w:rsidR="009B4BAF" w:rsidRDefault="009B4BAF" w:rsidP="00D97295">
      <w:pPr>
        <w:suppressAutoHyphens/>
        <w:autoSpaceDE w:val="0"/>
        <w:ind w:firstLine="540"/>
        <w:rPr>
          <w:sz w:val="20"/>
          <w:szCs w:val="20"/>
          <w:shd w:val="clear" w:color="auto" w:fill="FFFFFF"/>
          <w:lang w:eastAsia="zh-CN"/>
        </w:rPr>
      </w:pPr>
    </w:p>
    <w:p w14:paraId="2DDC37DE" w14:textId="77777777" w:rsidR="009B4BAF" w:rsidRDefault="009B4BAF" w:rsidP="00D97295">
      <w:pPr>
        <w:suppressAutoHyphens/>
        <w:autoSpaceDE w:val="0"/>
        <w:ind w:firstLine="540"/>
        <w:rPr>
          <w:sz w:val="20"/>
          <w:szCs w:val="20"/>
          <w:shd w:val="clear" w:color="auto" w:fill="FFFFFF"/>
          <w:lang w:eastAsia="zh-CN"/>
        </w:rPr>
      </w:pPr>
    </w:p>
    <w:p w14:paraId="745815E3" w14:textId="77777777" w:rsidR="009B4BAF" w:rsidRDefault="009B4BAF" w:rsidP="00D97295">
      <w:pPr>
        <w:suppressAutoHyphens/>
        <w:autoSpaceDE w:val="0"/>
        <w:ind w:firstLine="540"/>
        <w:rPr>
          <w:sz w:val="20"/>
          <w:szCs w:val="20"/>
          <w:shd w:val="clear" w:color="auto" w:fill="FFFFFF"/>
          <w:lang w:eastAsia="zh-CN"/>
        </w:rPr>
      </w:pPr>
    </w:p>
    <w:p w14:paraId="724CA849" w14:textId="77777777" w:rsidR="009B4BAF" w:rsidRDefault="009B4BAF" w:rsidP="00D97295">
      <w:pPr>
        <w:suppressAutoHyphens/>
        <w:autoSpaceDE w:val="0"/>
        <w:ind w:firstLine="540"/>
        <w:rPr>
          <w:sz w:val="20"/>
          <w:szCs w:val="20"/>
          <w:shd w:val="clear" w:color="auto" w:fill="FFFFFF"/>
          <w:lang w:eastAsia="zh-CN"/>
        </w:rPr>
      </w:pPr>
    </w:p>
    <w:p w14:paraId="01E0FE6C" w14:textId="77777777" w:rsidR="009B4BAF" w:rsidRDefault="009B4BAF" w:rsidP="00D97295">
      <w:pPr>
        <w:suppressAutoHyphens/>
        <w:autoSpaceDE w:val="0"/>
        <w:ind w:firstLine="540"/>
        <w:rPr>
          <w:sz w:val="20"/>
          <w:szCs w:val="20"/>
          <w:shd w:val="clear" w:color="auto" w:fill="FFFFFF"/>
          <w:lang w:eastAsia="zh-CN"/>
        </w:rPr>
      </w:pPr>
    </w:p>
    <w:p w14:paraId="2F8D1920" w14:textId="77777777" w:rsidR="00BD2B10" w:rsidRPr="00D97295" w:rsidRDefault="00BD2B10" w:rsidP="00D97295">
      <w:pPr>
        <w:suppressAutoHyphens/>
        <w:autoSpaceDE w:val="0"/>
        <w:ind w:firstLine="540"/>
        <w:rPr>
          <w:sz w:val="20"/>
          <w:szCs w:val="20"/>
          <w:shd w:val="clear" w:color="auto" w:fill="FFFFFF"/>
          <w:lang w:eastAsia="zh-CN"/>
        </w:rPr>
      </w:pPr>
    </w:p>
    <w:p w14:paraId="5309BAB1" w14:textId="277ED1F6" w:rsidR="00E962F8" w:rsidRDefault="00350B20" w:rsidP="00BD2B10">
      <w:pPr>
        <w:widowControl w:val="0"/>
        <w:spacing w:line="324" w:lineRule="exact"/>
        <w:jc w:val="center"/>
        <w:rPr>
          <w:lang w:bidi="ru-RU"/>
        </w:rPr>
      </w:pPr>
      <w:r>
        <w:rPr>
          <w:lang w:bidi="ru-RU"/>
        </w:rPr>
        <w:t>г</w:t>
      </w:r>
      <w:r w:rsidR="00F25120">
        <w:rPr>
          <w:lang w:bidi="ru-RU"/>
        </w:rPr>
        <w:t xml:space="preserve">. </w:t>
      </w:r>
      <w:r w:rsidRPr="00D87109">
        <w:rPr>
          <w:rFonts w:eastAsia="Calibri"/>
        </w:rPr>
        <w:t>Салехард</w:t>
      </w:r>
      <w:r>
        <w:rPr>
          <w:lang w:bidi="ru-RU"/>
        </w:rPr>
        <w:t xml:space="preserve"> </w:t>
      </w:r>
      <w:r w:rsidR="00F25120">
        <w:rPr>
          <w:lang w:bidi="ru-RU"/>
        </w:rPr>
        <w:t xml:space="preserve">- </w:t>
      </w:r>
      <w:r w:rsidR="00E55BE8" w:rsidRPr="00C43441">
        <w:rPr>
          <w:lang w:bidi="ru-RU"/>
        </w:rPr>
        <w:t>20</w:t>
      </w:r>
      <w:r w:rsidR="00F25120">
        <w:rPr>
          <w:lang w:bidi="ru-RU"/>
        </w:rPr>
        <w:t>21</w:t>
      </w:r>
      <w:r w:rsidR="00E55BE8" w:rsidRPr="00C43441">
        <w:rPr>
          <w:lang w:bidi="ru-RU"/>
        </w:rPr>
        <w:t xml:space="preserve"> г.</w:t>
      </w:r>
    </w:p>
    <w:p w14:paraId="1B75C4F8"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10121F5C" w14:textId="77777777" w:rsidR="001A5371" w:rsidRDefault="001A5371" w:rsidP="001A5371">
      <w:pPr>
        <w:pStyle w:val="1fff"/>
        <w:rPr>
          <w:sz w:val="28"/>
          <w:szCs w:val="28"/>
        </w:rPr>
      </w:pPr>
    </w:p>
    <w:p w14:paraId="2249C7EB"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96396D" w:rsidRPr="0051279D" w14:paraId="767148C2" w14:textId="77777777" w:rsidTr="003B6F8B">
        <w:trPr>
          <w:trHeight w:val="318"/>
        </w:trPr>
        <w:tc>
          <w:tcPr>
            <w:tcW w:w="10210" w:type="dxa"/>
            <w:tcBorders>
              <w:top w:val="single" w:sz="4" w:space="0" w:color="auto"/>
              <w:left w:val="single" w:sz="4" w:space="0" w:color="auto"/>
              <w:bottom w:val="single" w:sz="4" w:space="0" w:color="auto"/>
              <w:right w:val="single" w:sz="4" w:space="0" w:color="auto"/>
            </w:tcBorders>
          </w:tcPr>
          <w:p w14:paraId="03873E65" w14:textId="77777777" w:rsidR="0096396D" w:rsidRPr="000F4A56" w:rsidRDefault="0096396D" w:rsidP="000F4A56">
            <w:pPr>
              <w:rPr>
                <w:sz w:val="28"/>
                <w:szCs w:val="22"/>
                <w:lang w:eastAsia="en-US"/>
              </w:rPr>
            </w:pPr>
            <w:r>
              <w:rPr>
                <w:sz w:val="28"/>
                <w:szCs w:val="22"/>
                <w:lang w:eastAsia="en-US"/>
              </w:rPr>
              <w:t>Введение</w:t>
            </w:r>
          </w:p>
        </w:tc>
      </w:tr>
      <w:tr w:rsidR="0096396D" w:rsidRPr="000F4A56" w14:paraId="0FB98808" w14:textId="77777777" w:rsidTr="003B6F8B">
        <w:trPr>
          <w:trHeight w:val="328"/>
        </w:trPr>
        <w:tc>
          <w:tcPr>
            <w:tcW w:w="10210" w:type="dxa"/>
            <w:tcBorders>
              <w:top w:val="single" w:sz="4" w:space="0" w:color="auto"/>
              <w:left w:val="single" w:sz="4" w:space="0" w:color="auto"/>
              <w:bottom w:val="single" w:sz="4" w:space="0" w:color="auto"/>
              <w:right w:val="single" w:sz="4" w:space="0" w:color="auto"/>
            </w:tcBorders>
          </w:tcPr>
          <w:p w14:paraId="730130C9" w14:textId="77777777" w:rsidR="0096396D" w:rsidRPr="000F4A56" w:rsidRDefault="0096396D"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96396D" w:rsidRPr="000F4A56" w14:paraId="4B653FFF" w14:textId="77777777" w:rsidTr="003B6F8B">
        <w:trPr>
          <w:trHeight w:val="318"/>
        </w:trPr>
        <w:tc>
          <w:tcPr>
            <w:tcW w:w="10210" w:type="dxa"/>
            <w:tcBorders>
              <w:top w:val="single" w:sz="4" w:space="0" w:color="auto"/>
              <w:left w:val="single" w:sz="4" w:space="0" w:color="auto"/>
              <w:bottom w:val="single" w:sz="4" w:space="0" w:color="auto"/>
              <w:right w:val="single" w:sz="4" w:space="0" w:color="auto"/>
            </w:tcBorders>
            <w:hideMark/>
          </w:tcPr>
          <w:p w14:paraId="5BA45BDE" w14:textId="77777777" w:rsidR="0096396D" w:rsidRPr="000F4A56" w:rsidRDefault="0096396D"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96396D" w:rsidRPr="000F4A56" w14:paraId="020DB804" w14:textId="77777777" w:rsidTr="003B6F8B">
        <w:trPr>
          <w:trHeight w:val="328"/>
        </w:trPr>
        <w:tc>
          <w:tcPr>
            <w:tcW w:w="10210" w:type="dxa"/>
            <w:tcBorders>
              <w:top w:val="single" w:sz="4" w:space="0" w:color="auto"/>
              <w:left w:val="single" w:sz="4" w:space="0" w:color="auto"/>
              <w:bottom w:val="single" w:sz="4" w:space="0" w:color="auto"/>
              <w:right w:val="single" w:sz="4" w:space="0" w:color="auto"/>
            </w:tcBorders>
            <w:hideMark/>
          </w:tcPr>
          <w:p w14:paraId="0654E624" w14:textId="77777777" w:rsidR="0096396D" w:rsidRPr="000F4A56" w:rsidRDefault="0096396D"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96396D" w:rsidRPr="000F4A56" w14:paraId="6E8B88E4" w14:textId="77777777" w:rsidTr="003B6F8B">
        <w:trPr>
          <w:trHeight w:val="318"/>
        </w:trPr>
        <w:tc>
          <w:tcPr>
            <w:tcW w:w="10210" w:type="dxa"/>
            <w:tcBorders>
              <w:top w:val="single" w:sz="4" w:space="0" w:color="auto"/>
              <w:left w:val="single" w:sz="4" w:space="0" w:color="auto"/>
              <w:bottom w:val="single" w:sz="4" w:space="0" w:color="auto"/>
              <w:right w:val="single" w:sz="4" w:space="0" w:color="auto"/>
            </w:tcBorders>
            <w:hideMark/>
          </w:tcPr>
          <w:p w14:paraId="6359291F" w14:textId="77777777" w:rsidR="0096396D" w:rsidRPr="000F4A56" w:rsidRDefault="0096396D"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14:paraId="7A0F829E" w14:textId="77777777" w:rsidR="00C76F7E" w:rsidRPr="00803782" w:rsidRDefault="00133345" w:rsidP="000F4A56">
      <w:pPr>
        <w:pStyle w:val="1f1"/>
      </w:pPr>
      <w:r>
        <w:fldChar w:fldCharType="begin"/>
      </w:r>
      <w:r w:rsidR="00C76F7E">
        <w:instrText xml:space="preserve"> TOC \o "1-1" \h \z \u </w:instrText>
      </w:r>
      <w:r>
        <w:fldChar w:fldCharType="end"/>
      </w:r>
    </w:p>
    <w:p w14:paraId="4012E7E7" w14:textId="77777777" w:rsidR="002A5358" w:rsidRDefault="002A5358" w:rsidP="001A5371"/>
    <w:p w14:paraId="3057502D" w14:textId="77777777" w:rsidR="002A5358" w:rsidRDefault="002A5358">
      <w:pPr>
        <w:jc w:val="left"/>
      </w:pPr>
      <w:r>
        <w:br w:type="page"/>
      </w:r>
    </w:p>
    <w:p w14:paraId="20AB9E39" w14:textId="77777777"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14:paraId="72E1BC4F" w14:textId="77777777" w:rsidR="002A5358" w:rsidRPr="002A5358" w:rsidRDefault="002A5358" w:rsidP="002A5358">
      <w:pPr>
        <w:widowControl w:val="0"/>
        <w:jc w:val="left"/>
        <w:outlineLvl w:val="1"/>
      </w:pPr>
    </w:p>
    <w:p w14:paraId="5902071A" w14:textId="77777777" w:rsidR="002A5358" w:rsidRPr="002A5358" w:rsidRDefault="002A5358" w:rsidP="00896BFD">
      <w:pPr>
        <w:numPr>
          <w:ilvl w:val="1"/>
          <w:numId w:val="91"/>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14:paraId="3DD75992" w14:textId="6C7F3E46" w:rsidR="002A5358" w:rsidRPr="002A5358" w:rsidRDefault="002A5358" w:rsidP="0059455C">
      <w:pPr>
        <w:tabs>
          <w:tab w:val="num" w:pos="960"/>
          <w:tab w:val="num" w:pos="1004"/>
        </w:tabs>
        <w:ind w:left="709"/>
      </w:pPr>
      <w:bookmarkStart w:id="7" w:name="_Ref119427085"/>
      <w:r w:rsidRPr="002A5358">
        <w:t xml:space="preserve">Настоящая документация об электронном аукционе подготовлена </w:t>
      </w:r>
      <w:r w:rsidR="00350B20" w:rsidRPr="00350B20">
        <w:t>МУНИЦИПАЛЬН</w:t>
      </w:r>
      <w:r w:rsidR="00350B20">
        <w:t>ЫМ</w:t>
      </w:r>
      <w:r w:rsidR="00350B20" w:rsidRPr="00350B20">
        <w:t xml:space="preserve"> АВТОНОМН</w:t>
      </w:r>
      <w:r w:rsidR="00350B20">
        <w:t>ЫМ</w:t>
      </w:r>
      <w:r w:rsidR="00350B20" w:rsidRPr="00350B20">
        <w:t xml:space="preserve"> УЧРЕЖДЕНИЕ</w:t>
      </w:r>
      <w:r w:rsidR="00350B20">
        <w:t>М</w:t>
      </w:r>
      <w:r w:rsidR="00350B20" w:rsidRPr="00350B20">
        <w:t xml:space="preserve"> ДОПОЛНИТЕЛЬНОГО ОБРАЗОВАНИЯ "ДЕТСКО-ЮНОШЕСКИЙ ЦЕНТР"</w:t>
      </w:r>
      <w:r w:rsidR="003B6F8B">
        <w:t xml:space="preserve"> </w:t>
      </w:r>
      <w:r w:rsidRPr="002A5358">
        <w:t xml:space="preserve">в соответствии с </w:t>
      </w:r>
      <w:bookmarkEnd w:id="7"/>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3B6F8B">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14:paraId="099409D0" w14:textId="77777777" w:rsidR="002A5358" w:rsidRPr="002A5358" w:rsidRDefault="002A5358" w:rsidP="002A5358">
      <w:pPr>
        <w:tabs>
          <w:tab w:val="num" w:pos="960"/>
          <w:tab w:val="num" w:pos="1004"/>
        </w:tabs>
      </w:pPr>
    </w:p>
    <w:p w14:paraId="0F4926E4" w14:textId="77777777" w:rsidR="002A5358" w:rsidRPr="002A5358" w:rsidRDefault="002A5358" w:rsidP="00896BFD">
      <w:pPr>
        <w:numPr>
          <w:ilvl w:val="1"/>
          <w:numId w:val="91"/>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14:paraId="0465A065" w14:textId="2ED56874" w:rsidR="002A5358" w:rsidRDefault="002A5358" w:rsidP="002A5358">
      <w:pPr>
        <w:keepLines/>
        <w:widowControl w:val="0"/>
        <w:suppressLineNumbers/>
        <w:tabs>
          <w:tab w:val="num" w:pos="716"/>
          <w:tab w:val="num" w:pos="912"/>
        </w:tabs>
        <w:suppressAutoHyphens/>
        <w:spacing w:after="60"/>
        <w:outlineLvl w:val="1"/>
      </w:pPr>
      <w:r w:rsidRPr="002A5358">
        <w:rPr>
          <w:b/>
        </w:rPr>
        <w:tab/>
      </w:r>
      <w:r w:rsidR="00350B20" w:rsidRPr="00350B20">
        <w:t xml:space="preserve">МУНИЦИПАЛЬНОЕ АВТОНОМНОЕ УЧРЕЖДЕНИЕ ДОПОЛНИТЕЛЬНОГО ОБРАЗОВАНИЯ "ДЕТСКО-ЮНОШЕСКИЙ ЦЕНТР" </w:t>
      </w:r>
      <w:r w:rsidRPr="002A5358">
        <w:t>(далее – Заказчик);</w:t>
      </w:r>
    </w:p>
    <w:p w14:paraId="49C6F292" w14:textId="77777777" w:rsidR="00514360" w:rsidRDefault="00514360" w:rsidP="002A5358">
      <w:pPr>
        <w:keepLines/>
        <w:widowControl w:val="0"/>
        <w:suppressLineNumbers/>
        <w:tabs>
          <w:tab w:val="num" w:pos="716"/>
          <w:tab w:val="num" w:pos="912"/>
        </w:tabs>
        <w:suppressAutoHyphens/>
        <w:spacing w:after="60"/>
        <w:outlineLvl w:val="1"/>
      </w:pPr>
    </w:p>
    <w:p w14:paraId="7054A77F"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14:paraId="7AAAB8E1" w14:textId="10C3B44F" w:rsidR="002A5358" w:rsidRDefault="00177981" w:rsidP="00692AE9">
      <w:pPr>
        <w:ind w:left="709"/>
      </w:pPr>
      <w:bookmarkStart w:id="13" w:name="_Toc196459115"/>
      <w:r w:rsidRPr="00177981">
        <w:t xml:space="preserve">Поставка </w:t>
      </w:r>
      <w:r w:rsidR="00350B20" w:rsidRPr="00350B20">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p>
    <w:p w14:paraId="58F6B784" w14:textId="77777777" w:rsidR="00350B20" w:rsidRPr="00177981" w:rsidRDefault="00350B20" w:rsidP="00692AE9">
      <w:pPr>
        <w:ind w:left="709"/>
      </w:pPr>
    </w:p>
    <w:p w14:paraId="028398C9" w14:textId="77777777" w:rsidR="002A5358" w:rsidRPr="002A5358" w:rsidRDefault="002A5358" w:rsidP="00896BFD">
      <w:pPr>
        <w:numPr>
          <w:ilvl w:val="1"/>
          <w:numId w:val="91"/>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14:paraId="0D89130A" w14:textId="288D5EC5" w:rsidR="002A5358" w:rsidRPr="002A5358" w:rsidRDefault="00350B20" w:rsidP="00896BFD">
      <w:pPr>
        <w:numPr>
          <w:ilvl w:val="2"/>
          <w:numId w:val="91"/>
        </w:numPr>
        <w:tabs>
          <w:tab w:val="num" w:pos="1276"/>
        </w:tabs>
      </w:pPr>
      <w:r w:rsidRPr="00350B20">
        <w:t xml:space="preserve">МУНИЦИПАЛЬНОЕ АВТОНОМНОЕ УЧРЕЖДЕНИЕ ДОПОЛНИТЕЛЬНОГО ОБРАЗОВАНИЯ "ДЕТСКО-ЮНОШЕСКИЙ ЦЕНТР" </w:t>
      </w:r>
      <w:r w:rsidR="002A5358" w:rsidRPr="002A5358">
        <w:t xml:space="preserve">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5EAC2D11" w14:textId="77777777" w:rsidR="002A5358" w:rsidRPr="002A5358" w:rsidRDefault="002A5358" w:rsidP="00896BFD">
      <w:pPr>
        <w:numPr>
          <w:ilvl w:val="2"/>
          <w:numId w:val="91"/>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0E49CC21" w14:textId="77777777" w:rsidR="002A5358" w:rsidRPr="002A5358" w:rsidRDefault="002A5358" w:rsidP="00896BFD">
      <w:pPr>
        <w:numPr>
          <w:ilvl w:val="2"/>
          <w:numId w:val="91"/>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4028D77E" w14:textId="77777777" w:rsidR="002A5358" w:rsidRPr="002A5358" w:rsidRDefault="002A5358" w:rsidP="00896BFD">
      <w:pPr>
        <w:numPr>
          <w:ilvl w:val="2"/>
          <w:numId w:val="91"/>
        </w:numPr>
        <w:tabs>
          <w:tab w:val="num" w:pos="1276"/>
        </w:tabs>
      </w:pPr>
      <w:r w:rsidRPr="002A5358">
        <w:t>Наименование и описание объекта закупки представлены в разделе III Документации.</w:t>
      </w:r>
    </w:p>
    <w:p w14:paraId="79DFDDE1" w14:textId="77777777" w:rsidR="002A5358" w:rsidRPr="002A5358" w:rsidRDefault="002A5358" w:rsidP="00896BFD">
      <w:pPr>
        <w:numPr>
          <w:ilvl w:val="2"/>
          <w:numId w:val="91"/>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14:paraId="1C4FEA2A" w14:textId="77777777" w:rsidR="001A5371" w:rsidRDefault="001A5371" w:rsidP="001A5371">
      <w:pPr>
        <w:rPr>
          <w:sz w:val="28"/>
          <w:szCs w:val="28"/>
        </w:rPr>
      </w:pPr>
      <w:r>
        <w:br w:type="page"/>
      </w:r>
    </w:p>
    <w:p w14:paraId="40D7169D" w14:textId="77777777"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14:paraId="168B5835"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195E03BC" w14:textId="77777777" w:rsidTr="004C4B35">
        <w:tc>
          <w:tcPr>
            <w:tcW w:w="720" w:type="dxa"/>
            <w:tcBorders>
              <w:top w:val="single" w:sz="4" w:space="0" w:color="000000"/>
              <w:left w:val="single" w:sz="4" w:space="0" w:color="000000"/>
              <w:bottom w:val="single" w:sz="4" w:space="0" w:color="000000"/>
              <w:right w:val="nil"/>
            </w:tcBorders>
            <w:hideMark/>
          </w:tcPr>
          <w:p w14:paraId="7AC3B48E"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14:paraId="40F29A7B"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361D33EE"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57528B4B" w14:textId="77777777" w:rsidTr="004C4B35">
        <w:tc>
          <w:tcPr>
            <w:tcW w:w="720" w:type="dxa"/>
            <w:tcBorders>
              <w:top w:val="single" w:sz="4" w:space="0" w:color="000000"/>
              <w:left w:val="single" w:sz="4" w:space="0" w:color="000000"/>
              <w:bottom w:val="single" w:sz="4" w:space="0" w:color="000000"/>
              <w:right w:val="nil"/>
            </w:tcBorders>
            <w:hideMark/>
          </w:tcPr>
          <w:p w14:paraId="46C207B5"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1CAE7E6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D32F79F"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14:paraId="63326C9C" w14:textId="77777777" w:rsidTr="004C4B35">
        <w:tc>
          <w:tcPr>
            <w:tcW w:w="720" w:type="dxa"/>
            <w:tcBorders>
              <w:top w:val="single" w:sz="4" w:space="0" w:color="000000"/>
              <w:left w:val="single" w:sz="4" w:space="0" w:color="000000"/>
              <w:bottom w:val="single" w:sz="4" w:space="0" w:color="000000"/>
              <w:right w:val="nil"/>
            </w:tcBorders>
            <w:hideMark/>
          </w:tcPr>
          <w:p w14:paraId="14B691E4"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3B07A2E8"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F017846"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666FCEAC" w14:textId="77777777" w:rsidR="00FE64BF" w:rsidRPr="00FE64BF" w:rsidRDefault="00FE64BF" w:rsidP="00896BFD">
            <w:pPr>
              <w:numPr>
                <w:ilvl w:val="0"/>
                <w:numId w:val="80"/>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14:paraId="6A5893FE" w14:textId="77777777" w:rsidR="007E39B7" w:rsidRPr="00AF1FC6" w:rsidRDefault="00FE64BF" w:rsidP="005D2A15">
            <w:pPr>
              <w:numPr>
                <w:ilvl w:val="0"/>
                <w:numId w:val="80"/>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C39A5">
              <w:t>http://etp-region.ru/</w:t>
            </w:r>
          </w:p>
        </w:tc>
      </w:tr>
      <w:tr w:rsidR="007E39B7" w:rsidRPr="007E39B7" w14:paraId="6862AF8A" w14:textId="77777777" w:rsidTr="004C4B35">
        <w:tc>
          <w:tcPr>
            <w:tcW w:w="720" w:type="dxa"/>
            <w:tcBorders>
              <w:top w:val="single" w:sz="4" w:space="0" w:color="000000"/>
              <w:left w:val="single" w:sz="4" w:space="0" w:color="000000"/>
              <w:bottom w:val="single" w:sz="4" w:space="0" w:color="000000"/>
              <w:right w:val="nil"/>
            </w:tcBorders>
            <w:hideMark/>
          </w:tcPr>
          <w:p w14:paraId="207D87BF"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0ACD7385" w14:textId="77777777"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14:paraId="51730F01" w14:textId="77777777" w:rsidR="00350B20" w:rsidRPr="00991D1C" w:rsidRDefault="00350B20" w:rsidP="00350B20">
            <w:pPr>
              <w:widowControl w:val="0"/>
              <w:rPr>
                <w:rFonts w:eastAsia="Calibri"/>
                <w:sz w:val="22"/>
                <w:szCs w:val="22"/>
              </w:rPr>
            </w:pPr>
            <w:r w:rsidRPr="00991D1C">
              <w:rPr>
                <w:rFonts w:eastAsia="Calibri"/>
                <w:b/>
                <w:sz w:val="22"/>
                <w:szCs w:val="22"/>
              </w:rPr>
              <w:t xml:space="preserve">Наименование: </w:t>
            </w:r>
            <w:r w:rsidRPr="00991D1C">
              <w:rPr>
                <w:rFonts w:eastAsia="Calibri"/>
                <w:bCs/>
                <w:sz w:val="22"/>
                <w:szCs w:val="22"/>
              </w:rPr>
              <w:t xml:space="preserve">Муниципальное автономное учреждение дополнительного образования «Детско-юношеский центр» </w:t>
            </w:r>
            <w:r w:rsidRPr="00991D1C">
              <w:rPr>
                <w:rFonts w:eastAsia="Calibri"/>
                <w:sz w:val="22"/>
                <w:szCs w:val="22"/>
              </w:rPr>
              <w:t xml:space="preserve">(сокращенное наименование: </w:t>
            </w:r>
            <w:r w:rsidRPr="00991D1C">
              <w:rPr>
                <w:rFonts w:eastAsia="Calibri"/>
                <w:bCs/>
                <w:sz w:val="22"/>
                <w:szCs w:val="22"/>
              </w:rPr>
              <w:t>МАУ ДО ДЮЦ</w:t>
            </w:r>
            <w:r w:rsidRPr="00991D1C">
              <w:rPr>
                <w:rFonts w:eastAsia="Calibri"/>
                <w:sz w:val="22"/>
                <w:szCs w:val="22"/>
              </w:rPr>
              <w:t>)</w:t>
            </w:r>
          </w:p>
          <w:p w14:paraId="46137EE4" w14:textId="77777777" w:rsidR="00350B20" w:rsidRPr="00991D1C" w:rsidRDefault="00350B20" w:rsidP="00350B20">
            <w:pPr>
              <w:widowControl w:val="0"/>
              <w:rPr>
                <w:rFonts w:eastAsia="Calibri"/>
                <w:sz w:val="22"/>
                <w:szCs w:val="22"/>
              </w:rPr>
            </w:pPr>
            <w:r w:rsidRPr="00991D1C">
              <w:rPr>
                <w:rFonts w:eastAsia="Calibri"/>
                <w:sz w:val="22"/>
                <w:szCs w:val="22"/>
              </w:rPr>
              <w:t>ИНН 8901024072/ КПП 890101001</w:t>
            </w:r>
          </w:p>
          <w:p w14:paraId="74F7CF62" w14:textId="77777777" w:rsidR="00350B20" w:rsidRPr="00991D1C" w:rsidRDefault="00350B20" w:rsidP="00350B20">
            <w:pPr>
              <w:widowControl w:val="0"/>
              <w:rPr>
                <w:rFonts w:eastAsia="Calibri"/>
                <w:sz w:val="22"/>
                <w:szCs w:val="22"/>
              </w:rPr>
            </w:pPr>
            <w:r w:rsidRPr="00991D1C">
              <w:rPr>
                <w:rFonts w:eastAsia="Calibri"/>
                <w:b/>
                <w:sz w:val="22"/>
                <w:szCs w:val="22"/>
              </w:rPr>
              <w:t xml:space="preserve">Место нахождения: </w:t>
            </w:r>
            <w:r w:rsidRPr="00991D1C">
              <w:rPr>
                <w:rFonts w:eastAsia="Calibri"/>
                <w:sz w:val="22"/>
                <w:szCs w:val="22"/>
              </w:rPr>
              <w:t>629004, г. Салехард, ул. Арктическая, д. 16</w:t>
            </w:r>
          </w:p>
          <w:p w14:paraId="61DBEBA5" w14:textId="77777777" w:rsidR="00350B20" w:rsidRPr="00991D1C" w:rsidRDefault="00350B20" w:rsidP="00350B20">
            <w:pPr>
              <w:widowControl w:val="0"/>
              <w:rPr>
                <w:rFonts w:eastAsia="Calibri"/>
                <w:sz w:val="22"/>
                <w:szCs w:val="22"/>
              </w:rPr>
            </w:pPr>
            <w:r w:rsidRPr="00991D1C">
              <w:rPr>
                <w:rFonts w:eastAsia="Calibri"/>
                <w:b/>
                <w:sz w:val="22"/>
                <w:szCs w:val="22"/>
              </w:rPr>
              <w:t xml:space="preserve">Почтовый адрес: </w:t>
            </w:r>
            <w:r w:rsidRPr="00991D1C">
              <w:rPr>
                <w:rFonts w:eastAsia="Calibri"/>
                <w:sz w:val="22"/>
                <w:szCs w:val="22"/>
              </w:rPr>
              <w:t>629004, г. Салехард, ул. Арктическая, д. 16</w:t>
            </w:r>
          </w:p>
          <w:p w14:paraId="4CEBFB52" w14:textId="77E51D4A" w:rsidR="00350B20" w:rsidRPr="00991D1C" w:rsidRDefault="00350B20" w:rsidP="00350B20">
            <w:pPr>
              <w:rPr>
                <w:rFonts w:eastAsia="Calibri"/>
                <w:sz w:val="22"/>
                <w:szCs w:val="22"/>
              </w:rPr>
            </w:pPr>
            <w:r w:rsidRPr="00991D1C">
              <w:rPr>
                <w:rFonts w:eastAsia="Calibri"/>
                <w:b/>
                <w:sz w:val="22"/>
                <w:szCs w:val="22"/>
              </w:rPr>
              <w:t>Номер контактного телефона:</w:t>
            </w:r>
            <w:r w:rsidRPr="00991D1C">
              <w:rPr>
                <w:rFonts w:eastAsia="Calibri"/>
                <w:sz w:val="22"/>
                <w:szCs w:val="22"/>
              </w:rPr>
              <w:t xml:space="preserve"> </w:t>
            </w:r>
            <w:r w:rsidR="00991D1C" w:rsidRPr="00991D1C">
              <w:rPr>
                <w:rFonts w:eastAsia="Calibri"/>
                <w:sz w:val="22"/>
                <w:szCs w:val="22"/>
              </w:rPr>
              <w:t>3492240054</w:t>
            </w:r>
          </w:p>
          <w:p w14:paraId="14156597" w14:textId="2539AD5D" w:rsidR="00350B20" w:rsidRPr="00991D1C" w:rsidRDefault="00350B20" w:rsidP="00350B20">
            <w:pPr>
              <w:rPr>
                <w:rFonts w:eastAsia="Calibri"/>
                <w:sz w:val="22"/>
                <w:szCs w:val="22"/>
              </w:rPr>
            </w:pPr>
            <w:r w:rsidRPr="00991D1C">
              <w:rPr>
                <w:rFonts w:eastAsia="Calibri"/>
                <w:b/>
                <w:sz w:val="22"/>
                <w:szCs w:val="22"/>
              </w:rPr>
              <w:t xml:space="preserve">Адрес электронной почты: </w:t>
            </w:r>
            <w:hyperlink r:id="rId9" w:history="1">
              <w:r w:rsidR="00991D1C" w:rsidRPr="00FA58FD">
                <w:rPr>
                  <w:rStyle w:val="af2"/>
                  <w:rFonts w:eastAsia="Calibri"/>
                  <w:b/>
                  <w:sz w:val="22"/>
                  <w:szCs w:val="22"/>
                  <w:lang w:val="en-US"/>
                </w:rPr>
                <w:t>maudodyc</w:t>
              </w:r>
              <w:r w:rsidR="00991D1C" w:rsidRPr="00FA58FD">
                <w:rPr>
                  <w:rStyle w:val="af2"/>
                  <w:rFonts w:eastAsia="Calibri"/>
                  <w:b/>
                  <w:sz w:val="22"/>
                  <w:szCs w:val="22"/>
                </w:rPr>
                <w:t>@</w:t>
              </w:r>
              <w:r w:rsidR="00991D1C" w:rsidRPr="00FA58FD">
                <w:rPr>
                  <w:rStyle w:val="af2"/>
                  <w:rFonts w:eastAsia="Calibri"/>
                  <w:b/>
                  <w:sz w:val="22"/>
                  <w:szCs w:val="22"/>
                  <w:lang w:val="en-US"/>
                </w:rPr>
                <w:t>yandex</w:t>
              </w:r>
              <w:r w:rsidR="00991D1C" w:rsidRPr="00FA58FD">
                <w:rPr>
                  <w:rStyle w:val="af2"/>
                  <w:rFonts w:eastAsia="Calibri"/>
                  <w:b/>
                  <w:sz w:val="22"/>
                  <w:szCs w:val="22"/>
                </w:rPr>
                <w:t>.</w:t>
              </w:r>
              <w:r w:rsidR="00991D1C" w:rsidRPr="00FA58FD">
                <w:rPr>
                  <w:rStyle w:val="af2"/>
                  <w:rFonts w:eastAsia="Calibri"/>
                  <w:b/>
                  <w:sz w:val="22"/>
                  <w:szCs w:val="22"/>
                  <w:lang w:val="en-US"/>
                </w:rPr>
                <w:t>ru</w:t>
              </w:r>
            </w:hyperlink>
            <w:r w:rsidR="00991D1C">
              <w:rPr>
                <w:rFonts w:eastAsia="Calibri"/>
                <w:b/>
                <w:sz w:val="22"/>
                <w:szCs w:val="22"/>
              </w:rPr>
              <w:t xml:space="preserve"> </w:t>
            </w:r>
          </w:p>
          <w:p w14:paraId="5311AE90" w14:textId="1C990352" w:rsidR="00DC39A5" w:rsidRPr="00991D1C" w:rsidRDefault="00350B20" w:rsidP="00350B20">
            <w:pPr>
              <w:widowControl w:val="0"/>
              <w:snapToGrid w:val="0"/>
              <w:rPr>
                <w:rFonts w:eastAsia="Calibri"/>
                <w:b/>
                <w:sz w:val="22"/>
                <w:szCs w:val="22"/>
                <w:lang w:eastAsia="en-US"/>
              </w:rPr>
            </w:pPr>
            <w:r w:rsidRPr="00991D1C">
              <w:rPr>
                <w:rFonts w:eastAsia="Calibri"/>
                <w:b/>
                <w:sz w:val="22"/>
                <w:szCs w:val="22"/>
              </w:rPr>
              <w:t>Ответственное должностное лицо заказчика:</w:t>
            </w:r>
            <w:r w:rsidR="00991D1C" w:rsidRPr="00991D1C">
              <w:rPr>
                <w:rFonts w:eastAsia="Calibri"/>
                <w:b/>
                <w:sz w:val="22"/>
                <w:szCs w:val="22"/>
              </w:rPr>
              <w:t xml:space="preserve"> Каврук Валерий Иванович</w:t>
            </w:r>
          </w:p>
        </w:tc>
      </w:tr>
      <w:tr w:rsidR="007E39B7" w:rsidRPr="007E39B7" w14:paraId="38C7E3A0" w14:textId="77777777" w:rsidTr="004C4B35">
        <w:tc>
          <w:tcPr>
            <w:tcW w:w="720" w:type="dxa"/>
            <w:tcBorders>
              <w:top w:val="single" w:sz="4" w:space="0" w:color="000000"/>
              <w:left w:val="single" w:sz="4" w:space="0" w:color="000000"/>
              <w:bottom w:val="single" w:sz="4" w:space="0" w:color="000000"/>
              <w:right w:val="nil"/>
            </w:tcBorders>
            <w:hideMark/>
          </w:tcPr>
          <w:p w14:paraId="2CF52A2F"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546019E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05CD8730" w14:textId="5C2D8928" w:rsidR="007E39B7" w:rsidRPr="00DC6865" w:rsidRDefault="00350B20" w:rsidP="0051279D">
            <w:pPr>
              <w:rPr>
                <w:rFonts w:eastAsia="Calibri"/>
                <w:sz w:val="22"/>
                <w:szCs w:val="22"/>
                <w:lang w:eastAsia="en-US"/>
              </w:rPr>
            </w:pPr>
            <w:r>
              <w:rPr>
                <w:b/>
                <w:sz w:val="22"/>
                <w:szCs w:val="22"/>
              </w:rPr>
              <w:t>П</w:t>
            </w:r>
            <w:r w:rsidRPr="006F27CD">
              <w:rPr>
                <w:b/>
                <w:sz w:val="22"/>
                <w:szCs w:val="22"/>
              </w:rPr>
              <w:t>оставк</w:t>
            </w:r>
            <w:r>
              <w:rPr>
                <w:b/>
                <w:sz w:val="22"/>
                <w:szCs w:val="22"/>
              </w:rPr>
              <w:t>а</w:t>
            </w:r>
            <w:r w:rsidRPr="006F27CD">
              <w:rPr>
                <w:b/>
                <w:sz w:val="22"/>
                <w:szCs w:val="22"/>
              </w:rPr>
              <w:t xml:space="preserve"> </w:t>
            </w:r>
            <w:r w:rsidRPr="00D87109">
              <w:rPr>
                <w:b/>
                <w:sz w:val="22"/>
                <w:szCs w:val="22"/>
              </w:rPr>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p>
        </w:tc>
      </w:tr>
      <w:tr w:rsidR="007E39B7" w:rsidRPr="007E39B7" w14:paraId="104C5A3A" w14:textId="77777777" w:rsidTr="004C4B35">
        <w:tc>
          <w:tcPr>
            <w:tcW w:w="720" w:type="dxa"/>
            <w:tcBorders>
              <w:top w:val="single" w:sz="4" w:space="0" w:color="000000"/>
              <w:left w:val="single" w:sz="4" w:space="0" w:color="000000"/>
              <w:bottom w:val="single" w:sz="4" w:space="0" w:color="000000"/>
              <w:right w:val="nil"/>
            </w:tcBorders>
            <w:hideMark/>
          </w:tcPr>
          <w:p w14:paraId="67744AE3"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369D787" w14:textId="77777777"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3E7E59EB"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14:paraId="599AB062" w14:textId="77777777" w:rsidTr="004C4B35">
        <w:tc>
          <w:tcPr>
            <w:tcW w:w="720" w:type="dxa"/>
            <w:tcBorders>
              <w:top w:val="single" w:sz="4" w:space="0" w:color="000000"/>
              <w:left w:val="single" w:sz="4" w:space="0" w:color="000000"/>
              <w:bottom w:val="single" w:sz="4" w:space="0" w:color="000000"/>
              <w:right w:val="nil"/>
            </w:tcBorders>
          </w:tcPr>
          <w:p w14:paraId="5C2E0BFB"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6D8E7CC4" w14:textId="77777777" w:rsidR="007E39B7" w:rsidRPr="007B1F62" w:rsidRDefault="007E39B7" w:rsidP="007E39B7">
            <w:pPr>
              <w:jc w:val="center"/>
              <w:rPr>
                <w:rFonts w:eastAsia="Calibri"/>
                <w:b/>
                <w:sz w:val="22"/>
                <w:szCs w:val="22"/>
                <w:lang w:eastAsia="en-US"/>
              </w:rPr>
            </w:pPr>
          </w:p>
          <w:p w14:paraId="0E554A37"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90CDFBE"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7DF06BF6" w14:textId="77777777"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оказания услуг, поставки товара: </w:t>
            </w:r>
          </w:p>
          <w:p w14:paraId="7AFE1A4C" w14:textId="77777777" w:rsidR="00350B20" w:rsidRDefault="00350B20" w:rsidP="00350B20">
            <w:pPr>
              <w:rPr>
                <w:sz w:val="22"/>
                <w:szCs w:val="22"/>
              </w:rPr>
            </w:pPr>
            <w:r w:rsidRPr="00D87109">
              <w:rPr>
                <w:sz w:val="22"/>
                <w:szCs w:val="22"/>
              </w:rPr>
              <w:t>Поставка товара осуществляется по месту нахождения АЗС Поставщика на территории города Салехарда</w:t>
            </w:r>
            <w:r w:rsidRPr="00BA5025">
              <w:rPr>
                <w:sz w:val="22"/>
                <w:szCs w:val="22"/>
              </w:rPr>
              <w:t>.</w:t>
            </w:r>
          </w:p>
          <w:p w14:paraId="0143C555" w14:textId="77777777" w:rsidR="00350B20" w:rsidRPr="00D87109" w:rsidRDefault="00350B20" w:rsidP="00350B20">
            <w:pPr>
              <w:rPr>
                <w:sz w:val="22"/>
                <w:szCs w:val="22"/>
              </w:rPr>
            </w:pPr>
            <w:r w:rsidRPr="00D87109">
              <w:rPr>
                <w:sz w:val="22"/>
                <w:szCs w:val="22"/>
              </w:rPr>
              <w:t xml:space="preserve">Приобретение товара осуществляется ежедневно (круглосуточно-24 часа в сутки) посредством использования пластиковых (топливных) карт (по безналичному расчету) путем выборки Заказчиком заявленного объема, непосредственно с автозаправочных станций (АЗС). </w:t>
            </w:r>
          </w:p>
          <w:p w14:paraId="1AF8E5F5" w14:textId="688904B8" w:rsidR="007E39B7" w:rsidRPr="00350B20" w:rsidRDefault="00350B20" w:rsidP="00350B20">
            <w:pPr>
              <w:rPr>
                <w:sz w:val="22"/>
                <w:szCs w:val="22"/>
              </w:rPr>
            </w:pPr>
            <w:r w:rsidRPr="00D87109">
              <w:rPr>
                <w:sz w:val="22"/>
                <w:szCs w:val="22"/>
              </w:rPr>
              <w:t>Срок поставки товара: с 01 февраля 2022 года и по 30 июня 2022 года.</w:t>
            </w:r>
            <w:r w:rsidRPr="006F27CD">
              <w:rPr>
                <w:sz w:val="22"/>
                <w:szCs w:val="22"/>
              </w:rPr>
              <w:t xml:space="preserve"> </w:t>
            </w:r>
          </w:p>
        </w:tc>
      </w:tr>
      <w:tr w:rsidR="007E39B7" w:rsidRPr="007E39B7" w14:paraId="2B7BA93F" w14:textId="77777777" w:rsidTr="004C4B35">
        <w:tc>
          <w:tcPr>
            <w:tcW w:w="720" w:type="dxa"/>
            <w:tcBorders>
              <w:top w:val="single" w:sz="4" w:space="0" w:color="000000"/>
              <w:left w:val="single" w:sz="4" w:space="0" w:color="000000"/>
              <w:bottom w:val="single" w:sz="4" w:space="0" w:color="000000"/>
              <w:right w:val="nil"/>
            </w:tcBorders>
          </w:tcPr>
          <w:p w14:paraId="1E6D8B47"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6B84D6F1" w14:textId="77777777" w:rsidR="007E39B7" w:rsidRPr="007B1F62" w:rsidRDefault="007E39B7" w:rsidP="007E39B7">
            <w:pPr>
              <w:jc w:val="center"/>
              <w:rPr>
                <w:rFonts w:eastAsia="Calibri"/>
                <w:b/>
                <w:sz w:val="22"/>
                <w:szCs w:val="22"/>
                <w:lang w:eastAsia="en-US"/>
              </w:rPr>
            </w:pPr>
          </w:p>
          <w:p w14:paraId="6236C59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A467323"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670AFC3D" w14:textId="246F3646" w:rsidR="007E39B7" w:rsidRPr="00350B20" w:rsidRDefault="00CB261C" w:rsidP="00350B20">
            <w:pPr>
              <w:rPr>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350B20" w:rsidRPr="00D87109">
              <w:rPr>
                <w:sz w:val="22"/>
                <w:szCs w:val="22"/>
              </w:rPr>
              <w:t>783</w:t>
            </w:r>
            <w:r w:rsidR="00350B20">
              <w:rPr>
                <w:sz w:val="22"/>
                <w:szCs w:val="22"/>
              </w:rPr>
              <w:t xml:space="preserve"> </w:t>
            </w:r>
            <w:r w:rsidR="00350B20" w:rsidRPr="00D87109">
              <w:rPr>
                <w:sz w:val="22"/>
                <w:szCs w:val="22"/>
              </w:rPr>
              <w:t>879 (Семьсот восемьдесят три тысячи восемьсот семьдесят девять) рублей 00 копеек</w:t>
            </w:r>
            <w:r w:rsidR="00350B20" w:rsidRPr="00C75D56">
              <w:rPr>
                <w:sz w:val="22"/>
                <w:szCs w:val="22"/>
              </w:rPr>
              <w:t>, в том числе НДС</w:t>
            </w:r>
            <w:r w:rsidR="00350B20">
              <w:rPr>
                <w:sz w:val="22"/>
                <w:szCs w:val="22"/>
              </w:rPr>
              <w:t>.</w:t>
            </w:r>
          </w:p>
        </w:tc>
      </w:tr>
      <w:tr w:rsidR="007E39B7" w:rsidRPr="007E39B7" w14:paraId="12A5B2FE" w14:textId="77777777" w:rsidTr="004C4B35">
        <w:tc>
          <w:tcPr>
            <w:tcW w:w="720" w:type="dxa"/>
            <w:tcBorders>
              <w:top w:val="single" w:sz="4" w:space="0" w:color="000000"/>
              <w:left w:val="single" w:sz="4" w:space="0" w:color="000000"/>
              <w:bottom w:val="single" w:sz="4" w:space="0" w:color="000000"/>
              <w:right w:val="nil"/>
            </w:tcBorders>
          </w:tcPr>
          <w:p w14:paraId="42189DBE"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4568634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0B59227"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0B4C991" w14:textId="77777777"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14:paraId="2F374A4A" w14:textId="77777777" w:rsidTr="004C4B35">
        <w:trPr>
          <w:trHeight w:val="288"/>
        </w:trPr>
        <w:tc>
          <w:tcPr>
            <w:tcW w:w="720" w:type="dxa"/>
            <w:tcBorders>
              <w:top w:val="single" w:sz="4" w:space="0" w:color="000000"/>
              <w:left w:val="single" w:sz="4" w:space="0" w:color="000000"/>
              <w:bottom w:val="single" w:sz="4" w:space="0" w:color="000000"/>
              <w:right w:val="nil"/>
            </w:tcBorders>
          </w:tcPr>
          <w:p w14:paraId="79D082A7"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14:paraId="4F312C57"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C7EE032" w14:textId="77777777" w:rsidR="007E39B7" w:rsidRPr="007E39B7" w:rsidRDefault="007E39B7" w:rsidP="007E39B7">
            <w:pPr>
              <w:jc w:val="left"/>
              <w:rPr>
                <w:rFonts w:eastAsia="Calibri"/>
                <w:sz w:val="22"/>
                <w:szCs w:val="22"/>
                <w:lang w:eastAsia="en-US"/>
              </w:rPr>
            </w:pPr>
            <w:r w:rsidRPr="00991D1C">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1A6BA8CC" w14:textId="51D6E3BD" w:rsidR="007E39B7" w:rsidRPr="007E39B7" w:rsidRDefault="00991D1C" w:rsidP="007E39B7">
            <w:pPr>
              <w:autoSpaceDE w:val="0"/>
              <w:snapToGrid w:val="0"/>
              <w:jc w:val="left"/>
              <w:rPr>
                <w:rFonts w:eastAsia="Calibri"/>
                <w:sz w:val="22"/>
                <w:szCs w:val="22"/>
                <w:lang w:eastAsia="en-US"/>
              </w:rPr>
            </w:pPr>
            <w:r>
              <w:rPr>
                <w:rFonts w:eastAsia="Calibri"/>
                <w:sz w:val="22"/>
                <w:szCs w:val="22"/>
                <w:lang w:eastAsia="en-US"/>
              </w:rPr>
              <w:t xml:space="preserve">Собственные средства </w:t>
            </w:r>
          </w:p>
        </w:tc>
      </w:tr>
      <w:tr w:rsidR="007E39B7" w:rsidRPr="007E39B7" w14:paraId="7F2FDAE0" w14:textId="77777777" w:rsidTr="004C4B35">
        <w:tc>
          <w:tcPr>
            <w:tcW w:w="720" w:type="dxa"/>
            <w:tcBorders>
              <w:top w:val="single" w:sz="4" w:space="0" w:color="000000"/>
              <w:left w:val="single" w:sz="4" w:space="0" w:color="000000"/>
              <w:bottom w:val="single" w:sz="4" w:space="0" w:color="000000"/>
              <w:right w:val="nil"/>
            </w:tcBorders>
          </w:tcPr>
          <w:p w14:paraId="7729CADA"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14:paraId="19580276" w14:textId="77777777" w:rsidR="007E39B7" w:rsidRPr="007B1F62"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606326AE"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56CFDBCB"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14:paraId="18DC806C" w14:textId="77777777" w:rsidTr="004C4B35">
        <w:tc>
          <w:tcPr>
            <w:tcW w:w="720" w:type="dxa"/>
            <w:tcBorders>
              <w:top w:val="single" w:sz="4" w:space="0" w:color="000000"/>
              <w:left w:val="single" w:sz="4" w:space="0" w:color="000000"/>
              <w:bottom w:val="single" w:sz="4" w:space="0" w:color="000000"/>
              <w:right w:val="nil"/>
            </w:tcBorders>
          </w:tcPr>
          <w:p w14:paraId="69ECC54C"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14:paraId="3B59F39D"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4E3A34F"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w:t>
            </w:r>
            <w:r w:rsidRPr="007E39B7">
              <w:rPr>
                <w:rFonts w:eastAsia="Calibri"/>
                <w:sz w:val="22"/>
                <w:szCs w:val="22"/>
                <w:lang w:eastAsia="en-US"/>
              </w:rPr>
              <w:lastRenderedPageBreak/>
              <w:t xml:space="preserve">Центральным банком Российской Федерации и используемого при оплате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BFCB5F0" w14:textId="77777777" w:rsidR="007E39B7" w:rsidRPr="007E39B7" w:rsidRDefault="007E39B7" w:rsidP="007E39B7">
            <w:pPr>
              <w:rPr>
                <w:rFonts w:eastAsia="Calibri"/>
                <w:sz w:val="22"/>
                <w:szCs w:val="22"/>
                <w:lang w:eastAsia="en-US"/>
              </w:rPr>
            </w:pPr>
            <w:r w:rsidRPr="007E39B7">
              <w:rPr>
                <w:rFonts w:eastAsia="Calibri"/>
                <w:sz w:val="22"/>
                <w:szCs w:val="22"/>
                <w:lang w:eastAsia="en-US"/>
              </w:rPr>
              <w:lastRenderedPageBreak/>
              <w:t>Не применяется.</w:t>
            </w:r>
          </w:p>
        </w:tc>
      </w:tr>
      <w:tr w:rsidR="007E39B7" w:rsidRPr="007E39B7" w14:paraId="6EAEDE78" w14:textId="77777777" w:rsidTr="004C4B35">
        <w:tc>
          <w:tcPr>
            <w:tcW w:w="720" w:type="dxa"/>
            <w:tcBorders>
              <w:top w:val="single" w:sz="4" w:space="0" w:color="000000"/>
              <w:left w:val="single" w:sz="4" w:space="0" w:color="000000"/>
              <w:bottom w:val="single" w:sz="4" w:space="0" w:color="000000"/>
              <w:right w:val="nil"/>
            </w:tcBorders>
          </w:tcPr>
          <w:p w14:paraId="5E37669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12</w:t>
            </w:r>
            <w:r w:rsidR="007E39B7" w:rsidRPr="007B1F62">
              <w:rPr>
                <w:rFonts w:eastAsia="Calibri"/>
                <w:b/>
                <w:sz w:val="22"/>
                <w:szCs w:val="22"/>
                <w:lang w:eastAsia="en-US"/>
              </w:rPr>
              <w:t>.</w:t>
            </w:r>
          </w:p>
          <w:p w14:paraId="0E682B11"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D48EE16"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01E2A3B4" w14:textId="5675E14D" w:rsidR="007E39B7" w:rsidRPr="007E39B7" w:rsidRDefault="00E41126" w:rsidP="00B52AFD">
            <w:pPr>
              <w:rPr>
                <w:rFonts w:eastAsia="Calibri"/>
                <w:sz w:val="22"/>
                <w:szCs w:val="22"/>
                <w:lang w:eastAsia="en-US"/>
              </w:rPr>
            </w:pPr>
            <w:r w:rsidRPr="00E41126">
              <w:rPr>
                <w:rFonts w:eastAsia="Calibri"/>
                <w:sz w:val="22"/>
                <w:szCs w:val="22"/>
                <w:lang w:eastAsia="en-US"/>
              </w:rPr>
              <w:t>Оплата осуществляется Заказчиком в рублях Российской Федерации, путем перечисления денежных средств на расчетный счет Поставщика ежемесячно в месяц, следующий за отчётным месяцем, на основании предъявленных Поставщиком документов о приемке (счет (счет-фактура), товарная накладная), подписанных Заказчиком, но не более чем в течение 30 (тридцати) дней с даты подписания Заказчиком документа о приемке (счет, счет-фактура, товарная накладная).</w:t>
            </w:r>
          </w:p>
        </w:tc>
      </w:tr>
      <w:tr w:rsidR="007E39B7" w:rsidRPr="007E39B7" w14:paraId="1E8D9ECB" w14:textId="77777777" w:rsidTr="004C4B35">
        <w:tc>
          <w:tcPr>
            <w:tcW w:w="720" w:type="dxa"/>
            <w:tcBorders>
              <w:top w:val="single" w:sz="4" w:space="0" w:color="000000"/>
              <w:left w:val="single" w:sz="4" w:space="0" w:color="000000"/>
              <w:bottom w:val="single" w:sz="4" w:space="0" w:color="000000"/>
              <w:right w:val="nil"/>
            </w:tcBorders>
          </w:tcPr>
          <w:p w14:paraId="459996A2"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p w14:paraId="3034AB21"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F95E88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65057CB2" w14:textId="77777777"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14:paraId="4A39A033" w14:textId="77777777" w:rsidTr="004C4B35">
        <w:tc>
          <w:tcPr>
            <w:tcW w:w="720" w:type="dxa"/>
            <w:tcBorders>
              <w:top w:val="single" w:sz="4" w:space="0" w:color="000000"/>
              <w:left w:val="single" w:sz="4" w:space="0" w:color="000000"/>
              <w:bottom w:val="single" w:sz="4" w:space="0" w:color="000000"/>
              <w:right w:val="nil"/>
            </w:tcBorders>
          </w:tcPr>
          <w:p w14:paraId="3A119B54"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14:paraId="5080A73A"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29C415F" w14:textId="77777777" w:rsidR="007E39B7" w:rsidRPr="007E39B7" w:rsidRDefault="007E39B7" w:rsidP="007E39B7">
            <w:pPr>
              <w:jc w:val="left"/>
              <w:rPr>
                <w:rFonts w:eastAsia="Calibri"/>
                <w:sz w:val="22"/>
                <w:szCs w:val="22"/>
                <w:lang w:eastAsia="en-US"/>
              </w:rPr>
            </w:pPr>
            <w:r w:rsidRPr="000B6135">
              <w:rPr>
                <w:rFonts w:eastAsia="Calibri"/>
                <w:sz w:val="22"/>
                <w:szCs w:val="22"/>
                <w:lang w:eastAsia="en-US"/>
              </w:rPr>
              <w:t>Единые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6F84C987" w14:textId="77777777" w:rsidR="009A3006" w:rsidRPr="009A3006" w:rsidRDefault="009A3006" w:rsidP="00350B20">
            <w:pPr>
              <w:rPr>
                <w:rFonts w:eastAsia="Calibri"/>
                <w:sz w:val="22"/>
                <w:szCs w:val="22"/>
                <w:lang w:eastAsia="en-US"/>
              </w:rPr>
            </w:pPr>
            <w:r w:rsidRPr="009A3006">
              <w:rPr>
                <w:rFonts w:eastAsia="Calibri"/>
                <w:sz w:val="22"/>
                <w:szCs w:val="22"/>
                <w:lang w:eastAsia="en-US"/>
              </w:rPr>
              <w:t>Для участия в процедурах закупки участник закупки (а также каждый член коллективного участника) должен соответствовать следующим требованиям:</w:t>
            </w:r>
          </w:p>
          <w:p w14:paraId="06751541" w14:textId="7CA73F35" w:rsidR="00350B20" w:rsidRPr="00350B20" w:rsidRDefault="00350B20" w:rsidP="00350B20">
            <w:pPr>
              <w:rPr>
                <w:rFonts w:eastAsia="Calibri"/>
                <w:sz w:val="22"/>
                <w:szCs w:val="22"/>
                <w:lang w:eastAsia="en-US"/>
              </w:rPr>
            </w:pPr>
            <w:r w:rsidRPr="00350B20">
              <w:rPr>
                <w:rFonts w:eastAsia="Calibri"/>
                <w:sz w:val="22"/>
                <w:szCs w:val="22"/>
                <w:lang w:eastAsia="en-US"/>
              </w:rPr>
              <w:t>1) участник закупки должен соответствовать требованиям</w:t>
            </w:r>
            <w:r>
              <w:rPr>
                <w:rFonts w:eastAsia="Calibri"/>
                <w:sz w:val="22"/>
                <w:szCs w:val="22"/>
                <w:lang w:eastAsia="en-US"/>
              </w:rPr>
              <w:t xml:space="preserve"> </w:t>
            </w:r>
            <w:r w:rsidRPr="00350B20">
              <w:rPr>
                <w:rFonts w:eastAsia="Calibri"/>
                <w:sz w:val="22"/>
                <w:szCs w:val="22"/>
                <w:lang w:eastAsia="en-US"/>
              </w:rPr>
              <w:t>законодательства РФ к лицам, осуществляющим поставки товаров,</w:t>
            </w:r>
            <w:r>
              <w:rPr>
                <w:rFonts w:eastAsia="Calibri"/>
                <w:sz w:val="22"/>
                <w:szCs w:val="22"/>
                <w:lang w:eastAsia="en-US"/>
              </w:rPr>
              <w:t xml:space="preserve"> </w:t>
            </w:r>
            <w:r w:rsidRPr="00350B20">
              <w:rPr>
                <w:rFonts w:eastAsia="Calibri"/>
                <w:sz w:val="22"/>
                <w:szCs w:val="22"/>
                <w:lang w:eastAsia="en-US"/>
              </w:rPr>
              <w:t>выполнение работ, оказание услуг, которые являются предметом закупки;</w:t>
            </w:r>
          </w:p>
          <w:p w14:paraId="756302E7" w14:textId="67535E40" w:rsidR="00350B20" w:rsidRPr="00350B20" w:rsidRDefault="00350B20" w:rsidP="00350B20">
            <w:pPr>
              <w:rPr>
                <w:rFonts w:eastAsia="Calibri"/>
                <w:sz w:val="22"/>
                <w:szCs w:val="22"/>
                <w:lang w:eastAsia="en-US"/>
              </w:rPr>
            </w:pPr>
            <w:r w:rsidRPr="00350B20">
              <w:rPr>
                <w:rFonts w:eastAsia="Calibri"/>
                <w:sz w:val="22"/>
                <w:szCs w:val="22"/>
                <w:lang w:eastAsia="en-US"/>
              </w:rPr>
              <w:t>2) участник закупки должен отвечать требованиям документации о</w:t>
            </w:r>
            <w:r>
              <w:rPr>
                <w:rFonts w:eastAsia="Calibri"/>
                <w:sz w:val="22"/>
                <w:szCs w:val="22"/>
                <w:lang w:eastAsia="en-US"/>
              </w:rPr>
              <w:t xml:space="preserve"> </w:t>
            </w:r>
            <w:r w:rsidRPr="00350B20">
              <w:rPr>
                <w:rFonts w:eastAsia="Calibri"/>
                <w:sz w:val="22"/>
                <w:szCs w:val="22"/>
                <w:lang w:eastAsia="en-US"/>
              </w:rPr>
              <w:t>закупке и настоящего Положения;</w:t>
            </w:r>
          </w:p>
          <w:p w14:paraId="0CF45C04" w14:textId="6516764E" w:rsidR="00350B20" w:rsidRPr="00350B20" w:rsidRDefault="00350B20" w:rsidP="00350B20">
            <w:pPr>
              <w:rPr>
                <w:rFonts w:eastAsia="Calibri"/>
                <w:sz w:val="22"/>
                <w:szCs w:val="22"/>
                <w:lang w:eastAsia="en-US"/>
              </w:rPr>
            </w:pPr>
            <w:r w:rsidRPr="00350B20">
              <w:rPr>
                <w:rFonts w:eastAsia="Calibri"/>
                <w:sz w:val="22"/>
                <w:szCs w:val="22"/>
                <w:lang w:eastAsia="en-US"/>
              </w:rPr>
              <w:t>3) участник закупки не находится в процессе ликвидации (для</w:t>
            </w:r>
            <w:r>
              <w:rPr>
                <w:rFonts w:eastAsia="Calibri"/>
                <w:sz w:val="22"/>
                <w:szCs w:val="22"/>
                <w:lang w:eastAsia="en-US"/>
              </w:rPr>
              <w:t xml:space="preserve"> </w:t>
            </w:r>
            <w:r w:rsidRPr="00350B20">
              <w:rPr>
                <w:rFonts w:eastAsia="Calibri"/>
                <w:sz w:val="22"/>
                <w:szCs w:val="22"/>
                <w:lang w:eastAsia="en-US"/>
              </w:rPr>
              <w:t>участника - юридического лица), не признан по решению арбитражного</w:t>
            </w:r>
            <w:r>
              <w:rPr>
                <w:rFonts w:eastAsia="Calibri"/>
                <w:sz w:val="22"/>
                <w:szCs w:val="22"/>
                <w:lang w:eastAsia="en-US"/>
              </w:rPr>
              <w:t xml:space="preserve"> </w:t>
            </w:r>
            <w:r w:rsidRPr="00350B20">
              <w:rPr>
                <w:rFonts w:eastAsia="Calibri"/>
                <w:sz w:val="22"/>
                <w:szCs w:val="22"/>
                <w:lang w:eastAsia="en-US"/>
              </w:rPr>
              <w:t>суда несостоятельным (банкротом) (для участника - как юридического, так</w:t>
            </w:r>
            <w:r>
              <w:rPr>
                <w:rFonts w:eastAsia="Calibri"/>
                <w:sz w:val="22"/>
                <w:szCs w:val="22"/>
                <w:lang w:eastAsia="en-US"/>
              </w:rPr>
              <w:t xml:space="preserve"> </w:t>
            </w:r>
            <w:r w:rsidRPr="00350B20">
              <w:rPr>
                <w:rFonts w:eastAsia="Calibri"/>
                <w:sz w:val="22"/>
                <w:szCs w:val="22"/>
                <w:lang w:eastAsia="en-US"/>
              </w:rPr>
              <w:t>и физического лица);</w:t>
            </w:r>
          </w:p>
          <w:p w14:paraId="5171D9C7" w14:textId="17D5EF02" w:rsidR="00350B20" w:rsidRPr="00350B20" w:rsidRDefault="00350B20" w:rsidP="00350B20">
            <w:pPr>
              <w:rPr>
                <w:rFonts w:eastAsia="Calibri"/>
                <w:sz w:val="22"/>
                <w:szCs w:val="22"/>
                <w:lang w:eastAsia="en-US"/>
              </w:rPr>
            </w:pPr>
            <w:r w:rsidRPr="00350B20">
              <w:rPr>
                <w:rFonts w:eastAsia="Calibri"/>
                <w:sz w:val="22"/>
                <w:szCs w:val="22"/>
                <w:lang w:eastAsia="en-US"/>
              </w:rPr>
              <w:t>4) на день подачи заявки или конверта с заявкой деятельность</w:t>
            </w:r>
            <w:r>
              <w:rPr>
                <w:rFonts w:eastAsia="Calibri"/>
                <w:sz w:val="22"/>
                <w:szCs w:val="22"/>
                <w:lang w:eastAsia="en-US"/>
              </w:rPr>
              <w:t xml:space="preserve"> </w:t>
            </w:r>
            <w:r w:rsidRPr="00350B20">
              <w:rPr>
                <w:rFonts w:eastAsia="Calibri"/>
                <w:sz w:val="22"/>
                <w:szCs w:val="22"/>
                <w:lang w:eastAsia="en-US"/>
              </w:rPr>
              <w:t>участника закупки не приостановлена в порядке, предусмотренном</w:t>
            </w:r>
            <w:r>
              <w:rPr>
                <w:rFonts w:eastAsia="Calibri"/>
                <w:sz w:val="22"/>
                <w:szCs w:val="22"/>
                <w:lang w:eastAsia="en-US"/>
              </w:rPr>
              <w:t xml:space="preserve"> </w:t>
            </w:r>
            <w:r w:rsidRPr="00350B20">
              <w:rPr>
                <w:rFonts w:eastAsia="Calibri"/>
                <w:sz w:val="22"/>
                <w:szCs w:val="22"/>
                <w:lang w:eastAsia="en-US"/>
              </w:rPr>
              <w:t>Кодексом РФ об административных правонарушениях;</w:t>
            </w:r>
          </w:p>
          <w:p w14:paraId="7DFAF095" w14:textId="11C65B27" w:rsidR="00350B20" w:rsidRPr="00350B20" w:rsidRDefault="00350B20" w:rsidP="00350B20">
            <w:pPr>
              <w:rPr>
                <w:rFonts w:eastAsia="Calibri"/>
                <w:sz w:val="22"/>
                <w:szCs w:val="22"/>
                <w:lang w:eastAsia="en-US"/>
              </w:rPr>
            </w:pPr>
            <w:r w:rsidRPr="00350B20">
              <w:rPr>
                <w:rFonts w:eastAsia="Calibri"/>
                <w:sz w:val="22"/>
                <w:szCs w:val="22"/>
                <w:lang w:eastAsia="en-US"/>
              </w:rPr>
              <w:t>5) у участника закупки отсутствует недоимка по налогам, сборам,</w:t>
            </w:r>
            <w:r>
              <w:rPr>
                <w:rFonts w:eastAsia="Calibri"/>
                <w:sz w:val="22"/>
                <w:szCs w:val="22"/>
                <w:lang w:eastAsia="en-US"/>
              </w:rPr>
              <w:t xml:space="preserve"> </w:t>
            </w:r>
            <w:r w:rsidRPr="00350B20">
              <w:rPr>
                <w:rFonts w:eastAsia="Calibri"/>
                <w:sz w:val="22"/>
                <w:szCs w:val="22"/>
                <w:lang w:eastAsia="en-US"/>
              </w:rPr>
              <w:t xml:space="preserve">задолженность по иным обязательным платежам в бюджеты бюджетной </w:t>
            </w:r>
            <w:r>
              <w:rPr>
                <w:rFonts w:eastAsia="Calibri"/>
                <w:sz w:val="22"/>
                <w:szCs w:val="22"/>
                <w:lang w:eastAsia="en-US"/>
              </w:rPr>
              <w:t xml:space="preserve"> </w:t>
            </w:r>
            <w:r w:rsidRPr="00350B20">
              <w:rPr>
                <w:rFonts w:eastAsia="Calibri"/>
                <w:sz w:val="22"/>
                <w:szCs w:val="22"/>
                <w:lang w:eastAsia="en-US"/>
              </w:rPr>
              <w:t>системы РФ за прошедший календарный год, размер которых превышает</w:t>
            </w:r>
            <w:r>
              <w:rPr>
                <w:rFonts w:eastAsia="Calibri"/>
                <w:sz w:val="22"/>
                <w:szCs w:val="22"/>
                <w:lang w:eastAsia="en-US"/>
              </w:rPr>
              <w:t xml:space="preserve"> </w:t>
            </w:r>
            <w:r w:rsidRPr="00350B20">
              <w:rPr>
                <w:rFonts w:eastAsia="Calibri"/>
                <w:sz w:val="22"/>
                <w:szCs w:val="22"/>
                <w:lang w:eastAsia="en-US"/>
              </w:rPr>
              <w:t>25 процентов от балансовой стоимости активов участника закупки по</w:t>
            </w:r>
            <w:r>
              <w:rPr>
                <w:rFonts w:eastAsia="Calibri"/>
                <w:sz w:val="22"/>
                <w:szCs w:val="22"/>
                <w:lang w:eastAsia="en-US"/>
              </w:rPr>
              <w:t xml:space="preserve"> </w:t>
            </w:r>
            <w:r w:rsidRPr="00350B20">
              <w:rPr>
                <w:rFonts w:eastAsia="Calibri"/>
                <w:sz w:val="22"/>
                <w:szCs w:val="22"/>
                <w:lang w:eastAsia="en-US"/>
              </w:rPr>
              <w:t>данным бухгалтерской отчетности за последний отчетный период;</w:t>
            </w:r>
          </w:p>
          <w:p w14:paraId="0CA5A863" w14:textId="71ACC55F" w:rsidR="007E39B7" w:rsidRPr="007E39B7" w:rsidRDefault="00350B20" w:rsidP="00350B20">
            <w:pPr>
              <w:rPr>
                <w:rFonts w:eastAsia="Calibri"/>
                <w:sz w:val="22"/>
                <w:szCs w:val="22"/>
                <w:lang w:eastAsia="en-US"/>
              </w:rPr>
            </w:pPr>
            <w:r w:rsidRPr="00350B20">
              <w:rPr>
                <w:rFonts w:eastAsia="Calibri"/>
                <w:sz w:val="22"/>
                <w:szCs w:val="22"/>
                <w:lang w:eastAsia="en-US"/>
              </w:rPr>
              <w:t>6) сведения об участнике закупки отсутствуют в реестрах</w:t>
            </w:r>
            <w:r>
              <w:rPr>
                <w:rFonts w:eastAsia="Calibri"/>
                <w:sz w:val="22"/>
                <w:szCs w:val="22"/>
                <w:lang w:eastAsia="en-US"/>
              </w:rPr>
              <w:t xml:space="preserve"> </w:t>
            </w:r>
            <w:r w:rsidRPr="00350B20">
              <w:rPr>
                <w:rFonts w:eastAsia="Calibri"/>
                <w:sz w:val="22"/>
                <w:szCs w:val="22"/>
                <w:lang w:eastAsia="en-US"/>
              </w:rPr>
              <w:t>недобросовестных поставщиков, ведение которых предусмотрено</w:t>
            </w:r>
            <w:r>
              <w:rPr>
                <w:rFonts w:eastAsia="Calibri"/>
                <w:sz w:val="22"/>
                <w:szCs w:val="22"/>
                <w:lang w:eastAsia="en-US"/>
              </w:rPr>
              <w:t xml:space="preserve"> </w:t>
            </w:r>
            <w:r w:rsidRPr="00350B20">
              <w:rPr>
                <w:rFonts w:eastAsia="Calibri"/>
                <w:sz w:val="22"/>
                <w:szCs w:val="22"/>
                <w:lang w:eastAsia="en-US"/>
              </w:rPr>
              <w:t>Федеральным законом N 223-ФЗ и Федеральным законом N 44-ФЗ</w:t>
            </w:r>
            <w:r>
              <w:rPr>
                <w:rFonts w:eastAsia="Calibri"/>
                <w:sz w:val="22"/>
                <w:szCs w:val="22"/>
                <w:lang w:eastAsia="en-US"/>
              </w:rPr>
              <w:t>.</w:t>
            </w:r>
          </w:p>
        </w:tc>
      </w:tr>
      <w:tr w:rsidR="007E39B7" w:rsidRPr="007E39B7" w14:paraId="1DF61330" w14:textId="77777777" w:rsidTr="004C4B35">
        <w:tc>
          <w:tcPr>
            <w:tcW w:w="720" w:type="dxa"/>
            <w:tcBorders>
              <w:top w:val="single" w:sz="4" w:space="0" w:color="000000"/>
              <w:left w:val="single" w:sz="4" w:space="0" w:color="000000"/>
              <w:bottom w:val="single" w:sz="4" w:space="0" w:color="000000"/>
              <w:right w:val="nil"/>
            </w:tcBorders>
          </w:tcPr>
          <w:p w14:paraId="1FC3B43F"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.1</w:t>
            </w:r>
          </w:p>
          <w:p w14:paraId="31E6A80F"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8CA12C0"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7B3E3EA4" w14:textId="77777777"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14:paraId="6507D6F2" w14:textId="77777777" w:rsidTr="004C4B35">
        <w:tc>
          <w:tcPr>
            <w:tcW w:w="720" w:type="dxa"/>
            <w:tcBorders>
              <w:top w:val="single" w:sz="4" w:space="0" w:color="000000"/>
              <w:left w:val="single" w:sz="4" w:space="0" w:color="000000"/>
              <w:bottom w:val="single" w:sz="4" w:space="0" w:color="000000"/>
              <w:right w:val="nil"/>
            </w:tcBorders>
          </w:tcPr>
          <w:p w14:paraId="044AEACA" w14:textId="77777777"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14:paraId="491DEC66" w14:textId="77777777" w:rsidR="00AC5C29" w:rsidRPr="007B1F62"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C02D48E" w14:textId="77777777"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33A11AB6" w14:textId="0C275BED" w:rsidR="00924306" w:rsidRPr="00924306" w:rsidRDefault="00924306" w:rsidP="00924306">
            <w:pPr>
              <w:rPr>
                <w:rFonts w:eastAsia="Calibri"/>
                <w:sz w:val="22"/>
                <w:szCs w:val="22"/>
                <w:lang w:eastAsia="en-US"/>
              </w:rPr>
            </w:pPr>
            <w:bookmarkStart w:id="16" w:name="__RefHeading__22288_627227024"/>
            <w:bookmarkEnd w:id="16"/>
            <w:r w:rsidRPr="00924306">
              <w:rPr>
                <w:rFonts w:eastAsia="Calibri"/>
                <w:sz w:val="22"/>
                <w:szCs w:val="22"/>
                <w:lang w:eastAsia="en-US"/>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Положением</w:t>
            </w:r>
            <w:r w:rsidR="00350B20">
              <w:rPr>
                <w:rFonts w:eastAsia="Calibri"/>
                <w:sz w:val="22"/>
                <w:szCs w:val="22"/>
                <w:lang w:eastAsia="en-US"/>
              </w:rPr>
              <w:t xml:space="preserve"> о закупке заказчика</w:t>
            </w:r>
            <w:r w:rsidRPr="00924306">
              <w:rPr>
                <w:rFonts w:eastAsia="Calibri"/>
                <w:sz w:val="22"/>
                <w:szCs w:val="22"/>
                <w:lang w:eastAsia="en-US"/>
              </w:rPr>
              <w:t xml:space="preserve">. </w:t>
            </w:r>
          </w:p>
          <w:p w14:paraId="391A3BD0" w14:textId="77777777" w:rsidR="00350B20" w:rsidRDefault="00350B20" w:rsidP="00924306">
            <w:pPr>
              <w:rPr>
                <w:rFonts w:eastAsia="Calibri"/>
                <w:sz w:val="22"/>
                <w:szCs w:val="22"/>
                <w:lang w:eastAsia="en-US"/>
              </w:rPr>
            </w:pPr>
            <w:r w:rsidRPr="00350B20">
              <w:rPr>
                <w:rFonts w:eastAsia="Calibri"/>
                <w:sz w:val="22"/>
                <w:szCs w:val="22"/>
                <w:lang w:eastAsia="en-US"/>
              </w:rPr>
              <w:t xml:space="preserve">Заявка на участие в аукционе должна включать: </w:t>
            </w:r>
          </w:p>
          <w:p w14:paraId="2A901BB5" w14:textId="77777777" w:rsidR="00350B20" w:rsidRDefault="00350B20" w:rsidP="00924306">
            <w:pPr>
              <w:rPr>
                <w:rFonts w:eastAsia="Calibri"/>
                <w:sz w:val="22"/>
                <w:szCs w:val="22"/>
                <w:lang w:eastAsia="en-US"/>
              </w:rPr>
            </w:pPr>
            <w:r w:rsidRPr="00350B20">
              <w:rPr>
                <w:rFonts w:eastAsia="Calibri"/>
                <w:sz w:val="22"/>
                <w:szCs w:val="22"/>
                <w:lang w:eastAsia="en-US"/>
              </w:rPr>
              <w:t>1) документ, содержащий сведения об участнике закупок, подавшем заявку: фирменное наименование (полное наименование), организационно</w:t>
            </w:r>
            <w:r>
              <w:rPr>
                <w:rFonts w:eastAsia="Calibri"/>
                <w:sz w:val="22"/>
                <w:szCs w:val="22"/>
                <w:lang w:eastAsia="en-US"/>
              </w:rPr>
              <w:t>-</w:t>
            </w:r>
            <w:r w:rsidRPr="00350B20">
              <w:rPr>
                <w:rFonts w:eastAsia="Calibri"/>
                <w:sz w:val="22"/>
                <w:szCs w:val="22"/>
                <w:lang w:eastAsia="en-US"/>
              </w:rPr>
              <w:t xml:space="preserve">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14:paraId="580A2B0D" w14:textId="77777777" w:rsidR="00350B20" w:rsidRDefault="00350B20" w:rsidP="00924306">
            <w:pPr>
              <w:rPr>
                <w:rFonts w:eastAsia="Calibri"/>
                <w:sz w:val="22"/>
                <w:szCs w:val="22"/>
                <w:lang w:eastAsia="en-US"/>
              </w:rPr>
            </w:pPr>
            <w:r w:rsidRPr="00350B20">
              <w:rPr>
                <w:rFonts w:eastAsia="Calibri"/>
                <w:sz w:val="22"/>
                <w:szCs w:val="22"/>
                <w:lang w:eastAsia="en-US"/>
              </w:rPr>
              <w:t xml:space="preserve">2) копии учредительных документов участника закупок (для юридических лиц); </w:t>
            </w:r>
          </w:p>
          <w:p w14:paraId="5890C477" w14:textId="77777777" w:rsidR="00350B20" w:rsidRDefault="00350B20" w:rsidP="00924306">
            <w:pPr>
              <w:rPr>
                <w:rFonts w:eastAsia="Calibri"/>
                <w:sz w:val="22"/>
                <w:szCs w:val="22"/>
                <w:lang w:eastAsia="en-US"/>
              </w:rPr>
            </w:pPr>
            <w:r w:rsidRPr="00350B20">
              <w:rPr>
                <w:rFonts w:eastAsia="Calibri"/>
                <w:sz w:val="22"/>
                <w:szCs w:val="22"/>
                <w:lang w:eastAsia="en-US"/>
              </w:rPr>
              <w:t xml:space="preserve">3) копии документов, удостоверяющих личность (для физических лиц); </w:t>
            </w:r>
          </w:p>
          <w:p w14:paraId="2CC3163A" w14:textId="77777777" w:rsidR="00350B20" w:rsidRDefault="00350B20" w:rsidP="00924306">
            <w:pPr>
              <w:rPr>
                <w:rFonts w:eastAsia="Calibri"/>
                <w:sz w:val="22"/>
                <w:szCs w:val="22"/>
                <w:lang w:eastAsia="en-US"/>
              </w:rPr>
            </w:pPr>
            <w:r w:rsidRPr="00350B20">
              <w:rPr>
                <w:rFonts w:eastAsia="Calibri"/>
                <w:sz w:val="22"/>
                <w:szCs w:val="22"/>
                <w:lang w:eastAsia="en-US"/>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14:paraId="36B054F2" w14:textId="77777777" w:rsidR="00350B20" w:rsidRDefault="00350B20" w:rsidP="00924306">
            <w:pPr>
              <w:rPr>
                <w:rFonts w:eastAsia="Calibri"/>
                <w:sz w:val="22"/>
                <w:szCs w:val="22"/>
                <w:lang w:eastAsia="en-US"/>
              </w:rPr>
            </w:pPr>
            <w:r w:rsidRPr="00350B20">
              <w:rPr>
                <w:rFonts w:eastAsia="Calibri"/>
                <w:sz w:val="22"/>
                <w:szCs w:val="22"/>
                <w:lang w:eastAsia="en-US"/>
              </w:rPr>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14:paraId="0D3323EA" w14:textId="77777777" w:rsidR="00350B20" w:rsidRDefault="00350B20" w:rsidP="00924306">
            <w:pPr>
              <w:rPr>
                <w:rFonts w:eastAsia="Calibri"/>
                <w:sz w:val="22"/>
                <w:szCs w:val="22"/>
                <w:lang w:eastAsia="en-US"/>
              </w:rPr>
            </w:pPr>
            <w:r w:rsidRPr="00350B20">
              <w:rPr>
                <w:rFonts w:eastAsia="Calibri"/>
                <w:sz w:val="22"/>
                <w:szCs w:val="22"/>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39 копию такой доверенности; </w:t>
            </w:r>
          </w:p>
          <w:p w14:paraId="4E698BE4" w14:textId="77777777" w:rsidR="00350B20" w:rsidRDefault="00350B20" w:rsidP="00924306">
            <w:pPr>
              <w:rPr>
                <w:rFonts w:eastAsia="Calibri"/>
                <w:sz w:val="22"/>
                <w:szCs w:val="22"/>
                <w:lang w:eastAsia="en-US"/>
              </w:rPr>
            </w:pPr>
            <w:r w:rsidRPr="00350B20">
              <w:rPr>
                <w:rFonts w:eastAsia="Calibri"/>
                <w:sz w:val="22"/>
                <w:szCs w:val="22"/>
                <w:lang w:eastAsia="en-US"/>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14:paraId="2653142D" w14:textId="77777777" w:rsidR="00350B20" w:rsidRDefault="00350B20" w:rsidP="00924306">
            <w:pPr>
              <w:rPr>
                <w:rFonts w:eastAsia="Calibri"/>
                <w:sz w:val="22"/>
                <w:szCs w:val="22"/>
                <w:lang w:eastAsia="en-US"/>
              </w:rPr>
            </w:pPr>
            <w:r w:rsidRPr="00350B20">
              <w:rPr>
                <w:rFonts w:eastAsia="Calibri"/>
                <w:sz w:val="22"/>
                <w:szCs w:val="22"/>
                <w:lang w:eastAsia="en-US"/>
              </w:rPr>
              <w:t xml:space="preserve">8) документ, декларирующий следующее: </w:t>
            </w:r>
          </w:p>
          <w:p w14:paraId="2F8AD419" w14:textId="77777777" w:rsidR="00350B20" w:rsidRDefault="00350B20" w:rsidP="00924306">
            <w:pPr>
              <w:rPr>
                <w:rFonts w:eastAsia="Calibri"/>
                <w:sz w:val="22"/>
                <w:szCs w:val="22"/>
                <w:lang w:eastAsia="en-US"/>
              </w:rPr>
            </w:pPr>
            <w:r w:rsidRPr="00350B20">
              <w:rPr>
                <w:rFonts w:eastAsia="Calibri"/>
                <w:sz w:val="22"/>
                <w:szCs w:val="22"/>
                <w:lang w:eastAsia="en-US"/>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14:paraId="63A26E8B" w14:textId="77777777" w:rsidR="00350B20" w:rsidRDefault="00350B20" w:rsidP="00924306">
            <w:pPr>
              <w:rPr>
                <w:rFonts w:eastAsia="Calibri"/>
                <w:sz w:val="22"/>
                <w:szCs w:val="22"/>
                <w:lang w:eastAsia="en-US"/>
              </w:rPr>
            </w:pPr>
            <w:r w:rsidRPr="00350B20">
              <w:rPr>
                <w:rFonts w:eastAsia="Calibri"/>
                <w:sz w:val="22"/>
                <w:szCs w:val="22"/>
                <w:lang w:eastAsia="en-US"/>
              </w:rPr>
              <w:t xml:space="preserve">- на день подачи заявки деятельность участника закупки не приостановлена в порядке, предусмотренном Кодексом РФ об административных правонарушениях; </w:t>
            </w:r>
          </w:p>
          <w:p w14:paraId="33070DF1" w14:textId="77777777" w:rsidR="00350B20" w:rsidRDefault="00350B20" w:rsidP="00924306">
            <w:pPr>
              <w:rPr>
                <w:rFonts w:eastAsia="Calibri"/>
                <w:sz w:val="22"/>
                <w:szCs w:val="22"/>
                <w:lang w:eastAsia="en-US"/>
              </w:rPr>
            </w:pPr>
            <w:r w:rsidRPr="00350B20">
              <w:rPr>
                <w:rFonts w:eastAsia="Calibri"/>
                <w:sz w:val="22"/>
                <w:szCs w:val="22"/>
                <w:lang w:eastAsia="en-US"/>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14:paraId="38B77DBE" w14:textId="77777777" w:rsidR="00350B20" w:rsidRDefault="00350B20" w:rsidP="00924306">
            <w:pPr>
              <w:rPr>
                <w:rFonts w:eastAsia="Calibri"/>
                <w:sz w:val="22"/>
                <w:szCs w:val="22"/>
                <w:lang w:eastAsia="en-US"/>
              </w:rPr>
            </w:pPr>
            <w:r w:rsidRPr="00350B20">
              <w:rPr>
                <w:rFonts w:eastAsia="Calibri"/>
                <w:sz w:val="22"/>
                <w:szCs w:val="22"/>
                <w:lang w:eastAsia="en-US"/>
              </w:rPr>
              <w:t xml:space="preserve">- сведения об участнике закупки отсутствуют в реестрах недобросовестных поставщиков, ведение которых предусмотрено Федеральным законом N 223-ФЗ и Федеральным законом N 44-ФЗ; </w:t>
            </w:r>
          </w:p>
          <w:p w14:paraId="27F60B46" w14:textId="77777777" w:rsidR="00DD136B" w:rsidRDefault="00350B20" w:rsidP="00924306">
            <w:pPr>
              <w:rPr>
                <w:rFonts w:eastAsia="Calibri"/>
                <w:sz w:val="22"/>
                <w:szCs w:val="22"/>
                <w:lang w:eastAsia="en-US"/>
              </w:rPr>
            </w:pPr>
            <w:r w:rsidRPr="00350B20">
              <w:rPr>
                <w:rFonts w:eastAsia="Calibri"/>
                <w:sz w:val="22"/>
                <w:szCs w:val="22"/>
                <w:lang w:eastAsia="en-US"/>
              </w:rPr>
              <w:t xml:space="preserve">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 </w:t>
            </w:r>
          </w:p>
          <w:p w14:paraId="209EF6B8" w14:textId="77777777" w:rsidR="00DD136B" w:rsidRDefault="00350B20" w:rsidP="00924306">
            <w:pPr>
              <w:rPr>
                <w:rFonts w:eastAsia="Calibri"/>
                <w:sz w:val="22"/>
                <w:szCs w:val="22"/>
                <w:lang w:eastAsia="en-US"/>
              </w:rPr>
            </w:pPr>
            <w:r w:rsidRPr="00350B20">
              <w:rPr>
                <w:rFonts w:eastAsia="Calibri"/>
                <w:sz w:val="22"/>
                <w:szCs w:val="22"/>
                <w:lang w:eastAsia="en-US"/>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14:paraId="3C95F198" w14:textId="500E26F0" w:rsidR="00DD136B" w:rsidRDefault="00350B20" w:rsidP="00924306">
            <w:pPr>
              <w:rPr>
                <w:rFonts w:eastAsia="Calibri"/>
                <w:sz w:val="22"/>
                <w:szCs w:val="22"/>
                <w:lang w:eastAsia="en-US"/>
              </w:rPr>
            </w:pPr>
            <w:r w:rsidRPr="00350B20">
              <w:rPr>
                <w:rFonts w:eastAsia="Calibri"/>
                <w:sz w:val="22"/>
                <w:szCs w:val="22"/>
                <w:lang w:eastAsia="en-US"/>
              </w:rPr>
              <w:t>1</w:t>
            </w:r>
            <w:r w:rsidR="00DD136B">
              <w:rPr>
                <w:rFonts w:eastAsia="Calibri"/>
                <w:sz w:val="22"/>
                <w:szCs w:val="22"/>
                <w:lang w:eastAsia="en-US"/>
              </w:rPr>
              <w:t>1</w:t>
            </w:r>
            <w:r w:rsidRPr="00350B20">
              <w:rPr>
                <w:rFonts w:eastAsia="Calibri"/>
                <w:sz w:val="22"/>
                <w:szCs w:val="22"/>
                <w:lang w:eastAsia="en-US"/>
              </w:rPr>
              <w:t xml:space="preserve">) согласие на поставку товаров, выполнение работ, оказание услуг в соответствии с условиями, установленными аукционной документацией; </w:t>
            </w:r>
          </w:p>
          <w:p w14:paraId="49F8A46C" w14:textId="0E1F2176" w:rsidR="00DD136B" w:rsidRDefault="00DD136B" w:rsidP="00924306">
            <w:pPr>
              <w:rPr>
                <w:rFonts w:eastAsia="Calibri"/>
                <w:sz w:val="22"/>
                <w:szCs w:val="22"/>
                <w:lang w:eastAsia="en-US"/>
              </w:rPr>
            </w:pPr>
            <w:r>
              <w:rPr>
                <w:rFonts w:eastAsia="Calibri"/>
                <w:sz w:val="22"/>
                <w:szCs w:val="22"/>
                <w:lang w:eastAsia="en-US"/>
              </w:rPr>
              <w:t xml:space="preserve">12) </w:t>
            </w:r>
            <w:r w:rsidRPr="00DD136B">
              <w:rPr>
                <w:rFonts w:eastAsia="Calibri"/>
                <w:sz w:val="22"/>
                <w:szCs w:val="22"/>
                <w:lang w:eastAsia="en-US"/>
              </w:rPr>
              <w:t xml:space="preserve">содержать конкретные показатели товара, соответствующие значениям, установленным </w:t>
            </w:r>
            <w:r w:rsidRPr="00350B20">
              <w:rPr>
                <w:rFonts w:eastAsia="Calibri"/>
                <w:sz w:val="22"/>
                <w:szCs w:val="22"/>
                <w:lang w:eastAsia="en-US"/>
              </w:rPr>
              <w:t>аукционной документацией</w:t>
            </w:r>
            <w:r>
              <w:rPr>
                <w:rFonts w:eastAsia="Calibri"/>
                <w:sz w:val="22"/>
                <w:szCs w:val="22"/>
                <w:lang w:eastAsia="en-US"/>
              </w:rPr>
              <w:t>;</w:t>
            </w:r>
          </w:p>
          <w:p w14:paraId="5C190D67" w14:textId="77777777" w:rsidR="00DD136B" w:rsidRDefault="00350B20" w:rsidP="00924306">
            <w:pPr>
              <w:rPr>
                <w:rFonts w:eastAsia="Calibri"/>
                <w:sz w:val="22"/>
                <w:szCs w:val="22"/>
                <w:lang w:eastAsia="en-US"/>
              </w:rPr>
            </w:pPr>
            <w:r w:rsidRPr="00350B20">
              <w:rPr>
                <w:rFonts w:eastAsia="Calibri"/>
                <w:sz w:val="22"/>
                <w:szCs w:val="22"/>
                <w:lang w:eastAsia="en-US"/>
              </w:rPr>
              <w:t xml:space="preserve">13) </w:t>
            </w:r>
            <w:r w:rsidR="00DD136B">
              <w:rPr>
                <w:rFonts w:eastAsia="Calibri"/>
                <w:sz w:val="22"/>
                <w:szCs w:val="22"/>
                <w:lang w:eastAsia="en-US"/>
              </w:rPr>
              <w:t>с</w:t>
            </w:r>
            <w:r w:rsidR="00DD136B" w:rsidRPr="00DD136B">
              <w:rPr>
                <w:rFonts w:eastAsia="Calibri"/>
                <w:sz w:val="22"/>
                <w:szCs w:val="22"/>
                <w:lang w:eastAsia="en-US"/>
              </w:rPr>
              <w:t>огласие на обработку персональных данных – для физических лиц, в т.ч. индивидуальных предпринимателей</w:t>
            </w:r>
            <w:r w:rsidRPr="00350B20">
              <w:rPr>
                <w:rFonts w:eastAsia="Calibri"/>
                <w:sz w:val="22"/>
                <w:szCs w:val="22"/>
                <w:lang w:eastAsia="en-US"/>
              </w:rPr>
              <w:t xml:space="preserve">. </w:t>
            </w:r>
          </w:p>
          <w:p w14:paraId="3A7D1C9B" w14:textId="77777777" w:rsidR="00DD136B" w:rsidRDefault="00350B20" w:rsidP="00924306">
            <w:pPr>
              <w:rPr>
                <w:rFonts w:eastAsia="Calibri"/>
                <w:sz w:val="22"/>
                <w:szCs w:val="22"/>
                <w:lang w:eastAsia="en-US"/>
              </w:rPr>
            </w:pPr>
            <w:r w:rsidRPr="00350B20">
              <w:rPr>
                <w:rFonts w:eastAsia="Calibri"/>
                <w:sz w:val="22"/>
                <w:szCs w:val="22"/>
                <w:lang w:eastAsia="en-US"/>
              </w:rPr>
              <w:lastRenderedPageBreak/>
              <w:t xml:space="preserve">Заявка на участие в аукционе может содержать: </w:t>
            </w:r>
          </w:p>
          <w:p w14:paraId="7D8320B3" w14:textId="77777777" w:rsidR="00DD136B" w:rsidRDefault="00350B20" w:rsidP="00924306">
            <w:pPr>
              <w:rPr>
                <w:rFonts w:eastAsia="Calibri"/>
                <w:sz w:val="22"/>
                <w:szCs w:val="22"/>
                <w:lang w:eastAsia="en-US"/>
              </w:rPr>
            </w:pPr>
            <w:r w:rsidRPr="00350B20">
              <w:rPr>
                <w:rFonts w:eastAsia="Calibri"/>
                <w:sz w:val="22"/>
                <w:szCs w:val="22"/>
                <w:lang w:eastAsia="en-US"/>
              </w:rPr>
              <w:t xml:space="preserve">1) дополнительные документы и сведения по усмотрению участника; </w:t>
            </w:r>
          </w:p>
          <w:p w14:paraId="1DFA5E98" w14:textId="77777777" w:rsidR="00DD136B" w:rsidRDefault="00350B20" w:rsidP="00924306">
            <w:pPr>
              <w:rPr>
                <w:rFonts w:eastAsia="Calibri"/>
                <w:sz w:val="22"/>
                <w:szCs w:val="22"/>
                <w:lang w:eastAsia="en-US"/>
              </w:rPr>
            </w:pPr>
            <w:r w:rsidRPr="00350B20">
              <w:rPr>
                <w:rFonts w:eastAsia="Calibri"/>
                <w:sz w:val="22"/>
                <w:szCs w:val="22"/>
                <w:lang w:eastAsia="en-US"/>
              </w:rPr>
              <w:t xml:space="preserve">2) эскиз, рисунок, чертеж, фотографию, иное изображение товара, образец (пробу) товара, на поставку которого осуществляется закупка; </w:t>
            </w:r>
          </w:p>
          <w:p w14:paraId="3EBDD089" w14:textId="2A8A7D6C" w:rsidR="00924306" w:rsidRPr="00924306" w:rsidRDefault="00350B20" w:rsidP="00924306">
            <w:pPr>
              <w:rPr>
                <w:rFonts w:eastAsia="Calibri"/>
                <w:sz w:val="22"/>
                <w:szCs w:val="22"/>
                <w:lang w:eastAsia="en-US"/>
              </w:rPr>
            </w:pPr>
            <w:r w:rsidRPr="00350B20">
              <w:rPr>
                <w:rFonts w:eastAsia="Calibri"/>
                <w:sz w:val="22"/>
                <w:szCs w:val="22"/>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r w:rsidR="00BA24F3">
              <w:rPr>
                <w:rFonts w:eastAsia="Calibri"/>
                <w:sz w:val="22"/>
                <w:szCs w:val="22"/>
                <w:lang w:eastAsia="en-US"/>
              </w:rPr>
              <w:t xml:space="preserve">4. </w:t>
            </w:r>
            <w:r w:rsidR="00924306" w:rsidRPr="00924306">
              <w:rPr>
                <w:rFonts w:eastAsia="Calibri"/>
                <w:sz w:val="22"/>
                <w:szCs w:val="22"/>
                <w:lang w:eastAsia="en-US"/>
              </w:rPr>
              <w:t xml:space="preserve"> </w:t>
            </w:r>
          </w:p>
          <w:p w14:paraId="7CC373F0" w14:textId="77777777" w:rsidR="00DD136B" w:rsidRDefault="00DD136B" w:rsidP="00924306">
            <w:pPr>
              <w:rPr>
                <w:rFonts w:eastAsia="Calibri"/>
                <w:sz w:val="22"/>
                <w:szCs w:val="22"/>
                <w:lang w:eastAsia="en-US"/>
              </w:rPr>
            </w:pPr>
          </w:p>
          <w:p w14:paraId="12F5E0C1" w14:textId="5E0B90EB" w:rsidR="00924306" w:rsidRPr="00924306" w:rsidRDefault="00924306" w:rsidP="00924306">
            <w:pPr>
              <w:rPr>
                <w:rFonts w:eastAsia="Calibri"/>
                <w:sz w:val="22"/>
                <w:szCs w:val="22"/>
                <w:lang w:eastAsia="en-US"/>
              </w:rPr>
            </w:pPr>
            <w:r w:rsidRPr="00924306">
              <w:rPr>
                <w:rFonts w:eastAsia="Calibri"/>
                <w:sz w:val="22"/>
                <w:szCs w:val="22"/>
                <w:lang w:eastAsia="en-US"/>
              </w:rPr>
              <w:t>Участник закупки в заявке на участие в конкурентной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7DBBFC70" w14:textId="77777777" w:rsidR="00924306" w:rsidRPr="00924306" w:rsidRDefault="00924306" w:rsidP="00924306">
            <w:pPr>
              <w:rPr>
                <w:rFonts w:eastAsia="Calibri"/>
                <w:sz w:val="22"/>
                <w:szCs w:val="22"/>
                <w:lang w:eastAsia="en-US"/>
              </w:rPr>
            </w:pPr>
            <w:r w:rsidRPr="00924306">
              <w:rPr>
                <w:rFonts w:eastAsia="Calibri"/>
                <w:sz w:val="22"/>
                <w:szCs w:val="22"/>
                <w:lang w:eastAsia="en-US"/>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FD05AF6" w14:textId="77777777" w:rsidR="00E5527C" w:rsidRDefault="00924306" w:rsidP="00BA24F3">
            <w:pPr>
              <w:autoSpaceDE w:val="0"/>
              <w:autoSpaceDN w:val="0"/>
              <w:adjustRightInd w:val="0"/>
              <w:rPr>
                <w:rFonts w:eastAsia="Calibri"/>
                <w:sz w:val="22"/>
                <w:szCs w:val="22"/>
                <w:lang w:eastAsia="en-US"/>
              </w:rPr>
            </w:pPr>
            <w:r w:rsidRPr="00924306">
              <w:rPr>
                <w:rFonts w:eastAsia="Calibri"/>
                <w:sz w:val="22"/>
                <w:szCs w:val="22"/>
                <w:lang w:eastAsia="en-US"/>
              </w:rPr>
              <w:t>Заявка на участие в конкурентной закупке признается надлежащей, если она соответствует всем требов</w:t>
            </w:r>
            <w:r w:rsidR="00175DF7">
              <w:rPr>
                <w:rFonts w:eastAsia="Calibri"/>
                <w:sz w:val="22"/>
                <w:szCs w:val="22"/>
                <w:lang w:eastAsia="en-US"/>
              </w:rPr>
              <w:t xml:space="preserve">аниям </w:t>
            </w:r>
            <w:r w:rsidRPr="00924306">
              <w:rPr>
                <w:rFonts w:eastAsia="Calibri"/>
                <w:sz w:val="22"/>
                <w:szCs w:val="22"/>
                <w:lang w:eastAsia="en-US"/>
              </w:rPr>
              <w:t>Положения о закупке и документации о закупке. При несоответствии указанным требованиям заявка на участие в конкурентной закупке считается ненадлежащей и отклоняется.</w:t>
            </w:r>
          </w:p>
          <w:p w14:paraId="673E5606" w14:textId="77777777" w:rsidR="00175DF7" w:rsidRPr="004773FA" w:rsidRDefault="00175DF7" w:rsidP="00BA24F3">
            <w:pPr>
              <w:autoSpaceDE w:val="0"/>
              <w:autoSpaceDN w:val="0"/>
              <w:adjustRightInd w:val="0"/>
              <w:rPr>
                <w:rFonts w:eastAsia="Calibri"/>
                <w:sz w:val="22"/>
                <w:szCs w:val="22"/>
                <w:lang w:eastAsia="en-US"/>
              </w:rPr>
            </w:pPr>
          </w:p>
          <w:p w14:paraId="5D770908" w14:textId="77777777" w:rsidR="004C0EF5" w:rsidRPr="00F94306" w:rsidRDefault="004C0EF5" w:rsidP="004C0EF5">
            <w:pPr>
              <w:rPr>
                <w:b/>
                <w:i/>
                <w:color w:val="000000" w:themeColor="text1"/>
                <w:sz w:val="22"/>
                <w:szCs w:val="22"/>
              </w:rPr>
            </w:pPr>
            <w:r w:rsidRPr="00F94306">
              <w:rPr>
                <w:b/>
                <w:i/>
                <w:color w:val="000000" w:themeColor="text1"/>
                <w:sz w:val="22"/>
                <w:szCs w:val="22"/>
              </w:rPr>
              <w:t>Инструкция по заполнению заявки участником электронного аукциона:</w:t>
            </w:r>
          </w:p>
          <w:p w14:paraId="3AA2647A" w14:textId="77777777" w:rsidR="004C0EF5" w:rsidRPr="00F94306" w:rsidRDefault="004C0EF5" w:rsidP="004C0EF5">
            <w:pPr>
              <w:rPr>
                <w:b/>
                <w:i/>
                <w:color w:val="000000" w:themeColor="text1"/>
                <w:sz w:val="22"/>
                <w:szCs w:val="22"/>
              </w:rPr>
            </w:pPr>
            <w:r w:rsidRPr="00F94306">
              <w:rPr>
                <w:b/>
                <w:i/>
                <w:color w:val="000000" w:themeColor="text1"/>
                <w:sz w:val="22"/>
                <w:szCs w:val="22"/>
              </w:rPr>
              <w:t xml:space="preserve">      </w:t>
            </w:r>
            <w:r w:rsidR="00136D1C">
              <w:rPr>
                <w:b/>
                <w:i/>
                <w:color w:val="000000" w:themeColor="text1"/>
                <w:sz w:val="22"/>
                <w:szCs w:val="22"/>
              </w:rPr>
              <w:t>Заявка</w:t>
            </w:r>
            <w:r w:rsidRPr="00F94306">
              <w:rPr>
                <w:b/>
                <w:i/>
                <w:color w:val="000000" w:themeColor="text1"/>
                <w:sz w:val="22"/>
                <w:szCs w:val="22"/>
              </w:rPr>
              <w:t xml:space="preserve"> на участие в Аукционе в должна содержать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Представление требуемых сведений о товаре Участнику Аукциона рекомендуется осуществлять в соответствии с показателями, позволяющими определить соответствие товара, установленным Заказчиком требованиям, указанным в Техническом задании.</w:t>
            </w:r>
          </w:p>
          <w:p w14:paraId="02F57DBB" w14:textId="77777777" w:rsidR="006A31A9" w:rsidRPr="00F94306" w:rsidRDefault="006A31A9" w:rsidP="006A31A9">
            <w:pPr>
              <w:ind w:firstLine="320"/>
              <w:rPr>
                <w:b/>
                <w:i/>
                <w:color w:val="000000" w:themeColor="text1"/>
                <w:sz w:val="22"/>
                <w:szCs w:val="22"/>
              </w:rPr>
            </w:pPr>
            <w:r w:rsidRPr="00F94306">
              <w:rPr>
                <w:b/>
                <w:i/>
                <w:color w:val="000000" w:themeColor="text1"/>
                <w:sz w:val="22"/>
                <w:szCs w:val="22"/>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14:paraId="1EE52782" w14:textId="77777777" w:rsidR="006A31A9" w:rsidRPr="00F94306" w:rsidRDefault="006A31A9" w:rsidP="006A31A9">
            <w:pPr>
              <w:ind w:firstLine="320"/>
              <w:rPr>
                <w:b/>
                <w:i/>
                <w:color w:val="000000" w:themeColor="text1"/>
                <w:sz w:val="22"/>
                <w:szCs w:val="22"/>
              </w:rPr>
            </w:pPr>
            <w:r w:rsidRPr="00F94306">
              <w:rPr>
                <w:b/>
                <w:i/>
                <w:color w:val="000000" w:themeColor="text1"/>
                <w:sz w:val="22"/>
                <w:szCs w:val="22"/>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14:paraId="1FCBB5BD" w14:textId="77777777" w:rsidR="00B724A4" w:rsidRPr="00136D1C" w:rsidRDefault="006A31A9" w:rsidP="00136D1C">
            <w:pPr>
              <w:pStyle w:val="tztxt"/>
              <w:spacing w:after="0"/>
              <w:ind w:firstLine="454"/>
              <w:rPr>
                <w:b/>
                <w:i/>
                <w:color w:val="000000" w:themeColor="text1"/>
                <w:sz w:val="22"/>
                <w:szCs w:val="22"/>
                <w:lang w:eastAsia="ar-SA"/>
              </w:rPr>
            </w:pPr>
            <w:r w:rsidRPr="00F94306">
              <w:rPr>
                <w:b/>
                <w:i/>
                <w:color w:val="000000" w:themeColor="text1"/>
                <w:sz w:val="22"/>
                <w:szCs w:val="22"/>
                <w:lang w:eastAsia="ar-SA"/>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14:paraId="04E029AB" w14:textId="77777777" w:rsidTr="004C4B35">
        <w:tc>
          <w:tcPr>
            <w:tcW w:w="720" w:type="dxa"/>
            <w:tcBorders>
              <w:top w:val="single" w:sz="4" w:space="0" w:color="000000"/>
              <w:left w:val="single" w:sz="4" w:space="0" w:color="000000"/>
              <w:bottom w:val="single" w:sz="4" w:space="0" w:color="000000"/>
              <w:right w:val="nil"/>
            </w:tcBorders>
          </w:tcPr>
          <w:p w14:paraId="78CDE019"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14:paraId="0D1B054A"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0A69211"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713E7A21" w14:textId="4415BC81" w:rsidR="007E39B7" w:rsidRPr="007E39B7" w:rsidRDefault="007E39B7" w:rsidP="00166C0A">
            <w:pPr>
              <w:autoSpaceDE w:val="0"/>
              <w:autoSpaceDN w:val="0"/>
              <w:adjustRightInd w:val="0"/>
              <w:rPr>
                <w:rFonts w:eastAsia="Calibri"/>
                <w:bCs/>
                <w:sz w:val="22"/>
                <w:szCs w:val="22"/>
                <w:lang w:eastAsia="en-US"/>
              </w:rPr>
            </w:pPr>
            <w:r w:rsidRPr="007E39B7">
              <w:rPr>
                <w:rFonts w:eastAsia="Calibri"/>
                <w:bCs/>
                <w:sz w:val="22"/>
                <w:szCs w:val="22"/>
                <w:lang w:eastAsia="en-U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7E39B7">
              <w:rPr>
                <w:rFonts w:eastAsia="Calibri"/>
                <w:sz w:val="22"/>
                <w:szCs w:val="22"/>
                <w:lang w:eastAsia="en-US"/>
              </w:rPr>
              <w:t xml:space="preserve">до </w:t>
            </w:r>
            <w:r w:rsidR="004C4B35" w:rsidRPr="00D87109">
              <w:rPr>
                <w:b/>
                <w:bCs/>
                <w:sz w:val="22"/>
                <w:szCs w:val="22"/>
                <w:highlight w:val="yellow"/>
              </w:rPr>
              <w:t>«13» января 2022 г. до 09 час. 00 мин. (местное время заказчика).</w:t>
            </w:r>
          </w:p>
        </w:tc>
      </w:tr>
      <w:tr w:rsidR="007E39B7" w:rsidRPr="007E39B7" w14:paraId="469564DC" w14:textId="77777777" w:rsidTr="004C4B35">
        <w:tc>
          <w:tcPr>
            <w:tcW w:w="720" w:type="dxa"/>
            <w:tcBorders>
              <w:top w:val="single" w:sz="4" w:space="0" w:color="000000"/>
              <w:left w:val="single" w:sz="4" w:space="0" w:color="000000"/>
              <w:bottom w:val="single" w:sz="4" w:space="0" w:color="000000"/>
              <w:right w:val="nil"/>
            </w:tcBorders>
          </w:tcPr>
          <w:p w14:paraId="26AB4B5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17</w:t>
            </w:r>
            <w:r w:rsidR="007E39B7" w:rsidRPr="007B1F62">
              <w:rPr>
                <w:rFonts w:eastAsia="Calibri"/>
                <w:b/>
                <w:sz w:val="22"/>
                <w:szCs w:val="22"/>
                <w:lang w:eastAsia="en-US"/>
              </w:rPr>
              <w:t>.</w:t>
            </w:r>
          </w:p>
          <w:p w14:paraId="1475B6ED"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2F75AAC"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665E3147" w14:textId="77777777" w:rsidR="007E39B7" w:rsidRPr="007E39B7" w:rsidRDefault="00F94306" w:rsidP="007E39B7">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7E39B7" w:rsidRPr="007E39B7" w14:paraId="7FBB984B" w14:textId="77777777" w:rsidTr="004C4B35">
        <w:tc>
          <w:tcPr>
            <w:tcW w:w="720" w:type="dxa"/>
            <w:tcBorders>
              <w:top w:val="single" w:sz="4" w:space="0" w:color="000000"/>
              <w:left w:val="single" w:sz="4" w:space="0" w:color="000000"/>
              <w:bottom w:val="single" w:sz="4" w:space="0" w:color="000000"/>
              <w:right w:val="nil"/>
            </w:tcBorders>
          </w:tcPr>
          <w:p w14:paraId="6C4B244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14:paraId="19BAFE1A"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5B2E451"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AEDCC19" w14:textId="77777777" w:rsidR="007E39B7" w:rsidRPr="007E39B7" w:rsidRDefault="007E39B7" w:rsidP="00563994">
            <w:pPr>
              <w:autoSpaceDE w:val="0"/>
              <w:autoSpaceDN w:val="0"/>
              <w:adjustRightInd w:val="0"/>
              <w:rPr>
                <w:rFonts w:eastAsia="Calibri"/>
                <w:bCs/>
                <w:sz w:val="22"/>
                <w:szCs w:val="22"/>
                <w:lang w:eastAsia="en-US"/>
              </w:rPr>
            </w:pPr>
            <w:r w:rsidRPr="007E39B7">
              <w:rPr>
                <w:rFonts w:eastAsia="Calibri"/>
                <w:bCs/>
                <w:sz w:val="22"/>
                <w:szCs w:val="22"/>
                <w:lang w:eastAsia="en-US"/>
              </w:rPr>
              <w:t xml:space="preserve">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w:t>
            </w:r>
            <w:r w:rsidR="00563994">
              <w:rPr>
                <w:rFonts w:eastAsia="Calibri"/>
                <w:bCs/>
                <w:sz w:val="22"/>
                <w:szCs w:val="22"/>
                <w:lang w:eastAsia="en-US"/>
              </w:rPr>
              <w:t>заявку</w:t>
            </w:r>
            <w:r w:rsidRPr="007E39B7">
              <w:rPr>
                <w:rFonts w:eastAsia="Calibri"/>
                <w:bCs/>
                <w:sz w:val="22"/>
                <w:szCs w:val="22"/>
                <w:lang w:eastAsia="en-US"/>
              </w:rPr>
              <w:t xml:space="preserve"> на участие в электронном аукционе, подписанных усиленной электронной подписью уполномоченного лица участника закупки.</w:t>
            </w:r>
          </w:p>
        </w:tc>
      </w:tr>
      <w:tr w:rsidR="007E39B7" w:rsidRPr="006A4C8A" w14:paraId="52CFED3A" w14:textId="77777777" w:rsidTr="004C4B35">
        <w:trPr>
          <w:trHeight w:val="855"/>
        </w:trPr>
        <w:tc>
          <w:tcPr>
            <w:tcW w:w="720" w:type="dxa"/>
            <w:tcBorders>
              <w:top w:val="single" w:sz="4" w:space="0" w:color="000000"/>
              <w:left w:val="single" w:sz="4" w:space="0" w:color="000000"/>
              <w:bottom w:val="single" w:sz="4" w:space="0" w:color="000000"/>
              <w:right w:val="nil"/>
            </w:tcBorders>
          </w:tcPr>
          <w:p w14:paraId="5ACE84CF"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14:paraId="3FC9D3F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D476C1"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3DDC986A" w14:textId="77777777" w:rsidR="00695200" w:rsidRPr="006A4C8A" w:rsidRDefault="00563994" w:rsidP="001465B5">
            <w:pPr>
              <w:autoSpaceDE w:val="0"/>
              <w:autoSpaceDN w:val="0"/>
              <w:adjustRightInd w:val="0"/>
              <w:jc w:val="left"/>
              <w:rPr>
                <w:rFonts w:eastAsia="Calibri"/>
                <w:bCs/>
                <w:sz w:val="22"/>
                <w:szCs w:val="22"/>
                <w:lang w:eastAsia="en-US"/>
              </w:rPr>
            </w:pPr>
            <w:r>
              <w:rPr>
                <w:rFonts w:eastAsia="Calibri"/>
                <w:bCs/>
                <w:sz w:val="22"/>
                <w:szCs w:val="22"/>
                <w:lang w:eastAsia="en-US"/>
              </w:rPr>
              <w:t xml:space="preserve"> </w:t>
            </w:r>
            <w:r w:rsidR="00695200">
              <w:rPr>
                <w:rFonts w:eastAsia="Calibri"/>
                <w:bCs/>
                <w:sz w:val="22"/>
                <w:szCs w:val="22"/>
                <w:lang w:eastAsia="en-US"/>
              </w:rPr>
              <w:t>НЕ УСТАНОВЛЕНО</w:t>
            </w:r>
          </w:p>
        </w:tc>
      </w:tr>
      <w:tr w:rsidR="007E39B7" w:rsidRPr="007E39B7" w14:paraId="0EDDCA4B" w14:textId="77777777" w:rsidTr="004C4B35">
        <w:tc>
          <w:tcPr>
            <w:tcW w:w="720" w:type="dxa"/>
            <w:tcBorders>
              <w:top w:val="single" w:sz="4" w:space="0" w:color="000000"/>
              <w:left w:val="single" w:sz="4" w:space="0" w:color="000000"/>
              <w:bottom w:val="single" w:sz="4" w:space="0" w:color="000000"/>
              <w:right w:val="nil"/>
            </w:tcBorders>
          </w:tcPr>
          <w:p w14:paraId="0DCCB84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14:paraId="01C6D025"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32BC613" w14:textId="77777777"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015AAE4F" w14:textId="77777777" w:rsidR="007E39B7" w:rsidRPr="007E39B7" w:rsidRDefault="00631FC7" w:rsidP="004C4B35">
            <w:pPr>
              <w:autoSpaceDE w:val="0"/>
              <w:autoSpaceDN w:val="0"/>
              <w:adjustRightInd w:val="0"/>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tc>
      </w:tr>
      <w:tr w:rsidR="007E39B7" w:rsidRPr="007E39B7" w14:paraId="4DD76E69" w14:textId="77777777" w:rsidTr="004C4B35">
        <w:tc>
          <w:tcPr>
            <w:tcW w:w="720" w:type="dxa"/>
            <w:tcBorders>
              <w:top w:val="single" w:sz="4" w:space="0" w:color="000000"/>
              <w:left w:val="single" w:sz="4" w:space="0" w:color="000000"/>
              <w:bottom w:val="single" w:sz="4" w:space="0" w:color="000000"/>
              <w:right w:val="nil"/>
            </w:tcBorders>
          </w:tcPr>
          <w:p w14:paraId="6DA65E8F"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14:paraId="22868BF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EB3AC0A"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754E2BF5" w14:textId="77777777" w:rsidR="004C4B35" w:rsidRDefault="004C4B35" w:rsidP="004C4B35">
            <w:pPr>
              <w:widowControl w:val="0"/>
              <w:tabs>
                <w:tab w:val="left" w:pos="1276"/>
              </w:tabs>
              <w:ind w:right="70"/>
              <w:rPr>
                <w:b/>
                <w:i/>
                <w:sz w:val="22"/>
                <w:szCs w:val="22"/>
                <w:lang w:eastAsia="zh-CN"/>
              </w:rPr>
            </w:pPr>
            <w:r w:rsidRPr="00BF07D0">
              <w:rPr>
                <w:b/>
                <w:i/>
                <w:sz w:val="22"/>
                <w:szCs w:val="22"/>
                <w:lang w:eastAsia="zh-CN"/>
              </w:rPr>
              <w:t>«</w:t>
            </w:r>
            <w:r>
              <w:rPr>
                <w:b/>
                <w:i/>
                <w:sz w:val="22"/>
                <w:szCs w:val="22"/>
                <w:lang w:eastAsia="zh-CN"/>
              </w:rPr>
              <w:t>13» января 2022 г.</w:t>
            </w:r>
            <w:r w:rsidRPr="00BF07D0">
              <w:rPr>
                <w:b/>
                <w:i/>
                <w:sz w:val="22"/>
                <w:szCs w:val="22"/>
                <w:lang w:eastAsia="zh-CN"/>
              </w:rPr>
              <w:t xml:space="preserve"> </w:t>
            </w:r>
            <w:r>
              <w:rPr>
                <w:b/>
                <w:i/>
                <w:sz w:val="22"/>
                <w:szCs w:val="22"/>
                <w:lang w:eastAsia="zh-CN"/>
              </w:rPr>
              <w:t>по месту нахождения заказчика</w:t>
            </w:r>
          </w:p>
          <w:p w14:paraId="24B07F1B" w14:textId="77777777" w:rsidR="007E39B7" w:rsidRPr="00A901BD" w:rsidRDefault="007E39B7" w:rsidP="007E39B7">
            <w:pPr>
              <w:autoSpaceDE w:val="0"/>
              <w:autoSpaceDN w:val="0"/>
              <w:adjustRightInd w:val="0"/>
              <w:jc w:val="left"/>
              <w:rPr>
                <w:rFonts w:eastAsia="Calibri"/>
                <w:bCs/>
                <w:i/>
                <w:color w:val="000000" w:themeColor="text1"/>
                <w:sz w:val="22"/>
                <w:szCs w:val="22"/>
                <w:lang w:eastAsia="en-US"/>
              </w:rPr>
            </w:pPr>
          </w:p>
          <w:p w14:paraId="2208FCD0" w14:textId="77777777" w:rsidR="007E39B7" w:rsidRPr="00A901BD" w:rsidRDefault="007E39B7" w:rsidP="007E39B7">
            <w:pPr>
              <w:autoSpaceDE w:val="0"/>
              <w:autoSpaceDN w:val="0"/>
              <w:adjustRightInd w:val="0"/>
              <w:rPr>
                <w:rFonts w:eastAsia="Calibri"/>
                <w:i/>
                <w:color w:val="000000" w:themeColor="text1"/>
                <w:sz w:val="22"/>
                <w:szCs w:val="22"/>
                <w:lang w:eastAsia="en-US"/>
              </w:rPr>
            </w:pPr>
          </w:p>
        </w:tc>
      </w:tr>
      <w:tr w:rsidR="007E39B7" w:rsidRPr="007E39B7" w14:paraId="252E0800" w14:textId="77777777" w:rsidTr="004C4B35">
        <w:tc>
          <w:tcPr>
            <w:tcW w:w="720" w:type="dxa"/>
            <w:tcBorders>
              <w:top w:val="single" w:sz="4" w:space="0" w:color="000000"/>
              <w:left w:val="single" w:sz="4" w:space="0" w:color="000000"/>
              <w:bottom w:val="single" w:sz="4" w:space="0" w:color="000000"/>
              <w:right w:val="nil"/>
            </w:tcBorders>
          </w:tcPr>
          <w:p w14:paraId="5CB38A7C"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14:paraId="6ED496CD"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CAA3BEB" w14:textId="77777777"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232F6A85" w14:textId="77777777" w:rsidR="004C4B35" w:rsidRDefault="004C4B35" w:rsidP="004C4B35">
            <w:pPr>
              <w:widowControl w:val="0"/>
              <w:tabs>
                <w:tab w:val="left" w:pos="1276"/>
              </w:tabs>
              <w:ind w:right="70"/>
              <w:rPr>
                <w:b/>
                <w:i/>
                <w:sz w:val="22"/>
                <w:szCs w:val="22"/>
                <w:lang w:eastAsia="zh-CN"/>
              </w:rPr>
            </w:pPr>
            <w:r>
              <w:rPr>
                <w:b/>
                <w:i/>
                <w:sz w:val="22"/>
                <w:szCs w:val="22"/>
                <w:lang w:eastAsia="zh-CN"/>
              </w:rPr>
              <w:t>«14</w:t>
            </w:r>
            <w:r w:rsidRPr="00BF07D0">
              <w:rPr>
                <w:b/>
                <w:i/>
                <w:sz w:val="22"/>
                <w:szCs w:val="22"/>
                <w:lang w:eastAsia="zh-CN"/>
              </w:rPr>
              <w:t xml:space="preserve">» </w:t>
            </w:r>
            <w:r>
              <w:rPr>
                <w:b/>
                <w:i/>
                <w:sz w:val="22"/>
                <w:szCs w:val="22"/>
                <w:lang w:eastAsia="zh-CN"/>
              </w:rPr>
              <w:t>января</w:t>
            </w:r>
            <w:r w:rsidRPr="00BF07D0">
              <w:rPr>
                <w:b/>
                <w:i/>
                <w:sz w:val="22"/>
                <w:szCs w:val="22"/>
                <w:lang w:eastAsia="zh-CN"/>
              </w:rPr>
              <w:t xml:space="preserve"> 202</w:t>
            </w:r>
            <w:r>
              <w:rPr>
                <w:b/>
                <w:i/>
                <w:sz w:val="22"/>
                <w:szCs w:val="22"/>
                <w:lang w:eastAsia="zh-CN"/>
              </w:rPr>
              <w:t xml:space="preserve">2 </w:t>
            </w:r>
            <w:r w:rsidRPr="00BF07D0">
              <w:rPr>
                <w:b/>
                <w:i/>
                <w:sz w:val="22"/>
                <w:szCs w:val="22"/>
                <w:lang w:eastAsia="zh-CN"/>
              </w:rPr>
              <w:t xml:space="preserve">г. 09 ч. 00 мин. по местному времени Заказчика </w:t>
            </w:r>
          </w:p>
          <w:p w14:paraId="59C9938A" w14:textId="101C27CC" w:rsidR="007E39B7" w:rsidRPr="00A901BD" w:rsidRDefault="007E39B7" w:rsidP="00A901BD">
            <w:pPr>
              <w:autoSpaceDE w:val="0"/>
              <w:autoSpaceDN w:val="0"/>
              <w:adjustRightInd w:val="0"/>
              <w:jc w:val="left"/>
              <w:rPr>
                <w:rFonts w:eastAsia="Calibri"/>
                <w:bCs/>
                <w:i/>
                <w:color w:val="000000" w:themeColor="text1"/>
                <w:sz w:val="22"/>
                <w:szCs w:val="22"/>
                <w:lang w:eastAsia="en-US"/>
              </w:rPr>
            </w:pPr>
          </w:p>
        </w:tc>
      </w:tr>
      <w:tr w:rsidR="007E39B7" w:rsidRPr="007E39B7" w14:paraId="1822A61C" w14:textId="77777777" w:rsidTr="004C4B35">
        <w:tc>
          <w:tcPr>
            <w:tcW w:w="720" w:type="dxa"/>
            <w:tcBorders>
              <w:top w:val="single" w:sz="4" w:space="0" w:color="000000"/>
              <w:left w:val="single" w:sz="4" w:space="0" w:color="000000"/>
              <w:bottom w:val="single" w:sz="4" w:space="0" w:color="000000"/>
              <w:right w:val="nil"/>
            </w:tcBorders>
          </w:tcPr>
          <w:p w14:paraId="71F5ACEE"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14:paraId="78F82ADB"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3911243" w14:textId="77777777"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4F76742C" w14:textId="77777777"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0E53A20A"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 xml:space="preserve">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w:t>
            </w:r>
          </w:p>
          <w:p w14:paraId="397C1C3F"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w:t>
            </w:r>
            <w:r w:rsidR="00785654">
              <w:rPr>
                <w:rFonts w:eastAsia="Calibri"/>
                <w:sz w:val="22"/>
                <w:szCs w:val="22"/>
                <w:lang w:eastAsia="en-US"/>
              </w:rPr>
              <w:t>трех</w:t>
            </w:r>
            <w:r w:rsidRPr="004D1621">
              <w:rPr>
                <w:rFonts w:eastAsia="Calibri"/>
                <w:sz w:val="22"/>
                <w:szCs w:val="22"/>
                <w:lang w:eastAsia="en-US"/>
              </w:rPr>
              <w:t xml:space="preserve">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0" w:history="1">
              <w:r w:rsidRPr="00264165">
                <w:rPr>
                  <w:rStyle w:val="af2"/>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695462B8" w14:textId="776ED362" w:rsidR="00C42E2B" w:rsidRPr="00785654" w:rsidRDefault="00C42E2B" w:rsidP="00C42E2B">
            <w:pPr>
              <w:widowControl w:val="0"/>
              <w:snapToGrid w:val="0"/>
              <w:rPr>
                <w:rFonts w:eastAsia="Calibri"/>
                <w:color w:val="000000" w:themeColor="text1"/>
                <w:sz w:val="22"/>
                <w:szCs w:val="22"/>
                <w:highlight w:val="yellow"/>
                <w:lang w:eastAsia="en-US"/>
              </w:rPr>
            </w:pPr>
            <w:r w:rsidRPr="00785654">
              <w:rPr>
                <w:rFonts w:eastAsia="Calibri"/>
                <w:color w:val="000000" w:themeColor="text1"/>
                <w:sz w:val="22"/>
                <w:szCs w:val="22"/>
                <w:highlight w:val="yellow"/>
                <w:lang w:eastAsia="en-US"/>
              </w:rPr>
              <w:t>Дата начала предоставления разъяснений: «</w:t>
            </w:r>
            <w:r w:rsidR="00991D1C">
              <w:rPr>
                <w:rFonts w:eastAsia="Calibri"/>
                <w:color w:val="000000" w:themeColor="text1"/>
                <w:sz w:val="22"/>
                <w:szCs w:val="22"/>
                <w:highlight w:val="yellow"/>
                <w:lang w:eastAsia="en-US"/>
              </w:rPr>
              <w:t>21</w:t>
            </w:r>
            <w:bookmarkStart w:id="17" w:name="_GoBack"/>
            <w:bookmarkEnd w:id="17"/>
            <w:r w:rsidRPr="00785654">
              <w:rPr>
                <w:rFonts w:eastAsia="Calibri"/>
                <w:color w:val="000000" w:themeColor="text1"/>
                <w:sz w:val="22"/>
                <w:szCs w:val="22"/>
                <w:highlight w:val="yellow"/>
                <w:lang w:eastAsia="en-US"/>
              </w:rPr>
              <w:t xml:space="preserve">» </w:t>
            </w:r>
            <w:r w:rsidR="004C4B35">
              <w:rPr>
                <w:rFonts w:eastAsia="Calibri"/>
                <w:color w:val="000000" w:themeColor="text1"/>
                <w:sz w:val="22"/>
                <w:szCs w:val="22"/>
                <w:highlight w:val="yellow"/>
                <w:lang w:eastAsia="en-US"/>
              </w:rPr>
              <w:t>декабря</w:t>
            </w:r>
            <w:r w:rsidR="00785654" w:rsidRPr="00785654">
              <w:rPr>
                <w:rFonts w:eastAsia="Calibri"/>
                <w:color w:val="000000" w:themeColor="text1"/>
                <w:sz w:val="22"/>
                <w:szCs w:val="22"/>
                <w:highlight w:val="yellow"/>
                <w:lang w:eastAsia="en-US"/>
              </w:rPr>
              <w:t xml:space="preserve"> 2021 </w:t>
            </w:r>
            <w:r w:rsidRPr="00785654">
              <w:rPr>
                <w:rFonts w:eastAsia="Calibri"/>
                <w:color w:val="000000" w:themeColor="text1"/>
                <w:sz w:val="22"/>
                <w:szCs w:val="22"/>
                <w:highlight w:val="yellow"/>
                <w:lang w:eastAsia="en-US"/>
              </w:rPr>
              <w:t xml:space="preserve">г., </w:t>
            </w:r>
          </w:p>
          <w:p w14:paraId="655C11C5" w14:textId="4D7B4A40" w:rsidR="007E39B7" w:rsidRPr="00ED7B5C" w:rsidRDefault="00C42E2B" w:rsidP="00785654">
            <w:pPr>
              <w:widowControl w:val="0"/>
              <w:snapToGrid w:val="0"/>
              <w:rPr>
                <w:rFonts w:eastAsia="Calibri"/>
                <w:i/>
                <w:iCs/>
                <w:color w:val="FF0000"/>
                <w:sz w:val="22"/>
                <w:szCs w:val="22"/>
                <w:lang w:eastAsia="en-US"/>
              </w:rPr>
            </w:pPr>
            <w:r w:rsidRPr="00785654">
              <w:rPr>
                <w:rFonts w:eastAsia="Calibri"/>
                <w:color w:val="000000" w:themeColor="text1"/>
                <w:sz w:val="22"/>
                <w:szCs w:val="22"/>
                <w:highlight w:val="yellow"/>
                <w:lang w:eastAsia="en-US"/>
              </w:rPr>
              <w:t>Дата окончания</w:t>
            </w:r>
            <w:r w:rsidR="00785654" w:rsidRPr="00785654">
              <w:rPr>
                <w:rFonts w:eastAsia="Calibri"/>
                <w:color w:val="000000" w:themeColor="text1"/>
                <w:sz w:val="22"/>
                <w:szCs w:val="22"/>
                <w:highlight w:val="yellow"/>
                <w:lang w:eastAsia="en-US"/>
              </w:rPr>
              <w:t xml:space="preserve"> предоставления разъяснений: «</w:t>
            </w:r>
            <w:r w:rsidR="004C4B35">
              <w:rPr>
                <w:rFonts w:eastAsia="Calibri"/>
                <w:color w:val="000000" w:themeColor="text1"/>
                <w:sz w:val="22"/>
                <w:szCs w:val="22"/>
                <w:highlight w:val="yellow"/>
                <w:lang w:eastAsia="en-US"/>
              </w:rPr>
              <w:t>13</w:t>
            </w:r>
            <w:r w:rsidR="001B6E07" w:rsidRPr="00785654">
              <w:rPr>
                <w:rFonts w:eastAsia="Calibri"/>
                <w:color w:val="000000" w:themeColor="text1"/>
                <w:sz w:val="22"/>
                <w:szCs w:val="22"/>
                <w:highlight w:val="yellow"/>
                <w:lang w:eastAsia="en-US"/>
              </w:rPr>
              <w:t xml:space="preserve">» </w:t>
            </w:r>
            <w:r w:rsidR="004C4B35">
              <w:rPr>
                <w:rFonts w:eastAsia="Calibri"/>
                <w:color w:val="000000" w:themeColor="text1"/>
                <w:sz w:val="22"/>
                <w:szCs w:val="22"/>
                <w:highlight w:val="yellow"/>
                <w:lang w:eastAsia="en-US"/>
              </w:rPr>
              <w:t>января</w:t>
            </w:r>
            <w:r w:rsidR="00785654" w:rsidRPr="00785654">
              <w:rPr>
                <w:rFonts w:eastAsia="Calibri"/>
                <w:color w:val="000000" w:themeColor="text1"/>
                <w:sz w:val="22"/>
                <w:szCs w:val="22"/>
                <w:highlight w:val="yellow"/>
                <w:lang w:eastAsia="en-US"/>
              </w:rPr>
              <w:t xml:space="preserve"> 202</w:t>
            </w:r>
            <w:r w:rsidR="004C4B35">
              <w:rPr>
                <w:rFonts w:eastAsia="Calibri"/>
                <w:color w:val="000000" w:themeColor="text1"/>
                <w:sz w:val="22"/>
                <w:szCs w:val="22"/>
                <w:highlight w:val="yellow"/>
                <w:lang w:eastAsia="en-US"/>
              </w:rPr>
              <w:t>2</w:t>
            </w:r>
            <w:r w:rsidRPr="00785654">
              <w:rPr>
                <w:rFonts w:eastAsia="Calibri"/>
                <w:color w:val="000000" w:themeColor="text1"/>
                <w:sz w:val="22"/>
                <w:szCs w:val="22"/>
                <w:highlight w:val="yellow"/>
                <w:lang w:eastAsia="en-US"/>
              </w:rPr>
              <w:t xml:space="preserve"> г.</w:t>
            </w:r>
          </w:p>
        </w:tc>
      </w:tr>
      <w:tr w:rsidR="007E39B7" w:rsidRPr="007E39B7" w14:paraId="6C1A7A8F" w14:textId="77777777" w:rsidTr="004C4B35">
        <w:tc>
          <w:tcPr>
            <w:tcW w:w="720" w:type="dxa"/>
            <w:tcBorders>
              <w:top w:val="single" w:sz="4" w:space="0" w:color="000000"/>
              <w:left w:val="single" w:sz="4" w:space="0" w:color="000000"/>
              <w:bottom w:val="single" w:sz="4" w:space="0" w:color="000000"/>
              <w:right w:val="nil"/>
            </w:tcBorders>
          </w:tcPr>
          <w:p w14:paraId="044B3719"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14:paraId="548D7307"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182AF2E" w14:textId="77777777"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w:t>
            </w:r>
            <w:r w:rsidRPr="007E39B7">
              <w:rPr>
                <w:rFonts w:eastAsia="Calibri"/>
                <w:sz w:val="22"/>
                <w:szCs w:val="22"/>
                <w:lang w:eastAsia="en-US"/>
              </w:rPr>
              <w:lastRenderedPageBreak/>
              <w:t xml:space="preserve">(максимальной) ценой </w:t>
            </w:r>
            <w:r w:rsidR="00C1523F">
              <w:rPr>
                <w:rFonts w:eastAsia="Calibri"/>
                <w:sz w:val="22"/>
                <w:szCs w:val="22"/>
                <w:lang w:eastAsia="en-US"/>
              </w:rPr>
              <w:t>договора</w:t>
            </w:r>
            <w:r w:rsidRPr="007E39B7">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14:paraId="1D87572C"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14:paraId="6C27F631" w14:textId="77777777" w:rsidR="007E39B7" w:rsidRPr="007E39B7" w:rsidRDefault="007E39B7" w:rsidP="007E39B7">
            <w:pPr>
              <w:jc w:val="left"/>
              <w:rPr>
                <w:rFonts w:eastAsia="Calibri"/>
                <w:i/>
                <w:sz w:val="22"/>
                <w:szCs w:val="22"/>
                <w:lang w:eastAsia="en-US"/>
              </w:rPr>
            </w:pPr>
          </w:p>
          <w:p w14:paraId="541CB361" w14:textId="77777777" w:rsidR="007E39B7" w:rsidRPr="007E39B7" w:rsidRDefault="007E39B7" w:rsidP="007E39B7">
            <w:pPr>
              <w:rPr>
                <w:rFonts w:eastAsia="Calibri"/>
                <w:sz w:val="22"/>
                <w:szCs w:val="22"/>
                <w:lang w:eastAsia="en-US"/>
              </w:rPr>
            </w:pPr>
          </w:p>
        </w:tc>
      </w:tr>
      <w:tr w:rsidR="007E39B7" w:rsidRPr="007E39B7" w14:paraId="101274EC" w14:textId="77777777" w:rsidTr="004C4B35">
        <w:tc>
          <w:tcPr>
            <w:tcW w:w="720" w:type="dxa"/>
            <w:tcBorders>
              <w:top w:val="single" w:sz="4" w:space="0" w:color="000000"/>
              <w:left w:val="single" w:sz="4" w:space="0" w:color="000000"/>
              <w:bottom w:val="single" w:sz="4" w:space="0" w:color="000000"/>
              <w:right w:val="nil"/>
            </w:tcBorders>
          </w:tcPr>
          <w:p w14:paraId="4EDCB67C"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25</w:t>
            </w:r>
            <w:r w:rsidR="007E39B7" w:rsidRPr="007B1F62">
              <w:rPr>
                <w:rFonts w:eastAsia="Calibri"/>
                <w:b/>
                <w:sz w:val="22"/>
                <w:szCs w:val="22"/>
                <w:lang w:eastAsia="en-US"/>
              </w:rPr>
              <w:t>.</w:t>
            </w:r>
          </w:p>
          <w:p w14:paraId="04519AAD"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9A79A57" w14:textId="77777777"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14:paraId="3DD8DDFD"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14:paraId="43C8F958" w14:textId="77777777" w:rsidR="007E39B7" w:rsidRPr="007E39B7" w:rsidRDefault="007E39B7" w:rsidP="007E39B7">
            <w:pPr>
              <w:jc w:val="left"/>
              <w:rPr>
                <w:rFonts w:eastAsia="Calibri"/>
                <w:sz w:val="22"/>
                <w:szCs w:val="22"/>
                <w:lang w:eastAsia="en-US"/>
              </w:rPr>
            </w:pPr>
          </w:p>
        </w:tc>
      </w:tr>
      <w:tr w:rsidR="004C4B35" w:rsidRPr="007E39B7" w14:paraId="23818639" w14:textId="77777777" w:rsidTr="004C4B35">
        <w:tc>
          <w:tcPr>
            <w:tcW w:w="720" w:type="dxa"/>
            <w:tcBorders>
              <w:top w:val="single" w:sz="4" w:space="0" w:color="000000"/>
              <w:left w:val="single" w:sz="4" w:space="0" w:color="000000"/>
              <w:bottom w:val="single" w:sz="4" w:space="0" w:color="000000"/>
              <w:right w:val="nil"/>
            </w:tcBorders>
          </w:tcPr>
          <w:p w14:paraId="2F1C2DF2" w14:textId="77777777" w:rsidR="004C4B35" w:rsidRPr="007B1F62" w:rsidRDefault="004C4B35" w:rsidP="007E39B7">
            <w:pPr>
              <w:jc w:val="center"/>
              <w:rPr>
                <w:rFonts w:eastAsia="Calibri"/>
                <w:b/>
                <w:sz w:val="22"/>
                <w:szCs w:val="22"/>
                <w:lang w:eastAsia="en-US"/>
              </w:rPr>
            </w:pPr>
            <w:r>
              <w:rPr>
                <w:rFonts w:eastAsia="Calibri"/>
                <w:b/>
                <w:sz w:val="22"/>
                <w:szCs w:val="22"/>
                <w:lang w:eastAsia="en-US"/>
              </w:rPr>
              <w:t>26</w:t>
            </w:r>
            <w:r w:rsidRPr="007B1F62">
              <w:rPr>
                <w:rFonts w:eastAsia="Calibri"/>
                <w:b/>
                <w:sz w:val="22"/>
                <w:szCs w:val="22"/>
                <w:lang w:eastAsia="en-US"/>
              </w:rPr>
              <w:t>.</w:t>
            </w:r>
          </w:p>
          <w:p w14:paraId="671B56D5"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EDF12E1" w14:textId="429E7FBC" w:rsidR="004C4B35" w:rsidRPr="007E39B7" w:rsidRDefault="004C4B35" w:rsidP="00480DAF">
            <w:pPr>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5AC9B713" w14:textId="2F64732B" w:rsidR="004C4B35" w:rsidRPr="006C15E4" w:rsidRDefault="004C4B35" w:rsidP="007E39B7">
            <w:pPr>
              <w:jc w:val="left"/>
              <w:rPr>
                <w:rFonts w:eastAsia="Calibri"/>
                <w:sz w:val="22"/>
                <w:szCs w:val="22"/>
                <w:highlight w:val="yellow"/>
                <w:lang w:eastAsia="en-US"/>
              </w:rPr>
            </w:pPr>
            <w:r w:rsidRPr="006C15E4">
              <w:rPr>
                <w:rFonts w:eastAsia="Calibri"/>
                <w:bCs/>
                <w:sz w:val="22"/>
                <w:szCs w:val="22"/>
                <w:highlight w:val="yellow"/>
                <w:lang w:eastAsia="en-US"/>
              </w:rPr>
              <w:t>Не установлено</w:t>
            </w:r>
            <w:r w:rsidRPr="006C15E4">
              <w:rPr>
                <w:rFonts w:eastAsia="Calibri"/>
                <w:sz w:val="22"/>
                <w:szCs w:val="22"/>
                <w:highlight w:val="yellow"/>
                <w:lang w:eastAsia="en-US"/>
              </w:rPr>
              <w:t xml:space="preserve"> </w:t>
            </w:r>
          </w:p>
          <w:p w14:paraId="3BA30B58" w14:textId="77777777" w:rsidR="00B676BC" w:rsidRPr="006C15E4" w:rsidRDefault="00B676BC" w:rsidP="007E39B7">
            <w:pPr>
              <w:jc w:val="left"/>
              <w:rPr>
                <w:rFonts w:eastAsia="Calibri"/>
                <w:sz w:val="22"/>
                <w:szCs w:val="22"/>
                <w:highlight w:val="yellow"/>
                <w:lang w:eastAsia="en-US"/>
              </w:rPr>
            </w:pPr>
          </w:p>
          <w:p w14:paraId="2F15755C" w14:textId="0747627E" w:rsidR="00B676BC" w:rsidRDefault="00B676BC" w:rsidP="007E39B7">
            <w:pPr>
              <w:jc w:val="left"/>
              <w:rPr>
                <w:rFonts w:eastAsia="Calibri"/>
                <w:sz w:val="22"/>
                <w:szCs w:val="22"/>
                <w:lang w:eastAsia="en-US"/>
              </w:rPr>
            </w:pPr>
            <w:r w:rsidRPr="006C15E4">
              <w:rPr>
                <w:rFonts w:eastAsia="Calibri"/>
                <w:sz w:val="22"/>
                <w:szCs w:val="22"/>
                <w:highlight w:val="yellow"/>
                <w:lang w:eastAsia="en-US"/>
              </w:rPr>
              <w:t>Или</w:t>
            </w:r>
          </w:p>
          <w:p w14:paraId="589A2B34" w14:textId="77777777" w:rsidR="006C15E4" w:rsidRDefault="006C15E4" w:rsidP="007E39B7">
            <w:pPr>
              <w:jc w:val="left"/>
              <w:rPr>
                <w:rFonts w:eastAsia="Calibri"/>
                <w:sz w:val="22"/>
                <w:szCs w:val="22"/>
                <w:lang w:eastAsia="en-US"/>
              </w:rPr>
            </w:pPr>
          </w:p>
          <w:p w14:paraId="3E92DEFE" w14:textId="38DA5635" w:rsidR="00B676BC" w:rsidRPr="007E39B7" w:rsidRDefault="00B676BC" w:rsidP="007E39B7">
            <w:pPr>
              <w:jc w:val="left"/>
              <w:rPr>
                <w:rFonts w:eastAsia="Calibri"/>
                <w:sz w:val="22"/>
                <w:szCs w:val="22"/>
                <w:lang w:eastAsia="en-US"/>
              </w:rPr>
            </w:pPr>
            <w:r>
              <w:rPr>
                <w:rFonts w:eastAsia="Calibri"/>
                <w:sz w:val="22"/>
                <w:szCs w:val="22"/>
                <w:lang w:eastAsia="en-US"/>
              </w:rPr>
              <w:t xml:space="preserve"> </w:t>
            </w:r>
            <w:r w:rsidRPr="007C3932">
              <w:rPr>
                <w:bCs/>
                <w:sz w:val="22"/>
                <w:szCs w:val="22"/>
                <w:highlight w:val="yellow"/>
              </w:rPr>
              <w:t>Установлено в размере ___ % от начальной (максимальной) цены договора</w:t>
            </w:r>
          </w:p>
        </w:tc>
      </w:tr>
      <w:tr w:rsidR="004C4B35" w:rsidRPr="007E39B7" w14:paraId="5E1F2C33" w14:textId="77777777" w:rsidTr="004C4B35">
        <w:tc>
          <w:tcPr>
            <w:tcW w:w="720" w:type="dxa"/>
            <w:tcBorders>
              <w:top w:val="single" w:sz="4" w:space="0" w:color="000000"/>
              <w:left w:val="single" w:sz="4" w:space="0" w:color="000000"/>
              <w:bottom w:val="single" w:sz="4" w:space="0" w:color="000000"/>
              <w:right w:val="nil"/>
            </w:tcBorders>
          </w:tcPr>
          <w:p w14:paraId="3B070B47" w14:textId="77777777" w:rsidR="004C4B35" w:rsidRPr="007B1F62" w:rsidRDefault="004C4B35" w:rsidP="007E39B7">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14:paraId="18488314"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0D95967" w14:textId="4A43601D" w:rsidR="004C4B35" w:rsidRPr="007E39B7" w:rsidRDefault="004C4B35" w:rsidP="00480DAF">
            <w:pPr>
              <w:autoSpaceDE w:val="0"/>
              <w:jc w:val="left"/>
              <w:rPr>
                <w:rFonts w:eastAsia="Calibri"/>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14:paraId="1D4794AB" w14:textId="29228ED8" w:rsidR="004C4B35" w:rsidRPr="002F070C" w:rsidRDefault="004C4B35" w:rsidP="00BF3891">
            <w:pPr>
              <w:autoSpaceDE w:val="0"/>
              <w:autoSpaceDN w:val="0"/>
              <w:adjustRightInd w:val="0"/>
              <w:rPr>
                <w:rFonts w:eastAsia="Calibri"/>
                <w:sz w:val="22"/>
                <w:szCs w:val="22"/>
                <w:lang w:eastAsia="en-US"/>
              </w:rPr>
            </w:pPr>
            <w:r>
              <w:rPr>
                <w:rFonts w:eastAsia="Calibri"/>
                <w:bCs/>
                <w:sz w:val="22"/>
                <w:szCs w:val="22"/>
                <w:lang w:eastAsia="en-US"/>
              </w:rPr>
              <w:t>Не установлено</w:t>
            </w:r>
          </w:p>
        </w:tc>
      </w:tr>
      <w:tr w:rsidR="004C4B35" w:rsidRPr="007E39B7" w14:paraId="309C7C15" w14:textId="77777777" w:rsidTr="004C4B35">
        <w:tc>
          <w:tcPr>
            <w:tcW w:w="720" w:type="dxa"/>
            <w:tcBorders>
              <w:top w:val="single" w:sz="4" w:space="0" w:color="000000"/>
              <w:left w:val="single" w:sz="4" w:space="0" w:color="000000"/>
              <w:bottom w:val="single" w:sz="4" w:space="0" w:color="000000"/>
              <w:right w:val="nil"/>
            </w:tcBorders>
          </w:tcPr>
          <w:p w14:paraId="6CEF96B0" w14:textId="77777777" w:rsidR="004C4B35" w:rsidRPr="00456636" w:rsidRDefault="004C4B35" w:rsidP="007E39B7">
            <w:pPr>
              <w:jc w:val="center"/>
              <w:rPr>
                <w:rFonts w:eastAsia="Calibri"/>
                <w:b/>
                <w:sz w:val="22"/>
                <w:szCs w:val="22"/>
                <w:lang w:eastAsia="en-US"/>
              </w:rPr>
            </w:pPr>
            <w:r>
              <w:rPr>
                <w:rFonts w:eastAsia="Calibri"/>
                <w:b/>
                <w:sz w:val="22"/>
                <w:szCs w:val="22"/>
                <w:lang w:eastAsia="en-US"/>
              </w:rPr>
              <w:t>28</w:t>
            </w:r>
            <w:r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3E74C8EF" w14:textId="6F101DED" w:rsidR="004C4B35" w:rsidRPr="00456636" w:rsidRDefault="004C4B35" w:rsidP="00F25E9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214D615A" w14:textId="66C589BE" w:rsidR="004C4B35" w:rsidRPr="00456636" w:rsidRDefault="004C4B35" w:rsidP="00E86E1D">
            <w:pPr>
              <w:autoSpaceDE w:val="0"/>
              <w:autoSpaceDN w:val="0"/>
              <w:adjustRightInd w:val="0"/>
              <w:rPr>
                <w:rFonts w:eastAsia="Calibri"/>
                <w:bCs/>
                <w:sz w:val="22"/>
                <w:szCs w:val="22"/>
                <w:lang w:eastAsia="en-US"/>
              </w:rPr>
            </w:pPr>
            <w:r w:rsidRPr="005D655F">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4C4B35" w:rsidRPr="007E39B7" w14:paraId="427D8E0D" w14:textId="77777777" w:rsidTr="004C4B35">
        <w:tc>
          <w:tcPr>
            <w:tcW w:w="720" w:type="dxa"/>
            <w:tcBorders>
              <w:top w:val="single" w:sz="4" w:space="0" w:color="000000"/>
              <w:left w:val="single" w:sz="4" w:space="0" w:color="000000"/>
              <w:bottom w:val="single" w:sz="4" w:space="0" w:color="000000"/>
              <w:right w:val="nil"/>
            </w:tcBorders>
          </w:tcPr>
          <w:p w14:paraId="7E5108EB" w14:textId="77777777" w:rsidR="004C4B35" w:rsidRPr="00456636" w:rsidRDefault="004C4B35" w:rsidP="007E39B7">
            <w:pPr>
              <w:jc w:val="center"/>
              <w:rPr>
                <w:rFonts w:eastAsia="Calibri"/>
                <w:b/>
                <w:sz w:val="22"/>
                <w:szCs w:val="22"/>
                <w:lang w:eastAsia="en-US"/>
              </w:rPr>
            </w:pPr>
            <w:r>
              <w:rPr>
                <w:rFonts w:eastAsia="Calibri"/>
                <w:b/>
                <w:sz w:val="22"/>
                <w:szCs w:val="22"/>
                <w:lang w:eastAsia="en-US"/>
              </w:rPr>
              <w:t>29.</w:t>
            </w:r>
          </w:p>
        </w:tc>
        <w:tc>
          <w:tcPr>
            <w:tcW w:w="2541" w:type="dxa"/>
            <w:tcBorders>
              <w:top w:val="single" w:sz="4" w:space="0" w:color="000000"/>
              <w:left w:val="single" w:sz="4" w:space="0" w:color="000000"/>
              <w:bottom w:val="single" w:sz="4" w:space="0" w:color="000000"/>
              <w:right w:val="nil"/>
            </w:tcBorders>
          </w:tcPr>
          <w:p w14:paraId="05D010AB" w14:textId="5AD39CDC" w:rsidR="004C4B35" w:rsidRPr="00456636" w:rsidRDefault="004C4B35" w:rsidP="00480DAF">
            <w:pPr>
              <w:autoSpaceDE w:val="0"/>
              <w:jc w:val="left"/>
              <w:rPr>
                <w:rFonts w:eastAsia="Calibri"/>
                <w:bCs/>
                <w:sz w:val="22"/>
                <w:szCs w:val="22"/>
                <w:lang w:eastAsia="en-US"/>
              </w:rPr>
            </w:pPr>
            <w:r w:rsidRPr="007E39B7">
              <w:rPr>
                <w:rFonts w:eastAsia="Calibri"/>
                <w:sz w:val="22"/>
                <w:szCs w:val="22"/>
                <w:lang w:eastAsia="en-US"/>
              </w:rPr>
              <w:t xml:space="preserve">Порядок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37C18105" w14:textId="77777777" w:rsidR="004C4B35" w:rsidRDefault="004C4B35" w:rsidP="00BF3891">
            <w:pPr>
              <w:autoSpaceDE w:val="0"/>
              <w:autoSpaceDN w:val="0"/>
              <w:adjustRightInd w:val="0"/>
              <w:rPr>
                <w:rFonts w:eastAsia="Calibri"/>
                <w:sz w:val="22"/>
                <w:szCs w:val="22"/>
                <w:lang w:eastAsia="en-US"/>
              </w:rPr>
            </w:pPr>
            <w:r>
              <w:rPr>
                <w:rFonts w:eastAsia="Calibri"/>
                <w:sz w:val="22"/>
                <w:szCs w:val="22"/>
                <w:lang w:eastAsia="en-US"/>
              </w:rPr>
              <w:t>Договор</w:t>
            </w:r>
            <w:r w:rsidRPr="00E326A2">
              <w:rPr>
                <w:rFonts w:eastAsia="Calibri"/>
                <w:sz w:val="22"/>
                <w:szCs w:val="22"/>
                <w:lang w:eastAsia="en-US"/>
              </w:rPr>
              <w:t xml:space="preserve"> заключается только после предоставления участником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без</w:t>
            </w:r>
            <w:r>
              <w:rPr>
                <w:rFonts w:eastAsia="Calibri"/>
                <w:sz w:val="22"/>
                <w:szCs w:val="22"/>
                <w:lang w:eastAsia="en-US"/>
              </w:rPr>
              <w:t xml:space="preserve">отзывной банковской гарантии </w:t>
            </w:r>
            <w:r w:rsidRPr="00E326A2">
              <w:rPr>
                <w:rFonts w:eastAsia="Calibri"/>
                <w:sz w:val="22"/>
                <w:szCs w:val="22"/>
                <w:lang w:eastAsia="en-US"/>
              </w:rPr>
              <w:t xml:space="preserve">или внесением денежных средств на расчетный счет </w:t>
            </w:r>
            <w:r>
              <w:rPr>
                <w:rFonts w:eastAsia="Calibri"/>
                <w:sz w:val="22"/>
                <w:szCs w:val="22"/>
                <w:lang w:eastAsia="en-US"/>
              </w:rPr>
              <w:t>заказчика</w:t>
            </w:r>
            <w:r w:rsidRPr="00E326A2">
              <w:rPr>
                <w:rFonts w:eastAsia="Calibri"/>
                <w:sz w:val="22"/>
                <w:szCs w:val="22"/>
                <w:lang w:eastAsia="en-US"/>
              </w:rPr>
              <w:t xml:space="preserve">, в размере обеспечения исполнения </w:t>
            </w:r>
            <w:r>
              <w:rPr>
                <w:rFonts w:eastAsia="Calibri"/>
                <w:sz w:val="22"/>
                <w:szCs w:val="22"/>
                <w:lang w:eastAsia="en-US"/>
              </w:rPr>
              <w:t>договора</w:t>
            </w:r>
            <w:r w:rsidRPr="00E326A2">
              <w:rPr>
                <w:rFonts w:eastAsia="Calibri"/>
                <w:sz w:val="22"/>
                <w:szCs w:val="22"/>
                <w:lang w:eastAsia="en-US"/>
              </w:rPr>
              <w:t xml:space="preserve">. </w:t>
            </w:r>
          </w:p>
          <w:p w14:paraId="157F6859" w14:textId="77777777" w:rsidR="004C4B35" w:rsidRDefault="004C4B35" w:rsidP="00C132CF">
            <w:pPr>
              <w:autoSpaceDE w:val="0"/>
              <w:autoSpaceDN w:val="0"/>
              <w:adjustRightInd w:val="0"/>
              <w:rPr>
                <w:rFonts w:eastAsia="Calibri"/>
                <w:sz w:val="22"/>
                <w:szCs w:val="22"/>
                <w:lang w:eastAsia="en-US"/>
              </w:rPr>
            </w:pPr>
            <w:r w:rsidRPr="00E326A2">
              <w:rPr>
                <w:rFonts w:eastAsia="Calibri"/>
                <w:sz w:val="22"/>
                <w:szCs w:val="22"/>
                <w:lang w:eastAsia="en-US"/>
              </w:rPr>
              <w:t xml:space="preserve">Участник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размещает в ЕИС документ, подтверждающий предоставление обеспечения исполнения </w:t>
            </w:r>
            <w:r>
              <w:rPr>
                <w:rFonts w:eastAsia="Calibri"/>
                <w:sz w:val="22"/>
                <w:szCs w:val="22"/>
                <w:lang w:eastAsia="en-US"/>
              </w:rPr>
              <w:t>договора</w:t>
            </w:r>
            <w:r w:rsidRPr="00E326A2">
              <w:rPr>
                <w:rFonts w:eastAsia="Calibri"/>
                <w:sz w:val="22"/>
                <w:szCs w:val="22"/>
                <w:lang w:eastAsia="en-US"/>
              </w:rPr>
              <w:t xml:space="preserve"> подписанный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E326A2">
              <w:rPr>
                <w:rFonts w:eastAsia="Calibri"/>
                <w:sz w:val="22"/>
                <w:szCs w:val="22"/>
                <w:lang w:eastAsia="en-US"/>
              </w:rPr>
              <w:t xml:space="preserve"> вместе с проектом </w:t>
            </w:r>
            <w:r>
              <w:rPr>
                <w:rFonts w:eastAsia="Calibri"/>
                <w:sz w:val="22"/>
                <w:szCs w:val="22"/>
                <w:lang w:eastAsia="en-US"/>
              </w:rPr>
              <w:t>договора</w:t>
            </w:r>
            <w:r w:rsidRPr="00E326A2">
              <w:rPr>
                <w:rFonts w:eastAsia="Calibri"/>
                <w:sz w:val="22"/>
                <w:szCs w:val="22"/>
                <w:lang w:eastAsia="en-US"/>
              </w:rPr>
              <w:t xml:space="preserve">, подписанным указанным лицом. </w:t>
            </w:r>
          </w:p>
          <w:p w14:paraId="1A1C15D0" w14:textId="53D2EC68" w:rsidR="004C4B35" w:rsidRPr="00456636" w:rsidRDefault="004C4B35" w:rsidP="00DC53B8">
            <w:pPr>
              <w:autoSpaceDE w:val="0"/>
              <w:autoSpaceDN w:val="0"/>
              <w:adjustRightInd w:val="0"/>
              <w:rPr>
                <w:rFonts w:eastAsia="Calibri"/>
                <w:bCs/>
                <w:sz w:val="22"/>
                <w:szCs w:val="22"/>
                <w:lang w:eastAsia="en-US"/>
              </w:rPr>
            </w:pPr>
            <w:r w:rsidRPr="00E326A2">
              <w:rPr>
                <w:rFonts w:eastAsia="Calibri"/>
                <w:sz w:val="22"/>
                <w:szCs w:val="22"/>
                <w:lang w:eastAsia="en-US"/>
              </w:rPr>
              <w:t xml:space="preserve">Способ обеспечения исполнения </w:t>
            </w:r>
            <w:r>
              <w:rPr>
                <w:rFonts w:eastAsia="Calibri"/>
                <w:sz w:val="22"/>
                <w:szCs w:val="22"/>
                <w:lang w:eastAsia="en-US"/>
              </w:rPr>
              <w:t>договора</w:t>
            </w:r>
            <w:r w:rsidRPr="00E326A2">
              <w:rPr>
                <w:rFonts w:eastAsia="Calibri"/>
                <w:sz w:val="22"/>
                <w:szCs w:val="22"/>
                <w:lang w:eastAsia="en-US"/>
              </w:rPr>
              <w:t xml:space="preserve"> из указанных в настоящей части способов определяется таким участником электронного аукциона самостоятельно.</w:t>
            </w:r>
          </w:p>
        </w:tc>
      </w:tr>
      <w:tr w:rsidR="004C4B35" w:rsidRPr="007E39B7" w14:paraId="7F7E650C" w14:textId="77777777" w:rsidTr="004C4B35">
        <w:trPr>
          <w:trHeight w:val="565"/>
        </w:trPr>
        <w:tc>
          <w:tcPr>
            <w:tcW w:w="720" w:type="dxa"/>
            <w:tcBorders>
              <w:top w:val="single" w:sz="4" w:space="0" w:color="000000"/>
              <w:left w:val="single" w:sz="4" w:space="0" w:color="000000"/>
              <w:bottom w:val="single" w:sz="4" w:space="0" w:color="000000"/>
              <w:right w:val="nil"/>
            </w:tcBorders>
          </w:tcPr>
          <w:p w14:paraId="65BF591E" w14:textId="77777777" w:rsidR="004C4B35" w:rsidRPr="007B1F62" w:rsidRDefault="004C4B35" w:rsidP="007E39B7">
            <w:pPr>
              <w:jc w:val="center"/>
              <w:rPr>
                <w:rFonts w:eastAsia="Calibri"/>
                <w:b/>
                <w:sz w:val="22"/>
                <w:szCs w:val="22"/>
                <w:lang w:eastAsia="en-US"/>
              </w:rPr>
            </w:pPr>
            <w:r>
              <w:rPr>
                <w:rFonts w:eastAsia="Calibri"/>
                <w:b/>
                <w:sz w:val="22"/>
                <w:szCs w:val="22"/>
                <w:lang w:eastAsia="en-US"/>
              </w:rPr>
              <w:t>30</w:t>
            </w:r>
            <w:r w:rsidRPr="007B1F62">
              <w:rPr>
                <w:rFonts w:eastAsia="Calibri"/>
                <w:b/>
                <w:sz w:val="22"/>
                <w:szCs w:val="22"/>
                <w:lang w:eastAsia="en-US"/>
              </w:rPr>
              <w:t>.</w:t>
            </w:r>
          </w:p>
          <w:p w14:paraId="78CAD047"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7A521B7" w14:textId="4B56F296" w:rsidR="004C4B35" w:rsidRPr="007E39B7" w:rsidRDefault="004C4B35" w:rsidP="002D3C2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75BD6FFE" w14:textId="14569BF1" w:rsidR="004C4B35" w:rsidRPr="007E39B7" w:rsidRDefault="004C4B35" w:rsidP="00C132CF">
            <w:pPr>
              <w:autoSpaceDE w:val="0"/>
              <w:autoSpaceDN w:val="0"/>
              <w:adjustRightInd w:val="0"/>
              <w:rPr>
                <w:rFonts w:eastAsia="Calibri"/>
                <w:sz w:val="22"/>
                <w:szCs w:val="22"/>
                <w:lang w:eastAsia="en-US"/>
              </w:rPr>
            </w:pPr>
            <w:r w:rsidRPr="007E39B7">
              <w:rPr>
                <w:rFonts w:eastAsia="Calibri"/>
                <w:sz w:val="22"/>
                <w:szCs w:val="22"/>
                <w:lang w:eastAsia="en-US"/>
              </w:rPr>
              <w:t xml:space="preserve">Документы, подтверждающие предоставление обеспечения исполнения </w:t>
            </w:r>
            <w:r>
              <w:rPr>
                <w:rFonts w:eastAsia="Calibri"/>
                <w:sz w:val="22"/>
                <w:szCs w:val="22"/>
                <w:lang w:eastAsia="en-US"/>
              </w:rPr>
              <w:t>договора</w:t>
            </w:r>
            <w:r w:rsidRPr="007E39B7">
              <w:rPr>
                <w:rFonts w:eastAsia="Calibri"/>
                <w:sz w:val="22"/>
                <w:szCs w:val="22"/>
                <w:lang w:eastAsia="en-US"/>
              </w:rPr>
              <w:t xml:space="preserve"> (платежное поручение, подтверждающее перечисление денежных средств в качестве обеспечения исполнения </w:t>
            </w:r>
            <w:r>
              <w:rPr>
                <w:rFonts w:eastAsia="Calibri"/>
                <w:sz w:val="22"/>
                <w:szCs w:val="22"/>
                <w:lang w:eastAsia="en-US"/>
              </w:rPr>
              <w:t>договора</w:t>
            </w:r>
            <w:r w:rsidRPr="007E39B7">
              <w:rPr>
                <w:rFonts w:eastAsia="Calibri"/>
                <w:sz w:val="22"/>
                <w:szCs w:val="22"/>
                <w:lang w:eastAsia="en-US"/>
              </w:rPr>
              <w:t xml:space="preserve">, либо безотзывная банковская гарантия в размере, который предусмотрен </w:t>
            </w:r>
            <w:r w:rsidRPr="009B706A">
              <w:rPr>
                <w:rFonts w:eastAsia="Calibri"/>
                <w:sz w:val="22"/>
                <w:szCs w:val="22"/>
                <w:lang w:eastAsia="en-US"/>
              </w:rPr>
              <w:t>пунктом 2</w:t>
            </w:r>
            <w:r>
              <w:rPr>
                <w:rFonts w:eastAsia="Calibri"/>
                <w:sz w:val="22"/>
                <w:szCs w:val="22"/>
                <w:lang w:eastAsia="en-US"/>
              </w:rPr>
              <w:t>6</w:t>
            </w:r>
            <w:r w:rsidRPr="007E39B7">
              <w:rPr>
                <w:rFonts w:eastAsia="Calibri"/>
                <w:sz w:val="22"/>
                <w:szCs w:val="22"/>
                <w:lang w:eastAsia="en-US"/>
              </w:rPr>
              <w:t xml:space="preserve"> настоящей Информационной карты, должны быть предоставлены заказчи</w:t>
            </w:r>
            <w:r>
              <w:rPr>
                <w:rFonts w:eastAsia="Calibri"/>
                <w:sz w:val="22"/>
                <w:szCs w:val="22"/>
                <w:lang w:eastAsia="en-US"/>
              </w:rPr>
              <w:t xml:space="preserve">ку в срок, указанный </w:t>
            </w:r>
            <w:r w:rsidRPr="009B706A">
              <w:rPr>
                <w:rFonts w:eastAsia="Calibri"/>
                <w:sz w:val="22"/>
                <w:szCs w:val="22"/>
                <w:lang w:eastAsia="en-US"/>
              </w:rPr>
              <w:t xml:space="preserve">в пункте </w:t>
            </w:r>
            <w:r>
              <w:rPr>
                <w:rFonts w:eastAsia="Calibri"/>
                <w:sz w:val="22"/>
                <w:szCs w:val="22"/>
                <w:lang w:eastAsia="en-US"/>
              </w:rPr>
              <w:t>36</w:t>
            </w:r>
            <w:r w:rsidRPr="007E39B7">
              <w:rPr>
                <w:rFonts w:eastAsia="Calibri"/>
                <w:sz w:val="22"/>
                <w:szCs w:val="22"/>
                <w:lang w:eastAsia="en-US"/>
              </w:rPr>
              <w:t xml:space="preserve"> настоящей Информационной карты, одновременно с проектом </w:t>
            </w:r>
            <w:r>
              <w:rPr>
                <w:rFonts w:eastAsia="Calibri"/>
                <w:sz w:val="22"/>
                <w:szCs w:val="22"/>
                <w:lang w:eastAsia="en-US"/>
              </w:rPr>
              <w:t>договора</w:t>
            </w:r>
            <w:r w:rsidRPr="007E39B7">
              <w:rPr>
                <w:rFonts w:eastAsia="Calibri"/>
                <w:sz w:val="22"/>
                <w:szCs w:val="22"/>
                <w:lang w:eastAsia="en-US"/>
              </w:rPr>
              <w:t xml:space="preserve">, подписанным усиленной электронной подписью лица, имеющего право действовать от имени участника электронного аукциона с которым заключается </w:t>
            </w:r>
            <w:r>
              <w:rPr>
                <w:rFonts w:eastAsia="Calibri"/>
                <w:sz w:val="22"/>
                <w:szCs w:val="22"/>
                <w:lang w:eastAsia="en-US"/>
              </w:rPr>
              <w:t>договор</w:t>
            </w:r>
            <w:r w:rsidRPr="007E39B7">
              <w:rPr>
                <w:rFonts w:eastAsia="Calibri"/>
                <w:sz w:val="22"/>
                <w:szCs w:val="22"/>
                <w:lang w:eastAsia="en-US"/>
              </w:rPr>
              <w:t>.</w:t>
            </w:r>
          </w:p>
        </w:tc>
      </w:tr>
      <w:tr w:rsidR="004C4B35" w:rsidRPr="007E39B7" w14:paraId="41077230" w14:textId="77777777" w:rsidTr="004C4B35">
        <w:tc>
          <w:tcPr>
            <w:tcW w:w="720" w:type="dxa"/>
            <w:tcBorders>
              <w:top w:val="single" w:sz="4" w:space="0" w:color="000000"/>
              <w:left w:val="single" w:sz="4" w:space="0" w:color="000000"/>
              <w:bottom w:val="single" w:sz="4" w:space="0" w:color="000000"/>
              <w:right w:val="nil"/>
            </w:tcBorders>
          </w:tcPr>
          <w:p w14:paraId="2EF76E47" w14:textId="77777777" w:rsidR="004C4B35" w:rsidRPr="007B1F62" w:rsidRDefault="004C4B35" w:rsidP="007E39B7">
            <w:pPr>
              <w:jc w:val="center"/>
              <w:rPr>
                <w:rFonts w:eastAsia="Calibri"/>
                <w:b/>
                <w:sz w:val="22"/>
                <w:szCs w:val="22"/>
                <w:lang w:eastAsia="en-US"/>
              </w:rPr>
            </w:pPr>
            <w:r>
              <w:rPr>
                <w:rFonts w:eastAsia="Calibri"/>
                <w:b/>
                <w:sz w:val="22"/>
                <w:szCs w:val="22"/>
                <w:lang w:eastAsia="en-US"/>
              </w:rPr>
              <w:t>31</w:t>
            </w:r>
            <w:r w:rsidRPr="007B1F62">
              <w:rPr>
                <w:rFonts w:eastAsia="Calibri"/>
                <w:b/>
                <w:sz w:val="22"/>
                <w:szCs w:val="22"/>
                <w:lang w:eastAsia="en-US"/>
              </w:rPr>
              <w:t>.</w:t>
            </w:r>
          </w:p>
          <w:p w14:paraId="654E6971"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C2FF11D" w14:textId="48332C4B" w:rsidR="004C4B35" w:rsidRPr="007E39B7" w:rsidRDefault="004C4B35" w:rsidP="005536A0">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 xml:space="preserve">денежных средств в качестве </w:t>
            </w:r>
            <w:r w:rsidRPr="007E39B7">
              <w:rPr>
                <w:rFonts w:eastAsia="Calibri"/>
                <w:bCs/>
                <w:sz w:val="22"/>
                <w:szCs w:val="22"/>
                <w:lang w:eastAsia="en-US"/>
              </w:rPr>
              <w:lastRenderedPageBreak/>
              <w:t xml:space="preserve">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648F393" w14:textId="77777777" w:rsidR="004C4B35" w:rsidRPr="00B676BC" w:rsidRDefault="004C4B35" w:rsidP="00C132CF">
            <w:pPr>
              <w:rPr>
                <w:rFonts w:eastAsia="Calibri"/>
                <w:sz w:val="22"/>
                <w:szCs w:val="22"/>
                <w:highlight w:val="yellow"/>
                <w:lang w:eastAsia="en-US"/>
              </w:rPr>
            </w:pPr>
            <w:r w:rsidRPr="00B676BC">
              <w:rPr>
                <w:rFonts w:eastAsia="Calibri"/>
                <w:sz w:val="22"/>
                <w:szCs w:val="22"/>
                <w:highlight w:val="yellow"/>
                <w:lang w:eastAsia="en-US"/>
              </w:rPr>
              <w:lastRenderedPageBreak/>
              <w:t>-</w:t>
            </w:r>
          </w:p>
          <w:p w14:paraId="5E8B7791" w14:textId="77777777" w:rsidR="00B676BC" w:rsidRPr="00B676BC" w:rsidRDefault="00B676BC" w:rsidP="00C132CF">
            <w:pPr>
              <w:rPr>
                <w:rFonts w:eastAsia="Calibri"/>
                <w:sz w:val="22"/>
                <w:szCs w:val="22"/>
                <w:highlight w:val="yellow"/>
                <w:lang w:eastAsia="en-US"/>
              </w:rPr>
            </w:pPr>
            <w:r w:rsidRPr="00B676BC">
              <w:rPr>
                <w:rFonts w:eastAsia="Calibri"/>
                <w:sz w:val="22"/>
                <w:szCs w:val="22"/>
                <w:highlight w:val="yellow"/>
                <w:lang w:eastAsia="en-US"/>
              </w:rPr>
              <w:t>ИЛИ</w:t>
            </w:r>
          </w:p>
          <w:p w14:paraId="5A59A4C3" w14:textId="6F0644D4" w:rsidR="00B676BC" w:rsidRPr="00B676BC" w:rsidRDefault="00B676BC" w:rsidP="00C132CF">
            <w:pPr>
              <w:rPr>
                <w:rFonts w:eastAsia="Calibri"/>
                <w:sz w:val="22"/>
                <w:szCs w:val="22"/>
                <w:highlight w:val="yellow"/>
                <w:lang w:eastAsia="en-US"/>
              </w:rPr>
            </w:pPr>
            <w:r w:rsidRPr="00B676BC">
              <w:rPr>
                <w:rFonts w:eastAsia="Calibri"/>
                <w:sz w:val="22"/>
                <w:szCs w:val="22"/>
                <w:highlight w:val="yellow"/>
                <w:lang w:eastAsia="en-US"/>
              </w:rPr>
              <w:t xml:space="preserve"> </w:t>
            </w:r>
          </w:p>
          <w:p w14:paraId="5A8106BF" w14:textId="77777777" w:rsidR="00B676BC" w:rsidRPr="00B676BC" w:rsidRDefault="00B676BC" w:rsidP="00B676BC">
            <w:pPr>
              <w:rPr>
                <w:rFonts w:eastAsia="Calibri"/>
                <w:sz w:val="22"/>
                <w:szCs w:val="22"/>
                <w:highlight w:val="yellow"/>
                <w:lang w:eastAsia="en-US"/>
              </w:rPr>
            </w:pPr>
            <w:r w:rsidRPr="00B676BC">
              <w:rPr>
                <w:rFonts w:eastAsia="Calibri"/>
                <w:sz w:val="22"/>
                <w:szCs w:val="22"/>
                <w:highlight w:val="yellow"/>
                <w:lang w:eastAsia="en-US"/>
              </w:rPr>
              <w:lastRenderedPageBreak/>
              <w:t>ИНН 8901024072  КПП 890101001 Департамент финансов Администрации города Салехарда (МАУ ДО ДЮЦ));</w:t>
            </w:r>
          </w:p>
          <w:p w14:paraId="22ECB3D1" w14:textId="77777777" w:rsidR="00B676BC" w:rsidRPr="00B676BC" w:rsidRDefault="00B676BC" w:rsidP="00B676BC">
            <w:pPr>
              <w:rPr>
                <w:rFonts w:eastAsia="Calibri"/>
                <w:sz w:val="22"/>
                <w:szCs w:val="22"/>
                <w:highlight w:val="yellow"/>
                <w:lang w:eastAsia="en-US"/>
              </w:rPr>
            </w:pPr>
            <w:r w:rsidRPr="00B676BC">
              <w:rPr>
                <w:rFonts w:eastAsia="Calibri"/>
                <w:sz w:val="22"/>
                <w:szCs w:val="22"/>
                <w:highlight w:val="yellow"/>
                <w:lang w:eastAsia="en-US"/>
              </w:rPr>
              <w:t>Казн/сч: 03234643719510009000;</w:t>
            </w:r>
          </w:p>
          <w:p w14:paraId="6DBB1803" w14:textId="77777777" w:rsidR="00B676BC" w:rsidRPr="00B676BC" w:rsidRDefault="00B676BC" w:rsidP="00B676BC">
            <w:pPr>
              <w:rPr>
                <w:rFonts w:eastAsia="Calibri"/>
                <w:sz w:val="22"/>
                <w:szCs w:val="22"/>
                <w:highlight w:val="yellow"/>
                <w:lang w:eastAsia="en-US"/>
              </w:rPr>
            </w:pPr>
            <w:r w:rsidRPr="00B676BC">
              <w:rPr>
                <w:rFonts w:eastAsia="Calibri"/>
                <w:sz w:val="22"/>
                <w:szCs w:val="22"/>
                <w:highlight w:val="yellow"/>
                <w:lang w:eastAsia="en-US"/>
              </w:rPr>
              <w:t>Единый казначейский счет (счет Банка): 40102810145370000008;</w:t>
            </w:r>
          </w:p>
          <w:p w14:paraId="3D95290B" w14:textId="77777777" w:rsidR="00B676BC" w:rsidRPr="00B676BC" w:rsidRDefault="00B676BC" w:rsidP="00B676BC">
            <w:pPr>
              <w:rPr>
                <w:rFonts w:eastAsia="Calibri"/>
                <w:sz w:val="22"/>
                <w:szCs w:val="22"/>
                <w:highlight w:val="yellow"/>
                <w:lang w:eastAsia="en-US"/>
              </w:rPr>
            </w:pPr>
            <w:r w:rsidRPr="00B676BC">
              <w:rPr>
                <w:rFonts w:eastAsia="Calibri"/>
                <w:sz w:val="22"/>
                <w:szCs w:val="22"/>
                <w:highlight w:val="yellow"/>
                <w:lang w:eastAsia="en-US"/>
              </w:rPr>
              <w:t>БИК Банка: 007182108;</w:t>
            </w:r>
          </w:p>
          <w:p w14:paraId="1E5471E0" w14:textId="058F8C4E" w:rsidR="00B676BC" w:rsidRPr="00B676BC" w:rsidRDefault="00B676BC" w:rsidP="00B676BC">
            <w:pPr>
              <w:rPr>
                <w:rFonts w:eastAsia="Calibri"/>
                <w:sz w:val="22"/>
                <w:szCs w:val="22"/>
                <w:highlight w:val="yellow"/>
                <w:lang w:eastAsia="en-US"/>
              </w:rPr>
            </w:pPr>
            <w:r w:rsidRPr="00B676BC">
              <w:rPr>
                <w:rFonts w:eastAsia="Calibri"/>
                <w:sz w:val="22"/>
                <w:szCs w:val="22"/>
                <w:highlight w:val="yellow"/>
                <w:lang w:eastAsia="en-US"/>
              </w:rPr>
              <w:t>Банк: РКЦ САЛЕХАРД г. Салехард//УФК по Ямало-Ненецкому автономному округу ОГРН 1108901000592 ОКПО 34453842 ОКТМО 71951000 Назначение платежа: Назначение платежа: «Обеспечение исполнения договора на ____________________________:</w:t>
            </w:r>
          </w:p>
          <w:p w14:paraId="28A160EA" w14:textId="77777777" w:rsidR="00B676BC" w:rsidRPr="00B676BC" w:rsidRDefault="00B676BC" w:rsidP="00B676BC">
            <w:pPr>
              <w:rPr>
                <w:rFonts w:eastAsia="Calibri"/>
                <w:sz w:val="22"/>
                <w:szCs w:val="22"/>
                <w:highlight w:val="yellow"/>
                <w:lang w:eastAsia="en-US"/>
              </w:rPr>
            </w:pPr>
            <w:r w:rsidRPr="00B676BC">
              <w:rPr>
                <w:rFonts w:eastAsia="Calibri"/>
                <w:sz w:val="22"/>
                <w:szCs w:val="22"/>
                <w:highlight w:val="yellow"/>
                <w:lang w:eastAsia="en-US"/>
              </w:rPr>
              <w:t>г. Салехард, ул. Арктическая, д. 16, ул. Подшибякина, д. 53 (извещение № ___________ от ___________________ 2021 года)». (л/с 974.85.000.8 КБК 00000000000000000510)</w:t>
            </w:r>
          </w:p>
          <w:p w14:paraId="2641AFF1" w14:textId="520FAFDF" w:rsidR="00B676BC" w:rsidRPr="007E39B7" w:rsidRDefault="00B676BC" w:rsidP="00B676BC">
            <w:pPr>
              <w:rPr>
                <w:rFonts w:eastAsia="Calibri"/>
                <w:sz w:val="22"/>
                <w:szCs w:val="22"/>
                <w:lang w:eastAsia="en-US"/>
              </w:rPr>
            </w:pPr>
            <w:r w:rsidRPr="00B676BC">
              <w:rPr>
                <w:rFonts w:eastAsia="Calibri"/>
                <w:sz w:val="22"/>
                <w:szCs w:val="22"/>
                <w:highlight w:val="yellow"/>
                <w:lang w:eastAsia="en-US"/>
              </w:rPr>
              <w:t>Тип средств бюджета 04.03.00.</w:t>
            </w:r>
          </w:p>
        </w:tc>
      </w:tr>
      <w:tr w:rsidR="004C4B35" w:rsidRPr="007E39B7" w14:paraId="35EA18CE" w14:textId="77777777" w:rsidTr="004C4B35">
        <w:tc>
          <w:tcPr>
            <w:tcW w:w="720" w:type="dxa"/>
            <w:tcBorders>
              <w:top w:val="single" w:sz="4" w:space="0" w:color="000000"/>
              <w:left w:val="single" w:sz="4" w:space="0" w:color="000000"/>
              <w:bottom w:val="single" w:sz="4" w:space="0" w:color="000000"/>
              <w:right w:val="nil"/>
            </w:tcBorders>
          </w:tcPr>
          <w:p w14:paraId="55B479C5" w14:textId="77777777" w:rsidR="004C4B35" w:rsidRPr="007B1F62" w:rsidRDefault="004C4B35" w:rsidP="007E39B7">
            <w:pPr>
              <w:jc w:val="center"/>
              <w:rPr>
                <w:rFonts w:eastAsia="Calibri"/>
                <w:b/>
                <w:sz w:val="22"/>
                <w:szCs w:val="22"/>
                <w:lang w:eastAsia="en-US"/>
              </w:rPr>
            </w:pPr>
            <w:r w:rsidRPr="007B1F62">
              <w:rPr>
                <w:rFonts w:eastAsia="Calibri"/>
                <w:b/>
                <w:sz w:val="22"/>
                <w:szCs w:val="22"/>
                <w:lang w:eastAsia="en-US"/>
              </w:rPr>
              <w:lastRenderedPageBreak/>
              <w:t>3</w:t>
            </w:r>
            <w:r>
              <w:rPr>
                <w:rFonts w:eastAsia="Calibri"/>
                <w:b/>
                <w:sz w:val="22"/>
                <w:szCs w:val="22"/>
                <w:lang w:eastAsia="en-US"/>
              </w:rPr>
              <w:t>2</w:t>
            </w:r>
            <w:r w:rsidRPr="007B1F62">
              <w:rPr>
                <w:rFonts w:eastAsia="Calibri"/>
                <w:b/>
                <w:sz w:val="22"/>
                <w:szCs w:val="22"/>
                <w:lang w:eastAsia="en-US"/>
              </w:rPr>
              <w:t>.</w:t>
            </w:r>
          </w:p>
          <w:p w14:paraId="07B06EB6"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693DE10" w14:textId="436502A9" w:rsidR="004C4B35" w:rsidRPr="007E39B7" w:rsidRDefault="004C4B35"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1BACA27" w14:textId="1DF4B443" w:rsidR="004C4B35" w:rsidRPr="007E39B7" w:rsidRDefault="004C4B35" w:rsidP="002F469B">
            <w:pPr>
              <w:overflowPunct w:val="0"/>
              <w:rPr>
                <w:rFonts w:eastAsia="Calibri"/>
                <w:sz w:val="22"/>
                <w:szCs w:val="22"/>
                <w:lang w:eastAsia="en-US"/>
              </w:rPr>
            </w:pPr>
            <w:r w:rsidRPr="00E326A2">
              <w:rPr>
                <w:sz w:val="22"/>
                <w:szCs w:val="22"/>
                <w:lang w:bidi="ru-RU"/>
              </w:rPr>
              <w:t xml:space="preserve">В рамках предоставления обеспечения </w:t>
            </w:r>
            <w:r>
              <w:rPr>
                <w:sz w:val="22"/>
                <w:szCs w:val="22"/>
                <w:lang w:bidi="ru-RU"/>
              </w:rPr>
              <w:t>договора</w:t>
            </w:r>
            <w:r w:rsidRPr="00E326A2">
              <w:rPr>
                <w:sz w:val="22"/>
                <w:szCs w:val="22"/>
                <w:lang w:bidi="ru-RU"/>
              </w:rPr>
              <w:t xml:space="preserve"> должны быть обеспечены обязательства исполнителя по </w:t>
            </w:r>
            <w:r>
              <w:rPr>
                <w:sz w:val="22"/>
                <w:szCs w:val="22"/>
                <w:lang w:bidi="ru-RU"/>
              </w:rPr>
              <w:t>договору</w:t>
            </w:r>
            <w:r w:rsidRPr="00E326A2">
              <w:rPr>
                <w:sz w:val="22"/>
                <w:szCs w:val="22"/>
                <w:lang w:bidi="ru-RU"/>
              </w:rPr>
              <w:t xml:space="preserve"> по возмещению убытков заказчика, причиненных неисполнением или ненадлежащим исполнением обязательств по </w:t>
            </w:r>
            <w:r>
              <w:rPr>
                <w:sz w:val="22"/>
                <w:szCs w:val="22"/>
                <w:lang w:bidi="ru-RU"/>
              </w:rPr>
              <w:t>договору</w:t>
            </w:r>
            <w:r w:rsidRPr="00E326A2">
              <w:rPr>
                <w:sz w:val="22"/>
                <w:szCs w:val="22"/>
                <w:lang w:bidi="ru-RU"/>
              </w:rPr>
              <w:t xml:space="preserve">, а также обязанность выплаты неустойки, предусмотренной </w:t>
            </w:r>
            <w:r>
              <w:rPr>
                <w:sz w:val="22"/>
                <w:szCs w:val="22"/>
                <w:lang w:bidi="ru-RU"/>
              </w:rPr>
              <w:t>договором</w:t>
            </w:r>
            <w:r w:rsidRPr="00E326A2">
              <w:rPr>
                <w:sz w:val="22"/>
                <w:szCs w:val="22"/>
                <w:lang w:bidi="ru-RU"/>
              </w:rPr>
              <w:t>.</w:t>
            </w:r>
          </w:p>
        </w:tc>
      </w:tr>
      <w:tr w:rsidR="004C4B35" w:rsidRPr="007E39B7" w14:paraId="50F516C2" w14:textId="77777777" w:rsidTr="004C4B35">
        <w:tc>
          <w:tcPr>
            <w:tcW w:w="720" w:type="dxa"/>
            <w:tcBorders>
              <w:top w:val="single" w:sz="4" w:space="0" w:color="000000"/>
              <w:left w:val="single" w:sz="4" w:space="0" w:color="000000"/>
              <w:bottom w:val="single" w:sz="4" w:space="0" w:color="000000"/>
              <w:right w:val="nil"/>
            </w:tcBorders>
          </w:tcPr>
          <w:p w14:paraId="70C65A1E" w14:textId="77777777" w:rsidR="004C4B35" w:rsidRPr="007B1F62" w:rsidRDefault="004C4B35"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3</w:t>
            </w:r>
            <w:r w:rsidRPr="007B1F62">
              <w:rPr>
                <w:rFonts w:eastAsia="Calibri"/>
                <w:b/>
                <w:sz w:val="22"/>
                <w:szCs w:val="22"/>
                <w:lang w:eastAsia="en-US"/>
              </w:rPr>
              <w:t>.</w:t>
            </w:r>
          </w:p>
          <w:p w14:paraId="047C3573"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C1B3CB1" w14:textId="514AA981" w:rsidR="004C4B35" w:rsidRPr="007E39B7" w:rsidRDefault="004C4B35"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2BF429D2" w14:textId="475DA30F" w:rsidR="004C4B35" w:rsidRPr="00E326A2" w:rsidRDefault="004C4B35" w:rsidP="0093174D">
            <w:pPr>
              <w:rPr>
                <w:sz w:val="22"/>
                <w:szCs w:val="22"/>
                <w:lang w:bidi="ru-RU"/>
              </w:rPr>
            </w:pPr>
            <w:r>
              <w:rPr>
                <w:rFonts w:eastAsia="Calibri"/>
                <w:sz w:val="22"/>
                <w:szCs w:val="22"/>
                <w:lang w:eastAsia="en-US"/>
              </w:rPr>
              <w:t>Не установлено</w:t>
            </w:r>
          </w:p>
        </w:tc>
      </w:tr>
      <w:tr w:rsidR="004C4B35" w:rsidRPr="007E39B7" w14:paraId="11B952FA" w14:textId="77777777" w:rsidTr="004C4B35">
        <w:tc>
          <w:tcPr>
            <w:tcW w:w="720" w:type="dxa"/>
            <w:tcBorders>
              <w:top w:val="single" w:sz="4" w:space="0" w:color="000000"/>
              <w:left w:val="single" w:sz="4" w:space="0" w:color="000000"/>
              <w:bottom w:val="single" w:sz="4" w:space="0" w:color="000000"/>
              <w:right w:val="nil"/>
            </w:tcBorders>
          </w:tcPr>
          <w:p w14:paraId="6576F687" w14:textId="77777777" w:rsidR="004C4B35" w:rsidRPr="007B1F62" w:rsidRDefault="004C4B35"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4</w:t>
            </w:r>
            <w:r w:rsidRPr="007B1F62">
              <w:rPr>
                <w:rFonts w:eastAsia="Calibri"/>
                <w:b/>
                <w:sz w:val="22"/>
                <w:szCs w:val="22"/>
                <w:lang w:eastAsia="en-US"/>
              </w:rPr>
              <w:t>.</w:t>
            </w:r>
          </w:p>
          <w:p w14:paraId="1FDC8205" w14:textId="77777777" w:rsidR="004C4B35" w:rsidRPr="007B1F62" w:rsidRDefault="004C4B35"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974BFA6" w14:textId="772E15A2" w:rsidR="004C4B35" w:rsidRPr="007E39B7" w:rsidRDefault="004C4B35"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3BC33DE" w14:textId="77777777" w:rsidR="004C4B35" w:rsidRDefault="004C4B35" w:rsidP="00C5528F">
            <w:pPr>
              <w:autoSpaceDE w:val="0"/>
              <w:autoSpaceDN w:val="0"/>
              <w:adjustRightInd w:val="0"/>
              <w:rPr>
                <w:sz w:val="22"/>
                <w:szCs w:val="22"/>
              </w:rPr>
            </w:pPr>
            <w:r>
              <w:rPr>
                <w:sz w:val="22"/>
                <w:szCs w:val="22"/>
              </w:rPr>
              <w:t>Срок действия банковской гарантии должен превышать предусмотренный договором срок исполнения обязательств, не менее чем на один месяц.</w:t>
            </w:r>
          </w:p>
          <w:p w14:paraId="3EE9283C" w14:textId="3E00E774" w:rsidR="004C4B35" w:rsidRPr="007E39B7" w:rsidRDefault="004C4B35" w:rsidP="009B706A">
            <w:pPr>
              <w:autoSpaceDE w:val="0"/>
              <w:jc w:val="left"/>
              <w:rPr>
                <w:rFonts w:eastAsia="Calibri"/>
                <w:sz w:val="22"/>
                <w:szCs w:val="22"/>
                <w:lang w:eastAsia="en-US"/>
              </w:rPr>
            </w:pPr>
          </w:p>
        </w:tc>
      </w:tr>
      <w:tr w:rsidR="00043445" w:rsidRPr="007E39B7" w14:paraId="579DF50F" w14:textId="77777777" w:rsidTr="00043445">
        <w:tc>
          <w:tcPr>
            <w:tcW w:w="720" w:type="dxa"/>
            <w:tcBorders>
              <w:top w:val="single" w:sz="4" w:space="0" w:color="000000"/>
              <w:left w:val="single" w:sz="4" w:space="0" w:color="000000"/>
              <w:bottom w:val="single" w:sz="4" w:space="0" w:color="000000"/>
              <w:right w:val="nil"/>
            </w:tcBorders>
          </w:tcPr>
          <w:p w14:paraId="0DB0F7BF" w14:textId="77777777" w:rsidR="00043445" w:rsidRPr="007B1F62" w:rsidRDefault="00043445" w:rsidP="00043445">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5</w:t>
            </w:r>
            <w:r w:rsidRPr="007B1F62">
              <w:rPr>
                <w:rFonts w:eastAsia="Calibri"/>
                <w:b/>
                <w:sz w:val="22"/>
                <w:szCs w:val="22"/>
                <w:lang w:eastAsia="en-US"/>
              </w:rPr>
              <w:t>.</w:t>
            </w:r>
          </w:p>
          <w:p w14:paraId="591D1355" w14:textId="77777777" w:rsidR="00043445" w:rsidRPr="007B1F62" w:rsidRDefault="00043445" w:rsidP="00043445">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B7B7F84" w14:textId="74C4BF6E" w:rsidR="00043445" w:rsidRPr="007E39B7" w:rsidRDefault="00043445" w:rsidP="00043445">
            <w:pPr>
              <w:autoSpaceDE w:val="0"/>
              <w:jc w:val="left"/>
              <w:rPr>
                <w:rFonts w:eastAsia="Calibri"/>
                <w:sz w:val="22"/>
                <w:szCs w:val="22"/>
                <w:lang w:eastAsia="en-US"/>
              </w:rPr>
            </w:pPr>
            <w:r w:rsidRPr="00043445">
              <w:rPr>
                <w:rFonts w:eastAsia="Calibri"/>
                <w:bCs/>
                <w:sz w:val="22"/>
                <w:szCs w:val="22"/>
                <w:lang w:eastAsia="en-US"/>
              </w:rPr>
              <w:t>Порядок подачи участниками закупки ценовых предложений, в том числе «шаг аукциона», условия выбора победителя аукциона</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B6032" w14:textId="0A9427D6" w:rsidR="00043445" w:rsidRPr="00043445" w:rsidRDefault="00043445" w:rsidP="00043445">
            <w:pPr>
              <w:rPr>
                <w:sz w:val="22"/>
                <w:szCs w:val="22"/>
              </w:rPr>
            </w:pPr>
            <w:r w:rsidRPr="00043445">
              <w:rPr>
                <w:sz w:val="22"/>
                <w:szCs w:val="22"/>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24363575"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4EAD946E"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1) «шаг аукциона» составляет от 0,5 процента до пяти процентов начальной (максимальной) цены договора;</w:t>
            </w:r>
          </w:p>
          <w:p w14:paraId="74243260"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2) снижение текущего минимального предложения о цене договора осуществляется на величину в пределах «шага аукциона»;</w:t>
            </w:r>
          </w:p>
          <w:p w14:paraId="2BAD74BA"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863D41E"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8CD66DA"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AEF9EE0" w14:textId="70C8F1A4" w:rsidR="00043445" w:rsidRPr="00043445" w:rsidRDefault="00043445" w:rsidP="00043445">
            <w:pPr>
              <w:tabs>
                <w:tab w:val="left" w:pos="106"/>
              </w:tabs>
              <w:autoSpaceDE w:val="0"/>
              <w:autoSpaceDN w:val="0"/>
              <w:adjustRightInd w:val="0"/>
              <w:rPr>
                <w:sz w:val="22"/>
                <w:szCs w:val="22"/>
              </w:rPr>
            </w:pPr>
            <w:r w:rsidRPr="00043445">
              <w:rPr>
                <w:sz w:val="22"/>
                <w:szCs w:val="22"/>
              </w:rPr>
              <w:lastRenderedPageBreak/>
              <w:t>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45AEBD82"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5BA8FEAA" w14:textId="77777777" w:rsidR="00043445" w:rsidRPr="00043445" w:rsidRDefault="00043445" w:rsidP="00043445">
            <w:pPr>
              <w:tabs>
                <w:tab w:val="left" w:pos="106"/>
              </w:tabs>
              <w:autoSpaceDE w:val="0"/>
              <w:autoSpaceDN w:val="0"/>
              <w:adjustRightInd w:val="0"/>
              <w:rPr>
                <w:sz w:val="22"/>
                <w:szCs w:val="22"/>
              </w:rPr>
            </w:pPr>
            <w:r w:rsidRPr="00043445">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7D3EA2CF" w14:textId="77777777" w:rsidR="00043445" w:rsidRPr="00043445" w:rsidRDefault="00043445" w:rsidP="00043445">
            <w:pPr>
              <w:tabs>
                <w:tab w:val="left" w:pos="106"/>
                <w:tab w:val="left" w:pos="540"/>
                <w:tab w:val="left" w:pos="900"/>
                <w:tab w:val="left" w:pos="1701"/>
              </w:tabs>
              <w:suppressAutoHyphens/>
              <w:rPr>
                <w:sz w:val="22"/>
                <w:szCs w:val="22"/>
              </w:rPr>
            </w:pPr>
            <w:r w:rsidRPr="00043445">
              <w:rPr>
                <w:sz w:val="22"/>
                <w:szCs w:val="22"/>
              </w:rPr>
              <w:t>При этом участник закупки признается победителем аукциона и не вправе отказаться от заключения договора.</w:t>
            </w:r>
          </w:p>
          <w:p w14:paraId="007D07B9" w14:textId="66F8E458" w:rsidR="00043445" w:rsidRPr="00043445" w:rsidRDefault="00043445" w:rsidP="00043445">
            <w:pPr>
              <w:autoSpaceDE w:val="0"/>
              <w:rPr>
                <w:sz w:val="22"/>
                <w:szCs w:val="22"/>
              </w:rPr>
            </w:pPr>
            <w:r w:rsidRPr="00043445">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043445" w:rsidRPr="007E39B7" w14:paraId="57118F50" w14:textId="77777777" w:rsidTr="004C4B35">
        <w:tc>
          <w:tcPr>
            <w:tcW w:w="720" w:type="dxa"/>
            <w:tcBorders>
              <w:top w:val="single" w:sz="4" w:space="0" w:color="000000"/>
              <w:left w:val="single" w:sz="4" w:space="0" w:color="000000"/>
              <w:bottom w:val="single" w:sz="4" w:space="0" w:color="000000"/>
              <w:right w:val="nil"/>
            </w:tcBorders>
          </w:tcPr>
          <w:p w14:paraId="61CF2AC6" w14:textId="77777777" w:rsidR="00043445" w:rsidRPr="007B1F62" w:rsidRDefault="00043445" w:rsidP="00043445">
            <w:pPr>
              <w:jc w:val="center"/>
              <w:rPr>
                <w:rFonts w:eastAsia="Calibri"/>
                <w:b/>
                <w:sz w:val="22"/>
                <w:szCs w:val="22"/>
                <w:lang w:eastAsia="en-US"/>
              </w:rPr>
            </w:pPr>
            <w:r w:rsidRPr="007B1F62">
              <w:rPr>
                <w:rFonts w:eastAsia="Calibri"/>
                <w:b/>
                <w:sz w:val="22"/>
                <w:szCs w:val="22"/>
                <w:lang w:eastAsia="en-US"/>
              </w:rPr>
              <w:lastRenderedPageBreak/>
              <w:t>3</w:t>
            </w:r>
            <w:r>
              <w:rPr>
                <w:rFonts w:eastAsia="Calibri"/>
                <w:b/>
                <w:sz w:val="22"/>
                <w:szCs w:val="22"/>
                <w:lang w:eastAsia="en-US"/>
              </w:rPr>
              <w:t>6</w:t>
            </w:r>
            <w:r w:rsidRPr="007B1F62">
              <w:rPr>
                <w:rFonts w:eastAsia="Calibri"/>
                <w:b/>
                <w:sz w:val="22"/>
                <w:szCs w:val="22"/>
                <w:lang w:eastAsia="en-US"/>
              </w:rPr>
              <w:t>.</w:t>
            </w:r>
          </w:p>
          <w:p w14:paraId="63A8C991" w14:textId="77777777" w:rsidR="00043445" w:rsidRPr="007B1F62" w:rsidRDefault="00043445" w:rsidP="00043445">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D7B5EC0" w14:textId="77777777" w:rsidR="00043445" w:rsidRPr="007E39B7" w:rsidRDefault="00043445" w:rsidP="00043445">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5D499F22" w14:textId="20EEAD9D" w:rsidR="00043445" w:rsidRPr="007E39B7" w:rsidRDefault="00043445" w:rsidP="00043445">
            <w:pPr>
              <w:autoSpaceDE w:val="0"/>
              <w:jc w:val="left"/>
              <w:rPr>
                <w:rFonts w:eastAsia="Calibri"/>
                <w:bCs/>
                <w: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7FD2CE6B" w14:textId="77777777" w:rsidR="00043445" w:rsidRPr="000C71FE" w:rsidRDefault="00043445" w:rsidP="00043445">
            <w:pPr>
              <w:ind w:firstLine="454"/>
              <w:rPr>
                <w:rFonts w:eastAsia="Calibri"/>
                <w:sz w:val="22"/>
                <w:szCs w:val="22"/>
              </w:rPr>
            </w:pPr>
            <w:r w:rsidRPr="000C71FE">
              <w:rPr>
                <w:rFonts w:eastAsia="Calibri"/>
                <w:sz w:val="22"/>
                <w:szCs w:val="22"/>
              </w:rPr>
              <w:t xml:space="preserve">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w:t>
            </w:r>
          </w:p>
          <w:p w14:paraId="5545CEBD" w14:textId="77777777" w:rsidR="00043445" w:rsidRPr="000C71FE" w:rsidRDefault="00043445" w:rsidP="00043445">
            <w:pPr>
              <w:ind w:firstLine="454"/>
              <w:rPr>
                <w:rFonts w:eastAsia="Calibri"/>
                <w:sz w:val="22"/>
                <w:szCs w:val="22"/>
              </w:rPr>
            </w:pPr>
            <w:r w:rsidRPr="000C71FE">
              <w:rPr>
                <w:rFonts w:eastAsia="Calibri"/>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4ACF977" w14:textId="77777777" w:rsidR="00043445" w:rsidRDefault="00043445" w:rsidP="00043445">
            <w:pPr>
              <w:autoSpaceDE w:val="0"/>
              <w:rPr>
                <w:rFonts w:eastAsia="Calibri"/>
                <w:sz w:val="22"/>
                <w:szCs w:val="22"/>
              </w:rPr>
            </w:pPr>
            <w:r w:rsidRPr="00043445">
              <w:rPr>
                <w:rFonts w:eastAsia="Calibri"/>
                <w:sz w:val="22"/>
                <w:szCs w:val="22"/>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14:paraId="0E76C2CD" w14:textId="77777777" w:rsidR="00043445" w:rsidRDefault="00043445" w:rsidP="00043445">
            <w:pPr>
              <w:autoSpaceDE w:val="0"/>
              <w:rPr>
                <w:rFonts w:eastAsia="Calibri"/>
                <w:sz w:val="22"/>
                <w:szCs w:val="22"/>
              </w:rPr>
            </w:pPr>
            <w:r w:rsidRPr="00043445">
              <w:rPr>
                <w:rFonts w:eastAsia="Calibri"/>
                <w:sz w:val="22"/>
                <w:szCs w:val="22"/>
              </w:rPr>
              <w:t xml:space="preserve">Участник закупки признается уклонившимся от заключения договора в случае, когда: </w:t>
            </w:r>
          </w:p>
          <w:p w14:paraId="35E663B2" w14:textId="1A27884F" w:rsidR="00043445" w:rsidRDefault="00043445" w:rsidP="00043445">
            <w:pPr>
              <w:autoSpaceDE w:val="0"/>
              <w:rPr>
                <w:rFonts w:eastAsia="Calibri"/>
                <w:sz w:val="22"/>
                <w:szCs w:val="22"/>
              </w:rPr>
            </w:pPr>
            <w:r w:rsidRPr="00043445">
              <w:rPr>
                <w:rFonts w:eastAsia="Calibri"/>
                <w:sz w:val="22"/>
                <w:szCs w:val="22"/>
              </w:rPr>
              <w:t>1) не представил подписанный договор (отказался от заключения договора) в редакции Заказчика в срок, определенный Положением</w:t>
            </w:r>
            <w:r>
              <w:rPr>
                <w:rFonts w:eastAsia="Calibri"/>
                <w:sz w:val="22"/>
                <w:szCs w:val="22"/>
              </w:rPr>
              <w:t xml:space="preserve"> о закупке заказчика</w:t>
            </w:r>
            <w:r w:rsidRPr="00043445">
              <w:rPr>
                <w:rFonts w:eastAsia="Calibri"/>
                <w:sz w:val="22"/>
                <w:szCs w:val="22"/>
              </w:rPr>
              <w:t xml:space="preserve">; </w:t>
            </w:r>
          </w:p>
          <w:p w14:paraId="6C6AC4EC" w14:textId="6C014107" w:rsidR="00043445" w:rsidRPr="007E39B7" w:rsidRDefault="00043445" w:rsidP="00043445">
            <w:pPr>
              <w:autoSpaceDE w:val="0"/>
              <w:rPr>
                <w:rFonts w:eastAsia="Calibri"/>
                <w:sz w:val="22"/>
                <w:szCs w:val="22"/>
              </w:rPr>
            </w:pPr>
            <w:r w:rsidRPr="00043445">
              <w:rPr>
                <w:rFonts w:eastAsia="Calibri"/>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tc>
      </w:tr>
      <w:tr w:rsidR="00043445" w:rsidRPr="007E39B7" w14:paraId="40C3F666" w14:textId="77777777" w:rsidTr="004C4B35">
        <w:tc>
          <w:tcPr>
            <w:tcW w:w="720" w:type="dxa"/>
            <w:tcBorders>
              <w:top w:val="single" w:sz="4" w:space="0" w:color="000000"/>
              <w:left w:val="single" w:sz="4" w:space="0" w:color="000000"/>
              <w:bottom w:val="single" w:sz="4" w:space="0" w:color="000000"/>
              <w:right w:val="nil"/>
            </w:tcBorders>
          </w:tcPr>
          <w:p w14:paraId="57B3DA62" w14:textId="77777777" w:rsidR="00043445" w:rsidRPr="007B1F62" w:rsidRDefault="00043445" w:rsidP="00043445">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7</w:t>
            </w:r>
            <w:r w:rsidRPr="007B1F62">
              <w:rPr>
                <w:rFonts w:eastAsia="Calibri"/>
                <w:b/>
                <w:sz w:val="22"/>
                <w:szCs w:val="22"/>
                <w:lang w:eastAsia="en-US"/>
              </w:rPr>
              <w:t>.</w:t>
            </w:r>
          </w:p>
          <w:p w14:paraId="29CDD824" w14:textId="77777777" w:rsidR="00043445" w:rsidRPr="007B1F62" w:rsidRDefault="00043445" w:rsidP="00043445">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56691B9" w14:textId="5EA4FE89" w:rsidR="00043445" w:rsidRPr="007E39B7" w:rsidRDefault="00043445" w:rsidP="00043445">
            <w:pPr>
              <w:autoSpaceDE w:val="0"/>
              <w:jc w:val="left"/>
              <w:rPr>
                <w:rFonts w:eastAsia="Calibri"/>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hideMark/>
          </w:tcPr>
          <w:p w14:paraId="7122026D" w14:textId="4D9F20B1" w:rsidR="00043445" w:rsidRPr="007E39B7" w:rsidRDefault="00043445" w:rsidP="00043445">
            <w:pPr>
              <w:ind w:firstLine="454"/>
              <w:rPr>
                <w:rFonts w:eastAsia="Calibri"/>
                <w:sz w:val="22"/>
                <w:szCs w:val="22"/>
                <w:lang w:eastAsia="en-US"/>
              </w:rPr>
            </w:pPr>
            <w:r w:rsidRPr="0091080B">
              <w:rPr>
                <w:rFonts w:eastAsia="Calibri"/>
                <w:sz w:val="22"/>
                <w:szCs w:val="22"/>
                <w:lang w:eastAsia="en-US"/>
              </w:rPr>
              <w:t>Заказчик имеет право на односторонний отказ от исполнения договора в соответствии с Гражданским кодексом РФ, который может быть осуществлен путем уведомления другой стороны об отказе от договора (исполнения договора)</w:t>
            </w:r>
            <w:r>
              <w:rPr>
                <w:rFonts w:eastAsia="Calibri"/>
                <w:sz w:val="22"/>
                <w:szCs w:val="22"/>
                <w:lang w:eastAsia="en-US"/>
              </w:rPr>
              <w:t>.</w:t>
            </w:r>
          </w:p>
        </w:tc>
      </w:tr>
      <w:tr w:rsidR="00043445" w:rsidRPr="007E39B7" w14:paraId="1ADD2684" w14:textId="77777777" w:rsidTr="004C4B35">
        <w:trPr>
          <w:trHeight w:val="1266"/>
        </w:trPr>
        <w:tc>
          <w:tcPr>
            <w:tcW w:w="720" w:type="dxa"/>
            <w:tcBorders>
              <w:top w:val="single" w:sz="4" w:space="0" w:color="000000"/>
              <w:left w:val="single" w:sz="4" w:space="0" w:color="000000"/>
              <w:bottom w:val="single" w:sz="4" w:space="0" w:color="000000"/>
              <w:right w:val="nil"/>
            </w:tcBorders>
          </w:tcPr>
          <w:p w14:paraId="38D088FD" w14:textId="77777777" w:rsidR="00043445" w:rsidRPr="007B1F62" w:rsidRDefault="00043445" w:rsidP="00043445">
            <w:pPr>
              <w:jc w:val="center"/>
              <w:rPr>
                <w:rFonts w:eastAsia="Calibri"/>
                <w:b/>
                <w:sz w:val="22"/>
                <w:szCs w:val="22"/>
                <w:lang w:eastAsia="en-US"/>
              </w:rPr>
            </w:pPr>
            <w:r>
              <w:rPr>
                <w:rFonts w:eastAsia="Calibri"/>
                <w:b/>
                <w:sz w:val="22"/>
                <w:szCs w:val="22"/>
                <w:lang w:eastAsia="en-US"/>
              </w:rPr>
              <w:t>38.</w:t>
            </w:r>
          </w:p>
          <w:p w14:paraId="332414E6" w14:textId="77777777" w:rsidR="00043445" w:rsidRPr="007B1F62" w:rsidRDefault="00043445" w:rsidP="00043445">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489B06B" w14:textId="77777777" w:rsidR="00043445" w:rsidRPr="003C7430" w:rsidRDefault="00043445" w:rsidP="00043445">
            <w:pPr>
              <w:suppressAutoHyphens/>
              <w:autoSpaceDE w:val="0"/>
              <w:rPr>
                <w:rFonts w:eastAsia="Calibri"/>
                <w:sz w:val="22"/>
                <w:szCs w:val="22"/>
                <w:lang w:eastAsia="en-US"/>
              </w:rPr>
            </w:pPr>
            <w:r w:rsidRPr="003C7430">
              <w:rPr>
                <w:rFonts w:eastAsia="Calibri"/>
                <w:sz w:val="22"/>
                <w:szCs w:val="22"/>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3C7430">
              <w:rPr>
                <w:rFonts w:eastAsia="Calibri"/>
                <w:sz w:val="22"/>
                <w:szCs w:val="22"/>
                <w:lang w:eastAsia="en-US"/>
              </w:rPr>
              <w:lastRenderedPageBreak/>
              <w:t>иностранного государства, работам, услугам, выполняемым, оказываемым иностранными лицами</w:t>
            </w:r>
          </w:p>
          <w:p w14:paraId="0A427DDF" w14:textId="76D495F4" w:rsidR="00043445" w:rsidRPr="007E39B7" w:rsidRDefault="00043445" w:rsidP="00043445">
            <w:pPr>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tcPr>
          <w:p w14:paraId="172BCB8C"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lastRenderedPageBreak/>
              <w:t>Установлен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62C80F8"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 xml:space="preserve">При осуществлении закупок товаров, работ, услуг путем проведения запроса котировок, при котором определение победителя проводится путем снижения начальной (максимальной) цены договора, указанной в извещении </w:t>
            </w:r>
            <w:r w:rsidRPr="003C7430">
              <w:rPr>
                <w:rFonts w:eastAsia="Calibri"/>
                <w:bCs/>
                <w:sz w:val="22"/>
                <w:szCs w:val="22"/>
                <w:shd w:val="clear" w:color="auto" w:fill="FFFFFF"/>
                <w:lang w:eastAsia="en-US"/>
              </w:rPr>
              <w:lastRenderedPageBreak/>
              <w:t>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45C6C07"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Приоритет не предоставляется в случаях, если:</w:t>
            </w:r>
          </w:p>
          <w:p w14:paraId="18A942C1"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а) закупка признана несостоявшейся и договор заключается с единственным участником закупки;</w:t>
            </w:r>
          </w:p>
          <w:p w14:paraId="3072A37B"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8F67675"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22B3900"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368E51"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AFE80AE" w14:textId="77777777" w:rsidR="00043445" w:rsidRPr="003C7430" w:rsidRDefault="00043445" w:rsidP="00043445">
            <w:pPr>
              <w:suppressAutoHyphens/>
              <w:autoSpaceDE w:val="0"/>
              <w:rPr>
                <w:rFonts w:eastAsia="Calibri"/>
                <w:bCs/>
                <w:sz w:val="22"/>
                <w:szCs w:val="22"/>
                <w:shd w:val="clear" w:color="auto" w:fill="FFFFFF"/>
                <w:lang w:eastAsia="en-US"/>
              </w:rPr>
            </w:pPr>
            <w:r w:rsidRPr="003C7430">
              <w:rPr>
                <w:rFonts w:eastAsia="Calibri"/>
                <w:bCs/>
                <w:sz w:val="22"/>
                <w:szCs w:val="22"/>
                <w:shd w:val="clear" w:color="auto" w:fill="FFFFFF"/>
                <w:lang w:eastAsia="en-US"/>
              </w:rPr>
              <w:t>Участник закупки в заявке на участие в закупке (в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510A7FFE" w14:textId="709B8972" w:rsidR="00043445" w:rsidRPr="0091080B" w:rsidRDefault="00043445" w:rsidP="00043445">
            <w:pPr>
              <w:ind w:firstLine="454"/>
              <w:rPr>
                <w:rFonts w:eastAsia="Calibri"/>
                <w:b/>
                <w:sz w:val="22"/>
                <w:szCs w:val="22"/>
                <w:lang w:eastAsia="en-US"/>
              </w:rPr>
            </w:pPr>
            <w:r w:rsidRPr="003C7430">
              <w:rPr>
                <w:rFonts w:eastAsia="Calibri"/>
                <w:bCs/>
                <w:sz w:val="22"/>
                <w:szCs w:val="22"/>
                <w:shd w:val="clear" w:color="auto" w:fill="FFFFFF"/>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043445" w:rsidRPr="007E39B7" w14:paraId="087E2789" w14:textId="77777777" w:rsidTr="004C4B35">
        <w:tc>
          <w:tcPr>
            <w:tcW w:w="720" w:type="dxa"/>
            <w:tcBorders>
              <w:top w:val="single" w:sz="4" w:space="0" w:color="000000"/>
              <w:left w:val="single" w:sz="4" w:space="0" w:color="000000"/>
              <w:bottom w:val="single" w:sz="4" w:space="0" w:color="000000"/>
              <w:right w:val="nil"/>
            </w:tcBorders>
          </w:tcPr>
          <w:p w14:paraId="311B575E" w14:textId="77777777" w:rsidR="00043445" w:rsidRPr="007B1F62" w:rsidRDefault="00043445" w:rsidP="00043445">
            <w:pPr>
              <w:jc w:val="center"/>
              <w:rPr>
                <w:rFonts w:eastAsia="Calibri"/>
                <w:b/>
                <w:sz w:val="22"/>
                <w:szCs w:val="22"/>
                <w:lang w:eastAsia="en-US"/>
              </w:rPr>
            </w:pPr>
            <w:r>
              <w:rPr>
                <w:rFonts w:eastAsia="Calibri"/>
                <w:b/>
                <w:sz w:val="22"/>
                <w:szCs w:val="22"/>
                <w:lang w:eastAsia="en-US"/>
              </w:rPr>
              <w:lastRenderedPageBreak/>
              <w:t>39</w:t>
            </w:r>
            <w:r w:rsidRPr="007B1F62">
              <w:rPr>
                <w:rFonts w:eastAsia="Calibri"/>
                <w:b/>
                <w:sz w:val="22"/>
                <w:szCs w:val="22"/>
                <w:lang w:eastAsia="en-US"/>
              </w:rPr>
              <w:t>.</w:t>
            </w:r>
          </w:p>
          <w:p w14:paraId="00F37A95" w14:textId="77777777" w:rsidR="00043445" w:rsidRPr="007B1F62" w:rsidRDefault="00043445" w:rsidP="00043445">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9F4CC62" w14:textId="77777777" w:rsidR="00043445" w:rsidRPr="007E39B7" w:rsidRDefault="00043445" w:rsidP="00043445">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14:paraId="302FE077" w14:textId="77777777" w:rsidR="00043445" w:rsidRPr="00992411" w:rsidRDefault="00043445" w:rsidP="00043445">
            <w:pPr>
              <w:autoSpaceDE w:val="0"/>
              <w:jc w:val="left"/>
              <w:rPr>
                <w:rFonts w:eastAsia="Calibri"/>
                <w:sz w:val="22"/>
                <w:szCs w:val="22"/>
                <w:highlight w:val="red"/>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14:paraId="561D2192" w14:textId="77777777" w:rsidR="00043445" w:rsidRPr="00BE18DB" w:rsidRDefault="00043445" w:rsidP="00043445">
            <w:pPr>
              <w:widowControl w:val="0"/>
              <w:snapToGrid w:val="0"/>
              <w:ind w:firstLine="454"/>
              <w:rPr>
                <w:rFonts w:eastAsia="Calibri"/>
                <w:sz w:val="22"/>
                <w:szCs w:val="22"/>
              </w:rPr>
            </w:pPr>
            <w:r w:rsidRPr="00BE18DB">
              <w:rPr>
                <w:rFonts w:eastAsia="Calibri"/>
                <w:sz w:val="22"/>
                <w:szCs w:val="22"/>
              </w:rPr>
              <w:t>Исполнение договоров, заключенных по результатам закупки, осуществляется в соответствии с условиями, указанными в договоре, в установленном порядке.</w:t>
            </w:r>
          </w:p>
          <w:p w14:paraId="44E71EB7" w14:textId="77777777" w:rsidR="00993357" w:rsidRPr="00993357" w:rsidRDefault="00993357" w:rsidP="00993357">
            <w:pPr>
              <w:widowControl w:val="0"/>
              <w:snapToGrid w:val="0"/>
              <w:ind w:firstLine="454"/>
              <w:rPr>
                <w:rFonts w:eastAsia="Calibri"/>
                <w:sz w:val="22"/>
                <w:szCs w:val="22"/>
              </w:rPr>
            </w:pPr>
            <w:r w:rsidRPr="00993357">
              <w:rPr>
                <w:rFonts w:eastAsia="Calibri"/>
                <w:sz w:val="22"/>
                <w:szCs w:val="22"/>
              </w:rPr>
              <w:t>Цена договора является твердой и может изменяться только в</w:t>
            </w:r>
          </w:p>
          <w:p w14:paraId="719233A9" w14:textId="77777777" w:rsidR="00993357" w:rsidRPr="00993357" w:rsidRDefault="00993357" w:rsidP="00993357">
            <w:pPr>
              <w:widowControl w:val="0"/>
              <w:snapToGrid w:val="0"/>
              <w:ind w:firstLine="454"/>
              <w:rPr>
                <w:rFonts w:eastAsia="Calibri"/>
                <w:sz w:val="22"/>
                <w:szCs w:val="22"/>
              </w:rPr>
            </w:pPr>
            <w:r w:rsidRPr="00993357">
              <w:rPr>
                <w:rFonts w:eastAsia="Calibri"/>
                <w:sz w:val="22"/>
                <w:szCs w:val="22"/>
              </w:rPr>
              <w:t>следующих случаях:</w:t>
            </w:r>
          </w:p>
          <w:p w14:paraId="6374DD12" w14:textId="48E69F9C" w:rsidR="00993357" w:rsidRPr="00993357" w:rsidRDefault="00993357" w:rsidP="00993357">
            <w:pPr>
              <w:widowControl w:val="0"/>
              <w:snapToGrid w:val="0"/>
              <w:ind w:firstLine="454"/>
              <w:rPr>
                <w:rFonts w:eastAsia="Calibri"/>
                <w:sz w:val="22"/>
                <w:szCs w:val="22"/>
              </w:rPr>
            </w:pPr>
            <w:r w:rsidRPr="00993357">
              <w:rPr>
                <w:rFonts w:eastAsia="Calibri"/>
                <w:sz w:val="22"/>
                <w:szCs w:val="22"/>
              </w:rPr>
              <w:t>1) цена снижается по соглашению сторон без изменения</w:t>
            </w:r>
            <w:r>
              <w:rPr>
                <w:rFonts w:eastAsia="Calibri"/>
                <w:sz w:val="22"/>
                <w:szCs w:val="22"/>
              </w:rPr>
              <w:t xml:space="preserve"> </w:t>
            </w:r>
            <w:r w:rsidRPr="00993357">
              <w:rPr>
                <w:rFonts w:eastAsia="Calibri"/>
                <w:sz w:val="22"/>
                <w:szCs w:val="22"/>
              </w:rPr>
              <w:t>предусмотренного договором количества товаров, объема работ, услуг и</w:t>
            </w:r>
            <w:r>
              <w:rPr>
                <w:rFonts w:eastAsia="Calibri"/>
                <w:sz w:val="22"/>
                <w:szCs w:val="22"/>
              </w:rPr>
              <w:t xml:space="preserve"> </w:t>
            </w:r>
            <w:r w:rsidRPr="00993357">
              <w:rPr>
                <w:rFonts w:eastAsia="Calibri"/>
                <w:sz w:val="22"/>
                <w:szCs w:val="22"/>
              </w:rPr>
              <w:t>иных условий исполнения договора;</w:t>
            </w:r>
          </w:p>
          <w:p w14:paraId="031CD1C1" w14:textId="779DD04E" w:rsidR="00993357" w:rsidRPr="00993357" w:rsidRDefault="00993357" w:rsidP="00993357">
            <w:pPr>
              <w:widowControl w:val="0"/>
              <w:snapToGrid w:val="0"/>
              <w:ind w:firstLine="454"/>
              <w:rPr>
                <w:rFonts w:eastAsia="Calibri"/>
                <w:sz w:val="22"/>
                <w:szCs w:val="22"/>
              </w:rPr>
            </w:pPr>
            <w:r w:rsidRPr="00993357">
              <w:rPr>
                <w:rFonts w:eastAsia="Calibri"/>
                <w:sz w:val="22"/>
                <w:szCs w:val="22"/>
              </w:rPr>
              <w:t>2) возможность изменить цену договора предусмотрена таким</w:t>
            </w:r>
            <w:r>
              <w:rPr>
                <w:rFonts w:eastAsia="Calibri"/>
                <w:sz w:val="22"/>
                <w:szCs w:val="22"/>
              </w:rPr>
              <w:t xml:space="preserve"> </w:t>
            </w:r>
            <w:r w:rsidRPr="00993357">
              <w:rPr>
                <w:rFonts w:eastAsia="Calibri"/>
                <w:sz w:val="22"/>
                <w:szCs w:val="22"/>
              </w:rPr>
              <w:t>договором.</w:t>
            </w:r>
          </w:p>
          <w:p w14:paraId="29B46472" w14:textId="7D438025" w:rsidR="00043445" w:rsidRPr="00993357" w:rsidRDefault="00993357" w:rsidP="00993357">
            <w:pPr>
              <w:widowControl w:val="0"/>
              <w:snapToGrid w:val="0"/>
              <w:ind w:firstLine="454"/>
              <w:rPr>
                <w:rFonts w:eastAsia="Calibri"/>
                <w:sz w:val="22"/>
                <w:szCs w:val="22"/>
              </w:rPr>
            </w:pPr>
            <w:r w:rsidRPr="00993357">
              <w:rPr>
                <w:rFonts w:eastAsia="Calibri"/>
                <w:sz w:val="22"/>
                <w:szCs w:val="22"/>
              </w:rPr>
              <w:t>При заключении и исполнении договора Заказчик по</w:t>
            </w:r>
            <w:r>
              <w:rPr>
                <w:rFonts w:eastAsia="Calibri"/>
                <w:sz w:val="22"/>
                <w:szCs w:val="22"/>
              </w:rPr>
              <w:t xml:space="preserve"> </w:t>
            </w:r>
            <w:r w:rsidRPr="00993357">
              <w:rPr>
                <w:rFonts w:eastAsia="Calibri"/>
                <w:sz w:val="22"/>
                <w:szCs w:val="22"/>
              </w:rPr>
              <w:t>согласованию с участником, с которым заключается договор, вправе увеличить количество поставляемого товара, если это предусмотрено</w:t>
            </w:r>
            <w:r>
              <w:rPr>
                <w:rFonts w:eastAsia="Calibri"/>
                <w:sz w:val="22"/>
                <w:szCs w:val="22"/>
              </w:rPr>
              <w:t xml:space="preserve"> </w:t>
            </w:r>
            <w:r w:rsidRPr="00993357">
              <w:rPr>
                <w:rFonts w:eastAsia="Calibri"/>
                <w:sz w:val="22"/>
                <w:szCs w:val="22"/>
              </w:rPr>
              <w:t>документацией о закупке. Цена единицы товара в таком случае не должна</w:t>
            </w:r>
            <w:r>
              <w:rPr>
                <w:rFonts w:eastAsia="Calibri"/>
                <w:sz w:val="22"/>
                <w:szCs w:val="22"/>
              </w:rPr>
              <w:t xml:space="preserve"> </w:t>
            </w:r>
            <w:r w:rsidRPr="00993357">
              <w:rPr>
                <w:rFonts w:eastAsia="Calibri"/>
                <w:sz w:val="22"/>
                <w:szCs w:val="22"/>
              </w:rPr>
              <w:t>превышать цену, определяемую как частное от деления цены договора,</w:t>
            </w:r>
            <w:r>
              <w:rPr>
                <w:rFonts w:eastAsia="Calibri"/>
                <w:sz w:val="22"/>
                <w:szCs w:val="22"/>
              </w:rPr>
              <w:t xml:space="preserve"> </w:t>
            </w:r>
            <w:r w:rsidRPr="00993357">
              <w:rPr>
                <w:rFonts w:eastAsia="Calibri"/>
                <w:sz w:val="22"/>
                <w:szCs w:val="22"/>
              </w:rPr>
              <w:t>указанной в заявке участника конкурса, запроса предложений, запроса</w:t>
            </w:r>
            <w:r>
              <w:rPr>
                <w:rFonts w:eastAsia="Calibri"/>
                <w:sz w:val="22"/>
                <w:szCs w:val="22"/>
              </w:rPr>
              <w:t xml:space="preserve"> </w:t>
            </w:r>
            <w:r w:rsidRPr="00993357">
              <w:rPr>
                <w:rFonts w:eastAsia="Calibri"/>
                <w:sz w:val="22"/>
                <w:szCs w:val="22"/>
              </w:rPr>
              <w:t>котировок (предложенной участником аукциона), с которым заключается</w:t>
            </w:r>
            <w:r>
              <w:rPr>
                <w:rFonts w:eastAsia="Calibri"/>
                <w:sz w:val="22"/>
                <w:szCs w:val="22"/>
              </w:rPr>
              <w:t xml:space="preserve"> </w:t>
            </w:r>
            <w:r w:rsidRPr="00993357">
              <w:rPr>
                <w:rFonts w:eastAsia="Calibri"/>
                <w:sz w:val="22"/>
                <w:szCs w:val="22"/>
              </w:rPr>
              <w:t>договор, на количество товара, установленное в документации о закупках</w:t>
            </w:r>
            <w:r>
              <w:rPr>
                <w:rFonts w:eastAsia="Calibri"/>
                <w:sz w:val="22"/>
                <w:szCs w:val="22"/>
              </w:rPr>
              <w:t>.</w:t>
            </w:r>
          </w:p>
        </w:tc>
      </w:tr>
    </w:tbl>
    <w:p w14:paraId="13694C94" w14:textId="77777777" w:rsidR="007F37AD" w:rsidRDefault="007F37AD" w:rsidP="00F0137A">
      <w:bookmarkStart w:id="18" w:name="_Ref167096467"/>
      <w:bookmarkStart w:id="19" w:name="__RefHeading__24_627227024"/>
      <w:bookmarkStart w:id="20" w:name="_Ref167122428"/>
      <w:bookmarkStart w:id="21" w:name="_Toc467516356"/>
      <w:bookmarkEnd w:id="15"/>
      <w:bookmarkEnd w:id="18"/>
      <w:bookmarkEnd w:id="19"/>
      <w:bookmarkEnd w:id="20"/>
    </w:p>
    <w:p w14:paraId="207AB87F" w14:textId="77777777" w:rsidR="001A5371" w:rsidRPr="00E55BE8" w:rsidRDefault="001A5371" w:rsidP="00E55BE8">
      <w:pPr>
        <w:pStyle w:val="1e"/>
        <w:rPr>
          <w:kern w:val="0"/>
          <w:sz w:val="24"/>
          <w:szCs w:val="24"/>
        </w:rPr>
      </w:pPr>
      <w:r w:rsidRPr="00E55BE8">
        <w:rPr>
          <w:kern w:val="0"/>
          <w:sz w:val="24"/>
          <w:szCs w:val="24"/>
        </w:rPr>
        <w:lastRenderedPageBreak/>
        <w:t>Раздел II</w:t>
      </w:r>
      <w:bookmarkEnd w:id="21"/>
    </w:p>
    <w:p w14:paraId="12B30541" w14:textId="69345AC4" w:rsidR="001A5371" w:rsidRPr="00A443BB" w:rsidRDefault="001A5371" w:rsidP="00993357">
      <w:pPr>
        <w:rPr>
          <w:b/>
        </w:rPr>
      </w:pPr>
      <w:bookmarkStart w:id="22" w:name="_Toc467516357"/>
      <w:r w:rsidRPr="00330375">
        <w:rPr>
          <w:b/>
        </w:rPr>
        <w:t xml:space="preserve">Обоснование </w:t>
      </w:r>
      <w:r w:rsidRPr="00EB7E65">
        <w:rPr>
          <w:b/>
        </w:rPr>
        <w:t xml:space="preserve">начальной (максимальной) цены </w:t>
      </w:r>
      <w:bookmarkEnd w:id="22"/>
      <w:r w:rsidR="00BC1775">
        <w:rPr>
          <w:b/>
        </w:rPr>
        <w:t xml:space="preserve">договора </w:t>
      </w:r>
      <w:r w:rsidR="00692AE9" w:rsidRPr="00EB7E65">
        <w:rPr>
          <w:b/>
        </w:rPr>
        <w:t xml:space="preserve">на </w:t>
      </w:r>
      <w:r w:rsidR="00E551C9" w:rsidRPr="00EB7E65">
        <w:rPr>
          <w:b/>
        </w:rPr>
        <w:t xml:space="preserve">поставку </w:t>
      </w:r>
      <w:r w:rsidR="00993357" w:rsidRPr="00993357">
        <w:rPr>
          <w:b/>
        </w:rPr>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p>
    <w:p w14:paraId="78DD52B8" w14:textId="77777777"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14:paraId="5DBB6151" w14:textId="77777777" w:rsidR="001A5371" w:rsidRPr="00803782" w:rsidRDefault="001A5371" w:rsidP="00A1666A">
      <w:pPr>
        <w:keepNext/>
        <w:keepLines/>
        <w:widowControl w:val="0"/>
        <w:suppressLineNumbers/>
        <w:suppressAutoHyphens/>
        <w:ind w:firstLine="709"/>
      </w:pPr>
    </w:p>
    <w:p w14:paraId="78913FA8" w14:textId="77777777" w:rsidR="001A5371" w:rsidRPr="004570E3" w:rsidRDefault="001A5371" w:rsidP="00A1666A">
      <w:pPr>
        <w:autoSpaceDE w:val="0"/>
        <w:autoSpaceDN w:val="0"/>
        <w:adjustRightInd w:val="0"/>
        <w:ind w:firstLine="709"/>
        <w:jc w:val="center"/>
      </w:pPr>
      <w:r w:rsidRPr="004570E3">
        <w:t xml:space="preserve">Начальная (максимальная) цена </w:t>
      </w:r>
      <w:r w:rsidR="00B37E6C">
        <w:t>Договора</w:t>
      </w:r>
      <w:r w:rsidRPr="004570E3">
        <w:t xml:space="preserve"> была определена по формуле:</w:t>
      </w:r>
    </w:p>
    <w:p w14:paraId="77440B0F" w14:textId="77777777" w:rsidR="001A5371" w:rsidRPr="00236ADA" w:rsidRDefault="00EC013C" w:rsidP="00A1666A">
      <w:pPr>
        <w:autoSpaceDE w:val="0"/>
        <w:autoSpaceDN w:val="0"/>
        <w:adjustRightInd w:val="0"/>
        <w:ind w:left="3686" w:firstLine="709"/>
      </w:pPr>
      <w:r w:rsidRPr="00F0137A">
        <w:rPr>
          <w:noProof/>
          <w:color w:val="FF0000"/>
        </w:rPr>
        <w:drawing>
          <wp:inline distT="0" distB="0" distL="0" distR="0" wp14:anchorId="7BAAD181" wp14:editId="63342AFC">
            <wp:extent cx="1628775" cy="400050"/>
            <wp:effectExtent l="19050" t="0" r="0" b="0"/>
            <wp:docPr id="2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1A5371" w:rsidRPr="00236ADA">
        <w:t>,</w:t>
      </w:r>
    </w:p>
    <w:p w14:paraId="0869488C" w14:textId="77777777" w:rsidR="001A5371" w:rsidRPr="00ED58D9" w:rsidRDefault="001A5371" w:rsidP="00A1666A">
      <w:pPr>
        <w:autoSpaceDE w:val="0"/>
        <w:autoSpaceDN w:val="0"/>
        <w:adjustRightInd w:val="0"/>
        <w:ind w:firstLine="709"/>
      </w:pPr>
      <w:r w:rsidRPr="00ED58D9">
        <w:t>где:</w:t>
      </w:r>
    </w:p>
    <w:p w14:paraId="4A10CD58" w14:textId="77777777" w:rsidR="001A5371" w:rsidRPr="00ED58D9" w:rsidRDefault="00EC013C" w:rsidP="00A1666A">
      <w:pPr>
        <w:autoSpaceDE w:val="0"/>
        <w:autoSpaceDN w:val="0"/>
        <w:adjustRightInd w:val="0"/>
        <w:ind w:firstLine="709"/>
      </w:pPr>
      <w:r w:rsidRPr="00ED58D9">
        <w:rPr>
          <w:noProof/>
        </w:rPr>
        <w:drawing>
          <wp:inline distT="0" distB="0" distL="0" distR="0" wp14:anchorId="6361FFC1" wp14:editId="419D72C5">
            <wp:extent cx="676275" cy="228600"/>
            <wp:effectExtent l="19050" t="0" r="952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001A5371" w:rsidRPr="00ED58D9">
        <w:t xml:space="preserve"> - НМЦК, определяемая методом сопоставимых рыночных цен (анализа рынка);</w:t>
      </w:r>
    </w:p>
    <w:p w14:paraId="01A28270" w14:textId="77777777" w:rsidR="001A5371" w:rsidRPr="00ED58D9" w:rsidRDefault="001A5371" w:rsidP="00A1666A">
      <w:pPr>
        <w:autoSpaceDE w:val="0"/>
        <w:autoSpaceDN w:val="0"/>
        <w:adjustRightInd w:val="0"/>
        <w:ind w:firstLine="709"/>
      </w:pPr>
      <w:r w:rsidRPr="00ED58D9">
        <w:t>v - количество (объем) закупаемого товара (работы, услуги);</w:t>
      </w:r>
    </w:p>
    <w:p w14:paraId="5272B184" w14:textId="77777777" w:rsidR="001A5371" w:rsidRPr="00ED58D9" w:rsidRDefault="001A5371" w:rsidP="00A1666A">
      <w:pPr>
        <w:autoSpaceDE w:val="0"/>
        <w:autoSpaceDN w:val="0"/>
        <w:adjustRightInd w:val="0"/>
        <w:ind w:firstLine="709"/>
      </w:pPr>
      <w:r w:rsidRPr="00ED58D9">
        <w:t>n - количество значений, используемых в расчете;</w:t>
      </w:r>
    </w:p>
    <w:p w14:paraId="151102F4" w14:textId="77777777" w:rsidR="001A5371" w:rsidRPr="00ED58D9" w:rsidRDefault="001A5371" w:rsidP="00A1666A">
      <w:pPr>
        <w:autoSpaceDE w:val="0"/>
        <w:autoSpaceDN w:val="0"/>
        <w:adjustRightInd w:val="0"/>
        <w:ind w:firstLine="709"/>
      </w:pPr>
      <w:r w:rsidRPr="00ED58D9">
        <w:t>i - номер источника ценовой информации;</w:t>
      </w:r>
    </w:p>
    <w:p w14:paraId="48AAFC18" w14:textId="77777777" w:rsidR="001A5371" w:rsidRPr="00ED58D9" w:rsidRDefault="00EC013C" w:rsidP="00A1666A">
      <w:pPr>
        <w:autoSpaceDE w:val="0"/>
        <w:autoSpaceDN w:val="0"/>
        <w:adjustRightInd w:val="0"/>
        <w:ind w:firstLine="709"/>
      </w:pPr>
      <w:r w:rsidRPr="00ED58D9">
        <w:rPr>
          <w:noProof/>
        </w:rPr>
        <w:drawing>
          <wp:inline distT="0" distB="0" distL="0" distR="0" wp14:anchorId="5048B95F" wp14:editId="10FC4822">
            <wp:extent cx="152400" cy="228600"/>
            <wp:effectExtent l="19050" t="0" r="0" b="0"/>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1A5371" w:rsidRPr="00ED58D9">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295FA0F" w14:textId="77777777" w:rsidR="00617758" w:rsidRDefault="00617758" w:rsidP="00E832EA"/>
    <w:p w14:paraId="2EA70D62" w14:textId="765B8A89" w:rsidR="00C37B74" w:rsidRPr="00993357" w:rsidRDefault="00993357" w:rsidP="00993357">
      <w:pPr>
        <w:ind w:firstLine="709"/>
        <w:jc w:val="center"/>
        <w:rPr>
          <w:b/>
          <w:bCs/>
          <w:i/>
          <w:iCs/>
        </w:rPr>
      </w:pPr>
      <w:r w:rsidRPr="00993357">
        <w:rPr>
          <w:b/>
          <w:bCs/>
          <w:i/>
          <w:iCs/>
          <w:noProof/>
        </w:rPr>
        <w:t>Прилагается отдельным файлом</w:t>
      </w:r>
    </w:p>
    <w:p w14:paraId="2FF5203A" w14:textId="77777777" w:rsidR="00ED58D9" w:rsidRDefault="00ED58D9" w:rsidP="00993357">
      <w:pPr>
        <w:rPr>
          <w:color w:val="FF0000"/>
        </w:rPr>
      </w:pPr>
    </w:p>
    <w:p w14:paraId="69E2304D" w14:textId="3AA36641" w:rsidR="00AE6495" w:rsidRPr="00CB261C" w:rsidRDefault="000B49D0" w:rsidP="00AE6495">
      <w:pPr>
        <w:tabs>
          <w:tab w:val="left" w:pos="0"/>
        </w:tabs>
        <w:rPr>
          <w:color w:val="000000"/>
          <w:spacing w:val="3"/>
          <w:sz w:val="22"/>
          <w:szCs w:val="22"/>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составляет </w:t>
      </w:r>
      <w:r w:rsidR="00993357" w:rsidRPr="00993357">
        <w:rPr>
          <w:color w:val="000000" w:themeColor="text1"/>
        </w:rPr>
        <w:t>783</w:t>
      </w:r>
      <w:r w:rsidR="00993357">
        <w:rPr>
          <w:color w:val="000000" w:themeColor="text1"/>
        </w:rPr>
        <w:t xml:space="preserve"> </w:t>
      </w:r>
      <w:r w:rsidR="00993357" w:rsidRPr="00993357">
        <w:rPr>
          <w:color w:val="000000" w:themeColor="text1"/>
        </w:rPr>
        <w:t>879 (Семьсот восемьдесят три тысячи восемьсот семьдесят девять) рублей 00 копеек</w:t>
      </w:r>
      <w:r w:rsidR="00AE6495" w:rsidRPr="00E832EA">
        <w:rPr>
          <w:color w:val="000000" w:themeColor="text1"/>
        </w:rPr>
        <w:t>.</w:t>
      </w:r>
    </w:p>
    <w:p w14:paraId="2563F502" w14:textId="77777777" w:rsidR="000B49D0" w:rsidRPr="00CB261C" w:rsidRDefault="000B49D0" w:rsidP="00A1666A">
      <w:pPr>
        <w:tabs>
          <w:tab w:val="left" w:pos="0"/>
        </w:tabs>
        <w:ind w:firstLine="709"/>
        <w:rPr>
          <w:color w:val="000000"/>
          <w:spacing w:val="3"/>
          <w:sz w:val="22"/>
          <w:szCs w:val="22"/>
        </w:rPr>
      </w:pPr>
    </w:p>
    <w:p w14:paraId="06BB0AF2" w14:textId="77777777" w:rsidR="00CA2E87" w:rsidRDefault="00CA2E87" w:rsidP="00266DC3">
      <w:pPr>
        <w:pStyle w:val="affff0"/>
        <w:spacing w:after="240"/>
        <w:ind w:left="0"/>
        <w:jc w:val="both"/>
        <w:outlineLvl w:val="0"/>
        <w:rPr>
          <w:b/>
          <w:szCs w:val="24"/>
        </w:rPr>
      </w:pPr>
      <w:bookmarkStart w:id="23" w:name="_Toc467516358"/>
    </w:p>
    <w:p w14:paraId="509FA8C0" w14:textId="134614E1" w:rsidR="00B37E6C" w:rsidRDefault="00B37E6C" w:rsidP="00266DC3">
      <w:pPr>
        <w:pStyle w:val="affff0"/>
        <w:spacing w:after="240"/>
        <w:ind w:left="0"/>
        <w:jc w:val="both"/>
        <w:outlineLvl w:val="0"/>
        <w:rPr>
          <w:b/>
          <w:szCs w:val="24"/>
        </w:rPr>
      </w:pPr>
    </w:p>
    <w:p w14:paraId="029BA627" w14:textId="2841D24D" w:rsidR="00993357" w:rsidRDefault="00993357" w:rsidP="00266DC3">
      <w:pPr>
        <w:pStyle w:val="affff0"/>
        <w:spacing w:after="240"/>
        <w:ind w:left="0"/>
        <w:jc w:val="both"/>
        <w:outlineLvl w:val="0"/>
        <w:rPr>
          <w:b/>
          <w:szCs w:val="24"/>
        </w:rPr>
      </w:pPr>
    </w:p>
    <w:p w14:paraId="002DAD4B" w14:textId="735DCE24" w:rsidR="00993357" w:rsidRDefault="00993357" w:rsidP="00266DC3">
      <w:pPr>
        <w:pStyle w:val="affff0"/>
        <w:spacing w:after="240"/>
        <w:ind w:left="0"/>
        <w:jc w:val="both"/>
        <w:outlineLvl w:val="0"/>
        <w:rPr>
          <w:b/>
          <w:szCs w:val="24"/>
        </w:rPr>
      </w:pPr>
    </w:p>
    <w:p w14:paraId="70BA283F" w14:textId="30A6FA24" w:rsidR="00993357" w:rsidRDefault="00993357" w:rsidP="00266DC3">
      <w:pPr>
        <w:pStyle w:val="affff0"/>
        <w:spacing w:after="240"/>
        <w:ind w:left="0"/>
        <w:jc w:val="both"/>
        <w:outlineLvl w:val="0"/>
        <w:rPr>
          <w:b/>
          <w:szCs w:val="24"/>
        </w:rPr>
      </w:pPr>
    </w:p>
    <w:p w14:paraId="10D6F74B" w14:textId="21D9C546" w:rsidR="00993357" w:rsidRDefault="00993357" w:rsidP="00266DC3">
      <w:pPr>
        <w:pStyle w:val="affff0"/>
        <w:spacing w:after="240"/>
        <w:ind w:left="0"/>
        <w:jc w:val="both"/>
        <w:outlineLvl w:val="0"/>
        <w:rPr>
          <w:b/>
          <w:szCs w:val="24"/>
        </w:rPr>
      </w:pPr>
    </w:p>
    <w:p w14:paraId="3A71DDC8" w14:textId="3D5602D8" w:rsidR="00993357" w:rsidRDefault="00993357" w:rsidP="00266DC3">
      <w:pPr>
        <w:pStyle w:val="affff0"/>
        <w:spacing w:after="240"/>
        <w:ind w:left="0"/>
        <w:jc w:val="both"/>
        <w:outlineLvl w:val="0"/>
        <w:rPr>
          <w:b/>
          <w:szCs w:val="24"/>
        </w:rPr>
      </w:pPr>
    </w:p>
    <w:p w14:paraId="27B7F35C" w14:textId="56FFD08F" w:rsidR="00993357" w:rsidRDefault="00993357" w:rsidP="00266DC3">
      <w:pPr>
        <w:pStyle w:val="affff0"/>
        <w:spacing w:after="240"/>
        <w:ind w:left="0"/>
        <w:jc w:val="both"/>
        <w:outlineLvl w:val="0"/>
        <w:rPr>
          <w:b/>
          <w:szCs w:val="24"/>
        </w:rPr>
      </w:pPr>
    </w:p>
    <w:p w14:paraId="2EF0EA5F" w14:textId="6B5C11FB" w:rsidR="00993357" w:rsidRDefault="00993357" w:rsidP="00266DC3">
      <w:pPr>
        <w:pStyle w:val="affff0"/>
        <w:spacing w:after="240"/>
        <w:ind w:left="0"/>
        <w:jc w:val="both"/>
        <w:outlineLvl w:val="0"/>
        <w:rPr>
          <w:b/>
          <w:szCs w:val="24"/>
        </w:rPr>
      </w:pPr>
    </w:p>
    <w:p w14:paraId="462AB15C" w14:textId="6EE2F4E7" w:rsidR="00993357" w:rsidRDefault="00993357" w:rsidP="00266DC3">
      <w:pPr>
        <w:pStyle w:val="affff0"/>
        <w:spacing w:after="240"/>
        <w:ind w:left="0"/>
        <w:jc w:val="both"/>
        <w:outlineLvl w:val="0"/>
        <w:rPr>
          <w:b/>
          <w:szCs w:val="24"/>
        </w:rPr>
      </w:pPr>
    </w:p>
    <w:p w14:paraId="13DA43FF" w14:textId="376F4DB4" w:rsidR="00993357" w:rsidRDefault="00993357" w:rsidP="00266DC3">
      <w:pPr>
        <w:pStyle w:val="affff0"/>
        <w:spacing w:after="240"/>
        <w:ind w:left="0"/>
        <w:jc w:val="both"/>
        <w:outlineLvl w:val="0"/>
        <w:rPr>
          <w:b/>
          <w:szCs w:val="24"/>
        </w:rPr>
      </w:pPr>
    </w:p>
    <w:p w14:paraId="4404B17B" w14:textId="77777777" w:rsidR="00993357" w:rsidRDefault="00993357" w:rsidP="00266DC3">
      <w:pPr>
        <w:pStyle w:val="affff0"/>
        <w:spacing w:after="240"/>
        <w:ind w:left="0"/>
        <w:jc w:val="both"/>
        <w:outlineLvl w:val="0"/>
        <w:rPr>
          <w:b/>
          <w:szCs w:val="24"/>
        </w:rPr>
      </w:pPr>
    </w:p>
    <w:p w14:paraId="1819A87E" w14:textId="77777777" w:rsidR="001A5371" w:rsidRPr="00593E93" w:rsidRDefault="001A5371" w:rsidP="00D03C0B">
      <w:pPr>
        <w:pStyle w:val="affff0"/>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3"/>
      <w:r w:rsidR="000B49D0" w:rsidRPr="00593E93">
        <w:rPr>
          <w:b/>
          <w:sz w:val="28"/>
          <w:szCs w:val="28"/>
          <w:lang w:val="en-US"/>
        </w:rPr>
        <w:t>I</w:t>
      </w:r>
    </w:p>
    <w:p w14:paraId="2B619BFA"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4" w:name="_Toc467516359"/>
      <w:r w:rsidRPr="00593E93">
        <w:rPr>
          <w:b/>
          <w:bCs/>
          <w:sz w:val="28"/>
          <w:szCs w:val="28"/>
          <w:lang w:eastAsia="en-US"/>
        </w:rPr>
        <w:t>ОПИСАНИЕ ОБЪЕКТА ЗАКУПКИ</w:t>
      </w:r>
      <w:bookmarkStart w:id="25" w:name="_Toc467516360"/>
      <w:bookmarkEnd w:id="24"/>
    </w:p>
    <w:p w14:paraId="5AA9941E" w14:textId="4CEAFD40" w:rsidR="008F05EC" w:rsidRPr="00766D4B" w:rsidRDefault="008F05EC" w:rsidP="008F05EC">
      <w:pPr>
        <w:jc w:val="center"/>
        <w:rPr>
          <w:sz w:val="28"/>
          <w:szCs w:val="28"/>
        </w:rPr>
      </w:pPr>
      <w:bookmarkStart w:id="26" w:name="_Toc467516361"/>
      <w:bookmarkEnd w:id="25"/>
      <w:r w:rsidRPr="00766D4B">
        <w:rPr>
          <w:sz w:val="28"/>
          <w:szCs w:val="28"/>
        </w:rPr>
        <w:t xml:space="preserve">Поставка </w:t>
      </w:r>
      <w:r w:rsidR="00993357" w:rsidRPr="00766D4B">
        <w:rPr>
          <w:sz w:val="28"/>
          <w:szCs w:val="28"/>
        </w:rPr>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p>
    <w:p w14:paraId="6E025D75" w14:textId="77777777" w:rsidR="00766D4B" w:rsidRDefault="00766D4B" w:rsidP="008F05EC">
      <w:pPr>
        <w:jc w:val="center"/>
        <w:rPr>
          <w:b/>
          <w:bCs/>
          <w:sz w:val="28"/>
          <w:szCs w:val="28"/>
        </w:rPr>
      </w:pPr>
    </w:p>
    <w:p w14:paraId="69A29E41" w14:textId="06797CEF" w:rsidR="00766D4B" w:rsidRPr="00766D4B" w:rsidRDefault="00766D4B" w:rsidP="008F05EC">
      <w:pPr>
        <w:jc w:val="center"/>
        <w:rPr>
          <w:b/>
          <w:bCs/>
          <w:i/>
          <w:iCs/>
          <w:sz w:val="28"/>
          <w:szCs w:val="28"/>
        </w:rPr>
      </w:pPr>
      <w:r w:rsidRPr="00766D4B">
        <w:rPr>
          <w:b/>
          <w:bCs/>
          <w:i/>
          <w:iCs/>
          <w:sz w:val="28"/>
          <w:szCs w:val="28"/>
        </w:rPr>
        <w:t xml:space="preserve">Прилагается отдельным файлом </w:t>
      </w:r>
    </w:p>
    <w:p w14:paraId="36A43BFC" w14:textId="77777777" w:rsidR="008F05EC" w:rsidRPr="00027D5E" w:rsidRDefault="008F05EC" w:rsidP="008F05EC">
      <w:pPr>
        <w:jc w:val="center"/>
        <w:rPr>
          <w:b/>
          <w:bCs/>
        </w:rPr>
      </w:pPr>
    </w:p>
    <w:p w14:paraId="0E6E1D91" w14:textId="77777777" w:rsidR="00E0461A" w:rsidRPr="00803CC2" w:rsidRDefault="00E0461A" w:rsidP="00803CC2">
      <w:pPr>
        <w:ind w:left="556"/>
        <w:rPr>
          <w:rFonts w:eastAsia="Calibri"/>
        </w:rPr>
      </w:pPr>
    </w:p>
    <w:p w14:paraId="3170EF5C" w14:textId="77777777" w:rsidR="00593E93" w:rsidRPr="00447F65" w:rsidRDefault="00593E93" w:rsidP="00E0461A">
      <w:pPr>
        <w:spacing w:after="160" w:line="256" w:lineRule="auto"/>
        <w:rPr>
          <w:rFonts w:eastAsia="Calibri"/>
          <w:b/>
          <w:lang w:eastAsia="en-US"/>
        </w:rPr>
      </w:pPr>
    </w:p>
    <w:p w14:paraId="549B724A" w14:textId="77777777" w:rsidR="00E0461A" w:rsidRPr="00447F65" w:rsidRDefault="00E0461A" w:rsidP="00E0461A">
      <w:pPr>
        <w:spacing w:after="160" w:line="256" w:lineRule="auto"/>
        <w:rPr>
          <w:rFonts w:eastAsia="Calibri"/>
          <w:b/>
          <w:lang w:eastAsia="en-US"/>
        </w:rPr>
      </w:pPr>
    </w:p>
    <w:p w14:paraId="6A7C60DD" w14:textId="3947F06B" w:rsidR="00E0461A" w:rsidRDefault="00E0461A" w:rsidP="00E0461A">
      <w:pPr>
        <w:spacing w:after="160" w:line="256" w:lineRule="auto"/>
        <w:rPr>
          <w:rFonts w:eastAsia="Calibri"/>
          <w:b/>
          <w:lang w:eastAsia="en-US"/>
        </w:rPr>
      </w:pPr>
    </w:p>
    <w:p w14:paraId="17DEFBDC" w14:textId="6070E93B" w:rsidR="00993357" w:rsidRDefault="00993357" w:rsidP="00E0461A">
      <w:pPr>
        <w:spacing w:after="160" w:line="256" w:lineRule="auto"/>
        <w:rPr>
          <w:rFonts w:eastAsia="Calibri"/>
          <w:b/>
          <w:lang w:eastAsia="en-US"/>
        </w:rPr>
      </w:pPr>
    </w:p>
    <w:p w14:paraId="66B0731E" w14:textId="1A3D3B50" w:rsidR="00993357" w:rsidRDefault="00993357" w:rsidP="00E0461A">
      <w:pPr>
        <w:spacing w:after="160" w:line="256" w:lineRule="auto"/>
        <w:rPr>
          <w:rFonts w:eastAsia="Calibri"/>
          <w:b/>
          <w:lang w:eastAsia="en-US"/>
        </w:rPr>
      </w:pPr>
    </w:p>
    <w:p w14:paraId="3A1937BE" w14:textId="747C3908" w:rsidR="00993357" w:rsidRDefault="00993357" w:rsidP="00E0461A">
      <w:pPr>
        <w:spacing w:after="160" w:line="256" w:lineRule="auto"/>
        <w:rPr>
          <w:rFonts w:eastAsia="Calibri"/>
          <w:b/>
          <w:lang w:eastAsia="en-US"/>
        </w:rPr>
      </w:pPr>
    </w:p>
    <w:p w14:paraId="5CA4CCE8" w14:textId="3955DACA" w:rsidR="00993357" w:rsidRDefault="00993357" w:rsidP="00E0461A">
      <w:pPr>
        <w:spacing w:after="160" w:line="256" w:lineRule="auto"/>
        <w:rPr>
          <w:rFonts w:eastAsia="Calibri"/>
          <w:b/>
          <w:lang w:eastAsia="en-US"/>
        </w:rPr>
      </w:pPr>
    </w:p>
    <w:p w14:paraId="2DB7508D" w14:textId="6C99EA8A" w:rsidR="00993357" w:rsidRDefault="00993357" w:rsidP="00E0461A">
      <w:pPr>
        <w:spacing w:after="160" w:line="256" w:lineRule="auto"/>
        <w:rPr>
          <w:rFonts w:eastAsia="Calibri"/>
          <w:b/>
          <w:lang w:eastAsia="en-US"/>
        </w:rPr>
      </w:pPr>
    </w:p>
    <w:p w14:paraId="67C7AE9C" w14:textId="728287E3" w:rsidR="00993357" w:rsidRDefault="00993357" w:rsidP="00E0461A">
      <w:pPr>
        <w:spacing w:after="160" w:line="256" w:lineRule="auto"/>
        <w:rPr>
          <w:rFonts w:eastAsia="Calibri"/>
          <w:b/>
          <w:lang w:eastAsia="en-US"/>
        </w:rPr>
      </w:pPr>
    </w:p>
    <w:p w14:paraId="14A3FAEA" w14:textId="71DDA8C3" w:rsidR="00993357" w:rsidRDefault="00993357" w:rsidP="00E0461A">
      <w:pPr>
        <w:spacing w:after="160" w:line="256" w:lineRule="auto"/>
        <w:rPr>
          <w:rFonts w:eastAsia="Calibri"/>
          <w:b/>
          <w:lang w:eastAsia="en-US"/>
        </w:rPr>
      </w:pPr>
    </w:p>
    <w:p w14:paraId="5FA04529" w14:textId="228A2DB5" w:rsidR="00993357" w:rsidRDefault="00993357" w:rsidP="00E0461A">
      <w:pPr>
        <w:spacing w:after="160" w:line="256" w:lineRule="auto"/>
        <w:rPr>
          <w:rFonts w:eastAsia="Calibri"/>
          <w:b/>
          <w:lang w:eastAsia="en-US"/>
        </w:rPr>
      </w:pPr>
    </w:p>
    <w:p w14:paraId="2A083D3D" w14:textId="192227C0" w:rsidR="00993357" w:rsidRDefault="00993357" w:rsidP="00E0461A">
      <w:pPr>
        <w:spacing w:after="160" w:line="256" w:lineRule="auto"/>
        <w:rPr>
          <w:rFonts w:eastAsia="Calibri"/>
          <w:b/>
          <w:lang w:eastAsia="en-US"/>
        </w:rPr>
      </w:pPr>
    </w:p>
    <w:p w14:paraId="4E5BBB61" w14:textId="30304EC8" w:rsidR="00993357" w:rsidRDefault="00993357" w:rsidP="00E0461A">
      <w:pPr>
        <w:spacing w:after="160" w:line="256" w:lineRule="auto"/>
        <w:rPr>
          <w:rFonts w:eastAsia="Calibri"/>
          <w:b/>
          <w:lang w:eastAsia="en-US"/>
        </w:rPr>
      </w:pPr>
    </w:p>
    <w:p w14:paraId="484B20A1" w14:textId="052F8F64" w:rsidR="00993357" w:rsidRDefault="00993357" w:rsidP="00E0461A">
      <w:pPr>
        <w:spacing w:after="160" w:line="256" w:lineRule="auto"/>
        <w:rPr>
          <w:rFonts w:eastAsia="Calibri"/>
          <w:b/>
          <w:lang w:eastAsia="en-US"/>
        </w:rPr>
      </w:pPr>
    </w:p>
    <w:p w14:paraId="0C9CAD13" w14:textId="71A858CA" w:rsidR="00993357" w:rsidRDefault="00993357" w:rsidP="00E0461A">
      <w:pPr>
        <w:spacing w:after="160" w:line="256" w:lineRule="auto"/>
        <w:rPr>
          <w:rFonts w:eastAsia="Calibri"/>
          <w:b/>
          <w:lang w:eastAsia="en-US"/>
        </w:rPr>
      </w:pPr>
    </w:p>
    <w:p w14:paraId="626321A3" w14:textId="100E458E" w:rsidR="00993357" w:rsidRDefault="00993357" w:rsidP="00E0461A">
      <w:pPr>
        <w:spacing w:after="160" w:line="256" w:lineRule="auto"/>
        <w:rPr>
          <w:rFonts w:eastAsia="Calibri"/>
          <w:b/>
          <w:lang w:eastAsia="en-US"/>
        </w:rPr>
      </w:pPr>
    </w:p>
    <w:p w14:paraId="0E8F1C2D" w14:textId="233897AE" w:rsidR="00993357" w:rsidRDefault="00993357" w:rsidP="00E0461A">
      <w:pPr>
        <w:spacing w:after="160" w:line="256" w:lineRule="auto"/>
        <w:rPr>
          <w:rFonts w:eastAsia="Calibri"/>
          <w:b/>
          <w:lang w:eastAsia="en-US"/>
        </w:rPr>
      </w:pPr>
    </w:p>
    <w:p w14:paraId="4D1FC3EE" w14:textId="56AC5382" w:rsidR="00993357" w:rsidRDefault="00993357" w:rsidP="00E0461A">
      <w:pPr>
        <w:spacing w:after="160" w:line="256" w:lineRule="auto"/>
        <w:rPr>
          <w:rFonts w:eastAsia="Calibri"/>
          <w:b/>
          <w:lang w:eastAsia="en-US"/>
        </w:rPr>
      </w:pPr>
    </w:p>
    <w:p w14:paraId="2C0C7819" w14:textId="756810B3" w:rsidR="00993357" w:rsidRDefault="00993357" w:rsidP="00E0461A">
      <w:pPr>
        <w:spacing w:after="160" w:line="256" w:lineRule="auto"/>
        <w:rPr>
          <w:rFonts w:eastAsia="Calibri"/>
          <w:b/>
          <w:lang w:eastAsia="en-US"/>
        </w:rPr>
      </w:pPr>
    </w:p>
    <w:p w14:paraId="34559704" w14:textId="528F552F" w:rsidR="00993357" w:rsidRDefault="00993357" w:rsidP="00E0461A">
      <w:pPr>
        <w:spacing w:after="160" w:line="256" w:lineRule="auto"/>
        <w:rPr>
          <w:rFonts w:eastAsia="Calibri"/>
          <w:b/>
          <w:lang w:eastAsia="en-US"/>
        </w:rPr>
      </w:pPr>
    </w:p>
    <w:p w14:paraId="5FC3D905" w14:textId="776972B3" w:rsidR="00993357" w:rsidRDefault="00993357" w:rsidP="00E0461A">
      <w:pPr>
        <w:spacing w:after="160" w:line="256" w:lineRule="auto"/>
        <w:rPr>
          <w:rFonts w:eastAsia="Calibri"/>
          <w:b/>
          <w:lang w:eastAsia="en-US"/>
        </w:rPr>
      </w:pPr>
    </w:p>
    <w:p w14:paraId="23622DB9" w14:textId="0880CCE1" w:rsidR="00993357" w:rsidRDefault="00993357" w:rsidP="00E0461A">
      <w:pPr>
        <w:spacing w:after="160" w:line="256" w:lineRule="auto"/>
        <w:rPr>
          <w:rFonts w:eastAsia="Calibri"/>
          <w:b/>
          <w:lang w:eastAsia="en-US"/>
        </w:rPr>
      </w:pPr>
    </w:p>
    <w:p w14:paraId="50408FD5" w14:textId="57DAABC7" w:rsidR="00993357" w:rsidRDefault="00993357" w:rsidP="00E0461A">
      <w:pPr>
        <w:spacing w:after="160" w:line="256" w:lineRule="auto"/>
        <w:rPr>
          <w:rFonts w:eastAsia="Calibri"/>
          <w:b/>
          <w:lang w:eastAsia="en-US"/>
        </w:rPr>
      </w:pPr>
    </w:p>
    <w:p w14:paraId="7AFCE37B" w14:textId="52AFDEFE" w:rsidR="00993357" w:rsidRDefault="00993357" w:rsidP="00E0461A">
      <w:pPr>
        <w:spacing w:after="160" w:line="256" w:lineRule="auto"/>
        <w:rPr>
          <w:rFonts w:eastAsia="Calibri"/>
          <w:b/>
          <w:lang w:eastAsia="en-US"/>
        </w:rPr>
      </w:pPr>
    </w:p>
    <w:p w14:paraId="400A931C" w14:textId="70BA7508" w:rsidR="00993357" w:rsidRDefault="00993357" w:rsidP="00E0461A">
      <w:pPr>
        <w:spacing w:after="160" w:line="256" w:lineRule="auto"/>
        <w:rPr>
          <w:rFonts w:eastAsia="Calibri"/>
          <w:b/>
          <w:lang w:eastAsia="en-US"/>
        </w:rPr>
      </w:pPr>
    </w:p>
    <w:p w14:paraId="409CF246" w14:textId="77777777" w:rsidR="00E0461A" w:rsidRPr="00F719F7" w:rsidRDefault="00E0461A" w:rsidP="00E0461A">
      <w:pPr>
        <w:pStyle w:val="1e"/>
        <w:ind w:left="7090"/>
        <w:jc w:val="right"/>
        <w:rPr>
          <w:b w:val="0"/>
          <w:sz w:val="22"/>
          <w:szCs w:val="22"/>
          <w:lang w:bidi="ru-RU"/>
        </w:rPr>
      </w:pPr>
      <w:r w:rsidRPr="00F719F7">
        <w:rPr>
          <w:b w:val="0"/>
          <w:sz w:val="22"/>
          <w:szCs w:val="22"/>
          <w:lang w:bidi="ru-RU"/>
        </w:rPr>
        <w:lastRenderedPageBreak/>
        <w:t>Приложение № 1 к Документации</w:t>
      </w:r>
    </w:p>
    <w:p w14:paraId="60074829" w14:textId="77777777" w:rsidR="00E0461A" w:rsidRPr="00F719F7" w:rsidRDefault="00E0461A" w:rsidP="00E0461A">
      <w:pPr>
        <w:tabs>
          <w:tab w:val="left" w:pos="3645"/>
        </w:tabs>
        <w:jc w:val="right"/>
      </w:pPr>
      <w:r w:rsidRPr="00F719F7">
        <w:rPr>
          <w:sz w:val="22"/>
          <w:szCs w:val="22"/>
          <w:lang w:bidi="ru-RU"/>
        </w:rPr>
        <w:t>об аукционе в электронной форме</w:t>
      </w:r>
      <w:r w:rsidRPr="00F719F7">
        <w:rPr>
          <w:sz w:val="22"/>
          <w:szCs w:val="22"/>
          <w:lang w:bidi="ru-RU"/>
        </w:rPr>
        <w:tab/>
      </w:r>
    </w:p>
    <w:p w14:paraId="126839D8" w14:textId="77777777" w:rsidR="00E0461A" w:rsidRPr="00F719F7" w:rsidRDefault="00E0461A" w:rsidP="0005355F"/>
    <w:bookmarkEnd w:id="26"/>
    <w:p w14:paraId="437FCAFE" w14:textId="77777777" w:rsidR="001A5371" w:rsidRPr="00F719F7" w:rsidRDefault="00F719F7" w:rsidP="00D03C0B">
      <w:pPr>
        <w:pStyle w:val="1e"/>
        <w:rPr>
          <w:sz w:val="28"/>
          <w:szCs w:val="28"/>
        </w:rPr>
      </w:pPr>
      <w:r>
        <w:rPr>
          <w:sz w:val="28"/>
          <w:szCs w:val="28"/>
        </w:rPr>
        <w:t>ПРОЕКТ ДОГОВОРА</w:t>
      </w:r>
    </w:p>
    <w:p w14:paraId="189B3C9B" w14:textId="01516E22" w:rsidR="00F07CA4" w:rsidRPr="00993357" w:rsidRDefault="00F36D24" w:rsidP="00F07CA4">
      <w:pPr>
        <w:jc w:val="center"/>
        <w:rPr>
          <w:color w:val="000000" w:themeColor="text1"/>
        </w:rPr>
      </w:pPr>
      <w:r w:rsidRPr="00993357">
        <w:rPr>
          <w:sz w:val="28"/>
          <w:szCs w:val="28"/>
        </w:rPr>
        <w:t xml:space="preserve">Поставка </w:t>
      </w:r>
      <w:r w:rsidR="00993357" w:rsidRPr="00993357">
        <w:rPr>
          <w:sz w:val="28"/>
          <w:szCs w:val="28"/>
        </w:rPr>
        <w:t>топлива для нужд муниципального автономного учреждения дополнительного образования «Детско-юношеский центр» с использованием топливных карт на первое полугодие</w:t>
      </w:r>
    </w:p>
    <w:p w14:paraId="1670C0FB" w14:textId="77777777" w:rsidR="006A04DC" w:rsidRPr="00F719F7" w:rsidRDefault="006A04DC" w:rsidP="006A04DC">
      <w:pPr>
        <w:jc w:val="center"/>
        <w:rPr>
          <w:rFonts w:eastAsiaTheme="minorHAnsi"/>
          <w:lang w:eastAsia="en-US"/>
        </w:rPr>
      </w:pPr>
    </w:p>
    <w:p w14:paraId="7EA81946" w14:textId="5A7F3AC5" w:rsidR="00D03C0B" w:rsidRPr="00993357" w:rsidRDefault="00993357" w:rsidP="001A5371">
      <w:pPr>
        <w:spacing w:after="60" w:line="276" w:lineRule="auto"/>
        <w:jc w:val="center"/>
        <w:rPr>
          <w:rFonts w:eastAsiaTheme="minorHAnsi"/>
          <w:b/>
          <w:bCs/>
          <w:i/>
          <w:iCs/>
          <w:sz w:val="25"/>
          <w:szCs w:val="25"/>
          <w:lang w:eastAsia="en-US"/>
        </w:rPr>
      </w:pPr>
      <w:r w:rsidRPr="00993357">
        <w:rPr>
          <w:rFonts w:eastAsiaTheme="minorHAnsi"/>
          <w:b/>
          <w:bCs/>
          <w:i/>
          <w:iCs/>
          <w:sz w:val="25"/>
          <w:szCs w:val="25"/>
          <w:lang w:eastAsia="en-US"/>
        </w:rPr>
        <w:t>Прилагается отдельным файлом</w:t>
      </w:r>
    </w:p>
    <w:sectPr w:rsidR="00D03C0B" w:rsidRPr="00993357" w:rsidSect="006F74F8">
      <w:footerReference w:type="default" r:id="rId14"/>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F1B6" w14:textId="77777777" w:rsidR="00763AA1" w:rsidRDefault="00763AA1">
      <w:r>
        <w:separator/>
      </w:r>
    </w:p>
  </w:endnote>
  <w:endnote w:type="continuationSeparator" w:id="0">
    <w:p w14:paraId="3ABDB025" w14:textId="77777777" w:rsidR="00763AA1" w:rsidRDefault="007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280256"/>
      <w:docPartObj>
        <w:docPartGallery w:val="Page Numbers (Bottom of Page)"/>
        <w:docPartUnique/>
      </w:docPartObj>
    </w:sdtPr>
    <w:sdtEndPr/>
    <w:sdtContent>
      <w:p w14:paraId="170A7BEE" w14:textId="7EC5B17B" w:rsidR="00350B20" w:rsidRDefault="00350B20">
        <w:pPr>
          <w:pStyle w:val="af9"/>
          <w:jc w:val="right"/>
        </w:pPr>
        <w:r>
          <w:fldChar w:fldCharType="begin"/>
        </w:r>
        <w:r>
          <w:instrText>PAGE   \* MERGEFORMAT</w:instrText>
        </w:r>
        <w:r>
          <w:fldChar w:fldCharType="separate"/>
        </w:r>
        <w:r w:rsidR="00991D1C">
          <w:rPr>
            <w:noProof/>
          </w:rPr>
          <w:t>8</w:t>
        </w:r>
        <w:r>
          <w:rPr>
            <w:noProof/>
          </w:rPr>
          <w:fldChar w:fldCharType="end"/>
        </w:r>
      </w:p>
    </w:sdtContent>
  </w:sdt>
  <w:p w14:paraId="0841157B" w14:textId="77777777" w:rsidR="00350B20" w:rsidRDefault="00350B20">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652F" w14:textId="77777777" w:rsidR="00763AA1" w:rsidRDefault="00763AA1">
      <w:r>
        <w:separator/>
      </w:r>
    </w:p>
  </w:footnote>
  <w:footnote w:type="continuationSeparator" w:id="0">
    <w:p w14:paraId="00351683" w14:textId="77777777" w:rsidR="00763AA1" w:rsidRDefault="00763A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11"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8" w15:restartNumberingAfterBreak="0">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2"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4"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6" w15:restartNumberingAfterBreak="0">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15:restartNumberingAfterBreak="0">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15:restartNumberingAfterBreak="0">
    <w:nsid w:val="1883071C"/>
    <w:multiLevelType w:val="multilevel"/>
    <w:tmpl w:val="91D0541C"/>
    <w:lvl w:ilvl="0">
      <w:start w:val="1"/>
      <w:numFmt w:val="decimal"/>
      <w:lvlText w:val="%1."/>
      <w:lvlJc w:val="left"/>
      <w:pPr>
        <w:ind w:left="-207" w:hanging="360"/>
      </w:pPr>
      <w:rPr>
        <w:b/>
      </w:rPr>
    </w:lvl>
    <w:lvl w:ilvl="1">
      <w:start w:val="1"/>
      <w:numFmt w:val="decimal"/>
      <w:isLgl/>
      <w:lvlText w:val="%1.%2."/>
      <w:lvlJc w:val="left"/>
      <w:pPr>
        <w:ind w:left="153" w:hanging="720"/>
      </w:pPr>
    </w:lvl>
    <w:lvl w:ilvl="2">
      <w:start w:val="1"/>
      <w:numFmt w:val="decimal"/>
      <w:isLgl/>
      <w:lvlText w:val="%1.%2.%3."/>
      <w:lvlJc w:val="left"/>
      <w:pPr>
        <w:ind w:left="153" w:hanging="720"/>
      </w:p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3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15:restartNumberingAfterBreak="0">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BF6B9D"/>
    <w:multiLevelType w:val="multilevel"/>
    <w:tmpl w:val="45EAAD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27797E27"/>
    <w:multiLevelType w:val="multilevel"/>
    <w:tmpl w:val="C2EC5B4E"/>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1"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2"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3"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4"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5" w15:restartNumberingAfterBreak="0">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6"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1" w15:restartNumberingAfterBreak="0">
    <w:nsid w:val="3B7715FD"/>
    <w:multiLevelType w:val="hybridMultilevel"/>
    <w:tmpl w:val="D2D4A63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62"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15:restartNumberingAfterBreak="0">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69"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2"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3"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5" w15:restartNumberingAfterBreak="0">
    <w:nsid w:val="46154786"/>
    <w:multiLevelType w:val="multilevel"/>
    <w:tmpl w:val="5BD4361A"/>
    <w:lvl w:ilvl="0">
      <w:start w:val="1"/>
      <w:numFmt w:val="decimal"/>
      <w:lvlText w:val="%1"/>
      <w:lvlJc w:val="left"/>
      <w:pPr>
        <w:ind w:left="435" w:hanging="435"/>
      </w:pPr>
      <w:rPr>
        <w:rFonts w:hint="default"/>
      </w:rPr>
    </w:lvl>
    <w:lvl w:ilvl="1">
      <w:start w:val="2"/>
      <w:numFmt w:val="decimal"/>
      <w:lvlText w:val="%1.%2"/>
      <w:lvlJc w:val="left"/>
      <w:pPr>
        <w:ind w:left="1145" w:hanging="435"/>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6" w15:restartNumberingAfterBreak="0">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7"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1" w15:restartNumberingAfterBreak="0">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3" w15:restartNumberingAfterBreak="0">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4" w15:restartNumberingAfterBreak="0">
    <w:nsid w:val="56280506"/>
    <w:multiLevelType w:val="hybridMultilevel"/>
    <w:tmpl w:val="D50C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6"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7"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1" w15:restartNumberingAfterBreak="0">
    <w:nsid w:val="5EFA796D"/>
    <w:multiLevelType w:val="multilevel"/>
    <w:tmpl w:val="45AC353A"/>
    <w:lvl w:ilvl="0">
      <w:start w:val="1"/>
      <w:numFmt w:val="decimal"/>
      <w:lvlText w:val="%1."/>
      <w:lvlJc w:val="left"/>
      <w:pPr>
        <w:ind w:left="720" w:hanging="360"/>
      </w:pPr>
      <w:rPr>
        <w:rFonts w:hint="default"/>
      </w:rPr>
    </w:lvl>
    <w:lvl w:ilvl="1">
      <w:start w:val="1"/>
      <w:numFmt w:val="decimal"/>
      <w:isLgl/>
      <w:lvlText w:val="%1.%2."/>
      <w:lvlJc w:val="left"/>
      <w:pPr>
        <w:ind w:left="1093" w:hanging="630"/>
      </w:pPr>
      <w:rPr>
        <w:rFonts w:hint="default"/>
        <w:color w:val="000000"/>
      </w:rPr>
    </w:lvl>
    <w:lvl w:ilvl="2">
      <w:start w:val="1"/>
      <w:numFmt w:val="decimal"/>
      <w:isLgl/>
      <w:lvlText w:val="%1.%2.%3."/>
      <w:lvlJc w:val="left"/>
      <w:pPr>
        <w:ind w:left="1286" w:hanging="720"/>
      </w:pPr>
      <w:rPr>
        <w:rFonts w:hint="default"/>
        <w:color w:val="000000"/>
      </w:rPr>
    </w:lvl>
    <w:lvl w:ilvl="3">
      <w:start w:val="1"/>
      <w:numFmt w:val="decimal"/>
      <w:isLgl/>
      <w:lvlText w:val="%1.%2.%3.%4."/>
      <w:lvlJc w:val="left"/>
      <w:pPr>
        <w:ind w:left="1389" w:hanging="720"/>
      </w:pPr>
      <w:rPr>
        <w:rFonts w:hint="default"/>
        <w:color w:val="000000"/>
      </w:rPr>
    </w:lvl>
    <w:lvl w:ilvl="4">
      <w:start w:val="1"/>
      <w:numFmt w:val="decimal"/>
      <w:isLgl/>
      <w:lvlText w:val="%1.%2.%3.%4.%5."/>
      <w:lvlJc w:val="left"/>
      <w:pPr>
        <w:ind w:left="1852" w:hanging="1080"/>
      </w:pPr>
      <w:rPr>
        <w:rFonts w:hint="default"/>
        <w:color w:val="000000"/>
      </w:rPr>
    </w:lvl>
    <w:lvl w:ilvl="5">
      <w:start w:val="1"/>
      <w:numFmt w:val="decimal"/>
      <w:isLgl/>
      <w:lvlText w:val="%1.%2.%3.%4.%5.%6."/>
      <w:lvlJc w:val="left"/>
      <w:pPr>
        <w:ind w:left="1955" w:hanging="1080"/>
      </w:pPr>
      <w:rPr>
        <w:rFonts w:hint="default"/>
        <w:color w:val="000000"/>
      </w:rPr>
    </w:lvl>
    <w:lvl w:ilvl="6">
      <w:start w:val="1"/>
      <w:numFmt w:val="decimal"/>
      <w:isLgl/>
      <w:lvlText w:val="%1.%2.%3.%4.%5.%6.%7."/>
      <w:lvlJc w:val="left"/>
      <w:pPr>
        <w:ind w:left="2418" w:hanging="1440"/>
      </w:pPr>
      <w:rPr>
        <w:rFonts w:hint="default"/>
        <w:color w:val="000000"/>
      </w:rPr>
    </w:lvl>
    <w:lvl w:ilvl="7">
      <w:start w:val="1"/>
      <w:numFmt w:val="decimal"/>
      <w:isLgl/>
      <w:lvlText w:val="%1.%2.%3.%4.%5.%6.%7.%8."/>
      <w:lvlJc w:val="left"/>
      <w:pPr>
        <w:ind w:left="2521" w:hanging="1440"/>
      </w:pPr>
      <w:rPr>
        <w:rFonts w:hint="default"/>
        <w:color w:val="000000"/>
      </w:rPr>
    </w:lvl>
    <w:lvl w:ilvl="8">
      <w:start w:val="1"/>
      <w:numFmt w:val="decimal"/>
      <w:isLgl/>
      <w:lvlText w:val="%1.%2.%3.%4.%5.%6.%7.%8.%9."/>
      <w:lvlJc w:val="left"/>
      <w:pPr>
        <w:ind w:left="2984" w:hanging="1800"/>
      </w:pPr>
      <w:rPr>
        <w:rFonts w:hint="default"/>
        <w:color w:val="000000"/>
      </w:rPr>
    </w:lvl>
  </w:abstractNum>
  <w:abstractNum w:abstractNumId="92" w15:restartNumberingAfterBreak="0">
    <w:nsid w:val="66EC4094"/>
    <w:multiLevelType w:val="singleLevel"/>
    <w:tmpl w:val="1A42A242"/>
    <w:lvl w:ilvl="0">
      <w:start w:val="1"/>
      <w:numFmt w:val="decimal"/>
      <w:pStyle w:val="a9"/>
      <w:lvlText w:val="%1)"/>
      <w:lvlJc w:val="left"/>
      <w:pPr>
        <w:tabs>
          <w:tab w:val="num" w:pos="360"/>
        </w:tabs>
        <w:ind w:left="360" w:hanging="360"/>
      </w:pPr>
    </w:lvl>
  </w:abstractNum>
  <w:abstractNum w:abstractNumId="93"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8"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4"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6" w15:restartNumberingAfterBreak="0">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07"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1"/>
  </w:num>
  <w:num w:numId="12">
    <w:abstractNumId w:val="39"/>
  </w:num>
  <w:num w:numId="13">
    <w:abstractNumId w:val="38"/>
  </w:num>
  <w:num w:numId="14">
    <w:abstractNumId w:val="65"/>
  </w:num>
  <w:num w:numId="15">
    <w:abstractNumId w:val="78"/>
  </w:num>
  <w:num w:numId="16">
    <w:abstractNumId w:val="64"/>
  </w:num>
  <w:num w:numId="17">
    <w:abstractNumId w:val="92"/>
  </w:num>
  <w:num w:numId="18">
    <w:abstractNumId w:val="76"/>
  </w:num>
  <w:num w:numId="19">
    <w:abstractNumId w:val="30"/>
  </w:num>
  <w:num w:numId="20">
    <w:abstractNumId w:val="83"/>
  </w:num>
  <w:num w:numId="21">
    <w:abstractNumId w:val="90"/>
  </w:num>
  <w:num w:numId="22">
    <w:abstractNumId w:val="71"/>
  </w:num>
  <w:num w:numId="23">
    <w:abstractNumId w:val="50"/>
  </w:num>
  <w:num w:numId="24">
    <w:abstractNumId w:val="60"/>
  </w:num>
  <w:num w:numId="25">
    <w:abstractNumId w:val="103"/>
  </w:num>
  <w:num w:numId="26">
    <w:abstractNumId w:val="21"/>
  </w:num>
  <w:num w:numId="27">
    <w:abstractNumId w:val="97"/>
  </w:num>
  <w:num w:numId="28">
    <w:abstractNumId w:val="53"/>
  </w:num>
  <w:num w:numId="29">
    <w:abstractNumId w:val="80"/>
  </w:num>
  <w:num w:numId="30">
    <w:abstractNumId w:val="91"/>
  </w:num>
  <w:num w:numId="31">
    <w:abstractNumId w:val="49"/>
  </w:num>
  <w:num w:numId="32">
    <w:abstractNumId w:val="105"/>
  </w:num>
  <w:num w:numId="33">
    <w:abstractNumId w:val="100"/>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68"/>
  </w:num>
  <w:num w:numId="35">
    <w:abstractNumId w:val="62"/>
  </w:num>
  <w:num w:numId="36">
    <w:abstractNumId w:val="23"/>
  </w:num>
  <w:num w:numId="37">
    <w:abstractNumId w:val="31"/>
  </w:num>
  <w:num w:numId="38">
    <w:abstractNumId w:val="18"/>
  </w:num>
  <w:num w:numId="39">
    <w:abstractNumId w:val="43"/>
  </w:num>
  <w:num w:numId="40">
    <w:abstractNumId w:val="74"/>
  </w:num>
  <w:num w:numId="41">
    <w:abstractNumId w:val="52"/>
  </w:num>
  <w:num w:numId="42">
    <w:abstractNumId w:val="41"/>
  </w:num>
  <w:num w:numId="43">
    <w:abstractNumId w:val="81"/>
  </w:num>
  <w:num w:numId="44">
    <w:abstractNumId w:val="35"/>
  </w:num>
  <w:num w:numId="45">
    <w:abstractNumId w:val="25"/>
  </w:num>
  <w:num w:numId="46">
    <w:abstractNumId w:val="106"/>
  </w:num>
  <w:num w:numId="47">
    <w:abstractNumId w:val="102"/>
  </w:num>
  <w:num w:numId="48">
    <w:abstractNumId w:val="51"/>
  </w:num>
  <w:num w:numId="49">
    <w:abstractNumId w:val="99"/>
  </w:num>
  <w:num w:numId="50">
    <w:abstractNumId w:val="40"/>
  </w:num>
  <w:num w:numId="51">
    <w:abstractNumId w:val="57"/>
  </w:num>
  <w:num w:numId="52">
    <w:abstractNumId w:val="98"/>
  </w:num>
  <w:num w:numId="53">
    <w:abstractNumId w:val="54"/>
  </w:num>
  <w:num w:numId="54">
    <w:abstractNumId w:val="88"/>
  </w:num>
  <w:num w:numId="55">
    <w:abstractNumId w:val="55"/>
  </w:num>
  <w:num w:numId="56">
    <w:abstractNumId w:val="29"/>
  </w:num>
  <w:num w:numId="57">
    <w:abstractNumId w:val="94"/>
  </w:num>
  <w:num w:numId="58">
    <w:abstractNumId w:val="59"/>
  </w:num>
  <w:num w:numId="59">
    <w:abstractNumId w:val="19"/>
  </w:num>
  <w:num w:numId="60">
    <w:abstractNumId w:val="108"/>
  </w:num>
  <w:num w:numId="61">
    <w:abstractNumId w:val="34"/>
  </w:num>
  <w:num w:numId="62">
    <w:abstractNumId w:val="27"/>
  </w:num>
  <w:num w:numId="63">
    <w:abstractNumId w:val="70"/>
  </w:num>
  <w:num w:numId="64">
    <w:abstractNumId w:val="28"/>
  </w:num>
  <w:num w:numId="65">
    <w:abstractNumId w:val="24"/>
  </w:num>
  <w:num w:numId="66">
    <w:abstractNumId w:val="36"/>
  </w:num>
  <w:num w:numId="67">
    <w:abstractNumId w:val="104"/>
  </w:num>
  <w:num w:numId="68">
    <w:abstractNumId w:val="96"/>
  </w:num>
  <w:num w:numId="69">
    <w:abstractNumId w:val="69"/>
  </w:num>
  <w:num w:numId="70">
    <w:abstractNumId w:val="66"/>
  </w:num>
  <w:num w:numId="71">
    <w:abstractNumId w:val="44"/>
  </w:num>
  <w:num w:numId="72">
    <w:abstractNumId w:val="89"/>
  </w:num>
  <w:num w:numId="73">
    <w:abstractNumId w:val="58"/>
  </w:num>
  <w:num w:numId="74">
    <w:abstractNumId w:val="37"/>
  </w:num>
  <w:num w:numId="75">
    <w:abstractNumId w:val="73"/>
  </w:num>
  <w:num w:numId="76">
    <w:abstractNumId w:val="79"/>
  </w:num>
  <w:num w:numId="77">
    <w:abstractNumId w:val="95"/>
  </w:num>
  <w:num w:numId="78">
    <w:abstractNumId w:val="77"/>
  </w:num>
  <w:num w:numId="79">
    <w:abstractNumId w:val="63"/>
  </w:num>
  <w:num w:numId="80">
    <w:abstractNumId w:val="56"/>
  </w:num>
  <w:num w:numId="81">
    <w:abstractNumId w:val="32"/>
  </w:num>
  <w:num w:numId="82">
    <w:abstractNumId w:val="82"/>
  </w:num>
  <w:num w:numId="83">
    <w:abstractNumId w:val="85"/>
  </w:num>
  <w:num w:numId="84">
    <w:abstractNumId w:val="20"/>
  </w:num>
  <w:num w:numId="85">
    <w:abstractNumId w:val="86"/>
  </w:num>
  <w:num w:numId="86">
    <w:abstractNumId w:val="45"/>
  </w:num>
  <w:num w:numId="87">
    <w:abstractNumId w:val="87"/>
  </w:num>
  <w:num w:numId="88">
    <w:abstractNumId w:val="22"/>
  </w:num>
  <w:num w:numId="89">
    <w:abstractNumId w:val="67"/>
  </w:num>
  <w:num w:numId="90">
    <w:abstractNumId w:val="17"/>
  </w:num>
  <w:num w:numId="91">
    <w:abstractNumId w:val="107"/>
  </w:num>
  <w:num w:numId="92">
    <w:abstractNumId w:val="72"/>
  </w:num>
  <w:num w:numId="93">
    <w:abstractNumId w:val="46"/>
  </w:num>
  <w:num w:numId="94">
    <w:abstractNumId w:val="4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84"/>
  </w:num>
  <w:num w:numId="98">
    <w:abstractNumId w:val="33"/>
  </w:num>
  <w:num w:numId="99">
    <w:abstractNumId w:val="6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445"/>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35"/>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C71FE"/>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61D9"/>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3345"/>
    <w:rsid w:val="001346A6"/>
    <w:rsid w:val="001348BC"/>
    <w:rsid w:val="00134DE0"/>
    <w:rsid w:val="00134E81"/>
    <w:rsid w:val="00135178"/>
    <w:rsid w:val="0013588F"/>
    <w:rsid w:val="001360E8"/>
    <w:rsid w:val="00136D1C"/>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0A"/>
    <w:rsid w:val="00166C18"/>
    <w:rsid w:val="00166DDD"/>
    <w:rsid w:val="001672F2"/>
    <w:rsid w:val="0017055B"/>
    <w:rsid w:val="00170F8D"/>
    <w:rsid w:val="00171D45"/>
    <w:rsid w:val="00172819"/>
    <w:rsid w:val="00172FEF"/>
    <w:rsid w:val="00173163"/>
    <w:rsid w:val="00173840"/>
    <w:rsid w:val="00173BCD"/>
    <w:rsid w:val="00173CE2"/>
    <w:rsid w:val="001746DA"/>
    <w:rsid w:val="00175220"/>
    <w:rsid w:val="00175294"/>
    <w:rsid w:val="001754A1"/>
    <w:rsid w:val="00175504"/>
    <w:rsid w:val="0017553F"/>
    <w:rsid w:val="001755ED"/>
    <w:rsid w:val="00175A52"/>
    <w:rsid w:val="00175DF7"/>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07A"/>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B20"/>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F89"/>
    <w:rsid w:val="003B1665"/>
    <w:rsid w:val="003B21E1"/>
    <w:rsid w:val="003B34AC"/>
    <w:rsid w:val="003B34E1"/>
    <w:rsid w:val="003B40DA"/>
    <w:rsid w:val="003B62E3"/>
    <w:rsid w:val="003B6AB3"/>
    <w:rsid w:val="003B6CFC"/>
    <w:rsid w:val="003B6F8B"/>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430"/>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B3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3994"/>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0B3F"/>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569"/>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2E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B86"/>
    <w:rsid w:val="006626A2"/>
    <w:rsid w:val="00663254"/>
    <w:rsid w:val="00663D1D"/>
    <w:rsid w:val="00664ACE"/>
    <w:rsid w:val="00665607"/>
    <w:rsid w:val="00666F86"/>
    <w:rsid w:val="00667305"/>
    <w:rsid w:val="0066765D"/>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5E4"/>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37D1D"/>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AA1"/>
    <w:rsid w:val="00763C99"/>
    <w:rsid w:val="00764419"/>
    <w:rsid w:val="007644FB"/>
    <w:rsid w:val="00764669"/>
    <w:rsid w:val="00764F38"/>
    <w:rsid w:val="00764FD1"/>
    <w:rsid w:val="0076544D"/>
    <w:rsid w:val="007655C3"/>
    <w:rsid w:val="00765CB8"/>
    <w:rsid w:val="0076603F"/>
    <w:rsid w:val="00766D4B"/>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654"/>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9AD"/>
    <w:rsid w:val="00802A34"/>
    <w:rsid w:val="00802C2D"/>
    <w:rsid w:val="0080315F"/>
    <w:rsid w:val="00803CC2"/>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71C"/>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713"/>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080B"/>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3B24"/>
    <w:rsid w:val="0092406A"/>
    <w:rsid w:val="00924306"/>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96D"/>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4B4"/>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1D1C"/>
    <w:rsid w:val="00992411"/>
    <w:rsid w:val="00993357"/>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06"/>
    <w:rsid w:val="009A30D5"/>
    <w:rsid w:val="009A31FD"/>
    <w:rsid w:val="009A3D9F"/>
    <w:rsid w:val="009A410A"/>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57FC"/>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31EC"/>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1BD"/>
    <w:rsid w:val="00A904C1"/>
    <w:rsid w:val="00A91188"/>
    <w:rsid w:val="00A91726"/>
    <w:rsid w:val="00A921BE"/>
    <w:rsid w:val="00A92A97"/>
    <w:rsid w:val="00A933D9"/>
    <w:rsid w:val="00A93539"/>
    <w:rsid w:val="00A94029"/>
    <w:rsid w:val="00A9471C"/>
    <w:rsid w:val="00A959AC"/>
    <w:rsid w:val="00A95F12"/>
    <w:rsid w:val="00A96CE4"/>
    <w:rsid w:val="00A974B3"/>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1FC6"/>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6BC"/>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1066"/>
    <w:rsid w:val="00BA114B"/>
    <w:rsid w:val="00BA13D2"/>
    <w:rsid w:val="00BA14F2"/>
    <w:rsid w:val="00BA24F3"/>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18DB"/>
    <w:rsid w:val="00BE22A7"/>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3891"/>
    <w:rsid w:val="00BF4044"/>
    <w:rsid w:val="00BF445D"/>
    <w:rsid w:val="00BF44BC"/>
    <w:rsid w:val="00BF494A"/>
    <w:rsid w:val="00BF4A94"/>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2CF"/>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B74"/>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171E"/>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5E59"/>
    <w:rsid w:val="00DC6793"/>
    <w:rsid w:val="00DC6865"/>
    <w:rsid w:val="00DC6BEB"/>
    <w:rsid w:val="00DC6F4B"/>
    <w:rsid w:val="00DC7060"/>
    <w:rsid w:val="00DC7F7C"/>
    <w:rsid w:val="00DD02A5"/>
    <w:rsid w:val="00DD0AC8"/>
    <w:rsid w:val="00DD0C62"/>
    <w:rsid w:val="00DD0D4C"/>
    <w:rsid w:val="00DD0FDA"/>
    <w:rsid w:val="00DD10DF"/>
    <w:rsid w:val="00DD136B"/>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126"/>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32EA"/>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120"/>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6BD1"/>
    <w:rsid w:val="00FB7483"/>
    <w:rsid w:val="00FB7666"/>
    <w:rsid w:val="00FB7B5B"/>
    <w:rsid w:val="00FC012F"/>
    <w:rsid w:val="00FC014B"/>
    <w:rsid w:val="00FC04E5"/>
    <w:rsid w:val="00FC1633"/>
    <w:rsid w:val="00FC1992"/>
    <w:rsid w:val="00FC257E"/>
    <w:rsid w:val="00FC290B"/>
    <w:rsid w:val="00FC2A1A"/>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DDD4B"/>
  <w15:docId w15:val="{F315FB58-51AB-4DA0-909D-8D83CD15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uiPriority w:val="99"/>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uiPriority w:val="1"/>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Заголовок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1"/>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2"/>
      </w:numPr>
      <w:tabs>
        <w:tab w:val="left" w:pos="0"/>
      </w:tabs>
      <w:spacing w:before="60" w:after="60"/>
    </w:pPr>
    <w:rPr>
      <w:sz w:val="22"/>
      <w:szCs w:val="22"/>
    </w:rPr>
  </w:style>
  <w:style w:type="paragraph" w:styleId="ab">
    <w:name w:val="List"/>
    <w:basedOn w:val="ac"/>
    <w:rsid w:val="00FD1E08"/>
    <w:pPr>
      <w:numPr>
        <w:ilvl w:val="1"/>
        <w:numId w:val="32"/>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3"/>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4"/>
      </w:numPr>
      <w:spacing w:after="120"/>
    </w:pPr>
    <w:rPr>
      <w:lang w:eastAsia="en-US"/>
    </w:rPr>
  </w:style>
  <w:style w:type="paragraph" w:customStyle="1" w:styleId="13">
    <w:name w:val="Стиль: Заголовок 1"/>
    <w:basedOn w:val="ac"/>
    <w:link w:val="1fe"/>
    <w:uiPriority w:val="99"/>
    <w:rsid w:val="00FD1E08"/>
    <w:pPr>
      <w:widowControl w:val="0"/>
      <w:numPr>
        <w:numId w:val="35"/>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6"/>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7"/>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8"/>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9"/>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40"/>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1"/>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2"/>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3"/>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4"/>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5"/>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6"/>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7"/>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8"/>
      </w:numPr>
    </w:pPr>
  </w:style>
  <w:style w:type="numbering" w:customStyle="1" w:styleId="WWNum1">
    <w:name w:val="WWNum1"/>
    <w:basedOn w:val="af"/>
    <w:rsid w:val="00BD5A95"/>
    <w:pPr>
      <w:numPr>
        <w:numId w:val="49"/>
      </w:numPr>
    </w:pPr>
  </w:style>
  <w:style w:type="numbering" w:customStyle="1" w:styleId="WWNum9">
    <w:name w:val="WWNum9"/>
    <w:basedOn w:val="af"/>
    <w:rsid w:val="00BD5A95"/>
    <w:pPr>
      <w:numPr>
        <w:numId w:val="50"/>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5"/>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1"/>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e"/>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4"/>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1"/>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e"/>
    <w:next w:val="afffc"/>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e"/>
    <w:next w:val="afffc"/>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2"/>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e"/>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9"/>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3"/>
      </w:numPr>
    </w:pPr>
  </w:style>
  <w:style w:type="numbering" w:customStyle="1" w:styleId="1111111">
    <w:name w:val="1 / 1.1 / 1.1.11"/>
    <w:basedOn w:val="af"/>
    <w:next w:val="111111"/>
    <w:uiPriority w:val="99"/>
    <w:semiHidden/>
    <w:unhideWhenUsed/>
    <w:rsid w:val="001A5371"/>
    <w:pPr>
      <w:numPr>
        <w:numId w:val="52"/>
      </w:numPr>
    </w:pPr>
  </w:style>
  <w:style w:type="numbering" w:customStyle="1" w:styleId="2012">
    <w:name w:val="Стиль201"/>
    <w:rsid w:val="001A5371"/>
  </w:style>
  <w:style w:type="numbering" w:customStyle="1" w:styleId="51">
    <w:name w:val="Стиль51"/>
    <w:rsid w:val="001A5371"/>
    <w:pPr>
      <w:numPr>
        <w:numId w:val="58"/>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7"/>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e"/>
    <w:next w:val="afffc"/>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e"/>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2"/>
      </w:numPr>
    </w:pPr>
  </w:style>
  <w:style w:type="numbering" w:customStyle="1" w:styleId="122">
    <w:name w:val="Стиль122"/>
    <w:rsid w:val="001A5371"/>
    <w:pPr>
      <w:numPr>
        <w:numId w:val="68"/>
      </w:numPr>
    </w:pPr>
  </w:style>
  <w:style w:type="numbering" w:customStyle="1" w:styleId="92">
    <w:name w:val="Стиль92"/>
    <w:rsid w:val="001A5371"/>
    <w:pPr>
      <w:numPr>
        <w:numId w:val="65"/>
      </w:numPr>
    </w:pPr>
  </w:style>
  <w:style w:type="numbering" w:customStyle="1" w:styleId="112">
    <w:name w:val="Стиль112"/>
    <w:rsid w:val="001A5371"/>
    <w:pPr>
      <w:numPr>
        <w:numId w:val="67"/>
      </w:numPr>
    </w:pPr>
  </w:style>
  <w:style w:type="numbering" w:customStyle="1" w:styleId="82">
    <w:name w:val="Стиль82"/>
    <w:rsid w:val="001A5371"/>
    <w:pPr>
      <w:numPr>
        <w:numId w:val="64"/>
      </w:numPr>
    </w:pPr>
  </w:style>
  <w:style w:type="numbering" w:customStyle="1" w:styleId="132">
    <w:name w:val="Стиль132"/>
    <w:rsid w:val="001A5371"/>
    <w:pPr>
      <w:numPr>
        <w:numId w:val="69"/>
      </w:numPr>
    </w:pPr>
  </w:style>
  <w:style w:type="numbering" w:customStyle="1" w:styleId="212">
    <w:name w:val="Стиль212"/>
    <w:rsid w:val="001A5371"/>
    <w:pPr>
      <w:numPr>
        <w:numId w:val="77"/>
      </w:numPr>
    </w:pPr>
  </w:style>
  <w:style w:type="numbering" w:customStyle="1" w:styleId="182">
    <w:name w:val="Стиль182"/>
    <w:rsid w:val="001A5371"/>
    <w:pPr>
      <w:numPr>
        <w:numId w:val="74"/>
      </w:numPr>
    </w:pPr>
  </w:style>
  <w:style w:type="numbering" w:customStyle="1" w:styleId="ArticleSection1">
    <w:name w:val="Article / Section1"/>
    <w:rsid w:val="001A5371"/>
    <w:pPr>
      <w:numPr>
        <w:numId w:val="56"/>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6"/>
      </w:numPr>
    </w:pPr>
  </w:style>
  <w:style w:type="numbering" w:customStyle="1" w:styleId="52">
    <w:name w:val="Стиль52"/>
    <w:rsid w:val="001A5371"/>
    <w:pPr>
      <w:numPr>
        <w:numId w:val="61"/>
      </w:numPr>
    </w:pPr>
  </w:style>
  <w:style w:type="numbering" w:customStyle="1" w:styleId="2411">
    <w:name w:val="Стиль2411"/>
    <w:rsid w:val="001A5371"/>
    <w:pPr>
      <w:numPr>
        <w:numId w:val="90"/>
      </w:numPr>
    </w:pPr>
  </w:style>
  <w:style w:type="numbering" w:customStyle="1" w:styleId="172">
    <w:name w:val="Стиль172"/>
    <w:rsid w:val="001A5371"/>
    <w:pPr>
      <w:numPr>
        <w:numId w:val="73"/>
      </w:numPr>
    </w:pPr>
  </w:style>
  <w:style w:type="numbering" w:customStyle="1" w:styleId="162">
    <w:name w:val="Стиль162"/>
    <w:rsid w:val="001A5371"/>
    <w:pPr>
      <w:numPr>
        <w:numId w:val="72"/>
      </w:numPr>
    </w:pPr>
  </w:style>
  <w:style w:type="numbering" w:customStyle="1" w:styleId="102">
    <w:name w:val="Стиль102"/>
    <w:rsid w:val="001A5371"/>
    <w:pPr>
      <w:numPr>
        <w:numId w:val="66"/>
      </w:numPr>
    </w:pPr>
  </w:style>
  <w:style w:type="numbering" w:customStyle="1" w:styleId="222">
    <w:name w:val="Стиль222"/>
    <w:rsid w:val="001A5371"/>
    <w:pPr>
      <w:numPr>
        <w:numId w:val="78"/>
      </w:numPr>
    </w:pPr>
  </w:style>
  <w:style w:type="numbering" w:customStyle="1" w:styleId="252">
    <w:name w:val="Стиль252"/>
    <w:rsid w:val="001A5371"/>
    <w:pPr>
      <w:numPr>
        <w:numId w:val="36"/>
      </w:numPr>
    </w:pPr>
  </w:style>
  <w:style w:type="numbering" w:customStyle="1" w:styleId="232">
    <w:name w:val="Стиль232"/>
    <w:rsid w:val="001A5371"/>
    <w:pPr>
      <w:numPr>
        <w:numId w:val="79"/>
      </w:numPr>
    </w:pPr>
  </w:style>
  <w:style w:type="numbering" w:customStyle="1" w:styleId="192">
    <w:name w:val="Стиль192"/>
    <w:rsid w:val="001A5371"/>
    <w:pPr>
      <w:numPr>
        <w:numId w:val="75"/>
      </w:numPr>
    </w:pPr>
  </w:style>
  <w:style w:type="numbering" w:customStyle="1" w:styleId="420">
    <w:name w:val="Стиль42"/>
    <w:rsid w:val="001A5371"/>
    <w:pPr>
      <w:numPr>
        <w:numId w:val="60"/>
      </w:numPr>
    </w:pPr>
  </w:style>
  <w:style w:type="numbering" w:customStyle="1" w:styleId="243">
    <w:name w:val="Стиль243"/>
    <w:rsid w:val="001A5371"/>
    <w:pPr>
      <w:numPr>
        <w:numId w:val="35"/>
      </w:numPr>
    </w:pPr>
  </w:style>
  <w:style w:type="numbering" w:customStyle="1" w:styleId="152">
    <w:name w:val="Стиль152"/>
    <w:rsid w:val="001A5371"/>
    <w:pPr>
      <w:numPr>
        <w:numId w:val="71"/>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70"/>
      </w:numPr>
    </w:pPr>
  </w:style>
  <w:style w:type="numbering" w:customStyle="1" w:styleId="72">
    <w:name w:val="Стиль72"/>
    <w:rsid w:val="001A5371"/>
    <w:pPr>
      <w:numPr>
        <w:numId w:val="63"/>
      </w:numPr>
    </w:pPr>
  </w:style>
  <w:style w:type="paragraph" w:customStyle="1" w:styleId="1a">
    <w:name w:val="ТЗ1 заг с/н"/>
    <w:basedOn w:val="ac"/>
    <w:next w:val="ac"/>
    <w:qFormat/>
    <w:rsid w:val="001A5371"/>
    <w:pPr>
      <w:keepLines/>
      <w:numPr>
        <w:numId w:val="83"/>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3"/>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3"/>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3"/>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4"/>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5"/>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6"/>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7"/>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8"/>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uiPriority w:val="99"/>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9"/>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2"/>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0215">
      <w:bodyDiv w:val="1"/>
      <w:marLeft w:val="0"/>
      <w:marRight w:val="0"/>
      <w:marTop w:val="0"/>
      <w:marBottom w:val="0"/>
      <w:divBdr>
        <w:top w:val="none" w:sz="0" w:space="0" w:color="auto"/>
        <w:left w:val="none" w:sz="0" w:space="0" w:color="auto"/>
        <w:bottom w:val="none" w:sz="0" w:space="0" w:color="auto"/>
        <w:right w:val="none" w:sz="0" w:space="0" w:color="auto"/>
      </w:divBdr>
    </w:div>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maudodyc@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D285-44FB-4F9D-8AE8-F60BCFA4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4968</Words>
  <Characters>28318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33220</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Директор</cp:lastModifiedBy>
  <cp:revision>30</cp:revision>
  <cp:lastPrinted>2020-11-23T09:26:00Z</cp:lastPrinted>
  <dcterms:created xsi:type="dcterms:W3CDTF">2021-07-15T05:53:00Z</dcterms:created>
  <dcterms:modified xsi:type="dcterms:W3CDTF">2021-12-20T09:44:00Z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