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5A" w:rsidRPr="00897EFF" w:rsidRDefault="00A2095A" w:rsidP="00A2095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EFF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2"/>
        <w:gridCol w:w="6328"/>
      </w:tblGrid>
      <w:tr w:rsidR="00A2095A" w:rsidRPr="00897EFF" w:rsidTr="00F32A0A">
        <w:tc>
          <w:tcPr>
            <w:tcW w:w="290" w:type="pct"/>
            <w:shd w:val="clear" w:color="auto" w:fill="FFFFFF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74" w:type="pct"/>
            <w:shd w:val="clear" w:color="auto" w:fill="FFFFFF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Параметры требований к услугам</w:t>
            </w:r>
          </w:p>
        </w:tc>
        <w:tc>
          <w:tcPr>
            <w:tcW w:w="3235" w:type="pct"/>
            <w:shd w:val="clear" w:color="auto" w:fill="FFFFFF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Конкретные требования к товарам, указываемые муниципальным заказчиком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Предмет закупки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Оказание услуг по аренде автотранспортн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с экипажем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Наименование, количество, виды закупаемых услуг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Оказание услуг по аренде автотранспортн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с экипажем в количестве 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1 единицы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, согласно техническому заданию.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Место оказания услуг</w:t>
            </w:r>
          </w:p>
        </w:tc>
        <w:tc>
          <w:tcPr>
            <w:tcW w:w="3235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Ханты-Ман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сийский автономный округ – Югра, г. Мегион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Сроки (периоды) оказания услуг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Услуги оказываются с момента заключения </w:t>
            </w:r>
            <w:r w:rsidR="00F32A0A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договора</w:t>
            </w:r>
            <w:r w:rsidRPr="00897EFF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 «31» декабря 202</w:t>
            </w:r>
            <w:r w:rsidR="00F32A0A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</w:t>
            </w:r>
            <w:r w:rsidRPr="00897EFF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г. (включительно)</w:t>
            </w:r>
            <w:r w:rsidR="00F32A0A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,</w:t>
            </w:r>
            <w:r w:rsidRPr="00897EFF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согласно Техническому заданию.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Цели использования результатов услуг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Предоставление автомобил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для нужд 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МАДОУ «Детский сад № 13 «Родничок»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Условия выполнения услуг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Автотранспорт предоставляется Заказчику для служебных поездок. Выезд автотранспорта за пределы ХМАО – Югры осуществляется по согласованию с 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Исполнителем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Общие требования к оказанию услуг 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Предоставлять автотранспорт согласно к техническому заданию, не зависимо от погодных условий и прочих обстоятельств, поддерживать надлежащее состояние ТС, включая осуществление текущего и капитального ремонта. Замена ТС путем уменьшения или увеличения ТС в пределах цены 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по заявкам заказчика.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Требования к качеству услуг, качеству материалов, используемых при оказании услуг</w:t>
            </w:r>
          </w:p>
        </w:tc>
        <w:tc>
          <w:tcPr>
            <w:tcW w:w="3235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Автотранспорт всегда должен быть в исправном состоянии (в автомобиле наличие аптечки, огнетушителя обязательно, замена автомобилей, вышедших из строя по каким-либо причинам (аналогичным видом транспорта).</w:t>
            </w:r>
          </w:p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Наличие действующего в период аренды транспорта, страхового полиса ОСАГО обязательно.</w:t>
            </w:r>
          </w:p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Автотранспорт подается в чистом виде, с чистым салоном. </w:t>
            </w:r>
          </w:p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Отсутствие запаха горюче-смазочных материалов, табачного и иных неприятных запахов.</w:t>
            </w:r>
          </w:p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Отсутствие тонировки пленкой на передних боковых и лобовом стекле.</w:t>
            </w:r>
          </w:p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Автомобиль должен быть с отсутствием внешних повреждений и дефектов лакокрасочного покрытия.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Требования к безопасности оказания услуг и безопасности результатов услуг</w:t>
            </w:r>
          </w:p>
        </w:tc>
        <w:tc>
          <w:tcPr>
            <w:tcW w:w="3235" w:type="pct"/>
          </w:tcPr>
          <w:p w:rsidR="00A2095A" w:rsidRPr="00897EFF" w:rsidRDefault="00A2095A" w:rsidP="00F3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Транспортн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должн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быть технически исправными. Техническое состояние автопокрышек должно соответствовать Правилам дорожного движения и сезонным условиям безопасности движения (зима-лето) в соответствии с действующим законодательством.</w:t>
            </w:r>
          </w:p>
        </w:tc>
      </w:tr>
      <w:tr w:rsidR="00A2095A" w:rsidRPr="00897EFF" w:rsidTr="00F32A0A">
        <w:tc>
          <w:tcPr>
            <w:tcW w:w="290" w:type="pct"/>
          </w:tcPr>
          <w:p w:rsidR="00A2095A" w:rsidRPr="00897EFF" w:rsidRDefault="00A2095A" w:rsidP="0058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4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Порядок сдачи и приемки результатов услуг</w:t>
            </w:r>
          </w:p>
        </w:tc>
        <w:tc>
          <w:tcPr>
            <w:tcW w:w="3235" w:type="pct"/>
          </w:tcPr>
          <w:p w:rsidR="00A2095A" w:rsidRPr="00897EFF" w:rsidRDefault="00A2095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Приемка услуг на соответствие их объема и качества требованиям, установленным в </w:t>
            </w:r>
            <w:r w:rsidR="00F32A0A">
              <w:rPr>
                <w:rFonts w:ascii="Times New Roman" w:eastAsia="Times New Roman" w:hAnsi="Times New Roman" w:cs="Times New Roman"/>
                <w:lang w:eastAsia="ru-RU"/>
              </w:rPr>
              <w:t>договоре</w:t>
            </w:r>
            <w:r w:rsidRPr="00897EFF">
              <w:rPr>
                <w:rFonts w:ascii="Times New Roman" w:eastAsia="Times New Roman" w:hAnsi="Times New Roman" w:cs="Times New Roman"/>
                <w:lang w:eastAsia="ru-RU"/>
              </w:rPr>
              <w:t>, производится ежемесячно.</w:t>
            </w:r>
          </w:p>
          <w:p w:rsidR="00A2095A" w:rsidRPr="00897EFF" w:rsidRDefault="00F32A0A" w:rsidP="00586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="00A2095A" w:rsidRPr="00897EFF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5 числа месяца, следующего за отчетным, направляет в 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A2095A" w:rsidRPr="00897EFF">
              <w:rPr>
                <w:rFonts w:ascii="Times New Roman" w:eastAsia="Times New Roman" w:hAnsi="Times New Roman" w:cs="Times New Roman"/>
                <w:lang w:eastAsia="ru-RU"/>
              </w:rPr>
              <w:t>а Акт об оказанных услугах, в котором указывается перечень арендуемого транспорта.</w:t>
            </w:r>
          </w:p>
        </w:tc>
      </w:tr>
    </w:tbl>
    <w:p w:rsidR="00A2095A" w:rsidRDefault="00A2095A"/>
    <w:tbl>
      <w:tblPr>
        <w:tblW w:w="5269" w:type="pc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272"/>
        <w:gridCol w:w="4101"/>
        <w:gridCol w:w="851"/>
        <w:gridCol w:w="1347"/>
        <w:gridCol w:w="863"/>
        <w:gridCol w:w="894"/>
      </w:tblGrid>
      <w:tr w:rsidR="00F32A0A" w:rsidRPr="00897EFF" w:rsidTr="00C04AB6">
        <w:trPr>
          <w:trHeight w:val="610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082" w:type="pct"/>
            <w:vMerge w:val="restar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и потребительские свойства товара</w:t>
            </w:r>
          </w:p>
        </w:tc>
        <w:tc>
          <w:tcPr>
            <w:tcW w:w="432" w:type="pct"/>
            <w:vMerge w:val="restart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единиц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 автотранспорта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год.</w:t>
            </w:r>
          </w:p>
        </w:tc>
      </w:tr>
      <w:tr w:rsidR="00F32A0A" w:rsidRPr="00897EFF" w:rsidTr="00C04AB6">
        <w:trPr>
          <w:trHeight w:val="497"/>
        </w:trPr>
        <w:tc>
          <w:tcPr>
            <w:tcW w:w="264" w:type="pct"/>
            <w:vMerge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pct"/>
            <w:vMerge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работы,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 в неделю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рабочих часов одной единицы</w:t>
            </w:r>
          </w:p>
        </w:tc>
      </w:tr>
      <w:tr w:rsidR="00F32A0A" w:rsidRPr="00897EFF" w:rsidTr="00C04AB6">
        <w:trPr>
          <w:trHeight w:val="1917"/>
        </w:trPr>
        <w:tc>
          <w:tcPr>
            <w:tcW w:w="264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легковой*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автомобиля - легковой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кузова – седан или универсал, или </w:t>
            </w:r>
            <w:proofErr w:type="spellStart"/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хэтчбек</w:t>
            </w:r>
            <w:proofErr w:type="spellEnd"/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кузова не менее 4850 мм 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привода – передний или задний, или полный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дверей не менее 4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пассажирских мест – не менее 4 (не считая водителя)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двигателя не менее 2494 см3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двигателя – бензиновый или дизельный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Должны быть трехточечные ремни безопасности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Должна быть регулировка ремней безопасности переднего ряда сидений по высоте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Должна быть антиблокировочная система тормозов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Должна быть система курсовой устойчивости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Должны быть подушки безопасности - не менее 6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Дорожный просвет от 160 мм 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Должен быть подогрев передних сидений и (или) задних сидений</w:t>
            </w:r>
          </w:p>
          <w:p w:rsidR="00F32A0A" w:rsidRPr="00897EFF" w:rsidRDefault="00F32A0A" w:rsidP="00C0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выпуска: не старше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32" w:type="pct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09:00</w:t>
            </w:r>
          </w:p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:00 </w:t>
            </w:r>
            <w:r w:rsidRPr="00897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32A0A" w:rsidRPr="00897EFF" w:rsidRDefault="00F32A0A" w:rsidP="00C0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>*в транспортном средстве должно быть: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действующий полис ОСАГО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аптечка первой помощи 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>- знак аварийной остановки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>- огнетушитель не менее одного или в количестве необходимом при эксплуатации предлагаемого транспортного средства объемом не менее 2 литра, весом не менее 2 кг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полноразмерное запасное колесо или аварийное колесо </w:t>
      </w:r>
    </w:p>
    <w:p w:rsidR="00F32A0A" w:rsidRPr="00897EFF" w:rsidRDefault="00F32A0A" w:rsidP="00F32A0A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7EFF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отсутствие тонировки пленкой на передних боковых стеклах и лобовом стекле.</w:t>
      </w:r>
    </w:p>
    <w:p w:rsidR="00F32A0A" w:rsidRDefault="00F32A0A">
      <w:bookmarkStart w:id="0" w:name="_GoBack"/>
      <w:bookmarkEnd w:id="0"/>
    </w:p>
    <w:sectPr w:rsidR="00F3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A"/>
    <w:rsid w:val="004747B7"/>
    <w:rsid w:val="00A2095A"/>
    <w:rsid w:val="00B125CD"/>
    <w:rsid w:val="00C3415A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308"/>
  <w15:chartTrackingRefBased/>
  <w15:docId w15:val="{C1B31A14-1644-4856-AA22-BF5170C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Казанцева Наталья Мирославовна</cp:lastModifiedBy>
  <cp:revision>3</cp:revision>
  <dcterms:created xsi:type="dcterms:W3CDTF">2021-11-22T05:43:00Z</dcterms:created>
  <dcterms:modified xsi:type="dcterms:W3CDTF">2022-01-18T11:04:00Z</dcterms:modified>
</cp:coreProperties>
</file>