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Техническое задание на поставку масла сливочного для нужд МБДОУ Детский Сад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-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Объект закупки: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1"/>
        <w:gridCol w:w="1896"/>
        <w:gridCol w:w="6095"/>
        <w:gridCol w:w="709"/>
        <w:gridCol w:w="709"/>
      </w:tblGrid>
      <w:tr>
        <w:trPr>
          <w:trHeight w:val="146" w:hRule="auto"/>
          <w:jc w:val="left"/>
        </w:trPr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п.п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товара</w:t>
            </w: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Характеристика и потребительские свойства товара, качественная характеристика.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Ед.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изм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Кол-во</w:t>
            </w:r>
          </w:p>
        </w:tc>
      </w:tr>
      <w:tr>
        <w:trPr>
          <w:trHeight w:val="1189" w:hRule="auto"/>
          <w:jc w:val="left"/>
        </w:trPr>
        <w:tc>
          <w:tcPr>
            <w:tcW w:w="5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8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Масло сливочное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60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Соответствует требованиям ГОСТ 32261-2013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Масло сливочное. Технические условия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Массовая доля жира: не менее 82,5 % 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Консистенция- плотная, однородная, пластичная, поверхность на срезе блестящая или слегка матовая, с наличием единичных мельчайших капелек влаги 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 посторонних привкусов пастеризации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соответствие </w:t>
            </w:r>
          </w:p>
          <w:p>
            <w:pPr>
              <w:spacing w:before="0" w:after="0" w:line="259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Цвет: от светло-желтого до желтого, однородный, равномерный.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Остаточный срок годности: не менее 80% от установленного производителем.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Упаковка: предназначенная и соответствующая стандартам для данной продукции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кг.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00" w:val="clear"/>
              </w:rPr>
              <w:t xml:space="preserve">00</w:t>
            </w:r>
          </w:p>
        </w:tc>
      </w:tr>
    </w:tbl>
    <w:p>
      <w:pPr>
        <w:suppressAutoHyphens w:val="true"/>
        <w:spacing w:before="0" w:after="0" w:line="240"/>
        <w:ind w:right="0" w:left="-42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Место поставки: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692760, Россия, Приморский край, г. Артем, ул. Фрунзе, 65/1 </w:t>
      </w:r>
    </w:p>
    <w:p>
      <w:pPr>
        <w:suppressAutoHyphens w:val="true"/>
        <w:spacing w:before="0" w:after="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0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Период поставки товара: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00" w:val="clear"/>
        </w:rPr>
        <w:t xml:space="preserve">с момента заключения договора по 30 ноября 2022 года.</w:t>
      </w:r>
    </w:p>
    <w:p>
      <w:pPr>
        <w:suppressAutoHyphens w:val="true"/>
        <w:spacing w:before="0" w:after="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Товар поставляется отдельными партиями в соответствии с предварительной заявкой Заказчика, поданной за 3 дня до даты поставки путем телефонных переговоров (по факсу, электронной почте). При этом, не заказанный Товар не поставляется, Заказчиком не принимается и не оплачивается. </w:t>
      </w:r>
    </w:p>
    <w:p>
      <w:pPr>
        <w:suppressAutoHyphens w:val="true"/>
        <w:spacing w:before="0" w:after="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Поставщик обязан осуществить поставку Товара в день, время в соответствии с предварительной заявкой Заказчика, в случае необходимости осуществить погрузочно-разгрузочные работы и складирование Товара. </w:t>
      </w:r>
    </w:p>
    <w:p>
      <w:pPr>
        <w:suppressAutoHyphens w:val="true"/>
        <w:spacing w:before="0" w:after="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качестве и безопасности пищевых 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Качество и безопасность поставляемого товара должны соответствовать требованиям и нормам, установленным: 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Федеральным законом от 02.01.2000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качестве и безопасности пищевых 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Федеральным закон от 30.03.1999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санитарно-эпидемиологическом благополучии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СанПиН 2.3.2.1324-03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Гигиенические требования к срокам годности и условиям хранения пищевых 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СанПиН 2.3.2.1078-01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Гигиенические требования к безопасности и пищевой ценности пищевых продуктов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 2.4.3648-20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СП 2.3.6.3668-20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Санитарно-эпидемиологические требования к условиям деятельности торговых объектов и рынков, реализующих пищевую продукцию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 ТС 021/2011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безопасности пищевой продукции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 ТС 022/2011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Пищевая продукция в части ее маркировки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 ТС 005/2011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 безопасности упаковки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 ТС 033/2013 "О безопасности молока и молочной продукции";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>
      <w:pPr>
        <w:tabs>
          <w:tab w:val="left" w:pos="142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Продукты пищевые. Информация для потребителя. Общие требования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технического регламента Таможенного союза "Пищевая продукция в части ее маркировки" (ТР ТС 022/2011). </w:t>
      </w:r>
    </w:p>
    <w:p>
      <w:pPr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сроку и (или) объему предоставления гарантий качества товаров: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Наличие недостатков и сроки их устранения фиксируются Сторонами в двухстороннем акте выявленных недостатков.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Требования к условиям поставки товара, отгрузке товара: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Товар должен сопровождаться следующими документами: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товарная накладная (ТОРГ-12) или УПД (оригиналы);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счет на оплату (оригиналы);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счет-фактура или УПД (оригиналы);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копия сертификата соответствия или декларации соответствия.</w:t>
      </w:r>
    </w:p>
    <w:p>
      <w:pPr>
        <w:tabs>
          <w:tab w:val="left" w:pos="16776365" w:leader="none"/>
        </w:tabs>
        <w:suppressAutoHyphens w:val="true"/>
        <w:spacing w:before="0" w:after="0" w:line="276"/>
        <w:ind w:right="0" w:left="-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