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6C" w:rsidRPr="0014366C" w:rsidRDefault="0014366C" w:rsidP="0014366C">
      <w:pPr>
        <w:spacing w:after="0" w:line="240" w:lineRule="auto"/>
        <w:ind w:firstLine="6379"/>
        <w:rPr>
          <w:rFonts w:ascii="Times New Roman" w:eastAsia="Times New Roman" w:hAnsi="Times New Roman" w:cs="Times New Roman"/>
          <w:sz w:val="24"/>
          <w:szCs w:val="24"/>
          <w:lang w:eastAsia="ru-RU"/>
        </w:rPr>
      </w:pPr>
      <w:bookmarkStart w:id="0" w:name="_Toc119343901"/>
      <w:bookmarkStart w:id="1" w:name="_Toc123405452"/>
      <w:bookmarkStart w:id="2" w:name="_Ref193979532"/>
      <w:bookmarkStart w:id="3" w:name="_Ref193982923"/>
      <w:r w:rsidRPr="0014366C">
        <w:rPr>
          <w:rFonts w:ascii="Times New Roman" w:eastAsia="Times New Roman" w:hAnsi="Times New Roman" w:cs="Times New Roman"/>
          <w:sz w:val="24"/>
          <w:szCs w:val="24"/>
          <w:lang w:eastAsia="ru-RU"/>
        </w:rPr>
        <w:t>УТВЕРЖДАЮ:</w:t>
      </w:r>
    </w:p>
    <w:p w:rsidR="0014366C" w:rsidRPr="0014366C" w:rsidRDefault="0014366C" w:rsidP="0014366C">
      <w:pPr>
        <w:spacing w:after="0" w:line="240" w:lineRule="auto"/>
        <w:ind w:firstLine="6379"/>
        <w:rPr>
          <w:rFonts w:ascii="Times New Roman" w:eastAsia="Times New Roman" w:hAnsi="Times New Roman" w:cs="Times New Roman"/>
          <w:sz w:val="24"/>
          <w:szCs w:val="24"/>
          <w:lang w:eastAsia="ru-RU"/>
        </w:rPr>
      </w:pPr>
      <w:r w:rsidRPr="0014366C">
        <w:rPr>
          <w:rFonts w:ascii="Times New Roman" w:eastAsia="Times New Roman" w:hAnsi="Times New Roman" w:cs="Times New Roman"/>
          <w:sz w:val="24"/>
          <w:szCs w:val="24"/>
          <w:lang w:eastAsia="ru-RU"/>
        </w:rPr>
        <w:t>Директор</w:t>
      </w:r>
    </w:p>
    <w:p w:rsidR="0014366C" w:rsidRPr="0014366C" w:rsidRDefault="0014366C" w:rsidP="0014366C">
      <w:pPr>
        <w:spacing w:after="0" w:line="240" w:lineRule="auto"/>
        <w:ind w:firstLine="6379"/>
        <w:rPr>
          <w:rFonts w:ascii="Times New Roman" w:eastAsia="Times New Roman" w:hAnsi="Times New Roman" w:cs="Times New Roman"/>
          <w:sz w:val="24"/>
          <w:szCs w:val="24"/>
          <w:lang w:eastAsia="ru-RU"/>
        </w:rPr>
      </w:pPr>
      <w:r w:rsidRPr="0014366C">
        <w:rPr>
          <w:rFonts w:ascii="Times New Roman" w:eastAsia="Times New Roman" w:hAnsi="Times New Roman" w:cs="Times New Roman"/>
          <w:sz w:val="24"/>
          <w:szCs w:val="24"/>
          <w:lang w:eastAsia="ru-RU"/>
        </w:rPr>
        <w:t>ГБУ СО КК «ГЦ «Екатеринодар»</w:t>
      </w:r>
    </w:p>
    <w:p w:rsidR="0014366C" w:rsidRPr="0014366C" w:rsidRDefault="0014366C" w:rsidP="0014366C">
      <w:pPr>
        <w:spacing w:after="0" w:line="240" w:lineRule="auto"/>
        <w:ind w:firstLine="6379"/>
        <w:rPr>
          <w:rFonts w:ascii="Times New Roman" w:eastAsia="Times New Roman" w:hAnsi="Times New Roman" w:cs="Times New Roman"/>
          <w:sz w:val="24"/>
          <w:szCs w:val="24"/>
          <w:lang w:eastAsia="ru-RU"/>
        </w:rPr>
      </w:pPr>
    </w:p>
    <w:p w:rsidR="0014366C" w:rsidRPr="0014366C" w:rsidRDefault="0014366C" w:rsidP="0014366C">
      <w:pPr>
        <w:spacing w:after="0" w:line="240" w:lineRule="auto"/>
        <w:ind w:firstLine="6379"/>
        <w:rPr>
          <w:rFonts w:ascii="Times New Roman" w:eastAsia="Times New Roman" w:hAnsi="Times New Roman" w:cs="Times New Roman"/>
          <w:sz w:val="24"/>
          <w:szCs w:val="24"/>
          <w:lang w:eastAsia="ru-RU"/>
        </w:rPr>
      </w:pPr>
      <w:r w:rsidRPr="0014366C">
        <w:rPr>
          <w:rFonts w:ascii="Times New Roman" w:eastAsia="Times New Roman" w:hAnsi="Times New Roman" w:cs="Times New Roman"/>
          <w:sz w:val="24"/>
          <w:szCs w:val="24"/>
          <w:lang w:eastAsia="ru-RU"/>
        </w:rPr>
        <w:t>_______________ А.Ю. Кормилов</w:t>
      </w:r>
    </w:p>
    <w:p w:rsidR="0014366C" w:rsidRP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P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14366C" w:rsidRDefault="0014366C" w:rsidP="0014366C">
      <w:pPr>
        <w:spacing w:after="0" w:line="240" w:lineRule="auto"/>
        <w:jc w:val="center"/>
        <w:rPr>
          <w:rFonts w:ascii="Times New Roman" w:eastAsia="Times New Roman" w:hAnsi="Times New Roman" w:cs="Times New Roman"/>
          <w:b/>
          <w:sz w:val="24"/>
          <w:szCs w:val="24"/>
          <w:lang w:eastAsia="ru-RU"/>
        </w:rPr>
      </w:pPr>
    </w:p>
    <w:p w:rsidR="00F1437C" w:rsidRPr="0014366C" w:rsidRDefault="006379C6" w:rsidP="0014366C">
      <w:pPr>
        <w:spacing w:after="0" w:line="240" w:lineRule="auto"/>
        <w:jc w:val="center"/>
        <w:rPr>
          <w:rFonts w:ascii="Times New Roman" w:eastAsia="Times New Roman" w:hAnsi="Times New Roman" w:cs="Times New Roman"/>
          <w:b/>
          <w:sz w:val="24"/>
          <w:szCs w:val="24"/>
          <w:lang w:eastAsia="ru-RU"/>
        </w:rPr>
      </w:pPr>
      <w:r w:rsidRPr="0014366C">
        <w:rPr>
          <w:rFonts w:ascii="Times New Roman" w:eastAsia="Times New Roman" w:hAnsi="Times New Roman" w:cs="Times New Roman"/>
          <w:b/>
          <w:sz w:val="24"/>
          <w:szCs w:val="24"/>
          <w:lang w:eastAsia="ru-RU"/>
        </w:rPr>
        <w:t xml:space="preserve">ДОКУМЕНТАЦИЯ </w:t>
      </w:r>
      <w:r w:rsidR="001F1A8C" w:rsidRPr="0014366C">
        <w:rPr>
          <w:rFonts w:ascii="Times New Roman" w:eastAsia="Times New Roman" w:hAnsi="Times New Roman" w:cs="Times New Roman"/>
          <w:b/>
          <w:sz w:val="24"/>
          <w:szCs w:val="24"/>
          <w:lang w:eastAsia="ru-RU"/>
        </w:rPr>
        <w:t>ОБ АУКЦИОНЕ</w:t>
      </w:r>
      <w:r w:rsidRPr="0014366C">
        <w:rPr>
          <w:rFonts w:ascii="Times New Roman" w:eastAsia="Times New Roman" w:hAnsi="Times New Roman" w:cs="Times New Roman"/>
          <w:b/>
          <w:sz w:val="24"/>
          <w:szCs w:val="24"/>
          <w:lang w:eastAsia="ru-RU"/>
        </w:rPr>
        <w:t xml:space="preserve"> В ЭЛЕКТРОННОЙ ФОРМЕ</w:t>
      </w:r>
      <w:r w:rsidR="00F1437C" w:rsidRPr="0014366C">
        <w:rPr>
          <w:rFonts w:ascii="Times New Roman" w:eastAsia="Times New Roman" w:hAnsi="Times New Roman" w:cs="Times New Roman"/>
          <w:b/>
          <w:sz w:val="24"/>
          <w:szCs w:val="24"/>
          <w:lang w:eastAsia="ru-RU"/>
        </w:rPr>
        <w:t xml:space="preserve"> </w:t>
      </w:r>
    </w:p>
    <w:p w:rsidR="006379C6" w:rsidRPr="0014366C" w:rsidRDefault="00F1437C" w:rsidP="0014366C">
      <w:pPr>
        <w:spacing w:after="0" w:line="240" w:lineRule="auto"/>
        <w:jc w:val="center"/>
        <w:rPr>
          <w:rFonts w:ascii="Times New Roman" w:eastAsia="Times New Roman" w:hAnsi="Times New Roman" w:cs="Times New Roman"/>
          <w:b/>
          <w:sz w:val="24"/>
          <w:szCs w:val="24"/>
          <w:lang w:eastAsia="ru-RU"/>
        </w:rPr>
      </w:pPr>
      <w:r w:rsidRPr="0014366C">
        <w:rPr>
          <w:rFonts w:ascii="Times New Roman" w:eastAsia="Times New Roman" w:hAnsi="Times New Roman" w:cs="Times New Roman"/>
          <w:b/>
          <w:sz w:val="24"/>
          <w:szCs w:val="24"/>
          <w:lang w:eastAsia="ru-RU"/>
        </w:rPr>
        <w:t xml:space="preserve">(АУКЦИОН ИЗ </w:t>
      </w:r>
      <w:r w:rsidR="00FC73EE" w:rsidRPr="0014366C">
        <w:rPr>
          <w:rFonts w:ascii="Times New Roman" w:eastAsia="Times New Roman" w:hAnsi="Times New Roman" w:cs="Times New Roman"/>
          <w:b/>
          <w:sz w:val="24"/>
          <w:szCs w:val="24"/>
          <w:lang w:eastAsia="ru-RU"/>
        </w:rPr>
        <w:t>ОДНОЙ</w:t>
      </w:r>
      <w:r w:rsidRPr="0014366C">
        <w:rPr>
          <w:rFonts w:ascii="Times New Roman" w:eastAsia="Times New Roman" w:hAnsi="Times New Roman" w:cs="Times New Roman"/>
          <w:b/>
          <w:sz w:val="24"/>
          <w:szCs w:val="24"/>
          <w:lang w:eastAsia="ru-RU"/>
        </w:rPr>
        <w:t xml:space="preserve"> ЧАСТ</w:t>
      </w:r>
      <w:r w:rsidR="00FC73EE" w:rsidRPr="0014366C">
        <w:rPr>
          <w:rFonts w:ascii="Times New Roman" w:eastAsia="Times New Roman" w:hAnsi="Times New Roman" w:cs="Times New Roman"/>
          <w:b/>
          <w:sz w:val="24"/>
          <w:szCs w:val="24"/>
          <w:lang w:eastAsia="ru-RU"/>
        </w:rPr>
        <w:t>И</w:t>
      </w:r>
      <w:r w:rsidRPr="0014366C">
        <w:rPr>
          <w:rFonts w:ascii="Times New Roman" w:eastAsia="Times New Roman" w:hAnsi="Times New Roman" w:cs="Times New Roman"/>
          <w:b/>
          <w:sz w:val="24"/>
          <w:szCs w:val="24"/>
          <w:lang w:eastAsia="ru-RU"/>
        </w:rPr>
        <w:t>)</w:t>
      </w:r>
    </w:p>
    <w:p w:rsidR="007C66B2" w:rsidRPr="0014366C" w:rsidRDefault="007C66B2" w:rsidP="0014366C">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bookmarkStart w:id="4" w:name="_Ref119427085"/>
      <w:bookmarkEnd w:id="0"/>
      <w:bookmarkEnd w:id="1"/>
      <w:bookmarkEnd w:id="2"/>
      <w:bookmarkEnd w:id="3"/>
      <w:r w:rsidRPr="0014366C">
        <w:rPr>
          <w:rFonts w:ascii="Times New Roman" w:eastAsia="Times New Roman" w:hAnsi="Times New Roman" w:cs="Times New Roman"/>
          <w:sz w:val="24"/>
          <w:szCs w:val="24"/>
          <w:lang w:eastAsia="ru-RU"/>
        </w:rPr>
        <w:t>Настоящая документация об аукционе</w:t>
      </w:r>
      <w:r w:rsidR="006379C6" w:rsidRPr="0014366C">
        <w:rPr>
          <w:rFonts w:ascii="Times New Roman" w:eastAsia="Times New Roman" w:hAnsi="Times New Roman" w:cs="Times New Roman"/>
          <w:sz w:val="24"/>
          <w:szCs w:val="24"/>
          <w:lang w:eastAsia="ru-RU"/>
        </w:rPr>
        <w:t xml:space="preserve"> в электронной форме</w:t>
      </w:r>
      <w:r w:rsidRPr="0014366C">
        <w:rPr>
          <w:rFonts w:ascii="Times New Roman" w:eastAsia="Times New Roman" w:hAnsi="Times New Roman" w:cs="Times New Roman"/>
          <w:sz w:val="24"/>
          <w:szCs w:val="24"/>
          <w:lang w:eastAsia="ru-RU"/>
        </w:rPr>
        <w:t xml:space="preserve"> подготовлена в соответствии с </w:t>
      </w:r>
      <w:bookmarkEnd w:id="4"/>
      <w:r w:rsidRPr="0014366C">
        <w:rPr>
          <w:rFonts w:ascii="Times New Roman" w:eastAsia="Times New Roman" w:hAnsi="Times New Roman" w:cs="Times New Roman"/>
          <w:sz w:val="24"/>
          <w:szCs w:val="24"/>
          <w:lang w:eastAsia="ru-RU"/>
        </w:rPr>
        <w:t>Федеральным законом от 18 июля 2011</w:t>
      </w:r>
      <w:r w:rsidR="006379C6" w:rsidRPr="0014366C">
        <w:rPr>
          <w:rFonts w:ascii="Times New Roman" w:eastAsia="Times New Roman" w:hAnsi="Times New Roman" w:cs="Times New Roman"/>
          <w:sz w:val="24"/>
          <w:szCs w:val="24"/>
          <w:lang w:eastAsia="ru-RU"/>
        </w:rPr>
        <w:t> </w:t>
      </w:r>
      <w:r w:rsidRPr="0014366C">
        <w:rPr>
          <w:rFonts w:ascii="Times New Roman" w:eastAsia="Times New Roman" w:hAnsi="Times New Roman" w:cs="Times New Roman"/>
          <w:sz w:val="24"/>
          <w:szCs w:val="24"/>
          <w:lang w:eastAsia="ru-RU"/>
        </w:rPr>
        <w:t>г. №</w:t>
      </w:r>
      <w:r w:rsidR="006379C6" w:rsidRPr="0014366C">
        <w:rPr>
          <w:rFonts w:ascii="Times New Roman" w:eastAsia="Times New Roman" w:hAnsi="Times New Roman" w:cs="Times New Roman"/>
          <w:sz w:val="24"/>
          <w:szCs w:val="24"/>
          <w:lang w:eastAsia="ru-RU"/>
        </w:rPr>
        <w:t> </w:t>
      </w:r>
      <w:r w:rsidRPr="0014366C">
        <w:rPr>
          <w:rFonts w:ascii="Times New Roman" w:eastAsia="Times New Roman" w:hAnsi="Times New Roman" w:cs="Times New Roman"/>
          <w:sz w:val="24"/>
          <w:szCs w:val="24"/>
          <w:lang w:eastAsia="ru-RU"/>
        </w:rPr>
        <w:t>223-ФЗ «О закупках товаров, работ, услуг отдельными видами юридических лиц» (далее – Закон</w:t>
      </w:r>
      <w:r w:rsidR="006379C6" w:rsidRPr="0014366C">
        <w:rPr>
          <w:rFonts w:ascii="Times New Roman" w:eastAsia="Times New Roman" w:hAnsi="Times New Roman" w:cs="Times New Roman"/>
          <w:sz w:val="24"/>
          <w:szCs w:val="24"/>
          <w:lang w:eastAsia="ru-RU"/>
        </w:rPr>
        <w:t xml:space="preserve"> № 223-ФЗ</w:t>
      </w:r>
      <w:r w:rsidRPr="0014366C">
        <w:rPr>
          <w:rFonts w:ascii="Times New Roman" w:eastAsia="Times New Roman" w:hAnsi="Times New Roman" w:cs="Times New Roman"/>
          <w:sz w:val="24"/>
          <w:szCs w:val="24"/>
          <w:lang w:eastAsia="ru-RU"/>
        </w:rPr>
        <w:t>), Гражданским кодексом Российской Федерации, Федеральным законом от 26 июля 2006</w:t>
      </w:r>
      <w:r w:rsidR="006379C6" w:rsidRPr="0014366C">
        <w:rPr>
          <w:rFonts w:ascii="Times New Roman" w:eastAsia="Times New Roman" w:hAnsi="Times New Roman" w:cs="Times New Roman"/>
          <w:sz w:val="24"/>
          <w:szCs w:val="24"/>
          <w:lang w:eastAsia="ru-RU"/>
        </w:rPr>
        <w:t> </w:t>
      </w:r>
      <w:r w:rsidRPr="0014366C">
        <w:rPr>
          <w:rFonts w:ascii="Times New Roman" w:eastAsia="Times New Roman" w:hAnsi="Times New Roman" w:cs="Times New Roman"/>
          <w:sz w:val="24"/>
          <w:szCs w:val="24"/>
          <w:lang w:eastAsia="ru-RU"/>
        </w:rPr>
        <w:t>г. № 135-ФЗ «О защите конкуренции»,</w:t>
      </w:r>
      <w:r w:rsidR="006379C6" w:rsidRPr="0014366C">
        <w:rPr>
          <w:rFonts w:ascii="Times New Roman" w:eastAsia="Times New Roman" w:hAnsi="Times New Roman" w:cs="Times New Roman"/>
          <w:sz w:val="24"/>
          <w:szCs w:val="24"/>
          <w:lang w:eastAsia="ru-RU"/>
        </w:rPr>
        <w:t xml:space="preserve"> положением о закупке товаров, услуг</w:t>
      </w:r>
      <w:r w:rsidR="00F17E35" w:rsidRPr="0014366C">
        <w:rPr>
          <w:rFonts w:ascii="Times New Roman" w:eastAsia="Times New Roman" w:hAnsi="Times New Roman" w:cs="Times New Roman"/>
          <w:sz w:val="24"/>
          <w:szCs w:val="24"/>
          <w:lang w:eastAsia="ru-RU"/>
        </w:rPr>
        <w:t xml:space="preserve"> заказчика </w:t>
      </w:r>
      <w:bookmarkStart w:id="5" w:name="_Ref193979581"/>
      <w:bookmarkStart w:id="6" w:name="_Toc123405453"/>
      <w:bookmarkStart w:id="7" w:name="_Ref193979557"/>
      <w:r w:rsidR="0014366C" w:rsidRPr="0014366C">
        <w:rPr>
          <w:rFonts w:ascii="Times New Roman" w:eastAsia="Times New Roman" w:hAnsi="Times New Roman" w:cs="Times New Roman"/>
          <w:sz w:val="24"/>
          <w:szCs w:val="24"/>
          <w:lang w:eastAsia="ru-RU"/>
        </w:rPr>
        <w:t>государственного бюджетного учреждения социального обслуживания Краснодарского края "Геронтологический центр "Екатеринодар", утвержденным в соответствии с типовым положением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bookmarkEnd w:id="5"/>
    <w:bookmarkEnd w:id="6"/>
    <w:bookmarkEnd w:id="7"/>
    <w:p w:rsidR="004B1006" w:rsidRPr="0014366C" w:rsidRDefault="004B1006" w:rsidP="0014366C">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05"/>
      </w:tblGrid>
      <w:tr w:rsidR="004B1006" w:rsidRPr="0014366C" w:rsidTr="00347032">
        <w:tc>
          <w:tcPr>
            <w:tcW w:w="10314" w:type="dxa"/>
            <w:gridSpan w:val="2"/>
          </w:tcPr>
          <w:p w:rsidR="004B1006" w:rsidRPr="0014366C" w:rsidRDefault="004B1006" w:rsidP="0014366C">
            <w:pPr>
              <w:spacing w:after="0" w:line="240" w:lineRule="auto"/>
              <w:jc w:val="center"/>
              <w:rPr>
                <w:rFonts w:ascii="Times New Roman" w:eastAsia="Times New Roman" w:hAnsi="Times New Roman" w:cs="Times New Roman"/>
                <w:b/>
                <w:bCs/>
                <w:noProof/>
                <w:sz w:val="20"/>
                <w:szCs w:val="20"/>
                <w:lang w:eastAsia="ru-RU"/>
              </w:rPr>
            </w:pPr>
            <w:r w:rsidRPr="0014366C">
              <w:rPr>
                <w:rFonts w:ascii="Times New Roman" w:eastAsia="Times New Roman" w:hAnsi="Times New Roman" w:cs="Times New Roman"/>
                <w:b/>
                <w:bCs/>
                <w:noProof/>
                <w:sz w:val="20"/>
                <w:szCs w:val="20"/>
                <w:lang w:eastAsia="ru-RU"/>
              </w:rPr>
              <w:t>Содержание разделов</w:t>
            </w:r>
            <w:r w:rsidR="00A17061" w:rsidRPr="0014366C">
              <w:rPr>
                <w:rFonts w:ascii="Times New Roman" w:eastAsia="Times New Roman" w:hAnsi="Times New Roman" w:cs="Times New Roman"/>
                <w:b/>
                <w:bCs/>
                <w:noProof/>
                <w:sz w:val="20"/>
                <w:szCs w:val="20"/>
                <w:lang w:eastAsia="ru-RU"/>
              </w:rPr>
              <w:t xml:space="preserve"> документации</w:t>
            </w:r>
          </w:p>
        </w:tc>
      </w:tr>
      <w:tr w:rsidR="004B1006" w:rsidRPr="0014366C" w:rsidTr="00347032">
        <w:trPr>
          <w:trHeight w:val="244"/>
        </w:trPr>
        <w:tc>
          <w:tcPr>
            <w:tcW w:w="1809" w:type="dxa"/>
          </w:tcPr>
          <w:p w:rsidR="004B1006" w:rsidRPr="0014366C" w:rsidRDefault="004B1006" w:rsidP="0014366C">
            <w:pPr>
              <w:tabs>
                <w:tab w:val="left" w:pos="942"/>
              </w:tabs>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1</w:t>
            </w:r>
          </w:p>
        </w:tc>
        <w:tc>
          <w:tcPr>
            <w:tcW w:w="8505" w:type="dxa"/>
          </w:tcPr>
          <w:p w:rsidR="004B1006" w:rsidRPr="0014366C" w:rsidRDefault="004B1006" w:rsidP="0014366C">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4366C">
              <w:rPr>
                <w:rFonts w:ascii="Times New Roman" w:eastAsia="Times New Roman" w:hAnsi="Times New Roman" w:cs="Times New Roman"/>
                <w:sz w:val="20"/>
                <w:szCs w:val="20"/>
                <w:lang w:eastAsia="ru-RU"/>
              </w:rPr>
              <w:t>Информационная карта</w:t>
            </w:r>
          </w:p>
        </w:tc>
      </w:tr>
      <w:tr w:rsidR="004B1006" w:rsidRPr="0014366C" w:rsidTr="00347032">
        <w:trPr>
          <w:trHeight w:val="244"/>
        </w:trPr>
        <w:tc>
          <w:tcPr>
            <w:tcW w:w="1809" w:type="dxa"/>
          </w:tcPr>
          <w:p w:rsidR="004B1006" w:rsidRPr="0014366C" w:rsidRDefault="004B1006"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2</w:t>
            </w:r>
          </w:p>
        </w:tc>
        <w:tc>
          <w:tcPr>
            <w:tcW w:w="8505" w:type="dxa"/>
          </w:tcPr>
          <w:p w:rsidR="004B1006" w:rsidRPr="0014366C" w:rsidRDefault="004B1006" w:rsidP="0014366C">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14366C">
              <w:rPr>
                <w:rFonts w:ascii="Times New Roman" w:eastAsia="Times New Roman" w:hAnsi="Times New Roman" w:cs="Times New Roman"/>
                <w:sz w:val="20"/>
                <w:szCs w:val="20"/>
                <w:lang w:eastAsia="ru-RU"/>
              </w:rPr>
              <w:t xml:space="preserve">Описание </w:t>
            </w:r>
            <w:r w:rsidR="00153FA9" w:rsidRPr="0014366C">
              <w:rPr>
                <w:rFonts w:ascii="Times New Roman" w:eastAsia="Times New Roman" w:hAnsi="Times New Roman" w:cs="Times New Roman"/>
                <w:sz w:val="20"/>
                <w:szCs w:val="20"/>
                <w:lang w:eastAsia="ru-RU"/>
              </w:rPr>
              <w:t>предмета</w:t>
            </w:r>
            <w:r w:rsidRPr="0014366C">
              <w:rPr>
                <w:rFonts w:ascii="Times New Roman" w:eastAsia="Times New Roman" w:hAnsi="Times New Roman" w:cs="Times New Roman"/>
                <w:sz w:val="20"/>
                <w:szCs w:val="20"/>
                <w:lang w:eastAsia="ru-RU"/>
              </w:rPr>
              <w:t xml:space="preserve"> закупки</w:t>
            </w:r>
          </w:p>
        </w:tc>
      </w:tr>
      <w:tr w:rsidR="004B1006" w:rsidRPr="0014366C" w:rsidTr="00347032">
        <w:trPr>
          <w:trHeight w:val="229"/>
        </w:trPr>
        <w:tc>
          <w:tcPr>
            <w:tcW w:w="1809" w:type="dxa"/>
          </w:tcPr>
          <w:p w:rsidR="004B1006" w:rsidRPr="0014366C" w:rsidRDefault="004B1006"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3</w:t>
            </w:r>
          </w:p>
        </w:tc>
        <w:tc>
          <w:tcPr>
            <w:tcW w:w="8505" w:type="dxa"/>
          </w:tcPr>
          <w:p w:rsidR="004B1006" w:rsidRPr="0014366C" w:rsidRDefault="004B1006" w:rsidP="0014366C">
            <w:pPr>
              <w:spacing w:after="0" w:line="240" w:lineRule="auto"/>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sz w:val="20"/>
                <w:szCs w:val="20"/>
                <w:lang w:eastAsia="ru-RU"/>
              </w:rPr>
              <w:t xml:space="preserve">Проект </w:t>
            </w:r>
            <w:r w:rsidR="00153FA9" w:rsidRPr="0014366C">
              <w:rPr>
                <w:rFonts w:ascii="Times New Roman" w:eastAsia="Times New Roman" w:hAnsi="Times New Roman" w:cs="Times New Roman"/>
                <w:sz w:val="20"/>
                <w:szCs w:val="20"/>
                <w:lang w:eastAsia="ru-RU"/>
              </w:rPr>
              <w:t>договора</w:t>
            </w:r>
          </w:p>
        </w:tc>
      </w:tr>
      <w:tr w:rsidR="00283278" w:rsidRPr="0014366C" w:rsidTr="00347032">
        <w:tc>
          <w:tcPr>
            <w:tcW w:w="1809" w:type="dxa"/>
          </w:tcPr>
          <w:p w:rsidR="00283278"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4</w:t>
            </w:r>
          </w:p>
        </w:tc>
        <w:tc>
          <w:tcPr>
            <w:tcW w:w="8505" w:type="dxa"/>
          </w:tcPr>
          <w:p w:rsidR="00283278" w:rsidRPr="006437E2" w:rsidRDefault="006437E2" w:rsidP="0014366C">
            <w:pPr>
              <w:spacing w:after="0" w:line="240" w:lineRule="auto"/>
              <w:rPr>
                <w:rFonts w:ascii="Times New Roman" w:eastAsia="Times New Roman" w:hAnsi="Times New Roman" w:cs="Times New Roman"/>
                <w:iCs/>
                <w:sz w:val="20"/>
                <w:szCs w:val="20"/>
                <w:lang w:eastAsia="ru-RU"/>
              </w:rPr>
            </w:pPr>
            <w:r w:rsidRPr="006437E2">
              <w:rPr>
                <w:rFonts w:ascii="Times New Roman" w:eastAsia="Times New Roman" w:hAnsi="Times New Roman" w:cs="Times New Roman"/>
                <w:iCs/>
                <w:sz w:val="20"/>
                <w:szCs w:val="20"/>
                <w:lang w:eastAsia="ru-RU"/>
              </w:rPr>
              <w:t>Обоснование начальной (максимальной) цены договора</w:t>
            </w:r>
          </w:p>
        </w:tc>
      </w:tr>
      <w:tr w:rsidR="004B1006" w:rsidRPr="0014366C" w:rsidTr="00347032">
        <w:tc>
          <w:tcPr>
            <w:tcW w:w="1809" w:type="dxa"/>
          </w:tcPr>
          <w:p w:rsidR="004B1006"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5</w:t>
            </w:r>
          </w:p>
        </w:tc>
        <w:tc>
          <w:tcPr>
            <w:tcW w:w="8505" w:type="dxa"/>
          </w:tcPr>
          <w:p w:rsidR="004B1006" w:rsidRPr="0014366C" w:rsidRDefault="006437E2" w:rsidP="0014366C">
            <w:pPr>
              <w:spacing w:after="0" w:line="240" w:lineRule="auto"/>
              <w:rPr>
                <w:rFonts w:ascii="Times New Roman" w:eastAsia="Times New Roman" w:hAnsi="Times New Roman" w:cs="Times New Roman"/>
                <w:noProof/>
                <w:sz w:val="20"/>
                <w:szCs w:val="20"/>
                <w:highlight w:val="lightGray"/>
                <w:lang w:eastAsia="ru-RU"/>
              </w:rPr>
            </w:pPr>
            <w:r w:rsidRPr="006437E2">
              <w:rPr>
                <w:rFonts w:ascii="Times New Roman" w:eastAsia="Times New Roman" w:hAnsi="Times New Roman" w:cs="Times New Roman"/>
                <w:noProof/>
                <w:sz w:val="20"/>
                <w:szCs w:val="20"/>
                <w:lang w:eastAsia="ru-RU"/>
              </w:rPr>
              <w:t>Порядок предоставления обеспечения заявки, требования к такому обеспечению</w:t>
            </w:r>
          </w:p>
        </w:tc>
      </w:tr>
      <w:tr w:rsidR="004B1006" w:rsidRPr="0014366C" w:rsidTr="00347032">
        <w:tc>
          <w:tcPr>
            <w:tcW w:w="1809" w:type="dxa"/>
          </w:tcPr>
          <w:p w:rsidR="004B1006"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6</w:t>
            </w:r>
          </w:p>
        </w:tc>
        <w:tc>
          <w:tcPr>
            <w:tcW w:w="8505" w:type="dxa"/>
          </w:tcPr>
          <w:p w:rsidR="004B1006" w:rsidRPr="0014366C" w:rsidRDefault="006437E2" w:rsidP="0014366C">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lang w:eastAsia="ru-RU"/>
              </w:rPr>
            </w:pPr>
            <w:r w:rsidRPr="006437E2">
              <w:rPr>
                <w:rFonts w:ascii="Times New Roman" w:eastAsia="Times New Roman" w:hAnsi="Times New Roman" w:cs="Times New Roman"/>
                <w:sz w:val="20"/>
                <w:szCs w:val="20"/>
                <w:lang w:eastAsia="ru-RU"/>
              </w:rPr>
              <w:t>Порядок предоставления обеспечения исполнения договора, требования к такому обеспечению</w:t>
            </w:r>
          </w:p>
        </w:tc>
      </w:tr>
      <w:tr w:rsidR="00C77E98" w:rsidRPr="0014366C" w:rsidTr="00347032">
        <w:tc>
          <w:tcPr>
            <w:tcW w:w="1809" w:type="dxa"/>
          </w:tcPr>
          <w:p w:rsidR="00C77E98"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7</w:t>
            </w:r>
          </w:p>
        </w:tc>
        <w:tc>
          <w:tcPr>
            <w:tcW w:w="8505" w:type="dxa"/>
          </w:tcPr>
          <w:p w:rsidR="00C77E98" w:rsidRPr="0014366C" w:rsidRDefault="006437E2" w:rsidP="0014366C">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lang w:eastAsia="ru-RU"/>
              </w:rPr>
            </w:pPr>
            <w:r w:rsidRPr="006437E2">
              <w:rPr>
                <w:rFonts w:ascii="Times New Roman" w:eastAsia="Times New Roman" w:hAnsi="Times New Roman" w:cs="Times New Roman"/>
                <w:sz w:val="20"/>
                <w:szCs w:val="20"/>
                <w:lang w:eastAsia="ru-RU"/>
              </w:rPr>
              <w:t>Порядок предоставления обеспечения гарантийных обязательств, требования к такому обеспечению</w:t>
            </w:r>
          </w:p>
        </w:tc>
      </w:tr>
      <w:tr w:rsidR="00283278" w:rsidRPr="0014366C" w:rsidTr="00347032">
        <w:tc>
          <w:tcPr>
            <w:tcW w:w="1809" w:type="dxa"/>
          </w:tcPr>
          <w:p w:rsidR="00283278"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8</w:t>
            </w:r>
          </w:p>
        </w:tc>
        <w:tc>
          <w:tcPr>
            <w:tcW w:w="8505" w:type="dxa"/>
          </w:tcPr>
          <w:p w:rsidR="00283278" w:rsidRPr="0014366C" w:rsidRDefault="006437E2" w:rsidP="0014366C">
            <w:pPr>
              <w:spacing w:after="0" w:line="240" w:lineRule="auto"/>
              <w:rPr>
                <w:rFonts w:ascii="Times New Roman" w:eastAsia="Times New Roman" w:hAnsi="Times New Roman" w:cs="Times New Roman"/>
                <w:sz w:val="20"/>
                <w:szCs w:val="20"/>
                <w:highlight w:val="yellow"/>
                <w:lang w:eastAsia="ru-RU"/>
              </w:rPr>
            </w:pPr>
            <w:r w:rsidRPr="006437E2">
              <w:rPr>
                <w:rFonts w:ascii="Times New Roman" w:eastAsia="Times New Roman" w:hAnsi="Times New Roman" w:cs="Times New Roman"/>
                <w:sz w:val="20"/>
                <w:szCs w:val="20"/>
                <w:lang w:eastAsia="ru-RU"/>
              </w:rPr>
              <w:t>Требования к содержанию, форме, оформлению и составу заявки на участие в электронном аукционе</w:t>
            </w:r>
          </w:p>
        </w:tc>
      </w:tr>
      <w:tr w:rsidR="00283278" w:rsidRPr="0014366C" w:rsidTr="00347032">
        <w:tc>
          <w:tcPr>
            <w:tcW w:w="1809" w:type="dxa"/>
          </w:tcPr>
          <w:p w:rsidR="00283278"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9</w:t>
            </w:r>
          </w:p>
        </w:tc>
        <w:tc>
          <w:tcPr>
            <w:tcW w:w="8505" w:type="dxa"/>
          </w:tcPr>
          <w:p w:rsidR="00283278" w:rsidRPr="0014366C" w:rsidRDefault="006437E2" w:rsidP="0014366C">
            <w:pPr>
              <w:spacing w:after="0" w:line="240" w:lineRule="auto"/>
              <w:rPr>
                <w:rFonts w:ascii="Times New Roman" w:eastAsia="Times New Roman" w:hAnsi="Times New Roman" w:cs="Times New Roman"/>
                <w:sz w:val="20"/>
                <w:szCs w:val="20"/>
                <w:lang w:eastAsia="ru-RU"/>
              </w:rPr>
            </w:pPr>
            <w:r w:rsidRPr="006437E2">
              <w:rPr>
                <w:rFonts w:ascii="Times New Roman" w:eastAsia="Times New Roman" w:hAnsi="Times New Roman" w:cs="Times New Roman"/>
                <w:sz w:val="20"/>
                <w:szCs w:val="20"/>
                <w:lang w:eastAsia="ru-RU"/>
              </w:rPr>
              <w:t>Порядок подачи заявок на участие в электронном аукционе</w:t>
            </w:r>
          </w:p>
        </w:tc>
      </w:tr>
      <w:tr w:rsidR="00283278" w:rsidRPr="0014366C" w:rsidTr="00347032">
        <w:tc>
          <w:tcPr>
            <w:tcW w:w="1809" w:type="dxa"/>
          </w:tcPr>
          <w:p w:rsidR="00283278" w:rsidRPr="006437E2" w:rsidRDefault="00283278" w:rsidP="0014366C">
            <w:pPr>
              <w:spacing w:after="0" w:line="240" w:lineRule="auto"/>
              <w:jc w:val="center"/>
              <w:rPr>
                <w:rFonts w:ascii="Times New Roman" w:eastAsia="Times New Roman" w:hAnsi="Times New Roman" w:cs="Times New Roman"/>
                <w:noProof/>
                <w:sz w:val="20"/>
                <w:szCs w:val="20"/>
                <w:lang w:eastAsia="ru-RU"/>
              </w:rPr>
            </w:pPr>
            <w:r w:rsidRPr="006437E2">
              <w:rPr>
                <w:rFonts w:ascii="Times New Roman" w:eastAsia="Times New Roman" w:hAnsi="Times New Roman" w:cs="Times New Roman"/>
                <w:noProof/>
                <w:sz w:val="20"/>
                <w:szCs w:val="20"/>
                <w:lang w:eastAsia="ru-RU"/>
              </w:rPr>
              <w:t>Раздел 10</w:t>
            </w:r>
          </w:p>
        </w:tc>
        <w:tc>
          <w:tcPr>
            <w:tcW w:w="8505" w:type="dxa"/>
          </w:tcPr>
          <w:p w:rsidR="00283278" w:rsidRPr="006437E2" w:rsidRDefault="006437E2" w:rsidP="0014366C">
            <w:pPr>
              <w:spacing w:after="0" w:line="240" w:lineRule="auto"/>
              <w:rPr>
                <w:rFonts w:ascii="Times New Roman" w:eastAsia="Times New Roman" w:hAnsi="Times New Roman" w:cs="Times New Roman"/>
                <w:iCs/>
                <w:sz w:val="20"/>
                <w:szCs w:val="20"/>
                <w:lang w:eastAsia="ru-RU"/>
              </w:rPr>
            </w:pPr>
            <w:r w:rsidRPr="006437E2">
              <w:rPr>
                <w:rFonts w:ascii="Times New Roman" w:eastAsia="Times New Roman" w:hAnsi="Times New Roman" w:cs="Times New Roman"/>
                <w:iCs/>
                <w:sz w:val="20"/>
                <w:szCs w:val="20"/>
                <w:lang w:eastAsia="ru-RU"/>
              </w:rPr>
              <w:t>Инструкция по заполнению заявки</w:t>
            </w:r>
          </w:p>
        </w:tc>
      </w:tr>
      <w:tr w:rsidR="005545CE" w:rsidRPr="0014366C" w:rsidTr="00347032">
        <w:tc>
          <w:tcPr>
            <w:tcW w:w="1809" w:type="dxa"/>
          </w:tcPr>
          <w:p w:rsidR="005545CE" w:rsidRPr="0014366C" w:rsidRDefault="005545CE"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Раздел 11</w:t>
            </w:r>
          </w:p>
        </w:tc>
        <w:tc>
          <w:tcPr>
            <w:tcW w:w="8505" w:type="dxa"/>
          </w:tcPr>
          <w:p w:rsidR="005545CE" w:rsidRPr="0014366C" w:rsidRDefault="006437E2" w:rsidP="0014366C">
            <w:pPr>
              <w:spacing w:after="0" w:line="240" w:lineRule="auto"/>
              <w:rPr>
                <w:rFonts w:ascii="Times New Roman" w:eastAsia="Times New Roman" w:hAnsi="Times New Roman" w:cs="Times New Roman"/>
                <w:sz w:val="20"/>
                <w:szCs w:val="20"/>
                <w:lang w:eastAsia="ru-RU"/>
              </w:rPr>
            </w:pPr>
            <w:r w:rsidRPr="006437E2">
              <w:rPr>
                <w:rFonts w:ascii="Times New Roman" w:eastAsia="Times New Roman" w:hAnsi="Times New Roman" w:cs="Times New Roman"/>
                <w:sz w:val="20"/>
                <w:szCs w:val="20"/>
                <w:lang w:eastAsia="ru-RU"/>
              </w:rPr>
              <w:t>Порядок подведения итогов электронного аукциона</w:t>
            </w:r>
          </w:p>
        </w:tc>
      </w:tr>
      <w:tr w:rsidR="00283278" w:rsidRPr="0014366C" w:rsidTr="00347032">
        <w:tc>
          <w:tcPr>
            <w:tcW w:w="1809" w:type="dxa"/>
          </w:tcPr>
          <w:p w:rsidR="00283278" w:rsidRPr="0014366C" w:rsidRDefault="00283278" w:rsidP="0014366C">
            <w:pPr>
              <w:spacing w:after="0" w:line="240" w:lineRule="auto"/>
              <w:jc w:val="center"/>
              <w:rPr>
                <w:rFonts w:ascii="Times New Roman" w:eastAsia="Times New Roman" w:hAnsi="Times New Roman" w:cs="Times New Roman"/>
                <w:noProof/>
                <w:sz w:val="20"/>
                <w:szCs w:val="20"/>
                <w:lang w:eastAsia="ru-RU"/>
              </w:rPr>
            </w:pPr>
            <w:r w:rsidRPr="0014366C">
              <w:rPr>
                <w:rFonts w:ascii="Times New Roman" w:eastAsia="Times New Roman" w:hAnsi="Times New Roman" w:cs="Times New Roman"/>
                <w:noProof/>
                <w:sz w:val="20"/>
                <w:szCs w:val="20"/>
                <w:lang w:eastAsia="ru-RU"/>
              </w:rPr>
              <w:t xml:space="preserve">Раздел </w:t>
            </w:r>
            <w:r w:rsidR="005545CE" w:rsidRPr="0014366C">
              <w:rPr>
                <w:rFonts w:ascii="Times New Roman" w:eastAsia="Times New Roman" w:hAnsi="Times New Roman" w:cs="Times New Roman"/>
                <w:noProof/>
                <w:sz w:val="20"/>
                <w:szCs w:val="20"/>
                <w:lang w:eastAsia="ru-RU"/>
              </w:rPr>
              <w:t>12</w:t>
            </w:r>
          </w:p>
        </w:tc>
        <w:tc>
          <w:tcPr>
            <w:tcW w:w="8505" w:type="dxa"/>
          </w:tcPr>
          <w:p w:rsidR="00283278" w:rsidRPr="0014366C" w:rsidRDefault="006437E2" w:rsidP="0014366C">
            <w:pPr>
              <w:spacing w:after="0" w:line="240" w:lineRule="auto"/>
              <w:rPr>
                <w:rFonts w:ascii="Times New Roman" w:eastAsia="Times New Roman" w:hAnsi="Times New Roman" w:cs="Times New Roman"/>
                <w:noProof/>
                <w:sz w:val="20"/>
                <w:szCs w:val="20"/>
                <w:lang w:eastAsia="ru-RU"/>
              </w:rPr>
            </w:pPr>
            <w:r w:rsidRPr="006437E2">
              <w:rPr>
                <w:rFonts w:ascii="Times New Roman" w:eastAsia="Times New Roman" w:hAnsi="Times New Roman" w:cs="Times New Roman"/>
                <w:noProof/>
                <w:sz w:val="20"/>
                <w:szCs w:val="20"/>
                <w:lang w:eastAsia="ru-RU"/>
              </w:rPr>
              <w:t>Изменение условий договора</w:t>
            </w:r>
          </w:p>
        </w:tc>
      </w:tr>
    </w:tbl>
    <w:p w:rsidR="004B1006" w:rsidRPr="0014366C" w:rsidRDefault="004B1006" w:rsidP="0014366C">
      <w:pPr>
        <w:spacing w:after="0" w:line="240" w:lineRule="auto"/>
        <w:jc w:val="center"/>
        <w:rPr>
          <w:rFonts w:ascii="Times New Roman" w:eastAsia="Times New Roman" w:hAnsi="Times New Roman" w:cs="Times New Roman"/>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Pr="0014366C" w:rsidRDefault="003E147D" w:rsidP="0014366C">
      <w:pPr>
        <w:spacing w:after="0" w:line="240" w:lineRule="auto"/>
        <w:jc w:val="center"/>
        <w:rPr>
          <w:rFonts w:ascii="Times New Roman" w:eastAsia="Times New Roman" w:hAnsi="Times New Roman" w:cs="Times New Roman"/>
          <w:b/>
          <w:sz w:val="24"/>
          <w:szCs w:val="24"/>
          <w:lang w:eastAsia="ru-RU"/>
        </w:rPr>
      </w:pPr>
    </w:p>
    <w:p w:rsidR="003E147D" w:rsidRDefault="003E147D" w:rsidP="0014366C">
      <w:pPr>
        <w:spacing w:after="0" w:line="240" w:lineRule="auto"/>
        <w:jc w:val="center"/>
        <w:rPr>
          <w:rFonts w:ascii="Times New Roman" w:eastAsia="Times New Roman" w:hAnsi="Times New Roman" w:cs="Times New Roman"/>
          <w:b/>
          <w:sz w:val="24"/>
          <w:szCs w:val="24"/>
          <w:lang w:eastAsia="ru-RU"/>
        </w:rPr>
      </w:pPr>
    </w:p>
    <w:p w:rsidR="00347032" w:rsidRPr="0014366C" w:rsidRDefault="00347032" w:rsidP="0014366C">
      <w:pPr>
        <w:spacing w:after="0" w:line="240" w:lineRule="auto"/>
        <w:jc w:val="center"/>
        <w:rPr>
          <w:rFonts w:ascii="Times New Roman" w:eastAsia="Times New Roman" w:hAnsi="Times New Roman" w:cs="Times New Roman"/>
          <w:b/>
          <w:sz w:val="24"/>
          <w:szCs w:val="24"/>
          <w:lang w:eastAsia="ru-RU"/>
        </w:rPr>
      </w:pPr>
    </w:p>
    <w:p w:rsidR="007C66B2" w:rsidRPr="0014366C" w:rsidRDefault="007C66B2" w:rsidP="0014366C">
      <w:pPr>
        <w:spacing w:after="0" w:line="240" w:lineRule="auto"/>
        <w:jc w:val="center"/>
        <w:rPr>
          <w:rFonts w:ascii="Times New Roman" w:eastAsia="Times New Roman" w:hAnsi="Times New Roman" w:cs="Times New Roman"/>
          <w:b/>
          <w:sz w:val="24"/>
          <w:szCs w:val="24"/>
          <w:lang w:eastAsia="ru-RU"/>
        </w:rPr>
      </w:pPr>
      <w:r w:rsidRPr="0014366C">
        <w:rPr>
          <w:rFonts w:ascii="Times New Roman" w:eastAsia="Times New Roman" w:hAnsi="Times New Roman" w:cs="Times New Roman"/>
          <w:b/>
          <w:sz w:val="24"/>
          <w:szCs w:val="24"/>
          <w:lang w:eastAsia="ru-RU"/>
        </w:rPr>
        <w:lastRenderedPageBreak/>
        <w:t xml:space="preserve">Раздел </w:t>
      </w:r>
      <w:r w:rsidR="00A17061" w:rsidRPr="0014366C">
        <w:rPr>
          <w:rFonts w:ascii="Times New Roman" w:eastAsia="Times New Roman" w:hAnsi="Times New Roman" w:cs="Times New Roman"/>
          <w:b/>
          <w:sz w:val="24"/>
          <w:szCs w:val="24"/>
          <w:lang w:eastAsia="ru-RU"/>
        </w:rPr>
        <w:t>1</w:t>
      </w:r>
    </w:p>
    <w:p w:rsidR="00A17061" w:rsidRPr="0014366C" w:rsidRDefault="00A17061" w:rsidP="0014366C">
      <w:pPr>
        <w:spacing w:after="0" w:line="240" w:lineRule="auto"/>
        <w:jc w:val="center"/>
        <w:rPr>
          <w:rFonts w:ascii="Times New Roman" w:eastAsia="Times New Roman" w:hAnsi="Times New Roman" w:cs="Times New Roman"/>
          <w:b/>
          <w:sz w:val="24"/>
          <w:szCs w:val="24"/>
          <w:lang w:eastAsia="ru-RU"/>
        </w:rPr>
      </w:pPr>
    </w:p>
    <w:tbl>
      <w:tblPr>
        <w:tblStyle w:val="a7"/>
        <w:tblW w:w="10314" w:type="dxa"/>
        <w:tblLayout w:type="fixed"/>
        <w:tblLook w:val="04A0" w:firstRow="1" w:lastRow="0" w:firstColumn="1" w:lastColumn="0" w:noHBand="0" w:noVBand="1"/>
      </w:tblPr>
      <w:tblGrid>
        <w:gridCol w:w="675"/>
        <w:gridCol w:w="2722"/>
        <w:gridCol w:w="6917"/>
      </w:tblGrid>
      <w:tr w:rsidR="00A17061" w:rsidRPr="0014366C" w:rsidTr="00347032">
        <w:trPr>
          <w:trHeight w:val="253"/>
        </w:trPr>
        <w:tc>
          <w:tcPr>
            <w:tcW w:w="675" w:type="dxa"/>
          </w:tcPr>
          <w:p w:rsidR="00A17061" w:rsidRPr="0014366C" w:rsidRDefault="00A17061" w:rsidP="0014366C">
            <w:pPr>
              <w:widowControl w:val="0"/>
              <w:snapToGrid w:val="0"/>
              <w:jc w:val="center"/>
              <w:rPr>
                <w:rFonts w:ascii="Times New Roman" w:eastAsia="Times New Roman" w:hAnsi="Times New Roman" w:cs="Times New Roman"/>
                <w:b/>
                <w:sz w:val="20"/>
                <w:szCs w:val="20"/>
                <w:lang w:eastAsia="ru-RU"/>
              </w:rPr>
            </w:pPr>
            <w:r w:rsidRPr="0014366C">
              <w:rPr>
                <w:rFonts w:ascii="Times New Roman" w:eastAsia="Times New Roman" w:hAnsi="Times New Roman" w:cs="Times New Roman"/>
                <w:b/>
                <w:sz w:val="20"/>
                <w:szCs w:val="20"/>
                <w:lang w:eastAsia="ru-RU"/>
              </w:rPr>
              <w:t>№</w:t>
            </w:r>
          </w:p>
          <w:p w:rsidR="00A17061" w:rsidRPr="0014366C" w:rsidRDefault="00A17061" w:rsidP="0014366C">
            <w:pPr>
              <w:jc w:val="center"/>
              <w:rPr>
                <w:rFonts w:ascii="Times New Roman" w:hAnsi="Times New Roman" w:cs="Times New Roman"/>
                <w:sz w:val="20"/>
                <w:szCs w:val="20"/>
              </w:rPr>
            </w:pPr>
            <w:r w:rsidRPr="0014366C">
              <w:rPr>
                <w:rFonts w:ascii="Times New Roman" w:eastAsia="Times New Roman" w:hAnsi="Times New Roman" w:cs="Times New Roman"/>
                <w:b/>
                <w:sz w:val="20"/>
                <w:szCs w:val="20"/>
                <w:lang w:eastAsia="ru-RU"/>
              </w:rPr>
              <w:t>п</w:t>
            </w:r>
            <w:r w:rsidRPr="0014366C">
              <w:rPr>
                <w:rFonts w:ascii="Times New Roman" w:eastAsia="Times New Roman" w:hAnsi="Times New Roman" w:cs="Times New Roman"/>
                <w:b/>
                <w:sz w:val="20"/>
                <w:szCs w:val="20"/>
                <w:lang w:val="en-US" w:eastAsia="ru-RU"/>
              </w:rPr>
              <w:t>/</w:t>
            </w:r>
            <w:r w:rsidRPr="0014366C">
              <w:rPr>
                <w:rFonts w:ascii="Times New Roman" w:eastAsia="Times New Roman" w:hAnsi="Times New Roman" w:cs="Times New Roman"/>
                <w:b/>
                <w:sz w:val="20"/>
                <w:szCs w:val="20"/>
                <w:lang w:eastAsia="ru-RU"/>
              </w:rPr>
              <w:t>п</w:t>
            </w:r>
          </w:p>
        </w:tc>
        <w:tc>
          <w:tcPr>
            <w:tcW w:w="9639" w:type="dxa"/>
            <w:gridSpan w:val="2"/>
          </w:tcPr>
          <w:p w:rsidR="00A17061" w:rsidRPr="0014366C" w:rsidRDefault="00A17061" w:rsidP="0014366C">
            <w:pPr>
              <w:jc w:val="center"/>
              <w:rPr>
                <w:rFonts w:ascii="Times New Roman" w:hAnsi="Times New Roman" w:cs="Times New Roman"/>
                <w:sz w:val="20"/>
                <w:szCs w:val="20"/>
              </w:rPr>
            </w:pPr>
            <w:r w:rsidRPr="0014366C">
              <w:rPr>
                <w:rFonts w:ascii="Times New Roman" w:eastAsia="Times New Roman" w:hAnsi="Times New Roman" w:cs="Times New Roman"/>
                <w:b/>
                <w:sz w:val="20"/>
                <w:szCs w:val="20"/>
                <w:lang w:eastAsia="ru-RU"/>
              </w:rPr>
              <w:t>ИНФОРМАЦИОННАЯ КАРТА</w:t>
            </w:r>
          </w:p>
        </w:tc>
      </w:tr>
      <w:tr w:rsidR="007C66B2" w:rsidRPr="0014366C" w:rsidTr="00347032">
        <w:tc>
          <w:tcPr>
            <w:tcW w:w="675" w:type="dxa"/>
          </w:tcPr>
          <w:p w:rsidR="007C66B2" w:rsidRPr="0014366C" w:rsidRDefault="0074153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1</w:t>
            </w:r>
          </w:p>
        </w:tc>
        <w:tc>
          <w:tcPr>
            <w:tcW w:w="2722" w:type="dxa"/>
          </w:tcPr>
          <w:p w:rsidR="007C66B2" w:rsidRPr="0014366C" w:rsidRDefault="0074153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2</w:t>
            </w:r>
          </w:p>
        </w:tc>
        <w:tc>
          <w:tcPr>
            <w:tcW w:w="6917" w:type="dxa"/>
          </w:tcPr>
          <w:p w:rsidR="007C66B2" w:rsidRPr="0014366C" w:rsidRDefault="0074153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3</w:t>
            </w:r>
          </w:p>
        </w:tc>
      </w:tr>
      <w:tr w:rsidR="005E4222" w:rsidRPr="0014366C" w:rsidTr="00347032">
        <w:tc>
          <w:tcPr>
            <w:tcW w:w="675" w:type="dxa"/>
          </w:tcPr>
          <w:p w:rsidR="005E4222" w:rsidRPr="0014366C" w:rsidRDefault="005E4222" w:rsidP="0014366C">
            <w:pPr>
              <w:jc w:val="center"/>
              <w:rPr>
                <w:rFonts w:ascii="Times New Roman" w:hAnsi="Times New Roman" w:cs="Times New Roman"/>
                <w:b/>
                <w:sz w:val="20"/>
                <w:szCs w:val="20"/>
              </w:rPr>
            </w:pPr>
            <w:r w:rsidRPr="0014366C">
              <w:rPr>
                <w:rFonts w:ascii="Times New Roman" w:hAnsi="Times New Roman" w:cs="Times New Roman"/>
                <w:b/>
                <w:sz w:val="20"/>
                <w:szCs w:val="20"/>
              </w:rPr>
              <w:t>1</w:t>
            </w:r>
          </w:p>
        </w:tc>
        <w:tc>
          <w:tcPr>
            <w:tcW w:w="9639" w:type="dxa"/>
            <w:gridSpan w:val="2"/>
          </w:tcPr>
          <w:p w:rsidR="005E4222" w:rsidRPr="0014366C" w:rsidRDefault="005E4222" w:rsidP="0014366C">
            <w:pPr>
              <w:jc w:val="both"/>
              <w:rPr>
                <w:rFonts w:ascii="Times New Roman" w:hAnsi="Times New Roman" w:cs="Times New Roman"/>
                <w:b/>
                <w:sz w:val="20"/>
                <w:szCs w:val="20"/>
              </w:rPr>
            </w:pPr>
            <w:r w:rsidRPr="0014366C">
              <w:rPr>
                <w:rFonts w:ascii="Times New Roman" w:hAnsi="Times New Roman" w:cs="Times New Roman"/>
                <w:b/>
                <w:sz w:val="20"/>
                <w:szCs w:val="20"/>
              </w:rPr>
              <w:t>Информация о заказчике</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1.1</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 xml:space="preserve">Наименование </w:t>
            </w:r>
          </w:p>
        </w:tc>
        <w:tc>
          <w:tcPr>
            <w:tcW w:w="6917" w:type="dxa"/>
          </w:tcPr>
          <w:p w:rsidR="00347032" w:rsidRPr="003A26A2" w:rsidRDefault="00347032" w:rsidP="00347032">
            <w:pPr>
              <w:jc w:val="both"/>
              <w:rPr>
                <w:rFonts w:ascii="Times New Roman" w:hAnsi="Times New Roman" w:cs="Times New Roman"/>
                <w:sz w:val="20"/>
                <w:szCs w:val="20"/>
              </w:rPr>
            </w:pPr>
            <w:r w:rsidRPr="003A26A2">
              <w:rPr>
                <w:rFonts w:ascii="Times New Roman" w:hAnsi="Times New Roman" w:cs="Times New Roman"/>
                <w:sz w:val="20"/>
                <w:szCs w:val="20"/>
              </w:rPr>
              <w:t>Государственное бюджетное учреждение социального обслуживания Краснодарского края «Геронтологический центр «Екатеринодар»</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1.2</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Почтовый адрес</w:t>
            </w:r>
          </w:p>
        </w:tc>
        <w:tc>
          <w:tcPr>
            <w:tcW w:w="6917" w:type="dxa"/>
          </w:tcPr>
          <w:p w:rsidR="00347032" w:rsidRPr="003A26A2" w:rsidRDefault="00347032" w:rsidP="00347032">
            <w:pPr>
              <w:jc w:val="both"/>
              <w:rPr>
                <w:rFonts w:ascii="Times New Roman" w:hAnsi="Times New Roman" w:cs="Times New Roman"/>
                <w:sz w:val="20"/>
                <w:szCs w:val="20"/>
              </w:rPr>
            </w:pPr>
            <w:r w:rsidRPr="003A26A2">
              <w:rPr>
                <w:rFonts w:ascii="Times New Roman" w:hAnsi="Times New Roman" w:cs="Times New Roman"/>
                <w:sz w:val="20"/>
                <w:szCs w:val="20"/>
              </w:rPr>
              <w:t>Российская Федерация, 350011, Краснодарский край, г. Краснодар, ул. Старокубанская, д. 36/2</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1.3</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Место нахождения (место государственной регистрации)</w:t>
            </w:r>
          </w:p>
        </w:tc>
        <w:tc>
          <w:tcPr>
            <w:tcW w:w="6917" w:type="dxa"/>
          </w:tcPr>
          <w:p w:rsidR="00347032" w:rsidRPr="003A26A2" w:rsidRDefault="00347032" w:rsidP="00347032">
            <w:pPr>
              <w:jc w:val="both"/>
              <w:rPr>
                <w:rFonts w:ascii="Times New Roman" w:hAnsi="Times New Roman" w:cs="Times New Roman"/>
                <w:sz w:val="20"/>
                <w:szCs w:val="20"/>
              </w:rPr>
            </w:pPr>
            <w:r w:rsidRPr="003A26A2">
              <w:rPr>
                <w:rFonts w:ascii="Times New Roman" w:hAnsi="Times New Roman" w:cs="Times New Roman"/>
                <w:sz w:val="20"/>
                <w:szCs w:val="20"/>
              </w:rPr>
              <w:t>Российская Федерация, 350011, Краснодарский край, г. Краснодар, ул. Старокубанская, д. 36/2</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1.4</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Адрес электронной почты</w:t>
            </w:r>
          </w:p>
        </w:tc>
        <w:tc>
          <w:tcPr>
            <w:tcW w:w="6917" w:type="dxa"/>
          </w:tcPr>
          <w:p w:rsidR="00347032" w:rsidRPr="003A26A2" w:rsidRDefault="00347032" w:rsidP="00347032">
            <w:pPr>
              <w:widowControl w:val="0"/>
              <w:jc w:val="both"/>
              <w:rPr>
                <w:rFonts w:ascii="Times New Roman" w:eastAsia="Times New Roman" w:hAnsi="Times New Roman" w:cs="Times New Roman"/>
                <w:sz w:val="20"/>
                <w:szCs w:val="20"/>
                <w:lang w:eastAsia="ru-RU"/>
              </w:rPr>
            </w:pPr>
            <w:r w:rsidRPr="003A26A2">
              <w:rPr>
                <w:rFonts w:ascii="Times New Roman" w:eastAsia="Times New Roman" w:hAnsi="Times New Roman" w:cs="Times New Roman"/>
                <w:sz w:val="20"/>
                <w:szCs w:val="20"/>
                <w:lang w:eastAsia="ru-RU"/>
              </w:rPr>
              <w:t>gce07@bk.ru</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1.5</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Лицо, ответственное за проведение электронного аукциона</w:t>
            </w:r>
          </w:p>
        </w:tc>
        <w:tc>
          <w:tcPr>
            <w:tcW w:w="6917" w:type="dxa"/>
          </w:tcPr>
          <w:p w:rsidR="00347032" w:rsidRPr="003A26A2" w:rsidRDefault="00347032" w:rsidP="00347032">
            <w:pPr>
              <w:widowControl w:val="0"/>
              <w:jc w:val="both"/>
              <w:rPr>
                <w:rFonts w:ascii="Times New Roman" w:eastAsia="Times New Roman" w:hAnsi="Times New Roman" w:cs="Times New Roman"/>
                <w:sz w:val="20"/>
                <w:szCs w:val="20"/>
                <w:lang w:eastAsia="ru-RU"/>
              </w:rPr>
            </w:pPr>
            <w:r w:rsidRPr="003A26A2">
              <w:rPr>
                <w:rFonts w:ascii="Times New Roman" w:eastAsia="Times New Roman" w:hAnsi="Times New Roman" w:cs="Times New Roman"/>
                <w:sz w:val="20"/>
                <w:szCs w:val="20"/>
                <w:lang w:eastAsia="ru-RU"/>
              </w:rPr>
              <w:t>Юрисконсульт Вепренсова Елена Александровна</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1.6</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Номер контактного телефона</w:t>
            </w:r>
          </w:p>
        </w:tc>
        <w:tc>
          <w:tcPr>
            <w:tcW w:w="6917" w:type="dxa"/>
          </w:tcPr>
          <w:p w:rsidR="00347032" w:rsidRPr="003A26A2" w:rsidRDefault="00347032" w:rsidP="00347032">
            <w:pPr>
              <w:widowControl w:val="0"/>
              <w:jc w:val="both"/>
              <w:rPr>
                <w:rFonts w:ascii="Times New Roman" w:eastAsia="Times New Roman" w:hAnsi="Times New Roman" w:cs="Times New Roman"/>
                <w:sz w:val="20"/>
                <w:szCs w:val="20"/>
                <w:lang w:eastAsia="ru-RU"/>
              </w:rPr>
            </w:pPr>
            <w:r w:rsidRPr="003A26A2">
              <w:rPr>
                <w:rFonts w:ascii="Times New Roman" w:eastAsia="Times New Roman" w:hAnsi="Times New Roman" w:cs="Times New Roman"/>
                <w:sz w:val="20"/>
                <w:szCs w:val="20"/>
                <w:lang w:eastAsia="ru-RU"/>
              </w:rPr>
              <w:t>+ 7 (861) 227-12-93</w:t>
            </w:r>
          </w:p>
        </w:tc>
      </w:tr>
      <w:tr w:rsidR="00347032" w:rsidRPr="0014366C" w:rsidTr="00347032">
        <w:tc>
          <w:tcPr>
            <w:tcW w:w="675" w:type="dxa"/>
          </w:tcPr>
          <w:p w:rsidR="00347032" w:rsidRPr="0014366C" w:rsidRDefault="00347032" w:rsidP="00347032">
            <w:pPr>
              <w:jc w:val="center"/>
              <w:rPr>
                <w:rFonts w:ascii="Times New Roman" w:hAnsi="Times New Roman" w:cs="Times New Roman"/>
                <w:sz w:val="20"/>
                <w:szCs w:val="20"/>
              </w:rPr>
            </w:pPr>
            <w:r w:rsidRPr="0014366C">
              <w:rPr>
                <w:rFonts w:ascii="Times New Roman" w:hAnsi="Times New Roman" w:cs="Times New Roman"/>
                <w:sz w:val="20"/>
                <w:szCs w:val="20"/>
              </w:rPr>
              <w:t>1.7</w:t>
            </w:r>
          </w:p>
        </w:tc>
        <w:tc>
          <w:tcPr>
            <w:tcW w:w="2722" w:type="dxa"/>
          </w:tcPr>
          <w:p w:rsidR="00347032" w:rsidRPr="0014366C" w:rsidRDefault="00347032" w:rsidP="00157EAD">
            <w:pPr>
              <w:rPr>
                <w:rFonts w:ascii="Times New Roman" w:hAnsi="Times New Roman" w:cs="Times New Roman"/>
                <w:sz w:val="20"/>
                <w:szCs w:val="20"/>
              </w:rPr>
            </w:pPr>
            <w:r w:rsidRPr="0014366C">
              <w:rPr>
                <w:rFonts w:ascii="Times New Roman" w:hAnsi="Times New Roman" w:cs="Times New Roman"/>
                <w:sz w:val="20"/>
                <w:szCs w:val="20"/>
              </w:rPr>
              <w:t>Адрес электронной почты</w:t>
            </w:r>
          </w:p>
        </w:tc>
        <w:tc>
          <w:tcPr>
            <w:tcW w:w="6917" w:type="dxa"/>
          </w:tcPr>
          <w:p w:rsidR="00347032" w:rsidRPr="003A26A2" w:rsidRDefault="00347032" w:rsidP="00347032">
            <w:pPr>
              <w:widowControl w:val="0"/>
              <w:jc w:val="both"/>
              <w:rPr>
                <w:rFonts w:ascii="Times New Roman" w:eastAsia="Times New Roman" w:hAnsi="Times New Roman" w:cs="Times New Roman"/>
                <w:sz w:val="20"/>
                <w:szCs w:val="20"/>
                <w:lang w:eastAsia="ru-RU"/>
              </w:rPr>
            </w:pPr>
            <w:r w:rsidRPr="003A26A2">
              <w:rPr>
                <w:rFonts w:ascii="Times New Roman" w:eastAsia="Times New Roman" w:hAnsi="Times New Roman" w:cs="Times New Roman"/>
                <w:sz w:val="20"/>
                <w:szCs w:val="20"/>
                <w:lang w:eastAsia="ru-RU"/>
              </w:rPr>
              <w:t>gce07@bk.ru</w:t>
            </w:r>
          </w:p>
        </w:tc>
      </w:tr>
      <w:tr w:rsidR="005E4222" w:rsidRPr="0014366C" w:rsidTr="00347032">
        <w:tc>
          <w:tcPr>
            <w:tcW w:w="675" w:type="dxa"/>
          </w:tcPr>
          <w:p w:rsidR="005E4222" w:rsidRPr="0014366C" w:rsidRDefault="005E4222" w:rsidP="0014366C">
            <w:pPr>
              <w:jc w:val="center"/>
              <w:rPr>
                <w:rFonts w:ascii="Times New Roman" w:hAnsi="Times New Roman" w:cs="Times New Roman"/>
                <w:b/>
                <w:sz w:val="20"/>
                <w:szCs w:val="20"/>
              </w:rPr>
            </w:pPr>
            <w:r w:rsidRPr="0014366C">
              <w:rPr>
                <w:rFonts w:ascii="Times New Roman" w:hAnsi="Times New Roman" w:cs="Times New Roman"/>
                <w:b/>
                <w:sz w:val="20"/>
                <w:szCs w:val="20"/>
              </w:rPr>
              <w:t>2</w:t>
            </w:r>
          </w:p>
        </w:tc>
        <w:tc>
          <w:tcPr>
            <w:tcW w:w="9639" w:type="dxa"/>
            <w:gridSpan w:val="2"/>
          </w:tcPr>
          <w:p w:rsidR="005E4222" w:rsidRPr="0014366C" w:rsidRDefault="005E4222" w:rsidP="00157EAD">
            <w:pPr>
              <w:rPr>
                <w:rFonts w:ascii="Times New Roman" w:hAnsi="Times New Roman" w:cs="Times New Roman"/>
                <w:b/>
                <w:sz w:val="20"/>
                <w:szCs w:val="20"/>
              </w:rPr>
            </w:pPr>
            <w:r w:rsidRPr="0014366C">
              <w:rPr>
                <w:rFonts w:ascii="Times New Roman" w:hAnsi="Times New Roman" w:cs="Times New Roman"/>
                <w:b/>
                <w:sz w:val="20"/>
                <w:szCs w:val="20"/>
              </w:rPr>
              <w:t xml:space="preserve">Информация о предмете </w:t>
            </w:r>
            <w:r w:rsidR="00753C08" w:rsidRPr="0014366C">
              <w:rPr>
                <w:rFonts w:ascii="Times New Roman" w:hAnsi="Times New Roman" w:cs="Times New Roman"/>
                <w:b/>
                <w:sz w:val="20"/>
                <w:szCs w:val="20"/>
              </w:rPr>
              <w:t>договора</w:t>
            </w:r>
          </w:p>
        </w:tc>
      </w:tr>
      <w:tr w:rsidR="005E4222" w:rsidRPr="0014366C" w:rsidTr="00347032">
        <w:tc>
          <w:tcPr>
            <w:tcW w:w="675" w:type="dxa"/>
          </w:tcPr>
          <w:p w:rsidR="005E4222" w:rsidRPr="0014366C" w:rsidRDefault="005E4222" w:rsidP="0014366C">
            <w:pPr>
              <w:jc w:val="center"/>
              <w:rPr>
                <w:rFonts w:ascii="Times New Roman" w:hAnsi="Times New Roman" w:cs="Times New Roman"/>
                <w:sz w:val="20"/>
                <w:szCs w:val="20"/>
              </w:rPr>
            </w:pPr>
            <w:r w:rsidRPr="0014366C">
              <w:rPr>
                <w:rFonts w:ascii="Times New Roman" w:hAnsi="Times New Roman" w:cs="Times New Roman"/>
                <w:sz w:val="20"/>
                <w:szCs w:val="20"/>
              </w:rPr>
              <w:t>2.1</w:t>
            </w:r>
          </w:p>
        </w:tc>
        <w:tc>
          <w:tcPr>
            <w:tcW w:w="2722" w:type="dxa"/>
          </w:tcPr>
          <w:p w:rsidR="005E4222" w:rsidRPr="0014366C" w:rsidRDefault="005E4222" w:rsidP="00157EAD">
            <w:pPr>
              <w:rPr>
                <w:rFonts w:ascii="Times New Roman" w:hAnsi="Times New Roman" w:cs="Times New Roman"/>
                <w:sz w:val="20"/>
                <w:szCs w:val="20"/>
              </w:rPr>
            </w:pPr>
            <w:r w:rsidRPr="0014366C">
              <w:rPr>
                <w:rFonts w:ascii="Times New Roman" w:hAnsi="Times New Roman" w:cs="Times New Roman"/>
                <w:sz w:val="20"/>
                <w:szCs w:val="20"/>
              </w:rPr>
              <w:t>Наименование</w:t>
            </w:r>
            <w:r w:rsidR="00753C08" w:rsidRPr="0014366C">
              <w:rPr>
                <w:rFonts w:ascii="Times New Roman" w:hAnsi="Times New Roman" w:cs="Times New Roman"/>
                <w:sz w:val="20"/>
                <w:szCs w:val="20"/>
              </w:rPr>
              <w:t xml:space="preserve"> </w:t>
            </w:r>
            <w:r w:rsidR="003236AD" w:rsidRPr="0014366C">
              <w:rPr>
                <w:rFonts w:ascii="Times New Roman" w:hAnsi="Times New Roman" w:cs="Times New Roman"/>
                <w:sz w:val="20"/>
                <w:szCs w:val="20"/>
              </w:rPr>
              <w:t xml:space="preserve">предмета </w:t>
            </w:r>
            <w:r w:rsidR="00753C08" w:rsidRPr="0014366C">
              <w:rPr>
                <w:rFonts w:ascii="Times New Roman" w:hAnsi="Times New Roman" w:cs="Times New Roman"/>
                <w:sz w:val="20"/>
                <w:szCs w:val="20"/>
              </w:rPr>
              <w:t>закупки</w:t>
            </w:r>
          </w:p>
        </w:tc>
        <w:tc>
          <w:tcPr>
            <w:tcW w:w="6917" w:type="dxa"/>
            <w:shd w:val="clear" w:color="auto" w:fill="FFFF00"/>
          </w:tcPr>
          <w:p w:rsidR="005E4222" w:rsidRPr="0014366C" w:rsidRDefault="00F878CE" w:rsidP="0014366C">
            <w:pPr>
              <w:widowControl w:val="0"/>
              <w:jc w:val="both"/>
              <w:rPr>
                <w:rFonts w:ascii="Times New Roman" w:eastAsia="Times New Roman" w:hAnsi="Times New Roman" w:cs="Times New Roman"/>
                <w:sz w:val="20"/>
                <w:szCs w:val="20"/>
                <w:lang w:eastAsia="ru-RU"/>
              </w:rPr>
            </w:pPr>
            <w:r w:rsidRPr="00F878CE">
              <w:rPr>
                <w:rFonts w:ascii="Times New Roman" w:eastAsia="Times New Roman" w:hAnsi="Times New Roman" w:cs="Times New Roman"/>
                <w:sz w:val="20"/>
                <w:szCs w:val="20"/>
                <w:lang w:eastAsia="ru-RU"/>
              </w:rPr>
              <w:t>перчатки, мешки для мусора</w:t>
            </w:r>
          </w:p>
        </w:tc>
      </w:tr>
      <w:tr w:rsidR="00EF03C5" w:rsidRPr="0014366C" w:rsidTr="00347032">
        <w:tc>
          <w:tcPr>
            <w:tcW w:w="675" w:type="dxa"/>
          </w:tcPr>
          <w:p w:rsidR="00EF03C5" w:rsidRPr="0014366C" w:rsidRDefault="00EF03C5" w:rsidP="0014366C">
            <w:pPr>
              <w:jc w:val="center"/>
              <w:rPr>
                <w:rFonts w:ascii="Times New Roman" w:hAnsi="Times New Roman" w:cs="Times New Roman"/>
                <w:sz w:val="20"/>
                <w:szCs w:val="20"/>
              </w:rPr>
            </w:pPr>
            <w:r w:rsidRPr="0014366C">
              <w:rPr>
                <w:rFonts w:ascii="Times New Roman" w:hAnsi="Times New Roman" w:cs="Times New Roman"/>
                <w:sz w:val="20"/>
                <w:szCs w:val="20"/>
              </w:rPr>
              <w:t>2.2</w:t>
            </w:r>
          </w:p>
        </w:tc>
        <w:tc>
          <w:tcPr>
            <w:tcW w:w="2722" w:type="dxa"/>
          </w:tcPr>
          <w:p w:rsidR="00EF03C5" w:rsidRPr="0014366C" w:rsidRDefault="00EF03C5" w:rsidP="00157EAD">
            <w:pPr>
              <w:widowControl w:val="0"/>
              <w:snapToGrid w:val="0"/>
              <w:rPr>
                <w:rFonts w:ascii="Times New Roman" w:hAnsi="Times New Roman" w:cs="Times New Roman"/>
                <w:sz w:val="20"/>
                <w:szCs w:val="20"/>
              </w:rPr>
            </w:pPr>
            <w:r w:rsidRPr="0014366C">
              <w:rPr>
                <w:rFonts w:ascii="Times New Roman" w:hAnsi="Times New Roman" w:cs="Times New Roman"/>
                <w:sz w:val="20"/>
                <w:szCs w:val="20"/>
              </w:rPr>
              <w:t>Описание предмета закупки</w:t>
            </w:r>
          </w:p>
        </w:tc>
        <w:tc>
          <w:tcPr>
            <w:tcW w:w="6917" w:type="dxa"/>
            <w:vMerge w:val="restart"/>
          </w:tcPr>
          <w:p w:rsidR="00EF03C5" w:rsidRPr="0014366C" w:rsidRDefault="00EF03C5" w:rsidP="0014366C">
            <w:pPr>
              <w:jc w:val="both"/>
              <w:rPr>
                <w:rFonts w:ascii="Times New Roman" w:hAnsi="Times New Roman" w:cs="Times New Roman"/>
                <w:sz w:val="20"/>
                <w:szCs w:val="20"/>
              </w:rPr>
            </w:pPr>
            <w:r w:rsidRPr="0014366C">
              <w:rPr>
                <w:rFonts w:ascii="Times New Roman" w:hAnsi="Times New Roman" w:cs="Times New Roman"/>
                <w:sz w:val="20"/>
                <w:szCs w:val="20"/>
              </w:rPr>
              <w:t>В соответствии с Разделом 2 «Описание предмета закупки</w:t>
            </w:r>
            <w:r w:rsidR="003A6225" w:rsidRPr="0014366C">
              <w:rPr>
                <w:rFonts w:ascii="Times New Roman" w:hAnsi="Times New Roman" w:cs="Times New Roman"/>
                <w:i/>
                <w:sz w:val="20"/>
                <w:szCs w:val="20"/>
              </w:rPr>
              <w:t>»</w:t>
            </w:r>
          </w:p>
        </w:tc>
      </w:tr>
      <w:tr w:rsidR="00EF03C5" w:rsidRPr="0014366C" w:rsidTr="00347032">
        <w:tc>
          <w:tcPr>
            <w:tcW w:w="675" w:type="dxa"/>
          </w:tcPr>
          <w:p w:rsidR="00EF03C5" w:rsidRPr="0014366C" w:rsidRDefault="00EF03C5" w:rsidP="0014366C">
            <w:pPr>
              <w:jc w:val="center"/>
              <w:rPr>
                <w:rFonts w:ascii="Times New Roman" w:hAnsi="Times New Roman" w:cs="Times New Roman"/>
                <w:sz w:val="20"/>
                <w:szCs w:val="20"/>
              </w:rPr>
            </w:pPr>
            <w:r w:rsidRPr="0014366C">
              <w:rPr>
                <w:rFonts w:ascii="Times New Roman" w:hAnsi="Times New Roman" w:cs="Times New Roman"/>
                <w:sz w:val="20"/>
                <w:szCs w:val="20"/>
              </w:rPr>
              <w:t>2.3</w:t>
            </w:r>
          </w:p>
        </w:tc>
        <w:tc>
          <w:tcPr>
            <w:tcW w:w="2722" w:type="dxa"/>
          </w:tcPr>
          <w:p w:rsidR="00EF03C5" w:rsidRPr="0014366C" w:rsidRDefault="00EF03C5" w:rsidP="00157EAD">
            <w:pPr>
              <w:rPr>
                <w:rFonts w:ascii="Times New Roman" w:hAnsi="Times New Roman" w:cs="Times New Roman"/>
                <w:sz w:val="20"/>
                <w:szCs w:val="20"/>
              </w:rPr>
            </w:pPr>
            <w:r w:rsidRPr="0014366C">
              <w:rPr>
                <w:rFonts w:ascii="Times New Roman" w:hAnsi="Times New Roman" w:cs="Times New Roman"/>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917" w:type="dxa"/>
            <w:vMerge/>
          </w:tcPr>
          <w:p w:rsidR="00EF03C5" w:rsidRPr="0014366C" w:rsidRDefault="00EF03C5" w:rsidP="0014366C">
            <w:pPr>
              <w:jc w:val="both"/>
              <w:rPr>
                <w:rFonts w:ascii="Times New Roman" w:hAnsi="Times New Roman" w:cs="Times New Roman"/>
                <w:sz w:val="20"/>
                <w:szCs w:val="20"/>
              </w:rPr>
            </w:pPr>
          </w:p>
        </w:tc>
      </w:tr>
      <w:tr w:rsidR="00EF03C5" w:rsidRPr="0014366C" w:rsidTr="00347032">
        <w:tc>
          <w:tcPr>
            <w:tcW w:w="675" w:type="dxa"/>
          </w:tcPr>
          <w:p w:rsidR="00EF03C5" w:rsidRPr="0014366C" w:rsidRDefault="00EF03C5" w:rsidP="0014366C">
            <w:pPr>
              <w:jc w:val="center"/>
              <w:rPr>
                <w:rFonts w:ascii="Times New Roman" w:hAnsi="Times New Roman" w:cs="Times New Roman"/>
                <w:sz w:val="20"/>
                <w:szCs w:val="20"/>
              </w:rPr>
            </w:pPr>
            <w:r w:rsidRPr="0014366C">
              <w:rPr>
                <w:rFonts w:ascii="Times New Roman" w:hAnsi="Times New Roman" w:cs="Times New Roman"/>
                <w:sz w:val="20"/>
                <w:szCs w:val="20"/>
              </w:rPr>
              <w:t>2.4</w:t>
            </w:r>
          </w:p>
        </w:tc>
        <w:tc>
          <w:tcPr>
            <w:tcW w:w="2722" w:type="dxa"/>
          </w:tcPr>
          <w:p w:rsidR="00EF03C5" w:rsidRPr="0014366C" w:rsidRDefault="00EF03C5" w:rsidP="00157EAD">
            <w:pPr>
              <w:rPr>
                <w:rFonts w:ascii="Times New Roman" w:hAnsi="Times New Roman" w:cs="Times New Roman"/>
                <w:sz w:val="20"/>
                <w:szCs w:val="20"/>
              </w:rPr>
            </w:pPr>
            <w:r w:rsidRPr="0014366C">
              <w:rPr>
                <w:rFonts w:ascii="Times New Roman" w:hAnsi="Times New Roman" w:cs="Times New Roman"/>
                <w:sz w:val="20"/>
                <w:szCs w:val="20"/>
              </w:rPr>
              <w:t>Количество поставляемого товара, объема выполняемых работ, оказываемых услуг</w:t>
            </w:r>
          </w:p>
        </w:tc>
        <w:tc>
          <w:tcPr>
            <w:tcW w:w="6917" w:type="dxa"/>
            <w:vMerge/>
          </w:tcPr>
          <w:p w:rsidR="00EF03C5" w:rsidRPr="0014366C" w:rsidRDefault="00EF03C5" w:rsidP="0014366C">
            <w:pPr>
              <w:jc w:val="both"/>
              <w:rPr>
                <w:rFonts w:ascii="Times New Roman" w:hAnsi="Times New Roman" w:cs="Times New Roman"/>
                <w:sz w:val="20"/>
                <w:szCs w:val="20"/>
              </w:rPr>
            </w:pPr>
          </w:p>
        </w:tc>
      </w:tr>
      <w:tr w:rsidR="005E4222" w:rsidRPr="0014366C" w:rsidTr="00347032">
        <w:tc>
          <w:tcPr>
            <w:tcW w:w="675" w:type="dxa"/>
          </w:tcPr>
          <w:p w:rsidR="005E4222" w:rsidRPr="0014366C" w:rsidRDefault="00EF03C5" w:rsidP="0014366C">
            <w:pPr>
              <w:jc w:val="center"/>
              <w:rPr>
                <w:rFonts w:ascii="Times New Roman" w:hAnsi="Times New Roman" w:cs="Times New Roman"/>
                <w:sz w:val="20"/>
                <w:szCs w:val="20"/>
              </w:rPr>
            </w:pPr>
            <w:r w:rsidRPr="0014366C">
              <w:rPr>
                <w:rFonts w:ascii="Times New Roman" w:hAnsi="Times New Roman" w:cs="Times New Roman"/>
                <w:sz w:val="20"/>
                <w:szCs w:val="20"/>
              </w:rPr>
              <w:t>2.5</w:t>
            </w:r>
          </w:p>
        </w:tc>
        <w:tc>
          <w:tcPr>
            <w:tcW w:w="2722" w:type="dxa"/>
          </w:tcPr>
          <w:p w:rsidR="005E4222" w:rsidRPr="0014366C" w:rsidRDefault="002C68F2" w:rsidP="00157EAD">
            <w:pPr>
              <w:rPr>
                <w:rFonts w:ascii="Times New Roman" w:hAnsi="Times New Roman" w:cs="Times New Roman"/>
                <w:sz w:val="20"/>
                <w:szCs w:val="20"/>
              </w:rPr>
            </w:pPr>
            <w:r w:rsidRPr="0014366C">
              <w:rPr>
                <w:rFonts w:ascii="Times New Roman" w:hAnsi="Times New Roman" w:cs="Times New Roman"/>
                <w:sz w:val="20"/>
                <w:szCs w:val="20"/>
              </w:rPr>
              <w:t>Место, условия и сроки (периоды) поставки товара, выполнения работы, оказания услуги</w:t>
            </w:r>
          </w:p>
        </w:tc>
        <w:tc>
          <w:tcPr>
            <w:tcW w:w="6917" w:type="dxa"/>
            <w:shd w:val="clear" w:color="auto" w:fill="FFFF00"/>
          </w:tcPr>
          <w:p w:rsidR="00347032" w:rsidRDefault="00347032" w:rsidP="00347032">
            <w:pPr>
              <w:jc w:val="both"/>
              <w:rPr>
                <w:rFonts w:ascii="Times New Roman" w:hAnsi="Times New Roman" w:cs="Times New Roman"/>
                <w:sz w:val="20"/>
                <w:szCs w:val="20"/>
              </w:rPr>
            </w:pPr>
            <w:r w:rsidRPr="00347032">
              <w:rPr>
                <w:rFonts w:ascii="Times New Roman" w:hAnsi="Times New Roman" w:cs="Times New Roman"/>
                <w:sz w:val="20"/>
                <w:szCs w:val="20"/>
              </w:rPr>
              <w:t>Поставка товара осуществляется Поставщиком по адресу: Российская Федерация, 350011, Краснодарский край, г. Краснодар, ул. Старокубанская, д. 36/2.</w:t>
            </w:r>
          </w:p>
          <w:p w:rsidR="005E4222" w:rsidRPr="0014366C" w:rsidRDefault="002E50C0" w:rsidP="002E50C0">
            <w:pPr>
              <w:jc w:val="both"/>
              <w:rPr>
                <w:rFonts w:ascii="Times New Roman" w:hAnsi="Times New Roman" w:cs="Times New Roman"/>
                <w:sz w:val="20"/>
                <w:szCs w:val="20"/>
              </w:rPr>
            </w:pPr>
            <w:r w:rsidRPr="002E50C0">
              <w:rPr>
                <w:rFonts w:ascii="Times New Roman" w:hAnsi="Times New Roman" w:cs="Times New Roman"/>
                <w:sz w:val="20"/>
                <w:szCs w:val="20"/>
              </w:rPr>
              <w:t>Поставка товара осуществляется в течение 10 (десяти) рабочих дней с момента заключения Договора</w:t>
            </w:r>
            <w:r w:rsidR="00347032" w:rsidRPr="00347032">
              <w:rPr>
                <w:rFonts w:ascii="Times New Roman" w:hAnsi="Times New Roman" w:cs="Times New Roman"/>
                <w:sz w:val="20"/>
                <w:szCs w:val="20"/>
              </w:rPr>
              <w:t xml:space="preserve">. В случае если действующим законодательством Российской Федерации предусмотрены требования, предъявляемые к лицам, поставляющим товар, составляющий объект закупки, Поставщик должен соответствовать таким требованиям. </w:t>
            </w:r>
          </w:p>
        </w:tc>
      </w:tr>
      <w:tr w:rsidR="006A1AB8" w:rsidRPr="0014366C" w:rsidTr="000F638A">
        <w:trPr>
          <w:trHeight w:val="482"/>
        </w:trPr>
        <w:tc>
          <w:tcPr>
            <w:tcW w:w="675" w:type="dxa"/>
            <w:vMerge w:val="restart"/>
          </w:tcPr>
          <w:p w:rsidR="006A1AB8" w:rsidRPr="0014366C" w:rsidRDefault="006A1AB8" w:rsidP="0014366C">
            <w:pPr>
              <w:jc w:val="center"/>
              <w:rPr>
                <w:rFonts w:ascii="Times New Roman" w:hAnsi="Times New Roman" w:cs="Times New Roman"/>
                <w:sz w:val="20"/>
                <w:szCs w:val="20"/>
              </w:rPr>
            </w:pPr>
            <w:r w:rsidRPr="0014366C">
              <w:rPr>
                <w:rFonts w:ascii="Times New Roman" w:hAnsi="Times New Roman" w:cs="Times New Roman"/>
                <w:sz w:val="20"/>
                <w:szCs w:val="20"/>
              </w:rPr>
              <w:t>2.6</w:t>
            </w:r>
          </w:p>
        </w:tc>
        <w:tc>
          <w:tcPr>
            <w:tcW w:w="2722" w:type="dxa"/>
          </w:tcPr>
          <w:p w:rsidR="006A1AB8" w:rsidRPr="0014366C" w:rsidRDefault="006A1AB8" w:rsidP="00157EAD">
            <w:pPr>
              <w:rPr>
                <w:rFonts w:ascii="Times New Roman" w:hAnsi="Times New Roman" w:cs="Times New Roman"/>
                <w:sz w:val="20"/>
                <w:szCs w:val="20"/>
              </w:rPr>
            </w:pPr>
            <w:r w:rsidRPr="0014366C">
              <w:rPr>
                <w:rFonts w:ascii="Times New Roman" w:hAnsi="Times New Roman" w:cs="Times New Roman"/>
                <w:sz w:val="20"/>
                <w:szCs w:val="20"/>
              </w:rPr>
              <w:t xml:space="preserve">Начальная (максимальная) цена договора </w:t>
            </w:r>
          </w:p>
        </w:tc>
        <w:tc>
          <w:tcPr>
            <w:tcW w:w="6917" w:type="dxa"/>
            <w:shd w:val="clear" w:color="auto" w:fill="FFFF00"/>
          </w:tcPr>
          <w:p w:rsidR="006A1AB8" w:rsidRPr="00DB2B8A" w:rsidRDefault="00F878CE" w:rsidP="0014366C">
            <w:pPr>
              <w:jc w:val="both"/>
              <w:rPr>
                <w:rFonts w:ascii="Times New Roman" w:hAnsi="Times New Roman" w:cs="Times New Roman"/>
                <w:sz w:val="20"/>
                <w:szCs w:val="20"/>
              </w:rPr>
            </w:pPr>
            <w:r>
              <w:rPr>
                <w:rFonts w:ascii="Times New Roman" w:hAnsi="Times New Roman" w:cs="Times New Roman"/>
                <w:sz w:val="20"/>
                <w:szCs w:val="20"/>
              </w:rPr>
              <w:t>2 104 820,00</w:t>
            </w:r>
            <w:r w:rsidR="00DB2B8A" w:rsidRPr="00DB2B8A">
              <w:rPr>
                <w:rFonts w:ascii="Times New Roman" w:hAnsi="Times New Roman" w:cs="Times New Roman"/>
                <w:sz w:val="20"/>
                <w:szCs w:val="20"/>
              </w:rPr>
              <w:t xml:space="preserve"> рублей</w:t>
            </w:r>
          </w:p>
        </w:tc>
      </w:tr>
      <w:tr w:rsidR="006A1AB8" w:rsidRPr="0014366C" w:rsidTr="00347032">
        <w:trPr>
          <w:trHeight w:val="995"/>
        </w:trPr>
        <w:tc>
          <w:tcPr>
            <w:tcW w:w="675" w:type="dxa"/>
            <w:vMerge/>
          </w:tcPr>
          <w:p w:rsidR="006A1AB8" w:rsidRPr="0014366C" w:rsidRDefault="006A1AB8" w:rsidP="0014366C">
            <w:pPr>
              <w:jc w:val="center"/>
              <w:rPr>
                <w:rFonts w:ascii="Times New Roman" w:hAnsi="Times New Roman" w:cs="Times New Roman"/>
                <w:sz w:val="20"/>
                <w:szCs w:val="20"/>
              </w:rPr>
            </w:pPr>
          </w:p>
        </w:tc>
        <w:tc>
          <w:tcPr>
            <w:tcW w:w="2722" w:type="dxa"/>
          </w:tcPr>
          <w:p w:rsidR="006A1AB8" w:rsidRPr="0014366C" w:rsidRDefault="006A1AB8" w:rsidP="00157EAD">
            <w:pPr>
              <w:rPr>
                <w:rFonts w:ascii="Times New Roman" w:hAnsi="Times New Roman" w:cs="Times New Roman"/>
                <w:sz w:val="20"/>
                <w:szCs w:val="20"/>
              </w:rPr>
            </w:pPr>
            <w:r w:rsidRPr="0014366C">
              <w:rPr>
                <w:rFonts w:ascii="Times New Roman" w:hAnsi="Times New Roman" w:cs="Times New Roman"/>
                <w:sz w:val="20"/>
                <w:szCs w:val="20"/>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tc>
        <w:tc>
          <w:tcPr>
            <w:tcW w:w="6917" w:type="dxa"/>
          </w:tcPr>
          <w:p w:rsidR="006A1AB8" w:rsidRPr="0014366C" w:rsidRDefault="000F638A" w:rsidP="0014366C">
            <w:pPr>
              <w:jc w:val="both"/>
              <w:rPr>
                <w:rFonts w:ascii="Times New Roman" w:hAnsi="Times New Roman" w:cs="Times New Roman"/>
                <w:sz w:val="20"/>
                <w:szCs w:val="20"/>
              </w:rPr>
            </w:pPr>
            <w:r>
              <w:rPr>
                <w:rFonts w:ascii="Times New Roman" w:hAnsi="Times New Roman" w:cs="Times New Roman"/>
                <w:sz w:val="20"/>
                <w:szCs w:val="20"/>
              </w:rPr>
              <w:t>-</w:t>
            </w:r>
          </w:p>
        </w:tc>
      </w:tr>
      <w:tr w:rsidR="006A1AB8" w:rsidRPr="0014366C" w:rsidTr="00347032">
        <w:trPr>
          <w:trHeight w:val="1149"/>
        </w:trPr>
        <w:tc>
          <w:tcPr>
            <w:tcW w:w="675" w:type="dxa"/>
            <w:vMerge/>
          </w:tcPr>
          <w:p w:rsidR="006A1AB8" w:rsidRPr="0014366C" w:rsidRDefault="006A1AB8" w:rsidP="0014366C">
            <w:pPr>
              <w:jc w:val="center"/>
              <w:rPr>
                <w:rFonts w:ascii="Times New Roman" w:hAnsi="Times New Roman" w:cs="Times New Roman"/>
                <w:sz w:val="20"/>
                <w:szCs w:val="20"/>
              </w:rPr>
            </w:pPr>
          </w:p>
        </w:tc>
        <w:tc>
          <w:tcPr>
            <w:tcW w:w="2722" w:type="dxa"/>
          </w:tcPr>
          <w:p w:rsidR="006A1AB8" w:rsidRPr="0014366C" w:rsidRDefault="006A1AB8" w:rsidP="00157EAD">
            <w:pPr>
              <w:rPr>
                <w:rFonts w:ascii="Times New Roman" w:hAnsi="Times New Roman" w:cs="Times New Roman"/>
                <w:sz w:val="20"/>
                <w:szCs w:val="20"/>
              </w:rPr>
            </w:pPr>
            <w:r w:rsidRPr="0014366C">
              <w:rPr>
                <w:rFonts w:ascii="Times New Roman" w:hAnsi="Times New Roman" w:cs="Times New Roman"/>
                <w:sz w:val="20"/>
                <w:szCs w:val="20"/>
              </w:rPr>
              <w:t>Начальная цена единицы (сумма цен единиц) товара, работы, услуги и максимальное значение цены договора</w:t>
            </w:r>
          </w:p>
        </w:tc>
        <w:tc>
          <w:tcPr>
            <w:tcW w:w="6917" w:type="dxa"/>
          </w:tcPr>
          <w:p w:rsidR="006A1AB8" w:rsidRPr="0014366C" w:rsidRDefault="000F638A" w:rsidP="0014366C">
            <w:pPr>
              <w:jc w:val="both"/>
              <w:rPr>
                <w:rFonts w:ascii="Times New Roman" w:hAnsi="Times New Roman" w:cs="Times New Roman"/>
                <w:sz w:val="20"/>
                <w:szCs w:val="20"/>
              </w:rPr>
            </w:pPr>
            <w:r>
              <w:rPr>
                <w:rFonts w:ascii="Times New Roman" w:hAnsi="Times New Roman" w:cs="Times New Roman"/>
                <w:sz w:val="20"/>
                <w:szCs w:val="20"/>
              </w:rPr>
              <w:t>-</w:t>
            </w:r>
          </w:p>
        </w:tc>
      </w:tr>
      <w:tr w:rsidR="006A1AB8" w:rsidRPr="0014366C" w:rsidTr="00347032">
        <w:tc>
          <w:tcPr>
            <w:tcW w:w="675" w:type="dxa"/>
          </w:tcPr>
          <w:p w:rsidR="006A1AB8" w:rsidRPr="0014366C" w:rsidRDefault="006A1AB8" w:rsidP="0014366C">
            <w:pPr>
              <w:jc w:val="center"/>
              <w:rPr>
                <w:rFonts w:ascii="Times New Roman" w:hAnsi="Times New Roman" w:cs="Times New Roman"/>
                <w:sz w:val="20"/>
                <w:szCs w:val="20"/>
              </w:rPr>
            </w:pPr>
            <w:r w:rsidRPr="0014366C">
              <w:rPr>
                <w:rFonts w:ascii="Times New Roman" w:hAnsi="Times New Roman" w:cs="Times New Roman"/>
                <w:sz w:val="20"/>
                <w:szCs w:val="20"/>
              </w:rPr>
              <w:t>2.7</w:t>
            </w:r>
          </w:p>
        </w:tc>
        <w:tc>
          <w:tcPr>
            <w:tcW w:w="2722" w:type="dxa"/>
          </w:tcPr>
          <w:p w:rsidR="006A1AB8" w:rsidRPr="0014366C" w:rsidRDefault="006A1AB8" w:rsidP="00157EAD">
            <w:pPr>
              <w:rPr>
                <w:rFonts w:ascii="Times New Roman" w:hAnsi="Times New Roman" w:cs="Times New Roman"/>
                <w:sz w:val="20"/>
                <w:szCs w:val="20"/>
              </w:rPr>
            </w:pPr>
            <w:r w:rsidRPr="0014366C">
              <w:rPr>
                <w:rFonts w:ascii="Times New Roman" w:hAnsi="Times New Roman" w:cs="Times New Roman"/>
                <w:sz w:val="20"/>
                <w:szCs w:val="20"/>
              </w:rPr>
              <w:t xml:space="preserve">Сведения о начальной (максимальной) цене единицы каждого товара, </w:t>
            </w:r>
            <w:r w:rsidRPr="0014366C">
              <w:rPr>
                <w:rFonts w:ascii="Times New Roman" w:hAnsi="Times New Roman" w:cs="Times New Roman"/>
                <w:sz w:val="20"/>
                <w:szCs w:val="20"/>
              </w:rPr>
              <w:lastRenderedPageBreak/>
              <w:t>работы, услуги, являющихся предметом закупки</w:t>
            </w:r>
          </w:p>
        </w:tc>
        <w:tc>
          <w:tcPr>
            <w:tcW w:w="6917" w:type="dxa"/>
          </w:tcPr>
          <w:p w:rsidR="006A1AB8" w:rsidRPr="0014366C" w:rsidRDefault="005944C2" w:rsidP="000F638A">
            <w:pPr>
              <w:jc w:val="both"/>
              <w:rPr>
                <w:rFonts w:ascii="Times New Roman" w:hAnsi="Times New Roman" w:cs="Times New Roman"/>
                <w:sz w:val="20"/>
                <w:szCs w:val="20"/>
              </w:rPr>
            </w:pPr>
            <w:r w:rsidRPr="0014366C">
              <w:rPr>
                <w:rFonts w:ascii="Times New Roman" w:hAnsi="Times New Roman" w:cs="Times New Roman"/>
                <w:sz w:val="20"/>
                <w:szCs w:val="20"/>
              </w:rPr>
              <w:lastRenderedPageBreak/>
              <w:t xml:space="preserve">В соответствии с разделом </w:t>
            </w:r>
            <w:r w:rsidR="004B5BCC" w:rsidRPr="0014366C">
              <w:rPr>
                <w:rFonts w:ascii="Times New Roman" w:hAnsi="Times New Roman" w:cs="Times New Roman"/>
                <w:sz w:val="20"/>
                <w:szCs w:val="20"/>
              </w:rPr>
              <w:t>4</w:t>
            </w:r>
            <w:r w:rsidRPr="0014366C">
              <w:rPr>
                <w:rFonts w:ascii="Times New Roman" w:hAnsi="Times New Roman" w:cs="Times New Roman"/>
                <w:sz w:val="20"/>
                <w:szCs w:val="20"/>
              </w:rPr>
              <w:t xml:space="preserve"> «</w:t>
            </w:r>
            <w:r w:rsidR="000F638A" w:rsidRPr="000F638A">
              <w:rPr>
                <w:rFonts w:ascii="Times New Roman" w:hAnsi="Times New Roman" w:cs="Times New Roman"/>
                <w:sz w:val="20"/>
                <w:szCs w:val="20"/>
              </w:rPr>
              <w:t>Обоснование начальной (максимальной) цены договора</w:t>
            </w:r>
            <w:r w:rsidRPr="0014366C">
              <w:rPr>
                <w:rFonts w:ascii="Times New Roman" w:hAnsi="Times New Roman" w:cs="Times New Roman"/>
                <w:sz w:val="20"/>
                <w:szCs w:val="20"/>
              </w:rPr>
              <w:t>»</w:t>
            </w:r>
          </w:p>
        </w:tc>
      </w:tr>
      <w:tr w:rsidR="005E4222" w:rsidRPr="0014366C" w:rsidTr="00347032">
        <w:tc>
          <w:tcPr>
            <w:tcW w:w="675" w:type="dxa"/>
          </w:tcPr>
          <w:p w:rsidR="005E4222"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2.8</w:t>
            </w:r>
          </w:p>
        </w:tc>
        <w:tc>
          <w:tcPr>
            <w:tcW w:w="2722" w:type="dxa"/>
          </w:tcPr>
          <w:p w:rsidR="005E4222" w:rsidRPr="0014366C" w:rsidRDefault="002427F0" w:rsidP="00157EAD">
            <w:pPr>
              <w:rPr>
                <w:rFonts w:ascii="Times New Roman" w:hAnsi="Times New Roman" w:cs="Times New Roman"/>
                <w:sz w:val="20"/>
                <w:szCs w:val="20"/>
              </w:rPr>
            </w:pPr>
            <w:r w:rsidRPr="0014366C">
              <w:rPr>
                <w:rFonts w:ascii="Times New Roman" w:hAnsi="Times New Roman" w:cs="Times New Roman"/>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917" w:type="dxa"/>
          </w:tcPr>
          <w:p w:rsidR="005E4222" w:rsidRPr="0014366C" w:rsidRDefault="002427F0"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Начальная (максимальная) цена договора </w:t>
            </w:r>
            <w:r w:rsidRPr="00E953DE">
              <w:rPr>
                <w:rFonts w:ascii="Times New Roman" w:hAnsi="Times New Roman" w:cs="Times New Roman"/>
                <w:sz w:val="20"/>
                <w:szCs w:val="20"/>
              </w:rPr>
              <w:t>(цена единицы товара, работы, услуги)</w:t>
            </w:r>
            <w:r w:rsidRPr="0014366C">
              <w:rPr>
                <w:rFonts w:ascii="Times New Roman" w:hAnsi="Times New Roman" w:cs="Times New Roman"/>
                <w:sz w:val="20"/>
                <w:szCs w:val="20"/>
              </w:rPr>
              <w:t xml:space="preserve"> </w:t>
            </w:r>
            <w:r w:rsidR="006E19BA" w:rsidRPr="0014366C">
              <w:rPr>
                <w:rFonts w:ascii="Times New Roman" w:hAnsi="Times New Roman" w:cs="Times New Roman"/>
                <w:sz w:val="20"/>
                <w:szCs w:val="20"/>
              </w:rPr>
              <w:t xml:space="preserve">указана </w:t>
            </w:r>
            <w:r w:rsidR="006A1AB8" w:rsidRPr="0014366C">
              <w:rPr>
                <w:rFonts w:ascii="Times New Roman" w:hAnsi="Times New Roman" w:cs="Times New Roman"/>
                <w:sz w:val="20"/>
                <w:szCs w:val="20"/>
              </w:rPr>
              <w:t xml:space="preserve">с учетом расходов на перевозку, страхование, уплату таможенных пошлин, налогов и других обязательных платежей. </w:t>
            </w:r>
            <w:r w:rsidR="006E19BA" w:rsidRPr="0014366C">
              <w:rPr>
                <w:rFonts w:ascii="Times New Roman" w:hAnsi="Times New Roman" w:cs="Times New Roman"/>
                <w:sz w:val="20"/>
                <w:szCs w:val="20"/>
              </w:rPr>
              <w:t>Обоснование начальной (максимальной) цены договора приведено в</w:t>
            </w:r>
            <w:r w:rsidR="006D3A4D" w:rsidRPr="0014366C">
              <w:rPr>
                <w:rFonts w:ascii="Times New Roman" w:hAnsi="Times New Roman" w:cs="Times New Roman"/>
                <w:sz w:val="20"/>
                <w:szCs w:val="20"/>
              </w:rPr>
              <w:t xml:space="preserve"> соответствии с разделом </w:t>
            </w:r>
            <w:r w:rsidR="004B5BCC" w:rsidRPr="0014366C">
              <w:rPr>
                <w:rFonts w:ascii="Times New Roman" w:hAnsi="Times New Roman" w:cs="Times New Roman"/>
                <w:sz w:val="20"/>
                <w:szCs w:val="20"/>
              </w:rPr>
              <w:t>4</w:t>
            </w:r>
            <w:r w:rsidR="006D3A4D" w:rsidRPr="0014366C">
              <w:rPr>
                <w:rFonts w:ascii="Times New Roman" w:hAnsi="Times New Roman" w:cs="Times New Roman"/>
                <w:sz w:val="20"/>
                <w:szCs w:val="20"/>
              </w:rPr>
              <w:t xml:space="preserve"> «</w:t>
            </w:r>
            <w:r w:rsidR="00E953DE" w:rsidRPr="00E953DE">
              <w:rPr>
                <w:rFonts w:ascii="Times New Roman" w:hAnsi="Times New Roman" w:cs="Times New Roman"/>
                <w:sz w:val="20"/>
                <w:szCs w:val="20"/>
              </w:rPr>
              <w:t>Обоснование начальной (максимальной) цены договор</w:t>
            </w:r>
            <w:r w:rsidR="00E953DE">
              <w:rPr>
                <w:rFonts w:ascii="Times New Roman" w:hAnsi="Times New Roman" w:cs="Times New Roman"/>
                <w:sz w:val="20"/>
                <w:szCs w:val="20"/>
              </w:rPr>
              <w:t>а</w:t>
            </w:r>
            <w:r w:rsidR="006D3A4D" w:rsidRPr="0014366C">
              <w:rPr>
                <w:rFonts w:ascii="Times New Roman" w:hAnsi="Times New Roman" w:cs="Times New Roman"/>
                <w:sz w:val="20"/>
                <w:szCs w:val="20"/>
              </w:rPr>
              <w:t>»</w:t>
            </w:r>
          </w:p>
        </w:tc>
      </w:tr>
      <w:tr w:rsidR="005E4222" w:rsidRPr="0014366C" w:rsidTr="00347032">
        <w:tc>
          <w:tcPr>
            <w:tcW w:w="675" w:type="dxa"/>
          </w:tcPr>
          <w:p w:rsidR="005E4222"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2.9</w:t>
            </w:r>
          </w:p>
        </w:tc>
        <w:tc>
          <w:tcPr>
            <w:tcW w:w="2722" w:type="dxa"/>
          </w:tcPr>
          <w:p w:rsidR="005E4222" w:rsidRPr="0014366C" w:rsidRDefault="003B39FF" w:rsidP="00157EAD">
            <w:pPr>
              <w:rPr>
                <w:rFonts w:ascii="Times New Roman" w:hAnsi="Times New Roman" w:cs="Times New Roman"/>
                <w:sz w:val="20"/>
                <w:szCs w:val="20"/>
              </w:rPr>
            </w:pPr>
            <w:r w:rsidRPr="0014366C">
              <w:rPr>
                <w:rFonts w:ascii="Times New Roman" w:hAnsi="Times New Roman" w:cs="Times New Roman"/>
                <w:sz w:val="20"/>
                <w:szCs w:val="20"/>
              </w:rPr>
              <w:t>Информация о валюте, используемой для формирования цены договора и расчетов с поставщиком (подрядчиком, исполнителем);</w:t>
            </w:r>
          </w:p>
        </w:tc>
        <w:tc>
          <w:tcPr>
            <w:tcW w:w="6917" w:type="dxa"/>
          </w:tcPr>
          <w:p w:rsidR="005E4222" w:rsidRPr="0014366C" w:rsidRDefault="000F638A" w:rsidP="0014366C">
            <w:pPr>
              <w:jc w:val="both"/>
              <w:rPr>
                <w:rFonts w:ascii="Times New Roman" w:hAnsi="Times New Roman" w:cs="Times New Roman"/>
                <w:sz w:val="20"/>
                <w:szCs w:val="20"/>
              </w:rPr>
            </w:pPr>
            <w:r w:rsidRPr="000F638A">
              <w:rPr>
                <w:rFonts w:ascii="Times New Roman" w:hAnsi="Times New Roman" w:cs="Times New Roman"/>
                <w:sz w:val="20"/>
                <w:szCs w:val="20"/>
              </w:rPr>
              <w:t>Российский рубль</w:t>
            </w:r>
          </w:p>
        </w:tc>
      </w:tr>
      <w:tr w:rsidR="003B39FF" w:rsidRPr="0014366C" w:rsidTr="00347032">
        <w:tc>
          <w:tcPr>
            <w:tcW w:w="675" w:type="dxa"/>
          </w:tcPr>
          <w:p w:rsidR="003B39FF"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2.10</w:t>
            </w:r>
          </w:p>
        </w:tc>
        <w:tc>
          <w:tcPr>
            <w:tcW w:w="2722" w:type="dxa"/>
          </w:tcPr>
          <w:p w:rsidR="003B39FF" w:rsidRPr="0014366C" w:rsidRDefault="003B39FF" w:rsidP="00157EAD">
            <w:pPr>
              <w:rPr>
                <w:rFonts w:ascii="Times New Roman" w:hAnsi="Times New Roman" w:cs="Times New Roman"/>
                <w:sz w:val="20"/>
                <w:szCs w:val="20"/>
              </w:rPr>
            </w:pPr>
            <w:r w:rsidRPr="0014366C">
              <w:rPr>
                <w:rFonts w:ascii="Times New Roman" w:hAnsi="Times New Roman" w:cs="Times New Roman"/>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tc>
        <w:tc>
          <w:tcPr>
            <w:tcW w:w="6917" w:type="dxa"/>
          </w:tcPr>
          <w:p w:rsidR="003B39FF" w:rsidRPr="0014366C" w:rsidRDefault="00E02E12" w:rsidP="0014366C">
            <w:pPr>
              <w:jc w:val="both"/>
              <w:rPr>
                <w:rFonts w:ascii="Times New Roman" w:hAnsi="Times New Roman" w:cs="Times New Roman"/>
                <w:sz w:val="20"/>
                <w:szCs w:val="20"/>
              </w:rPr>
            </w:pPr>
            <w:r w:rsidRPr="00E02E12">
              <w:rPr>
                <w:rFonts w:ascii="Times New Roman" w:hAnsi="Times New Roman" w:cs="Times New Roman"/>
                <w:sz w:val="20"/>
                <w:szCs w:val="20"/>
              </w:rPr>
              <w:t>В случае если позицией 2.9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7C66B2" w:rsidRPr="0014366C" w:rsidTr="00347032">
        <w:tc>
          <w:tcPr>
            <w:tcW w:w="675" w:type="dxa"/>
          </w:tcPr>
          <w:p w:rsidR="007C66B2"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2.11</w:t>
            </w:r>
          </w:p>
        </w:tc>
        <w:tc>
          <w:tcPr>
            <w:tcW w:w="2722" w:type="dxa"/>
          </w:tcPr>
          <w:p w:rsidR="007C66B2" w:rsidRPr="0014366C" w:rsidRDefault="003B39FF" w:rsidP="00157EAD">
            <w:pPr>
              <w:rPr>
                <w:rFonts w:ascii="Times New Roman" w:hAnsi="Times New Roman" w:cs="Times New Roman"/>
                <w:sz w:val="20"/>
                <w:szCs w:val="20"/>
              </w:rPr>
            </w:pPr>
            <w:r w:rsidRPr="0014366C">
              <w:rPr>
                <w:rFonts w:ascii="Times New Roman" w:hAnsi="Times New Roman" w:cs="Times New Roman"/>
                <w:sz w:val="20"/>
                <w:szCs w:val="20"/>
              </w:rPr>
              <w:t>Форма, сроки и порядок оплаты товара, работы, услуги</w:t>
            </w:r>
          </w:p>
        </w:tc>
        <w:tc>
          <w:tcPr>
            <w:tcW w:w="6917" w:type="dxa"/>
          </w:tcPr>
          <w:p w:rsidR="00E02E12" w:rsidRPr="00E02E12" w:rsidRDefault="00E02E12" w:rsidP="00E02E12">
            <w:pPr>
              <w:jc w:val="both"/>
              <w:rPr>
                <w:rFonts w:ascii="Times New Roman" w:hAnsi="Times New Roman" w:cs="Times New Roman"/>
                <w:sz w:val="20"/>
                <w:szCs w:val="20"/>
              </w:rPr>
            </w:pPr>
            <w:r w:rsidRPr="00E02E12">
              <w:rPr>
                <w:rFonts w:ascii="Times New Roman" w:hAnsi="Times New Roman" w:cs="Times New Roman"/>
                <w:sz w:val="20"/>
                <w:szCs w:val="20"/>
              </w:rPr>
              <w:t>Оплата осуществляется по безналичному расчёту платёжным поручением путём перечисления Заказчиком денежных средств на расчетный счёт Поставщика, указанный Договоре. В случае изменения расчетного счета Поставщика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Договоре счёт Поставщика, несёт Поставщик.</w:t>
            </w:r>
          </w:p>
          <w:p w:rsidR="00E02E12" w:rsidRPr="00E02E12" w:rsidRDefault="00E02E12" w:rsidP="00E02E12">
            <w:pPr>
              <w:jc w:val="both"/>
              <w:rPr>
                <w:rFonts w:ascii="Times New Roman" w:hAnsi="Times New Roman" w:cs="Times New Roman"/>
                <w:sz w:val="20"/>
                <w:szCs w:val="20"/>
              </w:rPr>
            </w:pPr>
            <w:r w:rsidRPr="00E02E12">
              <w:rPr>
                <w:rFonts w:ascii="Times New Roman" w:hAnsi="Times New Roman" w:cs="Times New Roman"/>
                <w:sz w:val="20"/>
                <w:szCs w:val="20"/>
              </w:rPr>
              <w:t>Источник финансирования: за счет средств от приносящий доход деятельности (средства, поступившие за стационарное обслуживание граждан пожилого возраста и инвалидов).</w:t>
            </w:r>
          </w:p>
          <w:p w:rsidR="00DA4C0B" w:rsidRPr="0014366C" w:rsidRDefault="00E02E12" w:rsidP="00E02E12">
            <w:pPr>
              <w:jc w:val="both"/>
              <w:rPr>
                <w:rFonts w:ascii="Times New Roman" w:hAnsi="Times New Roman" w:cs="Times New Roman"/>
                <w:sz w:val="20"/>
                <w:szCs w:val="20"/>
              </w:rPr>
            </w:pPr>
            <w:r w:rsidRPr="00E02E12">
              <w:rPr>
                <w:rFonts w:ascii="Times New Roman" w:hAnsi="Times New Roman" w:cs="Times New Roman"/>
                <w:sz w:val="20"/>
                <w:szCs w:val="20"/>
              </w:rPr>
              <w:t>Срок оплаты составляет не более 15 рабочих дней со дня подписания</w:t>
            </w:r>
            <w:r>
              <w:rPr>
                <w:rFonts w:ascii="Times New Roman" w:hAnsi="Times New Roman" w:cs="Times New Roman"/>
                <w:sz w:val="20"/>
                <w:szCs w:val="20"/>
              </w:rPr>
              <w:t xml:space="preserve"> заказчиком документа о приемке</w:t>
            </w:r>
          </w:p>
        </w:tc>
      </w:tr>
      <w:tr w:rsidR="005A5902" w:rsidRPr="0014366C" w:rsidTr="00347032">
        <w:tc>
          <w:tcPr>
            <w:tcW w:w="675" w:type="dxa"/>
          </w:tcPr>
          <w:p w:rsidR="005A5902" w:rsidRPr="0014366C" w:rsidRDefault="005A5902" w:rsidP="0014366C">
            <w:pPr>
              <w:jc w:val="center"/>
              <w:rPr>
                <w:rFonts w:ascii="Times New Roman" w:hAnsi="Times New Roman" w:cs="Times New Roman"/>
                <w:b/>
                <w:sz w:val="20"/>
                <w:szCs w:val="20"/>
              </w:rPr>
            </w:pPr>
            <w:r w:rsidRPr="0014366C">
              <w:rPr>
                <w:rFonts w:ascii="Times New Roman" w:hAnsi="Times New Roman" w:cs="Times New Roman"/>
                <w:b/>
                <w:sz w:val="20"/>
                <w:szCs w:val="20"/>
              </w:rPr>
              <w:t>3</w:t>
            </w:r>
          </w:p>
        </w:tc>
        <w:tc>
          <w:tcPr>
            <w:tcW w:w="9639" w:type="dxa"/>
            <w:gridSpan w:val="2"/>
          </w:tcPr>
          <w:p w:rsidR="005A5902" w:rsidRPr="0014366C" w:rsidRDefault="005A5902" w:rsidP="00157EAD">
            <w:pPr>
              <w:rPr>
                <w:rFonts w:ascii="Times New Roman" w:hAnsi="Times New Roman" w:cs="Times New Roman"/>
                <w:b/>
                <w:sz w:val="20"/>
                <w:szCs w:val="20"/>
              </w:rPr>
            </w:pPr>
            <w:r w:rsidRPr="0014366C">
              <w:rPr>
                <w:rFonts w:ascii="Times New Roman" w:hAnsi="Times New Roman" w:cs="Times New Roman"/>
                <w:b/>
                <w:sz w:val="20"/>
                <w:szCs w:val="20"/>
              </w:rPr>
              <w:t>Информация о закупке</w:t>
            </w:r>
          </w:p>
        </w:tc>
      </w:tr>
      <w:tr w:rsidR="007C66B2" w:rsidRPr="0014366C" w:rsidTr="00E02E12">
        <w:tc>
          <w:tcPr>
            <w:tcW w:w="675" w:type="dxa"/>
          </w:tcPr>
          <w:p w:rsidR="007C66B2" w:rsidRPr="0014366C" w:rsidRDefault="005A5902" w:rsidP="0014366C">
            <w:pPr>
              <w:jc w:val="center"/>
              <w:rPr>
                <w:rFonts w:ascii="Times New Roman" w:hAnsi="Times New Roman" w:cs="Times New Roman"/>
                <w:sz w:val="20"/>
                <w:szCs w:val="20"/>
              </w:rPr>
            </w:pPr>
            <w:r w:rsidRPr="0014366C">
              <w:rPr>
                <w:rFonts w:ascii="Times New Roman" w:hAnsi="Times New Roman" w:cs="Times New Roman"/>
                <w:sz w:val="20"/>
                <w:szCs w:val="20"/>
              </w:rPr>
              <w:t>3.1</w:t>
            </w:r>
          </w:p>
        </w:tc>
        <w:tc>
          <w:tcPr>
            <w:tcW w:w="2722" w:type="dxa"/>
          </w:tcPr>
          <w:p w:rsidR="007C66B2" w:rsidRPr="0014366C" w:rsidRDefault="005B01E7" w:rsidP="00157EAD">
            <w:pPr>
              <w:rPr>
                <w:rFonts w:ascii="Times New Roman" w:hAnsi="Times New Roman" w:cs="Times New Roman"/>
                <w:sz w:val="20"/>
                <w:szCs w:val="20"/>
              </w:rPr>
            </w:pPr>
            <w:r w:rsidRPr="0014366C">
              <w:rPr>
                <w:rFonts w:ascii="Times New Roman" w:hAnsi="Times New Roman" w:cs="Times New Roman"/>
                <w:sz w:val="20"/>
                <w:szCs w:val="20"/>
              </w:rPr>
              <w:t>Способ определения поставщика (подрядчика, исполнителя)</w:t>
            </w:r>
          </w:p>
        </w:tc>
        <w:tc>
          <w:tcPr>
            <w:tcW w:w="6917" w:type="dxa"/>
            <w:shd w:val="clear" w:color="auto" w:fill="FFFF00"/>
          </w:tcPr>
          <w:p w:rsidR="007C66B2" w:rsidRPr="0014366C" w:rsidRDefault="00596B74" w:rsidP="0014366C">
            <w:pPr>
              <w:jc w:val="both"/>
              <w:rPr>
                <w:rFonts w:ascii="Times New Roman" w:hAnsi="Times New Roman" w:cs="Times New Roman"/>
                <w:sz w:val="20"/>
                <w:szCs w:val="20"/>
              </w:rPr>
            </w:pPr>
            <w:r w:rsidRPr="0014366C">
              <w:rPr>
                <w:rFonts w:ascii="Times New Roman" w:hAnsi="Times New Roman" w:cs="Times New Roman"/>
                <w:sz w:val="20"/>
                <w:szCs w:val="20"/>
              </w:rPr>
              <w:t>Э</w:t>
            </w:r>
            <w:r w:rsidR="00875CC3" w:rsidRPr="0014366C">
              <w:rPr>
                <w:rFonts w:ascii="Times New Roman" w:hAnsi="Times New Roman" w:cs="Times New Roman"/>
                <w:sz w:val="20"/>
                <w:szCs w:val="20"/>
              </w:rPr>
              <w:t>лектронный</w:t>
            </w:r>
            <w:r w:rsidR="00693CC8" w:rsidRPr="0014366C">
              <w:rPr>
                <w:rFonts w:ascii="Times New Roman" w:hAnsi="Times New Roman" w:cs="Times New Roman"/>
                <w:sz w:val="20"/>
                <w:szCs w:val="20"/>
              </w:rPr>
              <w:t xml:space="preserve"> </w:t>
            </w:r>
            <w:r w:rsidR="00B01CF9" w:rsidRPr="0014366C">
              <w:rPr>
                <w:rFonts w:ascii="Times New Roman" w:hAnsi="Times New Roman" w:cs="Times New Roman"/>
                <w:sz w:val="20"/>
                <w:szCs w:val="20"/>
              </w:rPr>
              <w:t>а</w:t>
            </w:r>
            <w:r w:rsidR="005A5902" w:rsidRPr="0014366C">
              <w:rPr>
                <w:rFonts w:ascii="Times New Roman" w:hAnsi="Times New Roman" w:cs="Times New Roman"/>
                <w:sz w:val="20"/>
                <w:szCs w:val="20"/>
              </w:rPr>
              <w:t>укцион</w:t>
            </w:r>
          </w:p>
        </w:tc>
      </w:tr>
      <w:tr w:rsidR="00887C33" w:rsidRPr="0014366C" w:rsidTr="00E02E1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3.2</w:t>
            </w:r>
          </w:p>
        </w:tc>
        <w:tc>
          <w:tcPr>
            <w:tcW w:w="2722" w:type="dxa"/>
          </w:tcPr>
          <w:p w:rsidR="00887C33" w:rsidRPr="0014366C" w:rsidRDefault="00887C33" w:rsidP="00157EAD">
            <w:pPr>
              <w:rPr>
                <w:rFonts w:ascii="Times New Roman" w:hAnsi="Times New Roman" w:cs="Times New Roman"/>
                <w:sz w:val="20"/>
                <w:szCs w:val="20"/>
              </w:rPr>
            </w:pPr>
            <w:r w:rsidRPr="0014366C">
              <w:rPr>
                <w:rFonts w:ascii="Times New Roman" w:hAnsi="Times New Roman" w:cs="Times New Roman"/>
                <w:sz w:val="20"/>
                <w:szCs w:val="20"/>
              </w:rPr>
              <w:t>Адрес электронной площадки в сети «Интернет»</w:t>
            </w:r>
          </w:p>
        </w:tc>
        <w:tc>
          <w:tcPr>
            <w:tcW w:w="6917" w:type="dxa"/>
            <w:shd w:val="clear" w:color="auto" w:fill="FFFF00"/>
          </w:tcPr>
          <w:p w:rsidR="00887C33" w:rsidRPr="00DB2B8A" w:rsidRDefault="00F878CE" w:rsidP="00F878CE">
            <w:pPr>
              <w:tabs>
                <w:tab w:val="left" w:pos="1402"/>
              </w:tabs>
              <w:jc w:val="both"/>
              <w:rPr>
                <w:rFonts w:ascii="Times New Roman" w:hAnsi="Times New Roman" w:cs="Times New Roman"/>
                <w:sz w:val="20"/>
                <w:szCs w:val="20"/>
              </w:rPr>
            </w:pPr>
            <w:r w:rsidRPr="00F878CE">
              <w:rPr>
                <w:rFonts w:ascii="Times New Roman" w:hAnsi="Times New Roman" w:cs="Times New Roman"/>
                <w:sz w:val="20"/>
                <w:szCs w:val="20"/>
              </w:rPr>
              <w:t>https://etp-region.ru/</w:t>
            </w:r>
          </w:p>
        </w:tc>
      </w:tr>
      <w:tr w:rsidR="00887C33" w:rsidRPr="0014366C" w:rsidTr="0034703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3.3</w:t>
            </w:r>
          </w:p>
        </w:tc>
        <w:tc>
          <w:tcPr>
            <w:tcW w:w="2722" w:type="dxa"/>
          </w:tcPr>
          <w:p w:rsidR="00887C33" w:rsidRPr="0014366C" w:rsidRDefault="00887C33" w:rsidP="00157EAD">
            <w:pPr>
              <w:rPr>
                <w:rFonts w:ascii="Times New Roman" w:hAnsi="Times New Roman" w:cs="Times New Roman"/>
                <w:sz w:val="20"/>
                <w:szCs w:val="20"/>
              </w:rPr>
            </w:pPr>
            <w:r w:rsidRPr="0014366C">
              <w:rPr>
                <w:rFonts w:ascii="Times New Roman" w:hAnsi="Times New Roman" w:cs="Times New Roman"/>
                <w:sz w:val="20"/>
                <w:szCs w:val="20"/>
              </w:rPr>
              <w:t>Срок, место и порядок предоставления документации о закупке</w:t>
            </w:r>
          </w:p>
        </w:tc>
        <w:tc>
          <w:tcPr>
            <w:tcW w:w="6917" w:type="dxa"/>
          </w:tcPr>
          <w:p w:rsidR="00887C33" w:rsidRPr="0014366C" w:rsidRDefault="008515C8"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Документация о закупке размещена в единой информационной системе </w:t>
            </w:r>
            <w:r w:rsidR="005A5766" w:rsidRPr="0014366C">
              <w:rPr>
                <w:rFonts w:ascii="Times New Roman" w:hAnsi="Times New Roman" w:cs="Times New Roman"/>
                <w:sz w:val="20"/>
                <w:szCs w:val="20"/>
              </w:rPr>
              <w:t>в сфере закупок https://zakupki.gov.ru.</w:t>
            </w:r>
          </w:p>
        </w:tc>
      </w:tr>
      <w:tr w:rsidR="00887C33" w:rsidRPr="0014366C" w:rsidTr="0034703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3.4</w:t>
            </w:r>
          </w:p>
        </w:tc>
        <w:tc>
          <w:tcPr>
            <w:tcW w:w="2722" w:type="dxa"/>
          </w:tcPr>
          <w:p w:rsidR="00887C33" w:rsidRPr="0014366C" w:rsidRDefault="00887C33" w:rsidP="00157EAD">
            <w:pPr>
              <w:rPr>
                <w:rFonts w:ascii="Times New Roman" w:hAnsi="Times New Roman" w:cs="Times New Roman"/>
                <w:sz w:val="20"/>
                <w:szCs w:val="20"/>
              </w:rPr>
            </w:pPr>
            <w:r w:rsidRPr="0014366C">
              <w:rPr>
                <w:rFonts w:ascii="Times New Roman" w:hAnsi="Times New Roman" w:cs="Times New Roman"/>
                <w:sz w:val="20"/>
                <w:szCs w:val="20"/>
              </w:rPr>
              <w:t>Размер, порядок и сроки внесения платы, взимаемой заказчиком за</w:t>
            </w:r>
            <w:r w:rsidR="00172CCC" w:rsidRPr="0014366C">
              <w:rPr>
                <w:rFonts w:ascii="Times New Roman" w:hAnsi="Times New Roman" w:cs="Times New Roman"/>
                <w:sz w:val="20"/>
                <w:szCs w:val="20"/>
              </w:rPr>
              <w:t xml:space="preserve"> </w:t>
            </w:r>
            <w:r w:rsidRPr="0014366C">
              <w:rPr>
                <w:rFonts w:ascii="Times New Roman" w:hAnsi="Times New Roman" w:cs="Times New Roman"/>
                <w:sz w:val="20"/>
                <w:szCs w:val="20"/>
              </w:rPr>
              <w:t>предоставление документации</w:t>
            </w:r>
          </w:p>
        </w:tc>
        <w:tc>
          <w:tcPr>
            <w:tcW w:w="6917" w:type="dxa"/>
          </w:tcPr>
          <w:p w:rsidR="00887C33" w:rsidRPr="0014366C" w:rsidRDefault="008515C8"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Плата за предоставление документации не предусмотрена. Документация размещена в форме электронного документа </w:t>
            </w:r>
            <w:r w:rsidR="005A5766" w:rsidRPr="0014366C">
              <w:rPr>
                <w:rFonts w:ascii="Times New Roman" w:hAnsi="Times New Roman" w:cs="Times New Roman"/>
                <w:sz w:val="20"/>
                <w:szCs w:val="20"/>
              </w:rPr>
              <w:t>в единой информационной системе в сфере закупок https://zakupki.gov.ru.</w:t>
            </w:r>
          </w:p>
        </w:tc>
      </w:tr>
      <w:tr w:rsidR="00887C33" w:rsidRPr="0014366C" w:rsidTr="00E02E1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3.5</w:t>
            </w:r>
          </w:p>
        </w:tc>
        <w:tc>
          <w:tcPr>
            <w:tcW w:w="2722" w:type="dxa"/>
          </w:tcPr>
          <w:p w:rsidR="00887C33" w:rsidRPr="0014366C" w:rsidRDefault="000440E6" w:rsidP="00157EAD">
            <w:pPr>
              <w:rPr>
                <w:rFonts w:ascii="Times New Roman" w:hAnsi="Times New Roman" w:cs="Times New Roman"/>
                <w:sz w:val="20"/>
                <w:szCs w:val="20"/>
              </w:rPr>
            </w:pPr>
            <w:r w:rsidRPr="0014366C">
              <w:rPr>
                <w:rFonts w:ascii="Times New Roman" w:hAnsi="Times New Roman" w:cs="Times New Roman"/>
                <w:sz w:val="20"/>
                <w:szCs w:val="20"/>
              </w:rPr>
              <w:t xml:space="preserve">Дата начала срока подачи заявок на участие в закупке </w:t>
            </w:r>
          </w:p>
        </w:tc>
        <w:tc>
          <w:tcPr>
            <w:tcW w:w="6917" w:type="dxa"/>
            <w:shd w:val="clear" w:color="auto" w:fill="FFFF00"/>
          </w:tcPr>
          <w:p w:rsidR="00887C33" w:rsidRPr="00DB2B8A" w:rsidRDefault="00F878CE" w:rsidP="0014366C">
            <w:pPr>
              <w:jc w:val="both"/>
              <w:rPr>
                <w:rFonts w:ascii="Times New Roman" w:hAnsi="Times New Roman" w:cs="Times New Roman"/>
                <w:sz w:val="20"/>
                <w:szCs w:val="20"/>
              </w:rPr>
            </w:pPr>
            <w:r>
              <w:rPr>
                <w:rFonts w:ascii="Times New Roman" w:hAnsi="Times New Roman" w:cs="Times New Roman"/>
                <w:sz w:val="20"/>
                <w:szCs w:val="20"/>
              </w:rPr>
              <w:t>09.02.2022</w:t>
            </w:r>
          </w:p>
        </w:tc>
      </w:tr>
      <w:tr w:rsidR="00887C33" w:rsidRPr="0014366C" w:rsidTr="00E02E1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3.6</w:t>
            </w:r>
          </w:p>
        </w:tc>
        <w:tc>
          <w:tcPr>
            <w:tcW w:w="2722" w:type="dxa"/>
          </w:tcPr>
          <w:p w:rsidR="00887C33" w:rsidRPr="0014366C" w:rsidRDefault="000440E6" w:rsidP="00157EAD">
            <w:pPr>
              <w:rPr>
                <w:rFonts w:ascii="Times New Roman" w:hAnsi="Times New Roman" w:cs="Times New Roman"/>
                <w:sz w:val="20"/>
                <w:szCs w:val="20"/>
              </w:rPr>
            </w:pPr>
            <w:r w:rsidRPr="0014366C">
              <w:rPr>
                <w:rFonts w:ascii="Times New Roman" w:hAnsi="Times New Roman" w:cs="Times New Roman"/>
                <w:sz w:val="20"/>
                <w:szCs w:val="20"/>
              </w:rPr>
              <w:t xml:space="preserve">Дата и время окончания срока подачи заявок на участие в закупке </w:t>
            </w:r>
          </w:p>
        </w:tc>
        <w:tc>
          <w:tcPr>
            <w:tcW w:w="6917" w:type="dxa"/>
            <w:shd w:val="clear" w:color="auto" w:fill="FFFF00"/>
          </w:tcPr>
          <w:p w:rsidR="005075AF" w:rsidRDefault="00F878CE" w:rsidP="0014366C">
            <w:pPr>
              <w:jc w:val="both"/>
              <w:rPr>
                <w:rFonts w:ascii="Times New Roman" w:hAnsi="Times New Roman" w:cs="Times New Roman"/>
                <w:sz w:val="20"/>
                <w:szCs w:val="20"/>
              </w:rPr>
            </w:pPr>
            <w:r>
              <w:rPr>
                <w:rFonts w:ascii="Times New Roman" w:hAnsi="Times New Roman" w:cs="Times New Roman"/>
                <w:sz w:val="20"/>
                <w:szCs w:val="20"/>
              </w:rPr>
              <w:t>25.02.2022</w:t>
            </w:r>
            <w:r w:rsidR="00393F84">
              <w:rPr>
                <w:rFonts w:ascii="Times New Roman" w:hAnsi="Times New Roman" w:cs="Times New Roman"/>
                <w:sz w:val="20"/>
                <w:szCs w:val="20"/>
              </w:rPr>
              <w:t xml:space="preserve"> 23:55 (местное время заказчика)</w:t>
            </w:r>
          </w:p>
          <w:p w:rsidR="00EF19A9" w:rsidRPr="005075AF" w:rsidRDefault="00EF19A9" w:rsidP="0014366C">
            <w:pPr>
              <w:jc w:val="both"/>
              <w:rPr>
                <w:rFonts w:ascii="Times New Roman" w:hAnsi="Times New Roman" w:cs="Times New Roman"/>
                <w:sz w:val="20"/>
                <w:szCs w:val="20"/>
              </w:rPr>
            </w:pPr>
          </w:p>
          <w:p w:rsidR="00FD7D20" w:rsidRPr="0014366C" w:rsidRDefault="00FD7D20" w:rsidP="0014366C">
            <w:pPr>
              <w:jc w:val="both"/>
              <w:rPr>
                <w:rFonts w:ascii="Times New Roman" w:hAnsi="Times New Roman" w:cs="Times New Roman"/>
                <w:i/>
                <w:sz w:val="20"/>
                <w:szCs w:val="20"/>
              </w:rPr>
            </w:pPr>
            <w:r w:rsidRPr="005075AF">
              <w:rPr>
                <w:rFonts w:ascii="Times New Roman" w:hAnsi="Times New Roman" w:cs="Times New Roman"/>
                <w:i/>
                <w:sz w:val="20"/>
                <w:szCs w:val="20"/>
              </w:rPr>
              <w:t>[Не менее чем 15 дней с даты размещения извещения о п</w:t>
            </w:r>
            <w:r w:rsidR="00A51AD3" w:rsidRPr="005075AF">
              <w:rPr>
                <w:rFonts w:ascii="Times New Roman" w:hAnsi="Times New Roman" w:cs="Times New Roman"/>
                <w:i/>
                <w:sz w:val="20"/>
                <w:szCs w:val="20"/>
              </w:rPr>
              <w:t>роведении электронного аукциона</w:t>
            </w:r>
            <w:r w:rsidRPr="005075AF">
              <w:rPr>
                <w:rFonts w:ascii="Times New Roman" w:hAnsi="Times New Roman" w:cs="Times New Roman"/>
                <w:i/>
                <w:sz w:val="20"/>
                <w:szCs w:val="20"/>
              </w:rPr>
              <w:t>]</w:t>
            </w:r>
          </w:p>
        </w:tc>
      </w:tr>
      <w:tr w:rsidR="00887C33" w:rsidRPr="0014366C" w:rsidTr="00347032">
        <w:tc>
          <w:tcPr>
            <w:tcW w:w="675" w:type="dxa"/>
          </w:tcPr>
          <w:p w:rsidR="00887C33" w:rsidRPr="0014366C" w:rsidRDefault="00887C33" w:rsidP="0014366C">
            <w:pPr>
              <w:jc w:val="center"/>
              <w:rPr>
                <w:rFonts w:ascii="Times New Roman" w:hAnsi="Times New Roman" w:cs="Times New Roman"/>
                <w:sz w:val="20"/>
                <w:szCs w:val="20"/>
              </w:rPr>
            </w:pPr>
            <w:r w:rsidRPr="0014366C">
              <w:rPr>
                <w:rFonts w:ascii="Times New Roman" w:hAnsi="Times New Roman" w:cs="Times New Roman"/>
                <w:sz w:val="20"/>
                <w:szCs w:val="20"/>
              </w:rPr>
              <w:t>3.7</w:t>
            </w:r>
          </w:p>
        </w:tc>
        <w:tc>
          <w:tcPr>
            <w:tcW w:w="2722" w:type="dxa"/>
          </w:tcPr>
          <w:p w:rsidR="00887C33" w:rsidRPr="0014366C" w:rsidRDefault="000440E6" w:rsidP="00157EAD">
            <w:pPr>
              <w:rPr>
                <w:rFonts w:ascii="Times New Roman" w:hAnsi="Times New Roman" w:cs="Times New Roman"/>
                <w:sz w:val="20"/>
                <w:szCs w:val="20"/>
              </w:rPr>
            </w:pPr>
            <w:r w:rsidRPr="0014366C">
              <w:rPr>
                <w:rFonts w:ascii="Times New Roman" w:hAnsi="Times New Roman" w:cs="Times New Roman"/>
                <w:sz w:val="20"/>
                <w:szCs w:val="20"/>
              </w:rPr>
              <w:t xml:space="preserve">Порядок подачи заявок на участие в закупке </w:t>
            </w:r>
          </w:p>
        </w:tc>
        <w:tc>
          <w:tcPr>
            <w:tcW w:w="6917" w:type="dxa"/>
          </w:tcPr>
          <w:p w:rsidR="00887C33" w:rsidRPr="0014366C" w:rsidRDefault="00283278"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В соответствии с разделом </w:t>
            </w:r>
            <w:r w:rsidR="002A473E" w:rsidRPr="0014366C">
              <w:rPr>
                <w:rFonts w:ascii="Times New Roman" w:hAnsi="Times New Roman" w:cs="Times New Roman"/>
                <w:sz w:val="20"/>
                <w:szCs w:val="20"/>
              </w:rPr>
              <w:t>9</w:t>
            </w:r>
            <w:r w:rsidRPr="0014366C">
              <w:rPr>
                <w:rFonts w:ascii="Times New Roman" w:hAnsi="Times New Roman" w:cs="Times New Roman"/>
                <w:sz w:val="20"/>
                <w:szCs w:val="20"/>
              </w:rPr>
              <w:t xml:space="preserve"> «Порядок подачи заявок на участие в закупке»</w:t>
            </w:r>
          </w:p>
        </w:tc>
      </w:tr>
      <w:tr w:rsidR="00D71B41" w:rsidRPr="0014366C" w:rsidTr="00E02E12">
        <w:tc>
          <w:tcPr>
            <w:tcW w:w="675" w:type="dxa"/>
          </w:tcPr>
          <w:p w:rsidR="00D71B41" w:rsidRPr="0014366C" w:rsidRDefault="00D71B41"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3.8</w:t>
            </w:r>
          </w:p>
        </w:tc>
        <w:tc>
          <w:tcPr>
            <w:tcW w:w="2722" w:type="dxa"/>
          </w:tcPr>
          <w:p w:rsidR="00D71B41" w:rsidRPr="0014366C" w:rsidRDefault="00D71B41"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Дата и время окончания предоставления участникам электронного аукциона разъяснений положений документации о закупке</w:t>
            </w:r>
          </w:p>
        </w:tc>
        <w:tc>
          <w:tcPr>
            <w:tcW w:w="6917" w:type="dxa"/>
            <w:shd w:val="clear" w:color="auto" w:fill="FFFF00"/>
          </w:tcPr>
          <w:p w:rsidR="00C20107" w:rsidRDefault="00393F84" w:rsidP="0014366C">
            <w:pPr>
              <w:jc w:val="both"/>
              <w:rPr>
                <w:rFonts w:ascii="Times New Roman" w:hAnsi="Times New Roman" w:cs="Times New Roman"/>
                <w:sz w:val="20"/>
                <w:szCs w:val="20"/>
              </w:rPr>
            </w:pPr>
            <w:r>
              <w:rPr>
                <w:rFonts w:ascii="Times New Roman" w:hAnsi="Times New Roman" w:cs="Times New Roman"/>
                <w:sz w:val="20"/>
                <w:szCs w:val="20"/>
              </w:rPr>
              <w:t>25</w:t>
            </w:r>
            <w:r w:rsidR="00F878CE">
              <w:rPr>
                <w:rFonts w:ascii="Times New Roman" w:hAnsi="Times New Roman" w:cs="Times New Roman"/>
                <w:sz w:val="20"/>
                <w:szCs w:val="20"/>
              </w:rPr>
              <w:t>.02.2022</w:t>
            </w:r>
            <w:r>
              <w:rPr>
                <w:rFonts w:ascii="Times New Roman" w:hAnsi="Times New Roman" w:cs="Times New Roman"/>
                <w:sz w:val="20"/>
                <w:szCs w:val="20"/>
              </w:rPr>
              <w:t xml:space="preserve"> 16:00</w:t>
            </w:r>
          </w:p>
          <w:p w:rsidR="00C20107" w:rsidRPr="005075AF" w:rsidRDefault="00C20107" w:rsidP="0014366C">
            <w:pPr>
              <w:jc w:val="both"/>
              <w:rPr>
                <w:rFonts w:ascii="Times New Roman" w:hAnsi="Times New Roman" w:cs="Times New Roman"/>
                <w:sz w:val="20"/>
                <w:szCs w:val="20"/>
              </w:rPr>
            </w:pPr>
          </w:p>
          <w:p w:rsidR="00D71B41" w:rsidRPr="0014366C" w:rsidRDefault="00F10AB9" w:rsidP="0014366C">
            <w:pPr>
              <w:jc w:val="both"/>
              <w:rPr>
                <w:rFonts w:ascii="Times New Roman" w:hAnsi="Times New Roman" w:cs="Times New Roman"/>
                <w:i/>
                <w:sz w:val="20"/>
                <w:szCs w:val="20"/>
              </w:rPr>
            </w:pPr>
            <w:r w:rsidRPr="005075AF">
              <w:rPr>
                <w:rFonts w:ascii="Times New Roman" w:hAnsi="Times New Roman" w:cs="Times New Roman"/>
                <w:i/>
                <w:sz w:val="20"/>
                <w:szCs w:val="20"/>
              </w:rPr>
              <w:t>[Запрос должен быть направлен в срок, не позднее чем за 3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tc>
      </w:tr>
      <w:tr w:rsidR="00D71B41" w:rsidRPr="0014366C" w:rsidTr="00347032">
        <w:tc>
          <w:tcPr>
            <w:tcW w:w="675" w:type="dxa"/>
          </w:tcPr>
          <w:p w:rsidR="00D71B41" w:rsidRPr="0014366C" w:rsidRDefault="00D71B41" w:rsidP="0014366C">
            <w:pPr>
              <w:jc w:val="center"/>
              <w:rPr>
                <w:rFonts w:ascii="Times New Roman" w:hAnsi="Times New Roman" w:cs="Times New Roman"/>
                <w:sz w:val="20"/>
                <w:szCs w:val="20"/>
              </w:rPr>
            </w:pPr>
            <w:r w:rsidRPr="0014366C">
              <w:rPr>
                <w:rFonts w:ascii="Times New Roman" w:hAnsi="Times New Roman" w:cs="Times New Roman"/>
                <w:sz w:val="20"/>
                <w:szCs w:val="20"/>
              </w:rPr>
              <w:t>3.9</w:t>
            </w:r>
          </w:p>
        </w:tc>
        <w:tc>
          <w:tcPr>
            <w:tcW w:w="2722" w:type="dxa"/>
          </w:tcPr>
          <w:p w:rsidR="00D71B41" w:rsidRPr="0014366C" w:rsidRDefault="00D71B41" w:rsidP="00157EAD">
            <w:pPr>
              <w:rPr>
                <w:rFonts w:ascii="Times New Roman" w:hAnsi="Times New Roman" w:cs="Times New Roman"/>
                <w:sz w:val="20"/>
                <w:szCs w:val="20"/>
              </w:rPr>
            </w:pPr>
            <w:r w:rsidRPr="0014366C">
              <w:rPr>
                <w:rFonts w:ascii="Times New Roman" w:hAnsi="Times New Roman" w:cs="Times New Roman"/>
                <w:sz w:val="20"/>
                <w:szCs w:val="20"/>
              </w:rPr>
              <w:t>Порядок предоставления участникам электронного аукциона разъяснений положений</w:t>
            </w:r>
            <w:r w:rsidR="00431C37" w:rsidRPr="0014366C">
              <w:rPr>
                <w:rFonts w:ascii="Times New Roman" w:hAnsi="Times New Roman" w:cs="Times New Roman"/>
                <w:sz w:val="20"/>
                <w:szCs w:val="20"/>
              </w:rPr>
              <w:t xml:space="preserve"> извещения об электронном аукционе и (или)</w:t>
            </w:r>
            <w:r w:rsidRPr="0014366C">
              <w:rPr>
                <w:rFonts w:ascii="Times New Roman" w:hAnsi="Times New Roman" w:cs="Times New Roman"/>
                <w:sz w:val="20"/>
                <w:szCs w:val="20"/>
              </w:rPr>
              <w:t xml:space="preserve"> документации о закупке</w:t>
            </w:r>
          </w:p>
        </w:tc>
        <w:tc>
          <w:tcPr>
            <w:tcW w:w="6917" w:type="dxa"/>
          </w:tcPr>
          <w:p w:rsidR="00D71B41" w:rsidRPr="0014366C" w:rsidRDefault="00431C37" w:rsidP="0014366C">
            <w:pPr>
              <w:jc w:val="both"/>
              <w:rPr>
                <w:rFonts w:ascii="Times New Roman" w:hAnsi="Times New Roman" w:cs="Times New Roman"/>
                <w:sz w:val="20"/>
                <w:szCs w:val="20"/>
              </w:rPr>
            </w:pPr>
            <w:r w:rsidRPr="0014366C">
              <w:rPr>
                <w:rFonts w:ascii="Times New Roman" w:hAnsi="Times New Roman" w:cs="Times New Roman"/>
                <w:sz w:val="20"/>
                <w:szCs w:val="20"/>
              </w:rPr>
              <w:t>В течение трех рабочих дней с даты поступления запроса на разъяснение положений извещения об осуществлении закупки и (или) документации о закупке заказчик осуществляет разъяснение положений документации и извещения о конкурентной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tc>
      </w:tr>
      <w:tr w:rsidR="00D71B41" w:rsidRPr="0014366C" w:rsidTr="00347032">
        <w:tc>
          <w:tcPr>
            <w:tcW w:w="675" w:type="dxa"/>
          </w:tcPr>
          <w:p w:rsidR="00D71B41" w:rsidRPr="0014366C" w:rsidRDefault="00D71B41" w:rsidP="0014366C">
            <w:pPr>
              <w:jc w:val="center"/>
              <w:rPr>
                <w:rFonts w:ascii="Times New Roman" w:hAnsi="Times New Roman" w:cs="Times New Roman"/>
                <w:sz w:val="20"/>
                <w:szCs w:val="20"/>
              </w:rPr>
            </w:pPr>
            <w:r w:rsidRPr="0014366C">
              <w:rPr>
                <w:rFonts w:ascii="Times New Roman" w:hAnsi="Times New Roman" w:cs="Times New Roman"/>
                <w:sz w:val="20"/>
                <w:szCs w:val="20"/>
              </w:rPr>
              <w:t>3.10</w:t>
            </w:r>
          </w:p>
        </w:tc>
        <w:tc>
          <w:tcPr>
            <w:tcW w:w="2722" w:type="dxa"/>
          </w:tcPr>
          <w:p w:rsidR="00D71B41" w:rsidRPr="0014366C" w:rsidRDefault="00D71B41" w:rsidP="00157EAD">
            <w:pPr>
              <w:rPr>
                <w:rFonts w:ascii="Times New Roman" w:hAnsi="Times New Roman" w:cs="Times New Roman"/>
                <w:sz w:val="20"/>
                <w:szCs w:val="20"/>
              </w:rPr>
            </w:pPr>
            <w:r w:rsidRPr="0014366C">
              <w:rPr>
                <w:rFonts w:ascii="Times New Roman" w:hAnsi="Times New Roman" w:cs="Times New Roman"/>
                <w:sz w:val="20"/>
                <w:szCs w:val="20"/>
              </w:rPr>
              <w:t>Формы предоставления участникам электронного аукциона разъяснений положений документации о закупке</w:t>
            </w:r>
          </w:p>
        </w:tc>
        <w:tc>
          <w:tcPr>
            <w:tcW w:w="6917" w:type="dxa"/>
          </w:tcPr>
          <w:p w:rsidR="00D71B41" w:rsidRPr="0014366C" w:rsidRDefault="00726DB5" w:rsidP="0014366C">
            <w:pPr>
              <w:jc w:val="both"/>
              <w:rPr>
                <w:rFonts w:ascii="Times New Roman" w:hAnsi="Times New Roman" w:cs="Times New Roman"/>
                <w:sz w:val="20"/>
                <w:szCs w:val="20"/>
              </w:rPr>
            </w:pPr>
            <w:r w:rsidRPr="0014366C">
              <w:rPr>
                <w:rFonts w:ascii="Times New Roman" w:hAnsi="Times New Roman" w:cs="Times New Roman"/>
                <w:sz w:val="20"/>
                <w:szCs w:val="20"/>
              </w:rPr>
              <w:t>В фор</w:t>
            </w:r>
            <w:r w:rsidR="002A473E" w:rsidRPr="0014366C">
              <w:rPr>
                <w:rFonts w:ascii="Times New Roman" w:hAnsi="Times New Roman" w:cs="Times New Roman"/>
                <w:sz w:val="20"/>
                <w:szCs w:val="20"/>
              </w:rPr>
              <w:t>ме электронного документа в единой информационной системе</w:t>
            </w:r>
            <w:r w:rsidR="005A5766" w:rsidRPr="0014366C">
              <w:rPr>
                <w:rFonts w:ascii="Times New Roman" w:hAnsi="Times New Roman" w:cs="Times New Roman"/>
                <w:sz w:val="20"/>
                <w:szCs w:val="20"/>
              </w:rPr>
              <w:t xml:space="preserve"> в сфере закупок https://zakupki.gov.ru.</w:t>
            </w:r>
          </w:p>
        </w:tc>
      </w:tr>
      <w:tr w:rsidR="00887C33" w:rsidRPr="0014366C" w:rsidTr="00347032">
        <w:tc>
          <w:tcPr>
            <w:tcW w:w="675" w:type="dxa"/>
          </w:tcPr>
          <w:p w:rsidR="00887C33"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3.11</w:t>
            </w:r>
          </w:p>
        </w:tc>
        <w:tc>
          <w:tcPr>
            <w:tcW w:w="2722" w:type="dxa"/>
          </w:tcPr>
          <w:p w:rsidR="00887C33" w:rsidRPr="0014366C" w:rsidRDefault="000440E6" w:rsidP="00157EAD">
            <w:pPr>
              <w:rPr>
                <w:rFonts w:ascii="Times New Roman" w:hAnsi="Times New Roman" w:cs="Times New Roman"/>
                <w:sz w:val="20"/>
                <w:szCs w:val="20"/>
              </w:rPr>
            </w:pPr>
            <w:r w:rsidRPr="0014366C">
              <w:rPr>
                <w:rFonts w:ascii="Times New Roman" w:hAnsi="Times New Roman" w:cs="Times New Roman"/>
                <w:sz w:val="20"/>
                <w:szCs w:val="20"/>
              </w:rPr>
              <w:t>Порядок и срок отзыва заявок на участие в закупке</w:t>
            </w:r>
          </w:p>
        </w:tc>
        <w:tc>
          <w:tcPr>
            <w:tcW w:w="6917" w:type="dxa"/>
          </w:tcPr>
          <w:p w:rsidR="00887C33" w:rsidRPr="0014366C" w:rsidRDefault="003709B4" w:rsidP="0014366C">
            <w:pPr>
              <w:jc w:val="both"/>
              <w:rPr>
                <w:rFonts w:ascii="Times New Roman" w:hAnsi="Times New Roman" w:cs="Times New Roman"/>
                <w:sz w:val="20"/>
                <w:szCs w:val="20"/>
              </w:rPr>
            </w:pPr>
            <w:r w:rsidRPr="0014366C">
              <w:rPr>
                <w:rFonts w:ascii="Times New Roman" w:hAnsi="Times New Roman" w:cs="Times New Roman"/>
                <w:sz w:val="20"/>
                <w:szCs w:val="20"/>
              </w:rPr>
              <w:t>Участник аукциона вправе отозвать свою заявку до истечения срока подачи заявок. Заявка на участие в аукционе является отозванной, если уведомление об отзыве заявки получено до истечения срока подачи заявок на участие в аукционе. Отзыв заявки после окончания срока подачи заявок не допускается.</w:t>
            </w:r>
          </w:p>
        </w:tc>
      </w:tr>
      <w:tr w:rsidR="00887C33" w:rsidRPr="0014366C" w:rsidTr="00347032">
        <w:tc>
          <w:tcPr>
            <w:tcW w:w="675" w:type="dxa"/>
          </w:tcPr>
          <w:p w:rsidR="00887C33"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3.12</w:t>
            </w:r>
          </w:p>
        </w:tc>
        <w:tc>
          <w:tcPr>
            <w:tcW w:w="2722" w:type="dxa"/>
          </w:tcPr>
          <w:p w:rsidR="00887C33" w:rsidRPr="0014366C" w:rsidRDefault="000440E6" w:rsidP="00157EAD">
            <w:pPr>
              <w:rPr>
                <w:rFonts w:ascii="Times New Roman" w:hAnsi="Times New Roman" w:cs="Times New Roman"/>
                <w:sz w:val="20"/>
                <w:szCs w:val="20"/>
              </w:rPr>
            </w:pPr>
            <w:r w:rsidRPr="0014366C">
              <w:rPr>
                <w:rFonts w:ascii="Times New Roman" w:hAnsi="Times New Roman" w:cs="Times New Roman"/>
                <w:sz w:val="20"/>
                <w:szCs w:val="20"/>
              </w:rPr>
              <w:t>Порядок и срок внесения изменений в заявки на участие в закупке</w:t>
            </w:r>
          </w:p>
        </w:tc>
        <w:tc>
          <w:tcPr>
            <w:tcW w:w="6917" w:type="dxa"/>
          </w:tcPr>
          <w:p w:rsidR="00887C33" w:rsidRPr="0014366C" w:rsidRDefault="003709B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Участник аукциона вправе изменить свою заявку до истечения срока подачи заявок. 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 </w:t>
            </w:r>
            <w:r w:rsidR="006848F2" w:rsidRPr="0014366C">
              <w:rPr>
                <w:rFonts w:ascii="Times New Roman" w:hAnsi="Times New Roman" w:cs="Times New Roman"/>
                <w:sz w:val="20"/>
                <w:szCs w:val="20"/>
              </w:rPr>
              <w:t xml:space="preserve">Заявка на участие в аукционе является измененной, если изменение осуществлено до истечения срока подачи заявок на участие в аукционе. </w:t>
            </w:r>
            <w:r w:rsidRPr="0014366C">
              <w:rPr>
                <w:rFonts w:ascii="Times New Roman" w:hAnsi="Times New Roman" w:cs="Times New Roman"/>
                <w:sz w:val="20"/>
                <w:szCs w:val="20"/>
              </w:rPr>
              <w:t>Изменение заявки после окончания срока подачи заявок не допускается.</w:t>
            </w:r>
          </w:p>
        </w:tc>
      </w:tr>
      <w:tr w:rsidR="00D36C28" w:rsidRPr="0014366C" w:rsidTr="00E02E12">
        <w:trPr>
          <w:trHeight w:val="710"/>
        </w:trPr>
        <w:tc>
          <w:tcPr>
            <w:tcW w:w="675" w:type="dxa"/>
          </w:tcPr>
          <w:p w:rsidR="00D36C28"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3.13</w:t>
            </w:r>
          </w:p>
        </w:tc>
        <w:tc>
          <w:tcPr>
            <w:tcW w:w="2722" w:type="dxa"/>
          </w:tcPr>
          <w:p w:rsidR="00D36C28" w:rsidRPr="0014366C" w:rsidRDefault="00D36C28" w:rsidP="00157EAD">
            <w:pPr>
              <w:rPr>
                <w:rFonts w:ascii="Times New Roman" w:hAnsi="Times New Roman" w:cs="Times New Roman"/>
                <w:sz w:val="20"/>
                <w:szCs w:val="20"/>
              </w:rPr>
            </w:pPr>
            <w:r w:rsidRPr="0014366C">
              <w:rPr>
                <w:rFonts w:ascii="Times New Roman" w:hAnsi="Times New Roman" w:cs="Times New Roman"/>
                <w:sz w:val="20"/>
                <w:szCs w:val="20"/>
              </w:rPr>
              <w:t xml:space="preserve">Дата рассмотрения единых заявок на участие в электронном аукционе </w:t>
            </w:r>
          </w:p>
        </w:tc>
        <w:tc>
          <w:tcPr>
            <w:tcW w:w="6917" w:type="dxa"/>
            <w:shd w:val="clear" w:color="auto" w:fill="FFFF00"/>
          </w:tcPr>
          <w:p w:rsidR="00C20107" w:rsidRDefault="00F878CE" w:rsidP="0014366C">
            <w:pPr>
              <w:jc w:val="both"/>
              <w:rPr>
                <w:rFonts w:ascii="Times New Roman" w:hAnsi="Times New Roman" w:cs="Times New Roman"/>
                <w:sz w:val="20"/>
                <w:szCs w:val="20"/>
              </w:rPr>
            </w:pPr>
            <w:r>
              <w:rPr>
                <w:rFonts w:ascii="Times New Roman" w:hAnsi="Times New Roman" w:cs="Times New Roman"/>
                <w:sz w:val="20"/>
                <w:szCs w:val="20"/>
              </w:rPr>
              <w:t>28.02</w:t>
            </w:r>
            <w:r w:rsidR="00E2127D">
              <w:rPr>
                <w:rFonts w:ascii="Times New Roman" w:hAnsi="Times New Roman" w:cs="Times New Roman"/>
                <w:sz w:val="20"/>
                <w:szCs w:val="20"/>
              </w:rPr>
              <w:t>.202</w:t>
            </w:r>
            <w:r>
              <w:rPr>
                <w:rFonts w:ascii="Times New Roman" w:hAnsi="Times New Roman" w:cs="Times New Roman"/>
                <w:sz w:val="20"/>
                <w:szCs w:val="20"/>
              </w:rPr>
              <w:t>2</w:t>
            </w:r>
          </w:p>
          <w:p w:rsidR="00C20107" w:rsidRPr="005075AF" w:rsidRDefault="00C20107" w:rsidP="0014366C">
            <w:pPr>
              <w:jc w:val="both"/>
              <w:rPr>
                <w:rFonts w:ascii="Times New Roman" w:hAnsi="Times New Roman" w:cs="Times New Roman"/>
                <w:sz w:val="20"/>
                <w:szCs w:val="20"/>
              </w:rPr>
            </w:pPr>
          </w:p>
          <w:p w:rsidR="00D36C28" w:rsidRPr="0014366C" w:rsidRDefault="00FD7D20" w:rsidP="0014366C">
            <w:pPr>
              <w:jc w:val="both"/>
              <w:rPr>
                <w:rFonts w:ascii="Times New Roman" w:hAnsi="Times New Roman" w:cs="Times New Roman"/>
                <w:i/>
                <w:sz w:val="20"/>
                <w:szCs w:val="20"/>
              </w:rPr>
            </w:pPr>
            <w:r w:rsidRPr="005075AF">
              <w:rPr>
                <w:rFonts w:ascii="Times New Roman" w:hAnsi="Times New Roman" w:cs="Times New Roman"/>
                <w:i/>
                <w:sz w:val="20"/>
                <w:szCs w:val="20"/>
              </w:rPr>
              <w:t>[Не может превышать 10 дней с даты окончания срока подачи указанных заявок]</w:t>
            </w:r>
          </w:p>
        </w:tc>
      </w:tr>
      <w:tr w:rsidR="000440E6" w:rsidRPr="0014366C" w:rsidTr="00E02E12">
        <w:tc>
          <w:tcPr>
            <w:tcW w:w="675" w:type="dxa"/>
          </w:tcPr>
          <w:p w:rsidR="000440E6" w:rsidRPr="0014366C" w:rsidRDefault="00D36C28" w:rsidP="0014366C">
            <w:pPr>
              <w:jc w:val="center"/>
              <w:rPr>
                <w:rFonts w:ascii="Times New Roman" w:hAnsi="Times New Roman" w:cs="Times New Roman"/>
                <w:sz w:val="20"/>
                <w:szCs w:val="20"/>
              </w:rPr>
            </w:pPr>
            <w:r w:rsidRPr="0014366C">
              <w:rPr>
                <w:rFonts w:ascii="Times New Roman" w:hAnsi="Times New Roman" w:cs="Times New Roman"/>
                <w:sz w:val="20"/>
                <w:szCs w:val="20"/>
              </w:rPr>
              <w:t>3.14</w:t>
            </w:r>
          </w:p>
        </w:tc>
        <w:tc>
          <w:tcPr>
            <w:tcW w:w="2722" w:type="dxa"/>
          </w:tcPr>
          <w:p w:rsidR="00864DF3" w:rsidRPr="0014366C" w:rsidRDefault="0072288B" w:rsidP="00157EAD">
            <w:pPr>
              <w:rPr>
                <w:rFonts w:ascii="Times New Roman" w:hAnsi="Times New Roman" w:cs="Times New Roman"/>
                <w:sz w:val="20"/>
                <w:szCs w:val="20"/>
              </w:rPr>
            </w:pPr>
            <w:r w:rsidRPr="0014366C">
              <w:rPr>
                <w:rFonts w:ascii="Times New Roman" w:hAnsi="Times New Roman" w:cs="Times New Roman"/>
                <w:sz w:val="20"/>
                <w:szCs w:val="20"/>
              </w:rPr>
              <w:t>Дата проведения электронного аукциона</w:t>
            </w:r>
          </w:p>
        </w:tc>
        <w:tc>
          <w:tcPr>
            <w:tcW w:w="6917" w:type="dxa"/>
            <w:shd w:val="clear" w:color="auto" w:fill="FFFF00"/>
          </w:tcPr>
          <w:p w:rsidR="00C20107" w:rsidRDefault="00E2127D" w:rsidP="0014366C">
            <w:pPr>
              <w:jc w:val="both"/>
              <w:rPr>
                <w:rFonts w:ascii="Times New Roman" w:hAnsi="Times New Roman" w:cs="Times New Roman"/>
                <w:sz w:val="20"/>
                <w:szCs w:val="20"/>
              </w:rPr>
            </w:pPr>
            <w:r>
              <w:rPr>
                <w:rFonts w:ascii="Times New Roman" w:hAnsi="Times New Roman" w:cs="Times New Roman"/>
                <w:sz w:val="20"/>
                <w:szCs w:val="20"/>
              </w:rPr>
              <w:t>0</w:t>
            </w:r>
            <w:r w:rsidR="00F878CE">
              <w:rPr>
                <w:rFonts w:ascii="Times New Roman" w:hAnsi="Times New Roman" w:cs="Times New Roman"/>
                <w:sz w:val="20"/>
                <w:szCs w:val="20"/>
              </w:rPr>
              <w:t>1.03</w:t>
            </w:r>
            <w:r>
              <w:rPr>
                <w:rFonts w:ascii="Times New Roman" w:hAnsi="Times New Roman" w:cs="Times New Roman"/>
                <w:sz w:val="20"/>
                <w:szCs w:val="20"/>
              </w:rPr>
              <w:t>.202</w:t>
            </w:r>
            <w:r w:rsidR="00F878CE">
              <w:rPr>
                <w:rFonts w:ascii="Times New Roman" w:hAnsi="Times New Roman" w:cs="Times New Roman"/>
                <w:sz w:val="20"/>
                <w:szCs w:val="20"/>
              </w:rPr>
              <w:t>2</w:t>
            </w:r>
            <w:r w:rsidR="00393F84">
              <w:rPr>
                <w:rFonts w:ascii="Times New Roman" w:hAnsi="Times New Roman" w:cs="Times New Roman"/>
                <w:sz w:val="20"/>
                <w:szCs w:val="20"/>
              </w:rPr>
              <w:t xml:space="preserve"> 10:00 (местное время заказчика)</w:t>
            </w:r>
            <w:bookmarkStart w:id="8" w:name="_GoBack"/>
            <w:bookmarkEnd w:id="8"/>
          </w:p>
          <w:p w:rsidR="00C20107" w:rsidRPr="005075AF" w:rsidRDefault="00C20107" w:rsidP="0014366C">
            <w:pPr>
              <w:jc w:val="both"/>
              <w:rPr>
                <w:rFonts w:ascii="Times New Roman" w:hAnsi="Times New Roman" w:cs="Times New Roman"/>
                <w:sz w:val="20"/>
                <w:szCs w:val="20"/>
              </w:rPr>
            </w:pPr>
          </w:p>
          <w:p w:rsidR="000440E6" w:rsidRPr="00DB2B8A" w:rsidRDefault="00FD7D20" w:rsidP="0014366C">
            <w:pPr>
              <w:jc w:val="both"/>
              <w:rPr>
                <w:rFonts w:ascii="Times New Roman" w:hAnsi="Times New Roman" w:cs="Times New Roman"/>
                <w:i/>
                <w:color w:val="FF0000"/>
                <w:sz w:val="20"/>
                <w:szCs w:val="20"/>
              </w:rPr>
            </w:pPr>
            <w:r w:rsidRPr="005075AF">
              <w:rPr>
                <w:rFonts w:ascii="Times New Roman" w:hAnsi="Times New Roman" w:cs="Times New Roman"/>
                <w:i/>
                <w:sz w:val="20"/>
                <w:szCs w:val="20"/>
              </w:rPr>
              <w:t>[</w:t>
            </w:r>
            <w:proofErr w:type="gramStart"/>
            <w:r w:rsidRPr="005075AF">
              <w:rPr>
                <w:rFonts w:ascii="Times New Roman" w:hAnsi="Times New Roman" w:cs="Times New Roman"/>
                <w:i/>
                <w:sz w:val="20"/>
                <w:szCs w:val="20"/>
              </w:rPr>
              <w:t>В</w:t>
            </w:r>
            <w:proofErr w:type="gramEnd"/>
            <w:r w:rsidRPr="005075AF">
              <w:rPr>
                <w:rFonts w:ascii="Times New Roman" w:hAnsi="Times New Roman" w:cs="Times New Roman"/>
                <w:i/>
                <w:sz w:val="20"/>
                <w:szCs w:val="20"/>
              </w:rPr>
              <w:t xml:space="preserve"> рабочий день не позднее чем через 5 дней со дня окончания срока рассмотрения единых заявок на участие в электронном аукционе]</w:t>
            </w:r>
          </w:p>
        </w:tc>
      </w:tr>
      <w:tr w:rsidR="00A043C4" w:rsidRPr="0014366C" w:rsidTr="00347032">
        <w:tc>
          <w:tcPr>
            <w:tcW w:w="675" w:type="dxa"/>
          </w:tcPr>
          <w:p w:rsidR="00A043C4"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t>3.15</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Величина снижения начальной (максимальной) цены договора в ходе проведения аукциона («шаг аукциона»)</w:t>
            </w:r>
          </w:p>
        </w:tc>
        <w:tc>
          <w:tcPr>
            <w:tcW w:w="6917" w:type="dxa"/>
          </w:tcPr>
          <w:p w:rsidR="00A043C4" w:rsidRPr="0014366C" w:rsidRDefault="00E02E12" w:rsidP="0014366C">
            <w:pPr>
              <w:jc w:val="both"/>
              <w:rPr>
                <w:rFonts w:ascii="Times New Roman" w:hAnsi="Times New Roman" w:cs="Times New Roman"/>
                <w:sz w:val="20"/>
                <w:szCs w:val="20"/>
              </w:rPr>
            </w:pPr>
            <w:r w:rsidRPr="00E02E12">
              <w:rPr>
                <w:rFonts w:ascii="Times New Roman" w:hAnsi="Times New Roman" w:cs="Times New Roman"/>
                <w:sz w:val="20"/>
                <w:szCs w:val="20"/>
              </w:rPr>
              <w:t>В интервале значений (от и до) 0,5%-5% (процент от начальной цены)</w:t>
            </w:r>
          </w:p>
        </w:tc>
      </w:tr>
      <w:tr w:rsidR="000440E6" w:rsidRPr="0014366C" w:rsidTr="00347032">
        <w:tc>
          <w:tcPr>
            <w:tcW w:w="675" w:type="dxa"/>
          </w:tcPr>
          <w:p w:rsidR="000440E6"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t>3.16</w:t>
            </w:r>
          </w:p>
        </w:tc>
        <w:tc>
          <w:tcPr>
            <w:tcW w:w="2722" w:type="dxa"/>
          </w:tcPr>
          <w:p w:rsidR="000440E6" w:rsidRPr="0014366C" w:rsidRDefault="00DC4202" w:rsidP="00157EAD">
            <w:pPr>
              <w:rPr>
                <w:rFonts w:ascii="Times New Roman" w:hAnsi="Times New Roman" w:cs="Times New Roman"/>
                <w:sz w:val="20"/>
                <w:szCs w:val="20"/>
              </w:rPr>
            </w:pPr>
            <w:r w:rsidRPr="0014366C">
              <w:rPr>
                <w:rFonts w:ascii="Times New Roman" w:hAnsi="Times New Roman" w:cs="Times New Roman"/>
                <w:sz w:val="20"/>
                <w:szCs w:val="20"/>
              </w:rPr>
              <w:t xml:space="preserve">Критерии оценки </w:t>
            </w:r>
            <w:r w:rsidR="00610291" w:rsidRPr="0014366C">
              <w:rPr>
                <w:rFonts w:ascii="Times New Roman" w:hAnsi="Times New Roman" w:cs="Times New Roman"/>
                <w:sz w:val="20"/>
                <w:szCs w:val="20"/>
              </w:rPr>
              <w:t>заявок на участие в закупке</w:t>
            </w:r>
          </w:p>
        </w:tc>
        <w:tc>
          <w:tcPr>
            <w:tcW w:w="6917" w:type="dxa"/>
          </w:tcPr>
          <w:p w:rsidR="000440E6" w:rsidRPr="0014366C" w:rsidRDefault="00DC4202" w:rsidP="0014366C">
            <w:pPr>
              <w:jc w:val="both"/>
              <w:rPr>
                <w:rFonts w:ascii="Times New Roman" w:hAnsi="Times New Roman" w:cs="Times New Roman"/>
                <w:sz w:val="20"/>
                <w:szCs w:val="20"/>
              </w:rPr>
            </w:pPr>
            <w:r w:rsidRPr="0014366C">
              <w:rPr>
                <w:rFonts w:ascii="Times New Roman" w:hAnsi="Times New Roman" w:cs="Times New Roman"/>
                <w:sz w:val="20"/>
                <w:szCs w:val="20"/>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«шаг аукциона»</w:t>
            </w:r>
            <w:r w:rsidR="006A4F23" w:rsidRPr="0014366C">
              <w:rPr>
                <w:rFonts w:ascii="Times New Roman" w:hAnsi="Times New Roman" w:cs="Times New Roman"/>
                <w:sz w:val="20"/>
                <w:szCs w:val="20"/>
              </w:rPr>
              <w:t>.</w:t>
            </w:r>
          </w:p>
          <w:p w:rsidR="006A4F23" w:rsidRPr="0014366C" w:rsidRDefault="006A4F23" w:rsidP="0014366C">
            <w:pPr>
              <w:jc w:val="both"/>
              <w:rPr>
                <w:rFonts w:ascii="Times New Roman" w:hAnsi="Times New Roman" w:cs="Times New Roman"/>
                <w:sz w:val="20"/>
                <w:szCs w:val="20"/>
              </w:rPr>
            </w:pPr>
            <w:r w:rsidRPr="0014366C">
              <w:rPr>
                <w:rFonts w:ascii="Times New Roman" w:hAnsi="Times New Roman" w:cs="Times New Roman"/>
                <w:sz w:val="20"/>
                <w:szCs w:val="20"/>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4F23" w:rsidRPr="0014366C" w:rsidRDefault="006A4F23" w:rsidP="0014366C">
            <w:pPr>
              <w:jc w:val="both"/>
              <w:rPr>
                <w:rFonts w:ascii="Times New Roman" w:hAnsi="Times New Roman" w:cs="Times New Roman"/>
                <w:sz w:val="20"/>
                <w:szCs w:val="20"/>
              </w:rPr>
            </w:pPr>
            <w:r w:rsidRPr="0014366C">
              <w:rPr>
                <w:rFonts w:ascii="Times New Roman" w:hAnsi="Times New Roman" w:cs="Times New Roman"/>
                <w:sz w:val="20"/>
                <w:szCs w:val="20"/>
              </w:rPr>
              <w:t>В случае если поступило два или более одинаковых предложения, победителем признается участник, предложение которого поступило ранее других.</w:t>
            </w:r>
          </w:p>
        </w:tc>
      </w:tr>
      <w:tr w:rsidR="00A043C4" w:rsidRPr="0014366C" w:rsidTr="00E02E12">
        <w:tc>
          <w:tcPr>
            <w:tcW w:w="675" w:type="dxa"/>
          </w:tcPr>
          <w:p w:rsidR="00A043C4"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t>3.17</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Дата подведения итогов электронного аукциона</w:t>
            </w:r>
          </w:p>
        </w:tc>
        <w:tc>
          <w:tcPr>
            <w:tcW w:w="6917" w:type="dxa"/>
            <w:shd w:val="clear" w:color="auto" w:fill="FFFF00"/>
          </w:tcPr>
          <w:p w:rsidR="00C20107" w:rsidRDefault="00F878CE" w:rsidP="0014366C">
            <w:pPr>
              <w:jc w:val="both"/>
              <w:rPr>
                <w:rFonts w:ascii="Times New Roman" w:hAnsi="Times New Roman" w:cs="Times New Roman"/>
                <w:sz w:val="20"/>
                <w:szCs w:val="20"/>
              </w:rPr>
            </w:pPr>
            <w:r>
              <w:rPr>
                <w:rFonts w:ascii="Times New Roman" w:hAnsi="Times New Roman" w:cs="Times New Roman"/>
                <w:sz w:val="20"/>
                <w:szCs w:val="20"/>
              </w:rPr>
              <w:t>02.03</w:t>
            </w:r>
            <w:r w:rsidR="00E2127D">
              <w:rPr>
                <w:rFonts w:ascii="Times New Roman" w:hAnsi="Times New Roman" w:cs="Times New Roman"/>
                <w:sz w:val="20"/>
                <w:szCs w:val="20"/>
              </w:rPr>
              <w:t>.202</w:t>
            </w:r>
            <w:r>
              <w:rPr>
                <w:rFonts w:ascii="Times New Roman" w:hAnsi="Times New Roman" w:cs="Times New Roman"/>
                <w:sz w:val="20"/>
                <w:szCs w:val="20"/>
              </w:rPr>
              <w:t>2</w:t>
            </w:r>
          </w:p>
          <w:p w:rsidR="00C20107" w:rsidRPr="005075AF" w:rsidRDefault="00C20107" w:rsidP="0014366C">
            <w:pPr>
              <w:jc w:val="both"/>
              <w:rPr>
                <w:rFonts w:ascii="Times New Roman" w:hAnsi="Times New Roman" w:cs="Times New Roman"/>
                <w:sz w:val="20"/>
                <w:szCs w:val="20"/>
              </w:rPr>
            </w:pPr>
          </w:p>
          <w:p w:rsidR="00A043C4" w:rsidRPr="00DB2B8A" w:rsidRDefault="00C9421B" w:rsidP="0014366C">
            <w:pPr>
              <w:jc w:val="both"/>
              <w:rPr>
                <w:rFonts w:ascii="Times New Roman" w:hAnsi="Times New Roman" w:cs="Times New Roman"/>
                <w:i/>
                <w:color w:val="FF0000"/>
                <w:sz w:val="20"/>
                <w:szCs w:val="20"/>
              </w:rPr>
            </w:pPr>
            <w:r w:rsidRPr="005075AF">
              <w:rPr>
                <w:rFonts w:ascii="Times New Roman" w:hAnsi="Times New Roman" w:cs="Times New Roman"/>
                <w:i/>
                <w:sz w:val="20"/>
                <w:szCs w:val="20"/>
              </w:rPr>
              <w:t>[</w:t>
            </w:r>
            <w:proofErr w:type="gramStart"/>
            <w:r w:rsidRPr="005075AF">
              <w:rPr>
                <w:rFonts w:ascii="Times New Roman" w:hAnsi="Times New Roman" w:cs="Times New Roman"/>
                <w:i/>
                <w:sz w:val="20"/>
                <w:szCs w:val="20"/>
              </w:rPr>
              <w:t>В</w:t>
            </w:r>
            <w:proofErr w:type="gramEnd"/>
            <w:r w:rsidRPr="005075AF">
              <w:rPr>
                <w:rFonts w:ascii="Times New Roman" w:hAnsi="Times New Roman" w:cs="Times New Roman"/>
                <w:i/>
                <w:sz w:val="20"/>
                <w:szCs w:val="20"/>
              </w:rPr>
              <w:t xml:space="preserve">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w:t>
            </w:r>
          </w:p>
        </w:tc>
      </w:tr>
      <w:tr w:rsidR="00A043C4" w:rsidRPr="0014366C" w:rsidTr="00347032">
        <w:tc>
          <w:tcPr>
            <w:tcW w:w="675" w:type="dxa"/>
          </w:tcPr>
          <w:p w:rsidR="00A043C4"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3.18</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Порядок подведения итогов электронного аукциона </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В соответствии с Разделом 11 «Порядок подведения итогов электронного аукциона»</w:t>
            </w:r>
          </w:p>
        </w:tc>
      </w:tr>
      <w:tr w:rsidR="00A043C4" w:rsidRPr="0014366C" w:rsidTr="00347032">
        <w:tc>
          <w:tcPr>
            <w:tcW w:w="675" w:type="dxa"/>
          </w:tcPr>
          <w:p w:rsidR="00A043C4"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t>3.19</w:t>
            </w:r>
          </w:p>
        </w:tc>
        <w:tc>
          <w:tcPr>
            <w:tcW w:w="2722" w:type="dxa"/>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Порядок определения победителя закупки с неопределенным объемом</w:t>
            </w:r>
          </w:p>
        </w:tc>
        <w:tc>
          <w:tcPr>
            <w:tcW w:w="6917" w:type="dxa"/>
          </w:tcPr>
          <w:p w:rsidR="00A043C4" w:rsidRPr="00E02E12" w:rsidRDefault="00A043C4" w:rsidP="0014366C">
            <w:pPr>
              <w:tabs>
                <w:tab w:val="left" w:pos="1623"/>
              </w:tabs>
              <w:jc w:val="both"/>
              <w:rPr>
                <w:rFonts w:ascii="Times New Roman" w:hAnsi="Times New Roman" w:cs="Times New Roman"/>
                <w:sz w:val="20"/>
                <w:szCs w:val="20"/>
              </w:rPr>
            </w:pPr>
            <w:r w:rsidRPr="00E02E12">
              <w:rPr>
                <w:rFonts w:ascii="Times New Roman" w:hAnsi="Times New Roman" w:cs="Times New Roman"/>
                <w:sz w:val="20"/>
                <w:szCs w:val="20"/>
              </w:rPr>
              <w:t xml:space="preserve">Объем закупаемых товара, работ, услуг можно определить, особенности осуществления закупки с неопределенным объемом не распространяются на текущую закупку / </w:t>
            </w:r>
            <w:r w:rsidR="00E04F3C" w:rsidRPr="00E02E12">
              <w:rPr>
                <w:rFonts w:ascii="Times New Roman" w:hAnsi="Times New Roman" w:cs="Times New Roman"/>
                <w:sz w:val="20"/>
                <w:szCs w:val="20"/>
              </w:rPr>
              <w:t>В соответствии с Разделом 11 «Порядок подведения итогов электронного аукциона»</w:t>
            </w:r>
          </w:p>
        </w:tc>
      </w:tr>
      <w:tr w:rsidR="008347D1" w:rsidRPr="0014366C" w:rsidTr="0012426F">
        <w:tc>
          <w:tcPr>
            <w:tcW w:w="675" w:type="dxa"/>
          </w:tcPr>
          <w:p w:rsidR="008347D1" w:rsidRPr="0014366C" w:rsidRDefault="008347D1" w:rsidP="0014366C">
            <w:pPr>
              <w:jc w:val="center"/>
              <w:rPr>
                <w:rFonts w:ascii="Times New Roman" w:hAnsi="Times New Roman" w:cs="Times New Roman"/>
                <w:sz w:val="20"/>
                <w:szCs w:val="20"/>
              </w:rPr>
            </w:pPr>
            <w:r w:rsidRPr="0014366C">
              <w:rPr>
                <w:rFonts w:ascii="Times New Roman" w:hAnsi="Times New Roman" w:cs="Times New Roman"/>
                <w:sz w:val="20"/>
                <w:szCs w:val="20"/>
              </w:rPr>
              <w:t>3.20</w:t>
            </w:r>
          </w:p>
        </w:tc>
        <w:tc>
          <w:tcPr>
            <w:tcW w:w="2722" w:type="dxa"/>
          </w:tcPr>
          <w:p w:rsidR="008347D1" w:rsidRPr="0014366C" w:rsidRDefault="008347D1" w:rsidP="00157EAD">
            <w:pPr>
              <w:rPr>
                <w:rFonts w:ascii="Times New Roman" w:hAnsi="Times New Roman" w:cs="Times New Roman"/>
                <w:sz w:val="20"/>
                <w:szCs w:val="20"/>
              </w:rPr>
            </w:pPr>
            <w:r w:rsidRPr="0014366C">
              <w:rPr>
                <w:rFonts w:ascii="Times New Roman" w:hAnsi="Times New Roman" w:cs="Times New Roman"/>
                <w:sz w:val="20"/>
                <w:szCs w:val="20"/>
              </w:rPr>
              <w:t>Срок подписания договора сторонами</w:t>
            </w:r>
          </w:p>
        </w:tc>
        <w:tc>
          <w:tcPr>
            <w:tcW w:w="6917" w:type="dxa"/>
            <w:vMerge w:val="restart"/>
            <w:shd w:val="clear" w:color="auto" w:fill="auto"/>
          </w:tcPr>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1. Договор составляется путем включения условий исполнения договора, предложенных победителем аукциона в электронной форме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в электронной форме цены, не превышающей начальную (максимальную) цену договора, в проект договора, прилагаемый к документации о закупке.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 В случае если при проведении аукциона в электронной форме цена договора снижена до нуля и аукцион проводился на право заключить договор, договор заключается по цене, равной нулю.</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3. В случае, если победителем аукциона в электронной форме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аукциона платы.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4. Снижение цены договора не производится в случаях, если: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а) аукцион в электронной форме признан несостоявшимся и договор заключается с единственным участником аукциона в электронной форме;</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аукциона в электронной форме товаров, работ, услуг.</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5.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аукциона в электронной форме, Заказчика.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6. Договор по результатам аукциона в электронной форме,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lastRenderedPageBreak/>
              <w:t>7. Заказчик направляет проект договора участнику аукциона в электронной форме,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аукциона в электронной форме при заключении договора осуществляется в пятидневный срок с соблюдением общего срока для заключения договора, предусмотренного настоящим разделом.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8. Договор с участником аукциона в электронной форме,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предусмотрено в Информационной карте).</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9. В случае если участник аукциона в электронной форме,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10. В случае если участник аукциона в электронной форме, обязанный заключить договор, признан уклонившимся от заключения договора, Заказчик вправе заключить договор с участником аукциона в электронной форме, заявке которого присвоен следующий порядковый номер.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11. Сведения об участниках аукциона в электронной форме,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12.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документацией о закупке.</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13. При заключении договора между Заказчиком и участником аукциона в электронной форме,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 снижение цены договора без изменения количества товаров (объема работ, услуг);</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 увеличение количества товаров (объема работ, услуг) не более чем на 30% (тридцать процентов) без увеличения цены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14. Преддоговорные переговоры должны входить в сроки заключения договоров. Результаты преддоговорных переговоров учитываются в итоговом тексте заключаемого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15.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w:t>
            </w:r>
            <w:r w:rsidRPr="008347D1">
              <w:rPr>
                <w:rFonts w:ascii="Times New Roman" w:hAnsi="Times New Roman" w:cs="Times New Roman"/>
                <w:sz w:val="20"/>
                <w:szCs w:val="20"/>
              </w:rPr>
              <w:lastRenderedPageBreak/>
              <w:t>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аукциона в электронной форме,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16 настоящего раздела документации о закупке.</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16.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документацией о закупке)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аукциона в электронной форме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аукциона в электронной форме, с которым заключается договор, на начальную цену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17. Заказчик по согласованию с участником аукциона в электронной форме при исполнении договора вправе изменить:</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3) цену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путем ее уменьшения без изменения иных условий исполнения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в случаях, предусмотренных подпунктом 1 настоящего пункта,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в случае изменения в соответствии с законодательством Российской Федерации регулируемых государством цен (тарифов),</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4) иные условия исполнения договора, если такое изменение договора допускается законом.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19.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20. При исполнении договора допускается замена наименования страны происхождения товара, за исключением случая, если договор заключен с </w:t>
            </w:r>
            <w:r w:rsidRPr="008347D1">
              <w:rPr>
                <w:rFonts w:ascii="Times New Roman" w:hAnsi="Times New Roman" w:cs="Times New Roman"/>
                <w:sz w:val="20"/>
                <w:szCs w:val="20"/>
              </w:rPr>
              <w:lastRenderedPageBreak/>
              <w:t xml:space="preserve">участником аукциона в электронной форме,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21. Условия договора могут быть изменены сторонами:</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1) по основаниям, установленным законом;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3) по иным основаниям, если изменение договора не повлияет на его условия, имевшие существенное значение для определения цены на торгах.</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22.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Информационной карте, в том числе в проекте договора.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23.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24. По решению Заказчика для приемки результатов исполнения договора (его отдельных этапов) может создаваться приемочная комиссия.</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26.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27. Расторжение договора допускается по основаниям и в порядке, предусмотренном гражданским законодательством Российской Федерации и договором.</w:t>
            </w:r>
          </w:p>
          <w:p w:rsidR="008347D1" w:rsidRPr="008347D1"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 xml:space="preserve">28.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аукциона в электронной форме и (или) товару (работе, услуги) или представил недостоверную информацию о своем соответствии и (или) соответствии </w:t>
            </w:r>
            <w:r w:rsidRPr="008347D1">
              <w:rPr>
                <w:rFonts w:ascii="Times New Roman" w:hAnsi="Times New Roman" w:cs="Times New Roman"/>
                <w:sz w:val="20"/>
                <w:szCs w:val="20"/>
              </w:rPr>
              <w:lastRenderedPageBreak/>
              <w:t xml:space="preserve">товара (работы, услуги) таким требованиям, что позволило ему стать победителем закупки. </w:t>
            </w:r>
          </w:p>
          <w:p w:rsidR="008347D1" w:rsidRPr="0014366C" w:rsidRDefault="008347D1" w:rsidP="008347D1">
            <w:pPr>
              <w:jc w:val="both"/>
              <w:rPr>
                <w:rFonts w:ascii="Times New Roman" w:hAnsi="Times New Roman" w:cs="Times New Roman"/>
                <w:sz w:val="20"/>
                <w:szCs w:val="20"/>
              </w:rPr>
            </w:pPr>
            <w:r w:rsidRPr="008347D1">
              <w:rPr>
                <w:rFonts w:ascii="Times New Roman" w:hAnsi="Times New Roman" w:cs="Times New Roman"/>
                <w:sz w:val="20"/>
                <w:szCs w:val="20"/>
              </w:rPr>
              <w:t>29. В случае если договор, заключаемый по итогам аукциона в электронной форме,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tc>
      </w:tr>
      <w:tr w:rsidR="008347D1" w:rsidRPr="0014366C" w:rsidTr="0012426F">
        <w:tc>
          <w:tcPr>
            <w:tcW w:w="675" w:type="dxa"/>
          </w:tcPr>
          <w:p w:rsidR="008347D1" w:rsidRPr="0014366C" w:rsidRDefault="008347D1" w:rsidP="0014366C">
            <w:pPr>
              <w:jc w:val="center"/>
              <w:rPr>
                <w:rFonts w:ascii="Times New Roman" w:hAnsi="Times New Roman" w:cs="Times New Roman"/>
                <w:sz w:val="20"/>
                <w:szCs w:val="20"/>
              </w:rPr>
            </w:pPr>
            <w:r w:rsidRPr="0014366C">
              <w:rPr>
                <w:rFonts w:ascii="Times New Roman" w:hAnsi="Times New Roman" w:cs="Times New Roman"/>
                <w:sz w:val="20"/>
                <w:szCs w:val="20"/>
              </w:rPr>
              <w:t>3.21</w:t>
            </w:r>
          </w:p>
        </w:tc>
        <w:tc>
          <w:tcPr>
            <w:tcW w:w="2722" w:type="dxa"/>
          </w:tcPr>
          <w:p w:rsidR="008347D1" w:rsidRPr="0014366C" w:rsidRDefault="008347D1" w:rsidP="00157EAD">
            <w:pPr>
              <w:rPr>
                <w:rFonts w:ascii="Times New Roman" w:hAnsi="Times New Roman" w:cs="Times New Roman"/>
                <w:sz w:val="20"/>
                <w:szCs w:val="20"/>
              </w:rPr>
            </w:pPr>
            <w:r w:rsidRPr="0014366C">
              <w:rPr>
                <w:rFonts w:ascii="Times New Roman" w:hAnsi="Times New Roman" w:cs="Times New Roman"/>
                <w:sz w:val="20"/>
                <w:szCs w:val="20"/>
              </w:rPr>
              <w:t xml:space="preserve">Срок, в течение которого участник закупки, признанный победителем, обязан направить заказчику подписанный со своей стороны проект договора </w:t>
            </w:r>
          </w:p>
        </w:tc>
        <w:tc>
          <w:tcPr>
            <w:tcW w:w="6917" w:type="dxa"/>
            <w:vMerge/>
            <w:shd w:val="clear" w:color="auto" w:fill="auto"/>
          </w:tcPr>
          <w:p w:rsidR="008347D1" w:rsidRPr="0014366C" w:rsidRDefault="008347D1" w:rsidP="008347D1">
            <w:pPr>
              <w:jc w:val="both"/>
              <w:rPr>
                <w:rFonts w:ascii="Times New Roman" w:hAnsi="Times New Roman" w:cs="Times New Roman"/>
                <w:sz w:val="20"/>
                <w:szCs w:val="20"/>
              </w:rPr>
            </w:pPr>
          </w:p>
        </w:tc>
      </w:tr>
      <w:tr w:rsidR="008347D1" w:rsidRPr="0014366C" w:rsidTr="0012426F">
        <w:tc>
          <w:tcPr>
            <w:tcW w:w="675" w:type="dxa"/>
          </w:tcPr>
          <w:p w:rsidR="008347D1" w:rsidRPr="0014366C" w:rsidRDefault="008347D1" w:rsidP="0014366C">
            <w:pPr>
              <w:jc w:val="center"/>
              <w:rPr>
                <w:rFonts w:ascii="Times New Roman" w:hAnsi="Times New Roman" w:cs="Times New Roman"/>
                <w:sz w:val="20"/>
                <w:szCs w:val="20"/>
              </w:rPr>
            </w:pPr>
            <w:r w:rsidRPr="0014366C">
              <w:rPr>
                <w:rFonts w:ascii="Times New Roman" w:hAnsi="Times New Roman" w:cs="Times New Roman"/>
                <w:sz w:val="20"/>
                <w:szCs w:val="20"/>
              </w:rPr>
              <w:t>3.22</w:t>
            </w:r>
          </w:p>
        </w:tc>
        <w:tc>
          <w:tcPr>
            <w:tcW w:w="2722" w:type="dxa"/>
          </w:tcPr>
          <w:p w:rsidR="008347D1" w:rsidRPr="0014366C" w:rsidRDefault="008347D1" w:rsidP="00157EAD">
            <w:pPr>
              <w:rPr>
                <w:rFonts w:ascii="Times New Roman" w:hAnsi="Times New Roman" w:cs="Times New Roman"/>
                <w:sz w:val="20"/>
                <w:szCs w:val="20"/>
              </w:rPr>
            </w:pPr>
            <w:r w:rsidRPr="0014366C">
              <w:rPr>
                <w:rFonts w:ascii="Times New Roman" w:hAnsi="Times New Roman" w:cs="Times New Roman"/>
                <w:sz w:val="20"/>
                <w:szCs w:val="20"/>
              </w:rPr>
              <w:t>Порядок подписания договора сторонами</w:t>
            </w:r>
          </w:p>
        </w:tc>
        <w:tc>
          <w:tcPr>
            <w:tcW w:w="6917" w:type="dxa"/>
            <w:vMerge/>
            <w:shd w:val="clear" w:color="auto" w:fill="auto"/>
          </w:tcPr>
          <w:p w:rsidR="008347D1" w:rsidRPr="0014366C" w:rsidRDefault="008347D1" w:rsidP="0014366C">
            <w:pPr>
              <w:jc w:val="both"/>
              <w:rPr>
                <w:rFonts w:ascii="Times New Roman" w:hAnsi="Times New Roman" w:cs="Times New Roman"/>
                <w:sz w:val="20"/>
                <w:szCs w:val="20"/>
              </w:rPr>
            </w:pPr>
          </w:p>
        </w:tc>
      </w:tr>
      <w:tr w:rsidR="00A043C4" w:rsidRPr="0014366C" w:rsidTr="00347032">
        <w:tc>
          <w:tcPr>
            <w:tcW w:w="675" w:type="dxa"/>
          </w:tcPr>
          <w:p w:rsidR="00A043C4" w:rsidRPr="0014366C" w:rsidRDefault="003B1F34"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3.23</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Возможность заказчика изменить условия договора</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В соответствии с разделом 12 «Изменение условий договора»</w:t>
            </w:r>
          </w:p>
        </w:tc>
      </w:tr>
      <w:tr w:rsidR="00A043C4" w:rsidRPr="0014366C" w:rsidTr="00347032">
        <w:tc>
          <w:tcPr>
            <w:tcW w:w="675" w:type="dxa"/>
          </w:tcPr>
          <w:p w:rsidR="00A043C4" w:rsidRPr="0014366C" w:rsidRDefault="00A043C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4</w:t>
            </w:r>
          </w:p>
        </w:tc>
        <w:tc>
          <w:tcPr>
            <w:tcW w:w="2722" w:type="dxa"/>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Ограничение участия в электронном аукционе</w:t>
            </w:r>
          </w:p>
        </w:tc>
        <w:tc>
          <w:tcPr>
            <w:tcW w:w="6917" w:type="dxa"/>
          </w:tcPr>
          <w:p w:rsidR="00A043C4" w:rsidRPr="00E953DE" w:rsidRDefault="00A043C4" w:rsidP="0014366C">
            <w:pPr>
              <w:tabs>
                <w:tab w:val="left" w:pos="1623"/>
              </w:tabs>
              <w:jc w:val="both"/>
              <w:rPr>
                <w:rFonts w:ascii="Times New Roman" w:hAnsi="Times New Roman" w:cs="Times New Roman"/>
                <w:sz w:val="20"/>
                <w:szCs w:val="20"/>
              </w:rPr>
            </w:pPr>
            <w:r w:rsidRPr="00E953DE">
              <w:rPr>
                <w:rFonts w:ascii="Times New Roman" w:hAnsi="Times New Roman" w:cs="Times New Roman"/>
                <w:sz w:val="20"/>
                <w:szCs w:val="20"/>
              </w:rPr>
              <w:t>Не установлено</w:t>
            </w:r>
          </w:p>
        </w:tc>
      </w:tr>
      <w:tr w:rsidR="00A043C4" w:rsidRPr="0014366C" w:rsidTr="00347032">
        <w:tc>
          <w:tcPr>
            <w:tcW w:w="675" w:type="dxa"/>
          </w:tcPr>
          <w:p w:rsidR="00A043C4" w:rsidRPr="0014366C" w:rsidRDefault="00A043C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5</w:t>
            </w:r>
          </w:p>
        </w:tc>
        <w:tc>
          <w:tcPr>
            <w:tcW w:w="2722" w:type="dxa"/>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Порядок определения объема поставки (выполнения работ, оказания услуг) с участниками электронного аукциона, возможность заключения более одного договора по одному лоту с разными участниками</w:t>
            </w:r>
          </w:p>
        </w:tc>
        <w:tc>
          <w:tcPr>
            <w:tcW w:w="6917" w:type="dxa"/>
          </w:tcPr>
          <w:p w:rsidR="00A043C4" w:rsidRPr="0014366C" w:rsidRDefault="00A043C4" w:rsidP="0014366C">
            <w:pPr>
              <w:tabs>
                <w:tab w:val="left" w:pos="1623"/>
              </w:tabs>
              <w:jc w:val="both"/>
              <w:rPr>
                <w:rFonts w:ascii="Times New Roman" w:hAnsi="Times New Roman" w:cs="Times New Roman"/>
                <w:i/>
                <w:sz w:val="20"/>
                <w:szCs w:val="20"/>
              </w:rPr>
            </w:pPr>
            <w:r w:rsidRPr="00E953DE">
              <w:rPr>
                <w:rFonts w:ascii="Times New Roman" w:hAnsi="Times New Roman" w:cs="Times New Roman"/>
                <w:sz w:val="20"/>
                <w:szCs w:val="20"/>
              </w:rPr>
              <w:t>Лот неделимый, договор заключается с одним победителем</w:t>
            </w:r>
            <w:r w:rsidRPr="0014366C">
              <w:rPr>
                <w:rFonts w:ascii="Times New Roman" w:hAnsi="Times New Roman" w:cs="Times New Roman"/>
                <w:i/>
                <w:sz w:val="20"/>
                <w:szCs w:val="20"/>
              </w:rPr>
              <w:t xml:space="preserve"> </w:t>
            </w:r>
            <w:r w:rsidRPr="00E953DE">
              <w:rPr>
                <w:rFonts w:ascii="Times New Roman" w:hAnsi="Times New Roman" w:cs="Times New Roman"/>
                <w:i/>
                <w:strike/>
                <w:sz w:val="20"/>
                <w:szCs w:val="20"/>
              </w:rPr>
              <w:t>/ У</w:t>
            </w:r>
            <w:r w:rsidRPr="00E02E12">
              <w:rPr>
                <w:rFonts w:ascii="Times New Roman" w:hAnsi="Times New Roman" w:cs="Times New Roman"/>
                <w:i/>
                <w:strike/>
                <w:sz w:val="20"/>
                <w:szCs w:val="20"/>
              </w:rPr>
              <w:t>казать порядок заключения договора с несколькими победителями</w:t>
            </w:r>
          </w:p>
        </w:tc>
      </w:tr>
      <w:tr w:rsidR="00A043C4" w:rsidRPr="0014366C" w:rsidTr="00347032">
        <w:tc>
          <w:tcPr>
            <w:tcW w:w="675" w:type="dxa"/>
          </w:tcPr>
          <w:p w:rsidR="00A043C4" w:rsidRPr="0014366C" w:rsidRDefault="00A043C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6</w:t>
            </w:r>
          </w:p>
        </w:tc>
        <w:tc>
          <w:tcPr>
            <w:tcW w:w="9639" w:type="dxa"/>
            <w:gridSpan w:val="2"/>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Информация об установлении обеспечительных и антидемпинговых мер</w:t>
            </w:r>
          </w:p>
        </w:tc>
      </w:tr>
      <w:tr w:rsidR="00A043C4" w:rsidRPr="0014366C" w:rsidTr="00347032">
        <w:trPr>
          <w:trHeight w:val="773"/>
        </w:trPr>
        <w:tc>
          <w:tcPr>
            <w:tcW w:w="675" w:type="dxa"/>
            <w:vMerge w:val="restart"/>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6.1</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Обеспечение заявки на участие в электронном аукционе</w:t>
            </w:r>
          </w:p>
        </w:tc>
        <w:tc>
          <w:tcPr>
            <w:tcW w:w="6917" w:type="dxa"/>
          </w:tcPr>
          <w:p w:rsidR="00A043C4" w:rsidRPr="0014366C" w:rsidRDefault="00DB2B8A" w:rsidP="00DB2B8A">
            <w:pPr>
              <w:jc w:val="both"/>
              <w:rPr>
                <w:rFonts w:ascii="Times New Roman" w:hAnsi="Times New Roman" w:cs="Times New Roman"/>
                <w:i/>
                <w:sz w:val="20"/>
                <w:szCs w:val="20"/>
              </w:rPr>
            </w:pPr>
            <w:r w:rsidRPr="00E953DE">
              <w:rPr>
                <w:rFonts w:ascii="Times New Roman" w:hAnsi="Times New Roman" w:cs="Times New Roman"/>
                <w:sz w:val="20"/>
                <w:szCs w:val="20"/>
              </w:rPr>
              <w:t>Не требуется</w:t>
            </w:r>
            <w:r>
              <w:rPr>
                <w:rFonts w:ascii="Times New Roman" w:hAnsi="Times New Roman" w:cs="Times New Roman"/>
                <w:sz w:val="20"/>
                <w:szCs w:val="20"/>
              </w:rPr>
              <w:t xml:space="preserve"> </w:t>
            </w:r>
            <w:r w:rsidRPr="007E4444">
              <w:rPr>
                <w:rFonts w:ascii="Times New Roman" w:hAnsi="Times New Roman" w:cs="Times New Roman"/>
                <w:i/>
                <w:strike/>
                <w:sz w:val="20"/>
                <w:szCs w:val="20"/>
              </w:rPr>
              <w:t xml:space="preserve">/ </w:t>
            </w:r>
            <w:r w:rsidR="00A043C4" w:rsidRPr="007E4444">
              <w:rPr>
                <w:rFonts w:ascii="Times New Roman" w:hAnsi="Times New Roman" w:cs="Times New Roman"/>
                <w:i/>
                <w:strike/>
                <w:sz w:val="20"/>
                <w:szCs w:val="20"/>
              </w:rPr>
              <w:t>Установлено (если начальная (максимальная) цена договора превышает 5 млн рублей)</w:t>
            </w:r>
            <w:r w:rsidR="00EB7911" w:rsidRPr="007E4444">
              <w:rPr>
                <w:rFonts w:ascii="Times New Roman" w:hAnsi="Times New Roman" w:cs="Times New Roman"/>
                <w:i/>
                <w:strike/>
                <w:sz w:val="20"/>
                <w:szCs w:val="20"/>
              </w:rPr>
              <w:t xml:space="preserve"> </w:t>
            </w:r>
          </w:p>
        </w:tc>
      </w:tr>
      <w:tr w:rsidR="00A043C4" w:rsidRPr="0014366C" w:rsidTr="00347032">
        <w:trPr>
          <w:trHeight w:val="172"/>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Размер обеспечения заявки на участие в электронном аукционе</w:t>
            </w:r>
          </w:p>
        </w:tc>
        <w:tc>
          <w:tcPr>
            <w:tcW w:w="6917" w:type="dxa"/>
          </w:tcPr>
          <w:p w:rsidR="00A043C4" w:rsidRPr="00E953DE" w:rsidRDefault="00C9421B"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w:t>
            </w:r>
            <w:r w:rsidR="00EB7911" w:rsidRPr="00E953DE">
              <w:rPr>
                <w:rFonts w:ascii="Times New Roman" w:hAnsi="Times New Roman" w:cs="Times New Roman"/>
                <w:i/>
                <w:strike/>
                <w:sz w:val="20"/>
                <w:szCs w:val="20"/>
              </w:rPr>
              <w:t>Размер обеспечения заявки не может превышать 5% от начальн</w:t>
            </w:r>
            <w:r w:rsidR="00C47D86" w:rsidRPr="00E953DE">
              <w:rPr>
                <w:rFonts w:ascii="Times New Roman" w:hAnsi="Times New Roman" w:cs="Times New Roman"/>
                <w:i/>
                <w:strike/>
                <w:sz w:val="20"/>
                <w:szCs w:val="20"/>
              </w:rPr>
              <w:t>ой (максимальной) цены договора</w:t>
            </w:r>
            <w:r w:rsidRPr="00E953DE">
              <w:rPr>
                <w:rFonts w:ascii="Times New Roman" w:hAnsi="Times New Roman" w:cs="Times New Roman"/>
                <w:i/>
                <w:strike/>
                <w:sz w:val="20"/>
                <w:szCs w:val="20"/>
              </w:rPr>
              <w:t>]</w:t>
            </w:r>
          </w:p>
        </w:tc>
      </w:tr>
      <w:tr w:rsidR="00A043C4" w:rsidRPr="0014366C" w:rsidTr="00347032">
        <w:trPr>
          <w:trHeight w:val="172"/>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C0AAB" w:rsidP="00157EAD">
            <w:pPr>
              <w:rPr>
                <w:rFonts w:ascii="Times New Roman" w:hAnsi="Times New Roman" w:cs="Times New Roman"/>
                <w:sz w:val="20"/>
                <w:szCs w:val="20"/>
              </w:rPr>
            </w:pPr>
            <w:r w:rsidRPr="0014366C">
              <w:rPr>
                <w:rFonts w:ascii="Times New Roman" w:hAnsi="Times New Roman" w:cs="Times New Roman"/>
                <w:sz w:val="20"/>
                <w:szCs w:val="20"/>
              </w:rPr>
              <w:t xml:space="preserve">Способ (способы) </w:t>
            </w:r>
            <w:r w:rsidR="00A043C4" w:rsidRPr="0014366C">
              <w:rPr>
                <w:rFonts w:ascii="Times New Roman" w:hAnsi="Times New Roman" w:cs="Times New Roman"/>
                <w:sz w:val="20"/>
                <w:szCs w:val="20"/>
              </w:rPr>
              <w:t>обеспечения заявки на участие в электронном аукционе</w:t>
            </w:r>
          </w:p>
        </w:tc>
        <w:tc>
          <w:tcPr>
            <w:tcW w:w="6917" w:type="dxa"/>
          </w:tcPr>
          <w:p w:rsidR="00A043C4" w:rsidRPr="00E953DE" w:rsidRDefault="00A043C4"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Обеспечение заявки может быть предоставлено участником конкурентной закупки путе</w:t>
            </w:r>
            <w:r w:rsidR="00D6635D" w:rsidRPr="00E953DE">
              <w:rPr>
                <w:rFonts w:ascii="Times New Roman" w:hAnsi="Times New Roman" w:cs="Times New Roman"/>
                <w:i/>
                <w:strike/>
                <w:sz w:val="20"/>
                <w:szCs w:val="20"/>
              </w:rPr>
              <w:t>м перечисления денежных средств.</w:t>
            </w:r>
          </w:p>
        </w:tc>
      </w:tr>
      <w:tr w:rsidR="00A043C4" w:rsidRPr="0014366C" w:rsidTr="00347032">
        <w:trPr>
          <w:trHeight w:val="172"/>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Порядок предоставления обеспечения заявки на участие в электронном аукционе</w:t>
            </w:r>
          </w:p>
        </w:tc>
        <w:tc>
          <w:tcPr>
            <w:tcW w:w="6917" w:type="dxa"/>
          </w:tcPr>
          <w:p w:rsidR="00A043C4" w:rsidRPr="00E953DE" w:rsidRDefault="00A043C4"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 xml:space="preserve">В соответствии с Разделом </w:t>
            </w:r>
            <w:r w:rsidR="00C9421B" w:rsidRPr="00E953DE">
              <w:rPr>
                <w:rFonts w:ascii="Times New Roman" w:hAnsi="Times New Roman" w:cs="Times New Roman"/>
                <w:i/>
                <w:strike/>
                <w:sz w:val="20"/>
                <w:szCs w:val="20"/>
              </w:rPr>
              <w:t>5</w:t>
            </w:r>
            <w:r w:rsidRPr="00E953DE">
              <w:rPr>
                <w:rFonts w:ascii="Times New Roman" w:hAnsi="Times New Roman" w:cs="Times New Roman"/>
                <w:i/>
                <w:strike/>
                <w:sz w:val="20"/>
                <w:szCs w:val="20"/>
              </w:rPr>
              <w:t xml:space="preserve"> «Порядок предоставления обеспечения заявк</w:t>
            </w:r>
            <w:r w:rsidR="00EB7565" w:rsidRPr="00E953DE">
              <w:rPr>
                <w:rFonts w:ascii="Times New Roman" w:hAnsi="Times New Roman" w:cs="Times New Roman"/>
                <w:i/>
                <w:strike/>
                <w:sz w:val="20"/>
                <w:szCs w:val="20"/>
              </w:rPr>
              <w:t>и</w:t>
            </w:r>
            <w:r w:rsidRPr="00E953DE">
              <w:rPr>
                <w:rFonts w:ascii="Times New Roman" w:hAnsi="Times New Roman" w:cs="Times New Roman"/>
                <w:i/>
                <w:strike/>
                <w:sz w:val="20"/>
                <w:szCs w:val="20"/>
              </w:rPr>
              <w:t xml:space="preserve"> на участие в закупке»</w:t>
            </w:r>
            <w:r w:rsidR="007E4444" w:rsidRPr="00E953DE">
              <w:rPr>
                <w:rFonts w:ascii="Times New Roman" w:hAnsi="Times New Roman" w:cs="Times New Roman"/>
                <w:i/>
                <w:strike/>
                <w:sz w:val="20"/>
                <w:szCs w:val="20"/>
              </w:rPr>
              <w:t>.</w:t>
            </w:r>
          </w:p>
        </w:tc>
      </w:tr>
      <w:tr w:rsidR="00A043C4" w:rsidRPr="0014366C" w:rsidTr="00347032">
        <w:trPr>
          <w:trHeight w:val="57"/>
        </w:trPr>
        <w:tc>
          <w:tcPr>
            <w:tcW w:w="675" w:type="dxa"/>
            <w:vMerge w:val="restart"/>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6.2</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Обеспечение исполнения договора </w:t>
            </w:r>
          </w:p>
        </w:tc>
        <w:tc>
          <w:tcPr>
            <w:tcW w:w="6917" w:type="dxa"/>
          </w:tcPr>
          <w:p w:rsidR="00A043C4" w:rsidRPr="0014366C" w:rsidRDefault="00A043C4" w:rsidP="0014366C">
            <w:pPr>
              <w:jc w:val="both"/>
              <w:rPr>
                <w:rFonts w:ascii="Times New Roman" w:hAnsi="Times New Roman" w:cs="Times New Roman"/>
                <w:i/>
                <w:sz w:val="20"/>
                <w:szCs w:val="20"/>
              </w:rPr>
            </w:pPr>
            <w:r w:rsidRPr="00E953DE">
              <w:rPr>
                <w:rFonts w:ascii="Times New Roman" w:hAnsi="Times New Roman" w:cs="Times New Roman"/>
                <w:sz w:val="20"/>
                <w:szCs w:val="20"/>
              </w:rPr>
              <w:t xml:space="preserve">Установлено </w:t>
            </w:r>
            <w:r w:rsidRPr="00E953DE">
              <w:rPr>
                <w:rFonts w:ascii="Times New Roman" w:hAnsi="Times New Roman" w:cs="Times New Roman"/>
                <w:i/>
                <w:strike/>
                <w:sz w:val="20"/>
                <w:szCs w:val="20"/>
              </w:rPr>
              <w:t>/ Не требуется</w:t>
            </w:r>
          </w:p>
        </w:tc>
      </w:tr>
      <w:tr w:rsidR="00A043C4" w:rsidRPr="0014366C" w:rsidTr="00347032">
        <w:trPr>
          <w:trHeight w:val="5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Размер обеспечения исполнения договора </w:t>
            </w:r>
          </w:p>
        </w:tc>
        <w:tc>
          <w:tcPr>
            <w:tcW w:w="6917" w:type="dxa"/>
          </w:tcPr>
          <w:p w:rsidR="00A043C4" w:rsidRPr="00E953DE" w:rsidRDefault="002466A9" w:rsidP="00E953DE">
            <w:pPr>
              <w:jc w:val="both"/>
              <w:rPr>
                <w:rFonts w:ascii="Times New Roman" w:hAnsi="Times New Roman" w:cs="Times New Roman"/>
                <w:sz w:val="20"/>
                <w:szCs w:val="20"/>
              </w:rPr>
            </w:pPr>
            <w:r w:rsidRPr="00E953DE">
              <w:rPr>
                <w:rFonts w:ascii="Times New Roman" w:hAnsi="Times New Roman" w:cs="Times New Roman"/>
                <w:sz w:val="20"/>
                <w:szCs w:val="20"/>
              </w:rPr>
              <w:t xml:space="preserve">Размер обеспечения исполнения договора </w:t>
            </w:r>
            <w:r w:rsidR="00E953DE" w:rsidRPr="00E953DE">
              <w:rPr>
                <w:rFonts w:ascii="Times New Roman" w:hAnsi="Times New Roman" w:cs="Times New Roman"/>
                <w:sz w:val="20"/>
                <w:szCs w:val="20"/>
              </w:rPr>
              <w:t xml:space="preserve">составляет </w:t>
            </w:r>
            <w:r w:rsidRPr="00E953DE">
              <w:rPr>
                <w:rFonts w:ascii="Times New Roman" w:hAnsi="Times New Roman" w:cs="Times New Roman"/>
                <w:sz w:val="20"/>
                <w:szCs w:val="20"/>
              </w:rPr>
              <w:t>30% от начально</w:t>
            </w:r>
            <w:r w:rsidR="00E953DE" w:rsidRPr="00E953DE">
              <w:rPr>
                <w:rFonts w:ascii="Times New Roman" w:hAnsi="Times New Roman" w:cs="Times New Roman"/>
                <w:sz w:val="20"/>
                <w:szCs w:val="20"/>
              </w:rPr>
              <w:t>й (максимальной) цены договора</w:t>
            </w:r>
          </w:p>
        </w:tc>
      </w:tr>
      <w:tr w:rsidR="00A043C4" w:rsidRPr="0014366C" w:rsidTr="00347032">
        <w:trPr>
          <w:trHeight w:val="5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C0AAB" w:rsidP="00157EAD">
            <w:pPr>
              <w:rPr>
                <w:rFonts w:ascii="Times New Roman" w:hAnsi="Times New Roman" w:cs="Times New Roman"/>
                <w:sz w:val="20"/>
                <w:szCs w:val="20"/>
              </w:rPr>
            </w:pPr>
            <w:r w:rsidRPr="0014366C">
              <w:rPr>
                <w:rFonts w:ascii="Times New Roman" w:hAnsi="Times New Roman" w:cs="Times New Roman"/>
                <w:sz w:val="20"/>
                <w:szCs w:val="20"/>
              </w:rPr>
              <w:t xml:space="preserve">Способ (способы) </w:t>
            </w:r>
            <w:r w:rsidR="00A043C4" w:rsidRPr="0014366C">
              <w:rPr>
                <w:rFonts w:ascii="Times New Roman" w:hAnsi="Times New Roman" w:cs="Times New Roman"/>
                <w:sz w:val="20"/>
                <w:szCs w:val="20"/>
              </w:rPr>
              <w:t>обеспечения исполнения договора</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указанным в Разделе </w:t>
            </w:r>
            <w:r w:rsidR="00C9421B" w:rsidRPr="0014366C">
              <w:rPr>
                <w:rFonts w:ascii="Times New Roman" w:hAnsi="Times New Roman" w:cs="Times New Roman"/>
                <w:sz w:val="20"/>
                <w:szCs w:val="20"/>
              </w:rPr>
              <w:t>6</w:t>
            </w:r>
            <w:r w:rsidRPr="0014366C">
              <w:rPr>
                <w:rFonts w:ascii="Times New Roman" w:hAnsi="Times New Roman" w:cs="Times New Roman"/>
                <w:sz w:val="20"/>
                <w:szCs w:val="20"/>
              </w:rPr>
              <w:t xml:space="preserve"> «Порядок предоставления обеспечения исполнения договора, требования к такому обеспечению».</w:t>
            </w:r>
            <w:r w:rsidR="002466A9" w:rsidRPr="0014366C">
              <w:rPr>
                <w:rFonts w:ascii="Times New Roman" w:hAnsi="Times New Roman" w:cs="Times New Roman"/>
                <w:sz w:val="20"/>
                <w:szCs w:val="20"/>
              </w:rPr>
              <w:t xml:space="preserve"> </w:t>
            </w:r>
            <w:r w:rsidRPr="0014366C">
              <w:rPr>
                <w:rFonts w:ascii="Times New Roman" w:hAnsi="Times New Roman" w:cs="Times New Roman"/>
                <w:sz w:val="20"/>
                <w:szCs w:val="20"/>
              </w:rPr>
              <w:t>Выбор способа обеспечения исполнения договора осуществляется участником закупки.</w:t>
            </w:r>
          </w:p>
        </w:tc>
      </w:tr>
      <w:tr w:rsidR="00A043C4" w:rsidRPr="0014366C" w:rsidTr="00347032">
        <w:trPr>
          <w:trHeight w:val="5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Порядок предоставления обеспечения исполнения договора</w:t>
            </w:r>
          </w:p>
        </w:tc>
        <w:tc>
          <w:tcPr>
            <w:tcW w:w="6917" w:type="dxa"/>
          </w:tcPr>
          <w:p w:rsidR="00A043C4" w:rsidRPr="0014366C" w:rsidRDefault="00C9421B" w:rsidP="00E953DE">
            <w:pPr>
              <w:jc w:val="both"/>
              <w:rPr>
                <w:rFonts w:ascii="Times New Roman" w:hAnsi="Times New Roman" w:cs="Times New Roman"/>
                <w:sz w:val="20"/>
                <w:szCs w:val="20"/>
              </w:rPr>
            </w:pPr>
            <w:r w:rsidRPr="0014366C">
              <w:rPr>
                <w:rFonts w:ascii="Times New Roman" w:hAnsi="Times New Roman" w:cs="Times New Roman"/>
                <w:sz w:val="20"/>
                <w:szCs w:val="20"/>
              </w:rPr>
              <w:t>В соответствии с Разделом 6</w:t>
            </w:r>
            <w:r w:rsidR="00A043C4" w:rsidRPr="0014366C">
              <w:rPr>
                <w:rFonts w:ascii="Times New Roman" w:hAnsi="Times New Roman" w:cs="Times New Roman"/>
                <w:sz w:val="20"/>
                <w:szCs w:val="20"/>
              </w:rPr>
              <w:t xml:space="preserve"> «</w:t>
            </w:r>
            <w:r w:rsidR="00E953DE" w:rsidRPr="00E953DE">
              <w:rPr>
                <w:rFonts w:ascii="Times New Roman" w:hAnsi="Times New Roman" w:cs="Times New Roman"/>
                <w:sz w:val="20"/>
                <w:szCs w:val="20"/>
              </w:rPr>
              <w:t>Порядок предоставления обеспечения исполнения договора, требования к такому обеспечению</w:t>
            </w:r>
            <w:r w:rsidR="00A043C4" w:rsidRPr="0014366C">
              <w:rPr>
                <w:rFonts w:ascii="Times New Roman" w:hAnsi="Times New Roman" w:cs="Times New Roman"/>
                <w:sz w:val="20"/>
                <w:szCs w:val="20"/>
              </w:rPr>
              <w:t>»</w:t>
            </w:r>
          </w:p>
        </w:tc>
      </w:tr>
      <w:tr w:rsidR="00A043C4" w:rsidRPr="0014366C" w:rsidTr="00347032">
        <w:trPr>
          <w:trHeight w:val="117"/>
        </w:trPr>
        <w:tc>
          <w:tcPr>
            <w:tcW w:w="675" w:type="dxa"/>
            <w:vMerge w:val="restart"/>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6.3</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Обеспечение гарантийных обязательств </w:t>
            </w:r>
          </w:p>
        </w:tc>
        <w:tc>
          <w:tcPr>
            <w:tcW w:w="6917" w:type="dxa"/>
          </w:tcPr>
          <w:p w:rsidR="00A043C4" w:rsidRPr="00E953DE" w:rsidRDefault="00DB53F5" w:rsidP="00DB53F5">
            <w:pPr>
              <w:jc w:val="both"/>
              <w:rPr>
                <w:rFonts w:ascii="Times New Roman" w:hAnsi="Times New Roman" w:cs="Times New Roman"/>
                <w:i/>
                <w:strike/>
                <w:sz w:val="20"/>
                <w:szCs w:val="20"/>
              </w:rPr>
            </w:pPr>
            <w:r w:rsidRPr="00E953DE">
              <w:rPr>
                <w:rFonts w:ascii="Times New Roman" w:hAnsi="Times New Roman" w:cs="Times New Roman"/>
                <w:sz w:val="20"/>
                <w:szCs w:val="20"/>
              </w:rPr>
              <w:t>Не требуется</w:t>
            </w:r>
            <w:r>
              <w:rPr>
                <w:rFonts w:ascii="Times New Roman" w:hAnsi="Times New Roman" w:cs="Times New Roman"/>
                <w:sz w:val="20"/>
                <w:szCs w:val="20"/>
              </w:rPr>
              <w:t xml:space="preserve"> </w:t>
            </w:r>
            <w:r w:rsidRPr="00E953DE">
              <w:rPr>
                <w:rFonts w:ascii="Times New Roman" w:hAnsi="Times New Roman" w:cs="Times New Roman"/>
                <w:i/>
                <w:strike/>
                <w:sz w:val="20"/>
                <w:szCs w:val="20"/>
              </w:rPr>
              <w:t xml:space="preserve">/ </w:t>
            </w:r>
            <w:r w:rsidR="00A043C4" w:rsidRPr="00E953DE">
              <w:rPr>
                <w:rFonts w:ascii="Times New Roman" w:hAnsi="Times New Roman" w:cs="Times New Roman"/>
                <w:i/>
                <w:strike/>
                <w:sz w:val="20"/>
                <w:szCs w:val="20"/>
              </w:rPr>
              <w:t xml:space="preserve">Установлено </w:t>
            </w:r>
          </w:p>
        </w:tc>
      </w:tr>
      <w:tr w:rsidR="00A043C4" w:rsidRPr="0014366C" w:rsidTr="00347032">
        <w:trPr>
          <w:trHeight w:val="11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Размер обеспечения гарантийных обязательств</w:t>
            </w:r>
          </w:p>
        </w:tc>
        <w:tc>
          <w:tcPr>
            <w:tcW w:w="6917" w:type="dxa"/>
          </w:tcPr>
          <w:p w:rsidR="00A043C4" w:rsidRPr="00E953DE" w:rsidRDefault="00C9421B"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w:t>
            </w:r>
            <w:r w:rsidR="00A043C4" w:rsidRPr="00E953DE">
              <w:rPr>
                <w:rFonts w:ascii="Times New Roman" w:hAnsi="Times New Roman" w:cs="Times New Roman"/>
                <w:i/>
                <w:strike/>
                <w:sz w:val="20"/>
                <w:szCs w:val="20"/>
              </w:rPr>
              <w:t>Размер обеспечения гарантийных обязательств не может превышать 10% от начальной (максимальной) цены договора.</w:t>
            </w:r>
          </w:p>
          <w:p w:rsidR="00A043C4" w:rsidRPr="00E953DE" w:rsidRDefault="00A043C4" w:rsidP="0014366C">
            <w:pPr>
              <w:jc w:val="both"/>
              <w:rPr>
                <w:rFonts w:ascii="Times New Roman" w:hAnsi="Times New Roman" w:cs="Times New Roman"/>
                <w:i/>
                <w:sz w:val="20"/>
                <w:szCs w:val="20"/>
              </w:rPr>
            </w:pPr>
            <w:r w:rsidRPr="00E953DE">
              <w:rPr>
                <w:rFonts w:ascii="Times New Roman" w:hAnsi="Times New Roman" w:cs="Times New Roman"/>
                <w:i/>
                <w:strike/>
                <w:sz w:val="20"/>
                <w:szCs w:val="20"/>
              </w:rPr>
              <w:t>В случае если договор предполагает поэтапную поставку товара (выполнение работы, оказание услуги), сумма предоставленного обеспечения гарантийных обязательств не должна превышать 10% от начальной (максимальной) цены поставленного товара (выполненной работы, оказанной услуги) по каждому этапу поставки</w:t>
            </w:r>
            <w:r w:rsidR="00C9421B" w:rsidRPr="00E953DE">
              <w:rPr>
                <w:rFonts w:ascii="Times New Roman" w:hAnsi="Times New Roman" w:cs="Times New Roman"/>
                <w:i/>
                <w:strike/>
                <w:sz w:val="20"/>
                <w:szCs w:val="20"/>
              </w:rPr>
              <w:t>]</w:t>
            </w:r>
          </w:p>
        </w:tc>
      </w:tr>
      <w:tr w:rsidR="00A043C4" w:rsidRPr="0014366C" w:rsidTr="00347032">
        <w:trPr>
          <w:trHeight w:val="11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8846A7" w:rsidP="00157EAD">
            <w:pPr>
              <w:rPr>
                <w:rFonts w:ascii="Times New Roman" w:hAnsi="Times New Roman" w:cs="Times New Roman"/>
                <w:sz w:val="20"/>
                <w:szCs w:val="20"/>
              </w:rPr>
            </w:pPr>
            <w:r w:rsidRPr="0014366C">
              <w:rPr>
                <w:rFonts w:ascii="Times New Roman" w:hAnsi="Times New Roman" w:cs="Times New Roman"/>
                <w:sz w:val="20"/>
                <w:szCs w:val="20"/>
              </w:rPr>
              <w:t>Способ (способы)</w:t>
            </w:r>
            <w:r w:rsidR="00A043C4" w:rsidRPr="0014366C">
              <w:rPr>
                <w:rFonts w:ascii="Times New Roman" w:hAnsi="Times New Roman" w:cs="Times New Roman"/>
                <w:sz w:val="20"/>
                <w:szCs w:val="20"/>
              </w:rPr>
              <w:t xml:space="preserve"> обеспечения гарантийных обязательств</w:t>
            </w:r>
          </w:p>
        </w:tc>
        <w:tc>
          <w:tcPr>
            <w:tcW w:w="6917" w:type="dxa"/>
          </w:tcPr>
          <w:p w:rsidR="00A043C4" w:rsidRPr="00E953DE" w:rsidRDefault="00A043C4"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указанным в Разделе </w:t>
            </w:r>
            <w:r w:rsidR="00FE2CD3" w:rsidRPr="00E953DE">
              <w:rPr>
                <w:rFonts w:ascii="Times New Roman" w:hAnsi="Times New Roman" w:cs="Times New Roman"/>
                <w:i/>
                <w:strike/>
                <w:sz w:val="20"/>
                <w:szCs w:val="20"/>
              </w:rPr>
              <w:t>7</w:t>
            </w:r>
            <w:r w:rsidRPr="00E953DE">
              <w:rPr>
                <w:rFonts w:ascii="Times New Roman" w:hAnsi="Times New Roman" w:cs="Times New Roman"/>
                <w:i/>
                <w:strike/>
                <w:sz w:val="20"/>
                <w:szCs w:val="20"/>
              </w:rPr>
              <w:t xml:space="preserve"> «</w:t>
            </w:r>
            <w:r w:rsidR="00FE2CD3" w:rsidRPr="00E953DE">
              <w:rPr>
                <w:rFonts w:ascii="Times New Roman" w:hAnsi="Times New Roman" w:cs="Times New Roman"/>
                <w:i/>
                <w:strike/>
                <w:sz w:val="20"/>
                <w:szCs w:val="20"/>
              </w:rPr>
              <w:t>Порядок предоставления обеспечения гарантийных обязательств, требования к такому обеспечению</w:t>
            </w:r>
            <w:r w:rsidRPr="00E953DE">
              <w:rPr>
                <w:rFonts w:ascii="Times New Roman" w:hAnsi="Times New Roman" w:cs="Times New Roman"/>
                <w:i/>
                <w:strike/>
                <w:sz w:val="20"/>
                <w:szCs w:val="20"/>
              </w:rPr>
              <w:t>». Выбор способа обеспечения исполнения договора осуществляется участником закупки.</w:t>
            </w:r>
          </w:p>
        </w:tc>
      </w:tr>
      <w:tr w:rsidR="00A043C4" w:rsidRPr="0014366C" w:rsidTr="00347032">
        <w:trPr>
          <w:trHeight w:val="116"/>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Порядок предоставления обеспечения гарантийных обязательств</w:t>
            </w:r>
          </w:p>
        </w:tc>
        <w:tc>
          <w:tcPr>
            <w:tcW w:w="6917" w:type="dxa"/>
          </w:tcPr>
          <w:p w:rsidR="00A043C4" w:rsidRPr="00E953DE" w:rsidRDefault="00A043C4" w:rsidP="0014366C">
            <w:pPr>
              <w:jc w:val="both"/>
              <w:rPr>
                <w:rFonts w:ascii="Times New Roman" w:hAnsi="Times New Roman" w:cs="Times New Roman"/>
                <w:i/>
                <w:strike/>
                <w:sz w:val="20"/>
                <w:szCs w:val="20"/>
              </w:rPr>
            </w:pPr>
            <w:r w:rsidRPr="00E953DE">
              <w:rPr>
                <w:rFonts w:ascii="Times New Roman" w:hAnsi="Times New Roman" w:cs="Times New Roman"/>
                <w:i/>
                <w:strike/>
                <w:sz w:val="20"/>
                <w:szCs w:val="20"/>
              </w:rPr>
              <w:t xml:space="preserve">В соответствии с Разделом </w:t>
            </w:r>
            <w:r w:rsidR="00C9421B" w:rsidRPr="00E953DE">
              <w:rPr>
                <w:rFonts w:ascii="Times New Roman" w:hAnsi="Times New Roman" w:cs="Times New Roman"/>
                <w:i/>
                <w:strike/>
                <w:sz w:val="20"/>
                <w:szCs w:val="20"/>
              </w:rPr>
              <w:t>7</w:t>
            </w:r>
            <w:r w:rsidRPr="00E953DE">
              <w:rPr>
                <w:rFonts w:ascii="Times New Roman" w:hAnsi="Times New Roman" w:cs="Times New Roman"/>
                <w:i/>
                <w:strike/>
                <w:sz w:val="20"/>
                <w:szCs w:val="20"/>
              </w:rPr>
              <w:t xml:space="preserve"> «</w:t>
            </w:r>
            <w:r w:rsidR="00977595" w:rsidRPr="00E953DE">
              <w:rPr>
                <w:rFonts w:ascii="Times New Roman" w:hAnsi="Times New Roman" w:cs="Times New Roman"/>
                <w:i/>
                <w:strike/>
                <w:sz w:val="20"/>
                <w:szCs w:val="20"/>
              </w:rPr>
              <w:t>Порядок предоставления обеспечения гарантийных обязательств, требования к такому обеспечению</w:t>
            </w:r>
            <w:r w:rsidRPr="00E953DE">
              <w:rPr>
                <w:rFonts w:ascii="Times New Roman" w:hAnsi="Times New Roman" w:cs="Times New Roman"/>
                <w:i/>
                <w:strike/>
                <w:sz w:val="20"/>
                <w:szCs w:val="20"/>
              </w:rPr>
              <w:t>»</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6.4</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Антидемпинговые меры при проведении электронного аукциона</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Если в ходе проведения электронного аукциона победителем начальная (максимальная) цена договора была снижена на двадцать пять и более процентов, заказчик вправе применить к победителю закупки антидемпинговые меры:  </w:t>
            </w:r>
          </w:p>
          <w:p w:rsidR="003B0D8B" w:rsidRPr="0014366C" w:rsidRDefault="003B0D8B"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если в </w:t>
            </w:r>
            <w:r w:rsidR="002F026F" w:rsidRPr="0014366C">
              <w:rPr>
                <w:rFonts w:ascii="Times New Roman" w:hAnsi="Times New Roman" w:cs="Times New Roman"/>
                <w:sz w:val="20"/>
                <w:szCs w:val="20"/>
              </w:rPr>
              <w:t xml:space="preserve">документации </w:t>
            </w:r>
            <w:r w:rsidRPr="0014366C">
              <w:rPr>
                <w:rFonts w:ascii="Times New Roman" w:hAnsi="Times New Roman" w:cs="Times New Roman"/>
                <w:sz w:val="20"/>
                <w:szCs w:val="20"/>
              </w:rPr>
              <w:t>установлено требование о предоставлении обеспечения исполнения договора.</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Выбор конкретного способа применения антидемпинговых мер осуществляется победителем закупки самостоятельно. </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аналогичные требования.</w:t>
            </w:r>
          </w:p>
        </w:tc>
      </w:tr>
      <w:tr w:rsidR="00A043C4" w:rsidRPr="0014366C" w:rsidTr="00347032">
        <w:tc>
          <w:tcPr>
            <w:tcW w:w="675" w:type="dxa"/>
          </w:tcPr>
          <w:p w:rsidR="00A043C4" w:rsidRPr="0014366C" w:rsidRDefault="00A043C4" w:rsidP="0014366C">
            <w:pPr>
              <w:jc w:val="center"/>
              <w:rPr>
                <w:rFonts w:ascii="Times New Roman" w:hAnsi="Times New Roman" w:cs="Times New Roman"/>
                <w:b/>
                <w:sz w:val="20"/>
                <w:szCs w:val="20"/>
              </w:rPr>
            </w:pPr>
            <w:r w:rsidRPr="0014366C">
              <w:rPr>
                <w:rFonts w:ascii="Times New Roman" w:hAnsi="Times New Roman" w:cs="Times New Roman"/>
                <w:b/>
                <w:sz w:val="20"/>
                <w:szCs w:val="20"/>
              </w:rPr>
              <w:t>7</w:t>
            </w:r>
          </w:p>
        </w:tc>
        <w:tc>
          <w:tcPr>
            <w:tcW w:w="9639" w:type="dxa"/>
            <w:gridSpan w:val="2"/>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Применение национального режима при осуществлении закупки</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7.1</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Установлен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7.2</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tc>
        <w:tc>
          <w:tcPr>
            <w:tcW w:w="6917" w:type="dxa"/>
          </w:tcPr>
          <w:p w:rsidR="00DF6C1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Участники закупки обязаны указать в заявке на участие в электронном аукционе наименование страны происхождения поставляемых товаров</w:t>
            </w:r>
            <w:r w:rsidR="00DF6C14" w:rsidRPr="0014366C">
              <w:rPr>
                <w:rFonts w:ascii="Times New Roman" w:hAnsi="Times New Roman" w:cs="Times New Roman"/>
                <w:sz w:val="20"/>
                <w:szCs w:val="20"/>
              </w:rPr>
              <w:t xml:space="preserve">. </w:t>
            </w:r>
          </w:p>
          <w:p w:rsidR="00DF6C14" w:rsidRPr="0014366C" w:rsidRDefault="00DF6C14" w:rsidP="0014366C">
            <w:pPr>
              <w:jc w:val="both"/>
              <w:rPr>
                <w:rFonts w:ascii="Times New Roman" w:hAnsi="Times New Roman" w:cs="Times New Roman"/>
                <w:sz w:val="20"/>
                <w:szCs w:val="20"/>
              </w:rPr>
            </w:pPr>
          </w:p>
          <w:p w:rsidR="00DF6C14" w:rsidRPr="0014366C" w:rsidRDefault="00DF6C14" w:rsidP="0014366C">
            <w:pPr>
              <w:jc w:val="both"/>
              <w:rPr>
                <w:rFonts w:ascii="Times New Roman" w:hAnsi="Times New Roman" w:cs="Times New Roman"/>
                <w:i/>
                <w:sz w:val="20"/>
                <w:szCs w:val="20"/>
              </w:rPr>
            </w:pPr>
            <w:r w:rsidRPr="0014366C">
              <w:rPr>
                <w:rFonts w:ascii="Times New Roman" w:hAnsi="Times New Roman" w:cs="Times New Roman"/>
                <w:i/>
                <w:sz w:val="20"/>
                <w:szCs w:val="20"/>
              </w:rPr>
              <w:t>В случае, если закупаемый товар включен в единый реестр радиоэлектронной продукции, заявка на участие в закупке должна содержать указание на то, что предлагаемая продукция включена в единый реестр радиоэлектронной продукции с одновременным указанием номера реестровой записи в указанном реестре.</w:t>
            </w:r>
          </w:p>
          <w:p w:rsidR="00DF6C14" w:rsidRPr="0014366C" w:rsidRDefault="00DF6C14" w:rsidP="0014366C">
            <w:pPr>
              <w:jc w:val="both"/>
              <w:rPr>
                <w:rFonts w:ascii="Times New Roman" w:hAnsi="Times New Roman" w:cs="Times New Roman"/>
                <w:i/>
                <w:sz w:val="20"/>
                <w:szCs w:val="20"/>
              </w:rPr>
            </w:pPr>
            <w:r w:rsidRPr="0014366C">
              <w:rPr>
                <w:rFonts w:ascii="Times New Roman" w:hAnsi="Times New Roman" w:cs="Times New Roman"/>
                <w:i/>
                <w:sz w:val="20"/>
                <w:szCs w:val="20"/>
              </w:rPr>
              <w:t>Отсутствие в заявке участника закупки указания на то, что предлагаемая продукция включена в единый реестр радиоэлектронной продукции, и (или) отсутствие указания номера реестровой записи в означенном реестре и (или) указание несуществующего номера реестровой записи в означенном реестре,</w:t>
            </w:r>
          </w:p>
          <w:p w:rsidR="00DF6C14" w:rsidRPr="0014366C" w:rsidRDefault="00DF6C14" w:rsidP="0014366C">
            <w:pPr>
              <w:jc w:val="both"/>
              <w:rPr>
                <w:rFonts w:ascii="Times New Roman" w:hAnsi="Times New Roman" w:cs="Times New Roman"/>
                <w:i/>
                <w:sz w:val="20"/>
                <w:szCs w:val="20"/>
              </w:rPr>
            </w:pPr>
            <w:r w:rsidRPr="0014366C">
              <w:rPr>
                <w:rFonts w:ascii="Times New Roman" w:hAnsi="Times New Roman" w:cs="Times New Roman"/>
                <w:i/>
                <w:sz w:val="20"/>
                <w:szCs w:val="20"/>
              </w:rPr>
              <w:t>влечет за собой признание такой заявки, предлагающей товар иностранного происхождения, вне зависимости от указания (декларирования) страны происхождения товара.</w:t>
            </w:r>
          </w:p>
          <w:p w:rsidR="00DF6C14" w:rsidRPr="0014366C" w:rsidRDefault="00DF6C14" w:rsidP="0014366C">
            <w:pPr>
              <w:jc w:val="both"/>
              <w:rPr>
                <w:rFonts w:ascii="Times New Roman" w:hAnsi="Times New Roman" w:cs="Times New Roman"/>
                <w:i/>
                <w:sz w:val="20"/>
                <w:szCs w:val="20"/>
              </w:rPr>
            </w:pPr>
            <w:r w:rsidRPr="0014366C">
              <w:rPr>
                <w:rFonts w:ascii="Times New Roman" w:hAnsi="Times New Roman" w:cs="Times New Roman"/>
                <w:i/>
                <w:sz w:val="20"/>
                <w:szCs w:val="20"/>
              </w:rPr>
              <w:t>При обнаружении противоречий между сведениями о наименовании (в том числе, при наличии, о фирменном наименовании товара), о технических характеристиках (при наличии), потребительских свойствах (при наличии), указанных в составе заявки участника закупки, и аналогичными сведениями,</w:t>
            </w:r>
          </w:p>
          <w:p w:rsidR="00A043C4" w:rsidRPr="0014366C" w:rsidRDefault="00DF6C14" w:rsidP="0014366C">
            <w:pPr>
              <w:jc w:val="both"/>
              <w:rPr>
                <w:rFonts w:ascii="Times New Roman" w:hAnsi="Times New Roman" w:cs="Times New Roman"/>
                <w:sz w:val="20"/>
                <w:szCs w:val="20"/>
              </w:rPr>
            </w:pPr>
            <w:r w:rsidRPr="0014366C">
              <w:rPr>
                <w:rFonts w:ascii="Times New Roman" w:hAnsi="Times New Roman" w:cs="Times New Roman"/>
                <w:i/>
                <w:sz w:val="20"/>
                <w:szCs w:val="20"/>
              </w:rPr>
              <w:t>указанными в реестровой записи о продукции, номер которой включен в состав заявки участника закупки, такая заявка признается содержащей недостоверные сведения, что влечет за собой отклонение такой заявки.</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7.3</w:t>
            </w:r>
          </w:p>
        </w:tc>
        <w:tc>
          <w:tcPr>
            <w:tcW w:w="2722" w:type="dxa"/>
          </w:tcPr>
          <w:p w:rsidR="00A043C4" w:rsidRPr="0014366C" w:rsidRDefault="00E81796"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Ответственность</w:t>
            </w:r>
            <w:r w:rsidR="00A043C4" w:rsidRPr="0014366C">
              <w:rPr>
                <w:rFonts w:ascii="Times New Roman" w:hAnsi="Times New Roman" w:cs="Times New Roman"/>
                <w:sz w:val="20"/>
                <w:szCs w:val="20"/>
              </w:rPr>
              <w:t xml:space="preserve"> участников закупки за представление недостоверных сведений о стране происхождения товара, указанного в заявке на участие в закупке</w:t>
            </w:r>
          </w:p>
        </w:tc>
        <w:tc>
          <w:tcPr>
            <w:tcW w:w="6917" w:type="dxa"/>
          </w:tcPr>
          <w:p w:rsidR="00E81796"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В случае предоставления недостоверных сведений о стране происхождения товара, указанного в заявке на участие в закупке, такая заявка подлежит отклонению. </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электронном аукционе, такая заявка рассматривается как содержащая предложение о поставке иностранных товаров.</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lang w:val="en-US"/>
              </w:rPr>
            </w:pPr>
            <w:r w:rsidRPr="0014366C">
              <w:rPr>
                <w:rFonts w:ascii="Times New Roman" w:hAnsi="Times New Roman" w:cs="Times New Roman"/>
                <w:sz w:val="20"/>
                <w:szCs w:val="20"/>
              </w:rPr>
              <w:t>7.4</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Порядок определения соотношения цены предлагаемых к поставке товаров российского и иностранного происхождения</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E72DA8" w:rsidRPr="0014366C" w:rsidTr="00347032">
        <w:tc>
          <w:tcPr>
            <w:tcW w:w="675" w:type="dxa"/>
          </w:tcPr>
          <w:p w:rsidR="00E72DA8" w:rsidRPr="0014366C" w:rsidRDefault="00E72DA8" w:rsidP="0014366C">
            <w:pPr>
              <w:jc w:val="center"/>
              <w:rPr>
                <w:rFonts w:ascii="Times New Roman" w:hAnsi="Times New Roman" w:cs="Times New Roman"/>
                <w:sz w:val="20"/>
                <w:szCs w:val="20"/>
              </w:rPr>
            </w:pPr>
            <w:r w:rsidRPr="0014366C">
              <w:rPr>
                <w:rFonts w:ascii="Times New Roman" w:hAnsi="Times New Roman" w:cs="Times New Roman"/>
                <w:sz w:val="20"/>
                <w:szCs w:val="20"/>
              </w:rPr>
              <w:t>7.5</w:t>
            </w:r>
          </w:p>
        </w:tc>
        <w:tc>
          <w:tcPr>
            <w:tcW w:w="2722" w:type="dxa"/>
          </w:tcPr>
          <w:p w:rsidR="00E72DA8" w:rsidRPr="0014366C" w:rsidRDefault="00E81796" w:rsidP="00157EAD">
            <w:pPr>
              <w:autoSpaceDE w:val="0"/>
              <w:autoSpaceDN w:val="0"/>
              <w:adjustRightInd w:val="0"/>
              <w:rPr>
                <w:rFonts w:ascii="Times New Roman" w:hAnsi="Times New Roman" w:cs="Times New Roman"/>
                <w:sz w:val="20"/>
                <w:szCs w:val="20"/>
                <w:highlight w:val="yellow"/>
              </w:rPr>
            </w:pPr>
            <w:r w:rsidRPr="0014366C">
              <w:rPr>
                <w:rFonts w:ascii="Times New Roman" w:hAnsi="Times New Roman" w:cs="Times New Roman"/>
                <w:sz w:val="20"/>
                <w:szCs w:val="20"/>
              </w:rPr>
              <w:t>Отнесение</w:t>
            </w:r>
            <w:r w:rsidR="00E72DA8" w:rsidRPr="0014366C">
              <w:rPr>
                <w:rFonts w:ascii="Times New Roman" w:hAnsi="Times New Roman" w:cs="Times New Roman"/>
                <w:sz w:val="20"/>
                <w:szCs w:val="20"/>
              </w:rPr>
              <w:t xml:space="preserve"> участника закупки к российским или иностранным лицам</w:t>
            </w:r>
          </w:p>
        </w:tc>
        <w:tc>
          <w:tcPr>
            <w:tcW w:w="6917" w:type="dxa"/>
          </w:tcPr>
          <w:p w:rsidR="00E72DA8" w:rsidRPr="0014366C" w:rsidRDefault="00E72DA8"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7</w:t>
            </w:r>
            <w:r w:rsidR="00E72DA8" w:rsidRPr="0014366C">
              <w:rPr>
                <w:rFonts w:ascii="Times New Roman" w:hAnsi="Times New Roman" w:cs="Times New Roman"/>
                <w:sz w:val="20"/>
                <w:szCs w:val="20"/>
              </w:rPr>
              <w:t>.6</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 xml:space="preserve">Указание страны происхождения товара в договоре </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043C4" w:rsidRPr="0014366C" w:rsidTr="00347032">
        <w:tc>
          <w:tcPr>
            <w:tcW w:w="675" w:type="dxa"/>
          </w:tcPr>
          <w:p w:rsidR="00A043C4" w:rsidRPr="0014366C" w:rsidRDefault="00A043C4" w:rsidP="0014366C">
            <w:pPr>
              <w:jc w:val="center"/>
              <w:rPr>
                <w:rFonts w:ascii="Times New Roman" w:hAnsi="Times New Roman" w:cs="Times New Roman"/>
                <w:sz w:val="20"/>
                <w:szCs w:val="20"/>
              </w:rPr>
            </w:pPr>
            <w:r w:rsidRPr="0014366C">
              <w:rPr>
                <w:rFonts w:ascii="Times New Roman" w:hAnsi="Times New Roman" w:cs="Times New Roman"/>
                <w:sz w:val="20"/>
                <w:szCs w:val="20"/>
              </w:rPr>
              <w:t>7</w:t>
            </w:r>
            <w:r w:rsidR="00E72DA8" w:rsidRPr="0014366C">
              <w:rPr>
                <w:rFonts w:ascii="Times New Roman" w:hAnsi="Times New Roman" w:cs="Times New Roman"/>
                <w:sz w:val="20"/>
                <w:szCs w:val="20"/>
              </w:rPr>
              <w:t>.7</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Заключение договора со вторым участником</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A043C4" w:rsidRPr="0014366C" w:rsidTr="00347032">
        <w:tc>
          <w:tcPr>
            <w:tcW w:w="675" w:type="dxa"/>
          </w:tcPr>
          <w:p w:rsidR="00A043C4" w:rsidRPr="0014366C" w:rsidRDefault="00D206CE" w:rsidP="0014366C">
            <w:pPr>
              <w:jc w:val="center"/>
              <w:rPr>
                <w:rFonts w:ascii="Times New Roman" w:hAnsi="Times New Roman" w:cs="Times New Roman"/>
                <w:b/>
                <w:sz w:val="20"/>
                <w:szCs w:val="20"/>
              </w:rPr>
            </w:pPr>
            <w:r w:rsidRPr="0014366C">
              <w:rPr>
                <w:rFonts w:ascii="Times New Roman" w:hAnsi="Times New Roman" w:cs="Times New Roman"/>
                <w:b/>
                <w:sz w:val="20"/>
                <w:szCs w:val="20"/>
              </w:rPr>
              <w:t>8</w:t>
            </w:r>
          </w:p>
        </w:tc>
        <w:tc>
          <w:tcPr>
            <w:tcW w:w="9639" w:type="dxa"/>
            <w:gridSpan w:val="2"/>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Требования к участникам</w:t>
            </w:r>
          </w:p>
        </w:tc>
      </w:tr>
      <w:tr w:rsidR="00A043C4" w:rsidRPr="0014366C" w:rsidTr="00347032">
        <w:tc>
          <w:tcPr>
            <w:tcW w:w="675" w:type="dxa"/>
          </w:tcPr>
          <w:p w:rsidR="00A043C4" w:rsidRPr="0014366C" w:rsidRDefault="00D206CE" w:rsidP="0014366C">
            <w:pPr>
              <w:jc w:val="center"/>
              <w:rPr>
                <w:rFonts w:ascii="Times New Roman" w:hAnsi="Times New Roman" w:cs="Times New Roman"/>
                <w:sz w:val="20"/>
                <w:szCs w:val="20"/>
              </w:rPr>
            </w:pPr>
            <w:r w:rsidRPr="0014366C">
              <w:rPr>
                <w:rFonts w:ascii="Times New Roman" w:hAnsi="Times New Roman" w:cs="Times New Roman"/>
                <w:sz w:val="20"/>
                <w:szCs w:val="20"/>
              </w:rPr>
              <w:t>8</w:t>
            </w:r>
            <w:r w:rsidR="00A043C4" w:rsidRPr="0014366C">
              <w:rPr>
                <w:rFonts w:ascii="Times New Roman" w:hAnsi="Times New Roman" w:cs="Times New Roman"/>
                <w:sz w:val="20"/>
                <w:szCs w:val="20"/>
              </w:rPr>
              <w:t>.1</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Требования к участникам электронного аукциона</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14366C">
              <w:rPr>
                <w:rFonts w:ascii="Times New Roman" w:hAnsi="Times New Roman" w:cs="Times New Roman"/>
                <w:sz w:val="20"/>
                <w:szCs w:val="20"/>
              </w:rPr>
              <w:lastRenderedPageBreak/>
              <w:t>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t>10) отсутствие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 44-ФЗ.</w:t>
            </w:r>
          </w:p>
        </w:tc>
      </w:tr>
      <w:tr w:rsidR="00A043C4" w:rsidRPr="0014366C" w:rsidTr="00347032">
        <w:tc>
          <w:tcPr>
            <w:tcW w:w="675" w:type="dxa"/>
          </w:tcPr>
          <w:p w:rsidR="00A043C4" w:rsidRPr="0014366C" w:rsidRDefault="00D206CE"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8</w:t>
            </w:r>
            <w:r w:rsidR="00A043C4" w:rsidRPr="0014366C">
              <w:rPr>
                <w:rFonts w:ascii="Times New Roman" w:hAnsi="Times New Roman" w:cs="Times New Roman"/>
                <w:sz w:val="20"/>
                <w:szCs w:val="20"/>
              </w:rPr>
              <w:t>.2</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Перечень документов, представляемых участниками закупки для </w:t>
            </w:r>
            <w:r w:rsidRPr="0014366C">
              <w:rPr>
                <w:rFonts w:ascii="Times New Roman" w:hAnsi="Times New Roman" w:cs="Times New Roman"/>
                <w:sz w:val="20"/>
                <w:szCs w:val="20"/>
              </w:rPr>
              <w:lastRenderedPageBreak/>
              <w:t>подтверждения их соответствия установленным требованиям</w:t>
            </w:r>
          </w:p>
        </w:tc>
        <w:tc>
          <w:tcPr>
            <w:tcW w:w="6917" w:type="dxa"/>
          </w:tcPr>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lastRenderedPageBreak/>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075151">
              <w:rPr>
                <w:rFonts w:ascii="Times New Roman" w:hAnsi="Times New Roman" w:cs="Times New Roman"/>
                <w:sz w:val="20"/>
                <w:szCs w:val="20"/>
              </w:rPr>
              <w:lastRenderedPageBreak/>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w:t>
            </w:r>
            <w:r>
              <w:rPr>
                <w:rFonts w:ascii="Times New Roman" w:hAnsi="Times New Roman" w:cs="Times New Roman"/>
                <w:sz w:val="20"/>
                <w:szCs w:val="20"/>
              </w:rPr>
              <w:t>щения в ЕИС извещения о проведе</w:t>
            </w:r>
            <w:r w:rsidRPr="00075151">
              <w:rPr>
                <w:rFonts w:ascii="Times New Roman" w:hAnsi="Times New Roman" w:cs="Times New Roman"/>
                <w:sz w:val="20"/>
                <w:szCs w:val="20"/>
              </w:rPr>
              <w:t>нии аукциона;</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3) копии документов, подтверждающих</w:t>
            </w:r>
            <w:r>
              <w:rPr>
                <w:rFonts w:ascii="Times New Roman" w:hAnsi="Times New Roman" w:cs="Times New Roman"/>
                <w:sz w:val="20"/>
                <w:szCs w:val="20"/>
              </w:rPr>
              <w:t xml:space="preserve"> полномочия лица на осуществ</w:t>
            </w:r>
            <w:r w:rsidRPr="00075151">
              <w:rPr>
                <w:rFonts w:ascii="Times New Roman" w:hAnsi="Times New Roman" w:cs="Times New Roman"/>
                <w:sz w:val="20"/>
                <w:szCs w:val="20"/>
              </w:rPr>
              <w:t>ление действий от имени участника закупк</w:t>
            </w:r>
            <w:r>
              <w:rPr>
                <w:rFonts w:ascii="Times New Roman" w:hAnsi="Times New Roman" w:cs="Times New Roman"/>
                <w:sz w:val="20"/>
                <w:szCs w:val="20"/>
              </w:rPr>
              <w:t>и – юридического лица (копия ре</w:t>
            </w:r>
            <w:r w:rsidRPr="00075151">
              <w:rPr>
                <w:rFonts w:ascii="Times New Roman" w:hAnsi="Times New Roman" w:cs="Times New Roman"/>
                <w:sz w:val="20"/>
                <w:szCs w:val="20"/>
              </w:rPr>
              <w:t>шения о назначении или об избрании, или приказа о назначении физического лица на должность, в соответствии с котор</w:t>
            </w:r>
            <w:r>
              <w:rPr>
                <w:rFonts w:ascii="Times New Roman" w:hAnsi="Times New Roman" w:cs="Times New Roman"/>
                <w:sz w:val="20"/>
                <w:szCs w:val="20"/>
              </w:rPr>
              <w:t>ым такое физическое лицо облада</w:t>
            </w:r>
            <w:r w:rsidRPr="00075151">
              <w:rPr>
                <w:rFonts w:ascii="Times New Roman" w:hAnsi="Times New Roman" w:cs="Times New Roman"/>
                <w:sz w:val="20"/>
                <w:szCs w:val="20"/>
              </w:rPr>
              <w:t>ет правом действовать от имени участника з</w:t>
            </w:r>
            <w:r>
              <w:rPr>
                <w:rFonts w:ascii="Times New Roman" w:hAnsi="Times New Roman" w:cs="Times New Roman"/>
                <w:sz w:val="20"/>
                <w:szCs w:val="20"/>
              </w:rPr>
              <w:t>акупки без доверенности). В слу</w:t>
            </w:r>
            <w:r w:rsidRPr="00075151">
              <w:rPr>
                <w:rFonts w:ascii="Times New Roman" w:hAnsi="Times New Roman" w:cs="Times New Roman"/>
                <w:sz w:val="20"/>
                <w:szCs w:val="20"/>
              </w:rPr>
              <w:t>чае если от имени участника закупки действует иное лицо, заявка на участие в аукционе должна содержать также до</w:t>
            </w:r>
            <w:r>
              <w:rPr>
                <w:rFonts w:ascii="Times New Roman" w:hAnsi="Times New Roman" w:cs="Times New Roman"/>
                <w:sz w:val="20"/>
                <w:szCs w:val="20"/>
              </w:rPr>
              <w:t>веренность на осуществление дей</w:t>
            </w:r>
            <w:r w:rsidRPr="00075151">
              <w:rPr>
                <w:rFonts w:ascii="Times New Roman" w:hAnsi="Times New Roman" w:cs="Times New Roman"/>
                <w:sz w:val="20"/>
                <w:szCs w:val="20"/>
              </w:rPr>
              <w:t>ствий от имени участника закупки, заверенную печатью участника закупки (при наличии) и подписанную руководит</w:t>
            </w:r>
            <w:r>
              <w:rPr>
                <w:rFonts w:ascii="Times New Roman" w:hAnsi="Times New Roman" w:cs="Times New Roman"/>
                <w:sz w:val="20"/>
                <w:szCs w:val="20"/>
              </w:rPr>
              <w:t>елем участника закупки (для юри</w:t>
            </w:r>
            <w:r w:rsidRPr="00075151">
              <w:rPr>
                <w:rFonts w:ascii="Times New Roman" w:hAnsi="Times New Roman" w:cs="Times New Roman"/>
                <w:sz w:val="20"/>
                <w:szCs w:val="20"/>
              </w:rPr>
              <w:t>дических лиц) или уполномоченным этим руководителем лицом. В случае если указанная доверенность подписана</w:t>
            </w:r>
            <w:r>
              <w:rPr>
                <w:rFonts w:ascii="Times New Roman" w:hAnsi="Times New Roman" w:cs="Times New Roman"/>
                <w:sz w:val="20"/>
                <w:szCs w:val="20"/>
              </w:rPr>
              <w:t xml:space="preserve"> лицом, уполномоченным руководи</w:t>
            </w:r>
            <w:r w:rsidRPr="00075151">
              <w:rPr>
                <w:rFonts w:ascii="Times New Roman" w:hAnsi="Times New Roman" w:cs="Times New Roman"/>
                <w:sz w:val="20"/>
                <w:szCs w:val="20"/>
              </w:rPr>
              <w:t>телем участника закупки, заявка на участие</w:t>
            </w:r>
            <w:r>
              <w:rPr>
                <w:rFonts w:ascii="Times New Roman" w:hAnsi="Times New Roman" w:cs="Times New Roman"/>
                <w:sz w:val="20"/>
                <w:szCs w:val="20"/>
              </w:rPr>
              <w:t xml:space="preserve"> в закупке должна содержать так</w:t>
            </w:r>
            <w:r w:rsidRPr="00075151">
              <w:rPr>
                <w:rFonts w:ascii="Times New Roman" w:hAnsi="Times New Roman" w:cs="Times New Roman"/>
                <w:sz w:val="20"/>
                <w:szCs w:val="20"/>
              </w:rPr>
              <w:t>же документ, подтверждающий полномочия такого лица;</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4) копии учредительных документо</w:t>
            </w:r>
            <w:r>
              <w:rPr>
                <w:rFonts w:ascii="Times New Roman" w:hAnsi="Times New Roman" w:cs="Times New Roman"/>
                <w:sz w:val="20"/>
                <w:szCs w:val="20"/>
              </w:rPr>
              <w:t>в участника аукциона (для юриди</w:t>
            </w:r>
            <w:r w:rsidRPr="00075151">
              <w:rPr>
                <w:rFonts w:ascii="Times New Roman" w:hAnsi="Times New Roman" w:cs="Times New Roman"/>
                <w:sz w:val="20"/>
                <w:szCs w:val="20"/>
              </w:rPr>
              <w:t>ческих лиц);</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 xml:space="preserve">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обеспечения исполнения договора, обеспечения гарантийных обязательств является сделкой, требующей решения об одобрении или о ее </w:t>
            </w:r>
            <w:r w:rsidRPr="00075151">
              <w:rPr>
                <w:rFonts w:ascii="Times New Roman" w:hAnsi="Times New Roman" w:cs="Times New Roman"/>
                <w:sz w:val="20"/>
                <w:szCs w:val="20"/>
              </w:rPr>
              <w:lastRenderedPageBreak/>
              <w:t>совершении, либо подписанное уполномоченным лицом участника письмо о том, что такое одобрение не требуется;</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Положения;</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8) исключен;</w:t>
            </w:r>
          </w:p>
          <w:p w:rsidR="00075151"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043C4" w:rsidRPr="00075151" w:rsidRDefault="00075151" w:rsidP="00075151">
            <w:pPr>
              <w:ind w:firstLine="709"/>
              <w:jc w:val="both"/>
              <w:rPr>
                <w:rFonts w:ascii="Times New Roman" w:hAnsi="Times New Roman" w:cs="Times New Roman"/>
                <w:sz w:val="20"/>
                <w:szCs w:val="20"/>
              </w:rPr>
            </w:pPr>
            <w:r w:rsidRPr="00075151">
              <w:rPr>
                <w:rFonts w:ascii="Times New Roman" w:hAnsi="Times New Roman" w:cs="Times New Roman"/>
                <w:sz w:val="20"/>
                <w:szCs w:val="20"/>
              </w:rPr>
              <w:t>10) иные документы и сведения, предоставление которых предусмотрено аукционной документацией и (или) извещением о проведении аукциона.</w:t>
            </w:r>
          </w:p>
        </w:tc>
      </w:tr>
      <w:tr w:rsidR="00A043C4" w:rsidRPr="0014366C" w:rsidTr="00347032">
        <w:trPr>
          <w:trHeight w:val="803"/>
        </w:trPr>
        <w:tc>
          <w:tcPr>
            <w:tcW w:w="675" w:type="dxa"/>
            <w:vMerge w:val="restart"/>
          </w:tcPr>
          <w:p w:rsidR="00A043C4" w:rsidRPr="0014366C" w:rsidRDefault="00D206CE" w:rsidP="0014366C">
            <w:pPr>
              <w:jc w:val="center"/>
              <w:rPr>
                <w:rFonts w:ascii="Times New Roman" w:hAnsi="Times New Roman" w:cs="Times New Roman"/>
                <w:sz w:val="20"/>
                <w:szCs w:val="20"/>
              </w:rPr>
            </w:pPr>
            <w:r w:rsidRPr="0014366C">
              <w:rPr>
                <w:rFonts w:ascii="Times New Roman" w:hAnsi="Times New Roman" w:cs="Times New Roman"/>
                <w:sz w:val="20"/>
                <w:szCs w:val="20"/>
              </w:rPr>
              <w:lastRenderedPageBreak/>
              <w:t>8</w:t>
            </w:r>
            <w:r w:rsidR="00A043C4" w:rsidRPr="0014366C">
              <w:rPr>
                <w:rFonts w:ascii="Times New Roman" w:hAnsi="Times New Roman" w:cs="Times New Roman"/>
                <w:sz w:val="20"/>
                <w:szCs w:val="20"/>
              </w:rPr>
              <w:t>.3</w:t>
            </w:r>
          </w:p>
        </w:tc>
        <w:tc>
          <w:tcPr>
            <w:tcW w:w="2722" w:type="dxa"/>
          </w:tcPr>
          <w:p w:rsidR="00A043C4" w:rsidRPr="0014366C" w:rsidRDefault="00A043C4" w:rsidP="00157EAD">
            <w:pPr>
              <w:autoSpaceDE w:val="0"/>
              <w:autoSpaceDN w:val="0"/>
              <w:adjustRightInd w:val="0"/>
              <w:rPr>
                <w:rFonts w:ascii="Times New Roman" w:hAnsi="Times New Roman" w:cs="Times New Roman"/>
                <w:sz w:val="20"/>
                <w:szCs w:val="20"/>
              </w:rPr>
            </w:pPr>
            <w:r w:rsidRPr="0014366C">
              <w:rPr>
                <w:rFonts w:ascii="Times New Roman" w:hAnsi="Times New Roman" w:cs="Times New Roman"/>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917" w:type="dxa"/>
            <w:vMerge w:val="restart"/>
          </w:tcPr>
          <w:p w:rsidR="00A043C4" w:rsidRPr="00157EAD" w:rsidRDefault="00157EAD" w:rsidP="0014366C">
            <w:pPr>
              <w:autoSpaceDE w:val="0"/>
              <w:autoSpaceDN w:val="0"/>
              <w:adjustRightInd w:val="0"/>
              <w:jc w:val="both"/>
              <w:rPr>
                <w:rFonts w:ascii="Times New Roman" w:hAnsi="Times New Roman" w:cs="Times New Roman"/>
                <w:i/>
                <w:sz w:val="20"/>
                <w:szCs w:val="20"/>
              </w:rPr>
            </w:pPr>
            <w:r w:rsidRPr="00157EAD">
              <w:rPr>
                <w:rFonts w:ascii="Times New Roman" w:hAnsi="Times New Roman" w:cs="Times New Roman"/>
                <w:sz w:val="20"/>
                <w:szCs w:val="20"/>
              </w:rPr>
              <w:t>Не предусмотрено</w:t>
            </w:r>
            <w:r>
              <w:rPr>
                <w:rFonts w:ascii="Times New Roman" w:hAnsi="Times New Roman" w:cs="Times New Roman"/>
                <w:sz w:val="20"/>
                <w:szCs w:val="20"/>
              </w:rPr>
              <w:t>.</w:t>
            </w:r>
            <w:r w:rsidRPr="00157EAD">
              <w:rPr>
                <w:rFonts w:ascii="Times New Roman" w:hAnsi="Times New Roman" w:cs="Times New Roman"/>
                <w:i/>
                <w:sz w:val="20"/>
                <w:szCs w:val="20"/>
              </w:rPr>
              <w:t xml:space="preserve"> </w:t>
            </w:r>
            <w:r w:rsidR="00EA4411" w:rsidRPr="00075151">
              <w:rPr>
                <w:rFonts w:ascii="Times New Roman" w:hAnsi="Times New Roman" w:cs="Times New Roman"/>
                <w:i/>
                <w:strike/>
                <w:sz w:val="20"/>
                <w:szCs w:val="20"/>
              </w:rPr>
              <w:t>[</w:t>
            </w:r>
            <w:r w:rsidR="00A043C4" w:rsidRPr="00075151">
              <w:rPr>
                <w:rFonts w:ascii="Times New Roman" w:hAnsi="Times New Roman" w:cs="Times New Roman"/>
                <w:i/>
                <w:strike/>
                <w:sz w:val="20"/>
                <w:szCs w:val="20"/>
              </w:rPr>
              <w:t xml:space="preserve">Перечислить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Pr>
                <w:rFonts w:ascii="Times New Roman" w:hAnsi="Times New Roman" w:cs="Times New Roman"/>
                <w:i/>
                <w:strike/>
                <w:sz w:val="20"/>
                <w:szCs w:val="20"/>
              </w:rPr>
              <w:t>использованием атомной энергии.</w:t>
            </w:r>
          </w:p>
          <w:p w:rsidR="00A043C4" w:rsidRPr="0014366C" w:rsidRDefault="00A043C4" w:rsidP="0014366C">
            <w:pPr>
              <w:jc w:val="both"/>
              <w:rPr>
                <w:rFonts w:ascii="Times New Roman" w:hAnsi="Times New Roman" w:cs="Times New Roman"/>
                <w:i/>
                <w:sz w:val="20"/>
                <w:szCs w:val="20"/>
              </w:rPr>
            </w:pPr>
          </w:p>
        </w:tc>
      </w:tr>
      <w:tr w:rsidR="00A043C4" w:rsidRPr="0014366C" w:rsidTr="00347032">
        <w:trPr>
          <w:trHeight w:val="558"/>
        </w:trPr>
        <w:tc>
          <w:tcPr>
            <w:tcW w:w="675" w:type="dxa"/>
            <w:vMerge/>
          </w:tcPr>
          <w:p w:rsidR="00A043C4" w:rsidRPr="0014366C" w:rsidRDefault="00A043C4" w:rsidP="0014366C">
            <w:pPr>
              <w:jc w:val="center"/>
              <w:rPr>
                <w:rFonts w:ascii="Times New Roman" w:hAnsi="Times New Roman" w:cs="Times New Roman"/>
                <w:sz w:val="20"/>
                <w:szCs w:val="20"/>
              </w:rPr>
            </w:pP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Перечень документов, представляемых участниками такой закупки для подтверждения их соответствия указанным требованиям</w:t>
            </w:r>
          </w:p>
        </w:tc>
        <w:tc>
          <w:tcPr>
            <w:tcW w:w="6917" w:type="dxa"/>
            <w:vMerge/>
          </w:tcPr>
          <w:p w:rsidR="00A043C4" w:rsidRPr="0014366C" w:rsidRDefault="00A043C4" w:rsidP="0014366C">
            <w:pPr>
              <w:jc w:val="both"/>
              <w:rPr>
                <w:rFonts w:ascii="Times New Roman" w:hAnsi="Times New Roman" w:cs="Times New Roman"/>
                <w:sz w:val="20"/>
                <w:szCs w:val="20"/>
              </w:rPr>
            </w:pPr>
          </w:p>
        </w:tc>
      </w:tr>
      <w:tr w:rsidR="00A043C4" w:rsidRPr="0014366C" w:rsidTr="00347032">
        <w:tc>
          <w:tcPr>
            <w:tcW w:w="675" w:type="dxa"/>
          </w:tcPr>
          <w:p w:rsidR="00A043C4" w:rsidRPr="0014366C" w:rsidRDefault="00D206CE" w:rsidP="0014366C">
            <w:pPr>
              <w:jc w:val="center"/>
              <w:rPr>
                <w:rFonts w:ascii="Times New Roman" w:hAnsi="Times New Roman" w:cs="Times New Roman"/>
                <w:b/>
                <w:sz w:val="20"/>
                <w:szCs w:val="20"/>
              </w:rPr>
            </w:pPr>
            <w:r w:rsidRPr="0014366C">
              <w:rPr>
                <w:rFonts w:ascii="Times New Roman" w:hAnsi="Times New Roman" w:cs="Times New Roman"/>
                <w:b/>
                <w:sz w:val="20"/>
                <w:szCs w:val="20"/>
              </w:rPr>
              <w:t>9</w:t>
            </w:r>
          </w:p>
        </w:tc>
        <w:tc>
          <w:tcPr>
            <w:tcW w:w="9639" w:type="dxa"/>
            <w:gridSpan w:val="2"/>
          </w:tcPr>
          <w:p w:rsidR="00A043C4" w:rsidRPr="0014366C" w:rsidRDefault="00A043C4" w:rsidP="00157EAD">
            <w:pPr>
              <w:rPr>
                <w:rFonts w:ascii="Times New Roman" w:hAnsi="Times New Roman" w:cs="Times New Roman"/>
                <w:b/>
                <w:sz w:val="20"/>
                <w:szCs w:val="20"/>
              </w:rPr>
            </w:pPr>
            <w:r w:rsidRPr="0014366C">
              <w:rPr>
                <w:rFonts w:ascii="Times New Roman" w:hAnsi="Times New Roman" w:cs="Times New Roman"/>
                <w:b/>
                <w:sz w:val="20"/>
                <w:szCs w:val="20"/>
              </w:rPr>
              <w:t>Требования к заявке</w:t>
            </w:r>
          </w:p>
        </w:tc>
      </w:tr>
      <w:tr w:rsidR="00A043C4" w:rsidRPr="0014366C" w:rsidTr="00347032">
        <w:tc>
          <w:tcPr>
            <w:tcW w:w="675" w:type="dxa"/>
          </w:tcPr>
          <w:p w:rsidR="00A043C4" w:rsidRPr="0014366C" w:rsidRDefault="00D206CE" w:rsidP="0014366C">
            <w:pPr>
              <w:jc w:val="center"/>
              <w:rPr>
                <w:rFonts w:ascii="Times New Roman" w:hAnsi="Times New Roman" w:cs="Times New Roman"/>
                <w:sz w:val="20"/>
                <w:szCs w:val="20"/>
              </w:rPr>
            </w:pPr>
            <w:r w:rsidRPr="0014366C">
              <w:rPr>
                <w:rFonts w:ascii="Times New Roman" w:hAnsi="Times New Roman" w:cs="Times New Roman"/>
                <w:sz w:val="20"/>
                <w:szCs w:val="20"/>
              </w:rPr>
              <w:t>9</w:t>
            </w:r>
            <w:r w:rsidR="00A043C4" w:rsidRPr="0014366C">
              <w:rPr>
                <w:rFonts w:ascii="Times New Roman" w:hAnsi="Times New Roman" w:cs="Times New Roman"/>
                <w:sz w:val="20"/>
                <w:szCs w:val="20"/>
              </w:rPr>
              <w:t>.1</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Требования к содержанию, форме, оформлению и составу заявки на участие в электронном аукционе, в том числе указание на количество частей, из которых состоит заявка на участие в электронном аукционе</w:t>
            </w:r>
          </w:p>
        </w:tc>
        <w:tc>
          <w:tcPr>
            <w:tcW w:w="6917" w:type="dxa"/>
          </w:tcPr>
          <w:p w:rsidR="00A043C4" w:rsidRPr="0014366C" w:rsidRDefault="00A043C4" w:rsidP="00157EAD">
            <w:pPr>
              <w:jc w:val="both"/>
              <w:rPr>
                <w:rFonts w:ascii="Times New Roman" w:hAnsi="Times New Roman" w:cs="Times New Roman"/>
                <w:sz w:val="20"/>
                <w:szCs w:val="20"/>
              </w:rPr>
            </w:pPr>
            <w:r w:rsidRPr="0014366C">
              <w:rPr>
                <w:rFonts w:ascii="Times New Roman" w:hAnsi="Times New Roman" w:cs="Times New Roman"/>
                <w:sz w:val="20"/>
                <w:szCs w:val="20"/>
              </w:rPr>
              <w:t xml:space="preserve">В соответствии с Разделом </w:t>
            </w:r>
            <w:r w:rsidR="004B5BCC" w:rsidRPr="0014366C">
              <w:rPr>
                <w:rFonts w:ascii="Times New Roman" w:hAnsi="Times New Roman" w:cs="Times New Roman"/>
                <w:sz w:val="20"/>
                <w:szCs w:val="20"/>
              </w:rPr>
              <w:t>8</w:t>
            </w:r>
            <w:r w:rsidRPr="0014366C">
              <w:rPr>
                <w:rFonts w:ascii="Times New Roman" w:hAnsi="Times New Roman" w:cs="Times New Roman"/>
                <w:sz w:val="20"/>
                <w:szCs w:val="20"/>
              </w:rPr>
              <w:t xml:space="preserve"> «</w:t>
            </w:r>
            <w:r w:rsidR="00157EAD" w:rsidRPr="00157EAD">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r w:rsidRPr="0014366C">
              <w:rPr>
                <w:rFonts w:ascii="Times New Roman" w:hAnsi="Times New Roman" w:cs="Times New Roman"/>
                <w:sz w:val="20"/>
                <w:szCs w:val="20"/>
              </w:rPr>
              <w:t>»</w:t>
            </w:r>
          </w:p>
        </w:tc>
      </w:tr>
      <w:tr w:rsidR="00A043C4" w:rsidRPr="0014366C" w:rsidTr="00347032">
        <w:tc>
          <w:tcPr>
            <w:tcW w:w="675" w:type="dxa"/>
          </w:tcPr>
          <w:p w:rsidR="00A043C4" w:rsidRPr="0014366C" w:rsidRDefault="00D206CE" w:rsidP="0014366C">
            <w:pPr>
              <w:jc w:val="center"/>
              <w:rPr>
                <w:rFonts w:ascii="Times New Roman" w:hAnsi="Times New Roman" w:cs="Times New Roman"/>
                <w:sz w:val="20"/>
                <w:szCs w:val="20"/>
              </w:rPr>
            </w:pPr>
            <w:r w:rsidRPr="0014366C">
              <w:rPr>
                <w:rFonts w:ascii="Times New Roman" w:hAnsi="Times New Roman" w:cs="Times New Roman"/>
                <w:sz w:val="20"/>
                <w:szCs w:val="20"/>
              </w:rPr>
              <w:t>9</w:t>
            </w:r>
            <w:r w:rsidR="00A043C4" w:rsidRPr="0014366C">
              <w:rPr>
                <w:rFonts w:ascii="Times New Roman" w:hAnsi="Times New Roman" w:cs="Times New Roman"/>
                <w:sz w:val="20"/>
                <w:szCs w:val="20"/>
              </w:rPr>
              <w:t>.2</w:t>
            </w:r>
          </w:p>
        </w:tc>
        <w:tc>
          <w:tcPr>
            <w:tcW w:w="2722" w:type="dxa"/>
          </w:tcPr>
          <w:p w:rsidR="00A043C4" w:rsidRPr="0014366C" w:rsidRDefault="00A043C4" w:rsidP="00157EAD">
            <w:pPr>
              <w:rPr>
                <w:rFonts w:ascii="Times New Roman" w:hAnsi="Times New Roman" w:cs="Times New Roman"/>
                <w:sz w:val="20"/>
                <w:szCs w:val="20"/>
              </w:rPr>
            </w:pPr>
            <w:r w:rsidRPr="0014366C">
              <w:rPr>
                <w:rFonts w:ascii="Times New Roman" w:hAnsi="Times New Roman" w:cs="Times New Roman"/>
                <w:sz w:val="20"/>
                <w:szCs w:val="20"/>
              </w:rPr>
              <w:t xml:space="preserve">Требования к описанию участниками электронного аукциона поставляемого товара, который является предметом закупки, его функциональных характеристик (потребительских свойств), его количественных и </w:t>
            </w:r>
            <w:r w:rsidRPr="0014366C">
              <w:rPr>
                <w:rFonts w:ascii="Times New Roman" w:hAnsi="Times New Roman" w:cs="Times New Roman"/>
                <w:sz w:val="20"/>
                <w:szCs w:val="20"/>
              </w:rPr>
              <w:lastRenderedPageBreak/>
              <w:t>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закупки, их количественных и качественных характеристик</w:t>
            </w:r>
          </w:p>
        </w:tc>
        <w:tc>
          <w:tcPr>
            <w:tcW w:w="6917" w:type="dxa"/>
          </w:tcPr>
          <w:p w:rsidR="00A043C4" w:rsidRPr="0014366C" w:rsidRDefault="00A043C4" w:rsidP="0014366C">
            <w:pPr>
              <w:jc w:val="both"/>
              <w:rPr>
                <w:rFonts w:ascii="Times New Roman" w:hAnsi="Times New Roman" w:cs="Times New Roman"/>
                <w:sz w:val="20"/>
                <w:szCs w:val="20"/>
              </w:rPr>
            </w:pPr>
            <w:r w:rsidRPr="0014366C">
              <w:rPr>
                <w:rFonts w:ascii="Times New Roman" w:hAnsi="Times New Roman" w:cs="Times New Roman"/>
                <w:sz w:val="20"/>
                <w:szCs w:val="20"/>
              </w:rPr>
              <w:lastRenderedPageBreak/>
              <w:t>В соответствии с Разделом 10 «Инструкция по заполнению заявки»</w:t>
            </w:r>
            <w:r w:rsidR="002A68F1" w:rsidRPr="0014366C">
              <w:rPr>
                <w:rFonts w:ascii="Times New Roman" w:hAnsi="Times New Roman" w:cs="Times New Roman"/>
                <w:sz w:val="20"/>
                <w:szCs w:val="20"/>
              </w:rPr>
              <w:t>,</w:t>
            </w:r>
            <w:r w:rsidR="00BC41E5" w:rsidRPr="0014366C">
              <w:rPr>
                <w:rFonts w:ascii="Times New Roman" w:hAnsi="Times New Roman" w:cs="Times New Roman"/>
                <w:sz w:val="20"/>
                <w:szCs w:val="20"/>
              </w:rPr>
              <w:t xml:space="preserve"> </w:t>
            </w:r>
            <w:r w:rsidR="00FE2CD3" w:rsidRPr="0014366C">
              <w:rPr>
                <w:rFonts w:ascii="Times New Roman" w:hAnsi="Times New Roman" w:cs="Times New Roman"/>
                <w:sz w:val="20"/>
                <w:szCs w:val="20"/>
              </w:rPr>
              <w:t>Разделом </w:t>
            </w:r>
            <w:r w:rsidR="00BC41E5" w:rsidRPr="0014366C">
              <w:rPr>
                <w:rFonts w:ascii="Times New Roman" w:hAnsi="Times New Roman" w:cs="Times New Roman"/>
                <w:sz w:val="20"/>
                <w:szCs w:val="20"/>
              </w:rPr>
              <w:t>2 «Описание предмета закупки</w:t>
            </w:r>
            <w:r w:rsidR="00BC41E5" w:rsidRPr="0014366C">
              <w:rPr>
                <w:rFonts w:ascii="Times New Roman" w:hAnsi="Times New Roman" w:cs="Times New Roman"/>
                <w:i/>
                <w:sz w:val="20"/>
                <w:szCs w:val="20"/>
              </w:rPr>
              <w:t>»</w:t>
            </w:r>
          </w:p>
        </w:tc>
      </w:tr>
      <w:tr w:rsidR="00922C49" w:rsidRPr="0014366C" w:rsidTr="00347032">
        <w:trPr>
          <w:trHeight w:val="243"/>
        </w:trPr>
        <w:tc>
          <w:tcPr>
            <w:tcW w:w="675" w:type="dxa"/>
          </w:tcPr>
          <w:p w:rsidR="00922C49" w:rsidRPr="0014366C" w:rsidRDefault="00922C49" w:rsidP="0014366C">
            <w:pPr>
              <w:jc w:val="center"/>
              <w:rPr>
                <w:rFonts w:ascii="Times New Roman" w:hAnsi="Times New Roman" w:cs="Times New Roman"/>
                <w:b/>
                <w:sz w:val="20"/>
                <w:szCs w:val="20"/>
              </w:rPr>
            </w:pPr>
            <w:r w:rsidRPr="0014366C">
              <w:rPr>
                <w:rFonts w:ascii="Times New Roman" w:hAnsi="Times New Roman" w:cs="Times New Roman"/>
                <w:b/>
                <w:sz w:val="20"/>
                <w:szCs w:val="20"/>
              </w:rPr>
              <w:t>10</w:t>
            </w:r>
          </w:p>
        </w:tc>
        <w:tc>
          <w:tcPr>
            <w:tcW w:w="2722" w:type="dxa"/>
          </w:tcPr>
          <w:p w:rsidR="00922C49" w:rsidRPr="0014366C" w:rsidRDefault="00A7212D" w:rsidP="00157EAD">
            <w:pPr>
              <w:rPr>
                <w:rFonts w:ascii="Times New Roman" w:hAnsi="Times New Roman" w:cs="Times New Roman"/>
                <w:b/>
                <w:sz w:val="20"/>
                <w:szCs w:val="20"/>
              </w:rPr>
            </w:pPr>
            <w:r w:rsidRPr="0014366C">
              <w:rPr>
                <w:rFonts w:ascii="Times New Roman" w:hAnsi="Times New Roman" w:cs="Times New Roman"/>
                <w:b/>
                <w:sz w:val="20"/>
                <w:szCs w:val="20"/>
              </w:rPr>
              <w:t>Особенности участия в закупке коллективных участников</w:t>
            </w:r>
          </w:p>
        </w:tc>
        <w:tc>
          <w:tcPr>
            <w:tcW w:w="6917" w:type="dxa"/>
          </w:tcPr>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участия в закупке коллективных участников, объединяющих одновременно юридических и физических лиц, в том числе индивидуальных предпринимателей.</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При установлении обстоятельств нарушения указанных выше правил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7212D"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922C49" w:rsidRPr="0014366C" w:rsidRDefault="00A7212D" w:rsidP="0014366C">
            <w:pPr>
              <w:jc w:val="both"/>
              <w:rPr>
                <w:rFonts w:ascii="Times New Roman" w:hAnsi="Times New Roman" w:cs="Times New Roman"/>
                <w:sz w:val="20"/>
                <w:szCs w:val="20"/>
              </w:rPr>
            </w:pPr>
            <w:r w:rsidRPr="0014366C">
              <w:rPr>
                <w:rFonts w:ascii="Times New Roman" w:hAnsi="Times New Roman" w:cs="Times New Roman"/>
                <w:sz w:val="20"/>
                <w:szCs w:val="20"/>
              </w:rPr>
              <w:t xml:space="preserve">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tc>
      </w:tr>
    </w:tbl>
    <w:p w:rsidR="007E50D9" w:rsidRPr="0014366C" w:rsidRDefault="007E50D9" w:rsidP="0014366C">
      <w:pPr>
        <w:keepNext/>
        <w:keepLines/>
        <w:widowControl w:val="0"/>
        <w:spacing w:after="0" w:line="240" w:lineRule="auto"/>
        <w:rPr>
          <w:rFonts w:ascii="Times New Roman" w:hAnsi="Times New Roman" w:cs="Times New Roman"/>
          <w:sz w:val="24"/>
          <w:szCs w:val="24"/>
        </w:rPr>
      </w:pPr>
    </w:p>
    <w:sectPr w:rsidR="007E50D9" w:rsidRPr="0014366C" w:rsidSect="0014366C">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11" w:rsidRDefault="009E1511" w:rsidP="00D06F40">
      <w:pPr>
        <w:spacing w:after="0" w:line="240" w:lineRule="auto"/>
      </w:pPr>
      <w:r>
        <w:separator/>
      </w:r>
    </w:p>
  </w:endnote>
  <w:endnote w:type="continuationSeparator" w:id="0">
    <w:p w:rsidR="009E1511" w:rsidRDefault="009E1511" w:rsidP="00D0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08" w:rsidRDefault="00BE1208">
    <w:pPr>
      <w:pStyle w:val="ac"/>
      <w:jc w:val="right"/>
    </w:pPr>
  </w:p>
  <w:p w:rsidR="00BE1208" w:rsidRDefault="00BE12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11" w:rsidRDefault="009E1511" w:rsidP="00D06F40">
      <w:pPr>
        <w:spacing w:after="0" w:line="240" w:lineRule="auto"/>
      </w:pPr>
      <w:r>
        <w:separator/>
      </w:r>
    </w:p>
  </w:footnote>
  <w:footnote w:type="continuationSeparator" w:id="0">
    <w:p w:rsidR="009E1511" w:rsidRDefault="009E1511" w:rsidP="00D06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465"/>
    <w:multiLevelType w:val="hybridMultilevel"/>
    <w:tmpl w:val="FE18A0E2"/>
    <w:lvl w:ilvl="0" w:tplc="7146EE32">
      <w:start w:val="1"/>
      <w:numFmt w:val="decimal"/>
      <w:lvlText w:val="%1."/>
      <w:lvlJc w:val="left"/>
      <w:pPr>
        <w:tabs>
          <w:tab w:val="num" w:pos="502"/>
        </w:tabs>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B0A98"/>
    <w:multiLevelType w:val="hybridMultilevel"/>
    <w:tmpl w:val="38FEBBE8"/>
    <w:lvl w:ilvl="0" w:tplc="D304CFA2">
      <w:start w:val="1"/>
      <w:numFmt w:val="russianLower"/>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9C6824"/>
    <w:multiLevelType w:val="multilevel"/>
    <w:tmpl w:val="052E36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934CE"/>
    <w:multiLevelType w:val="multilevel"/>
    <w:tmpl w:val="28162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D5E54"/>
    <w:multiLevelType w:val="multilevel"/>
    <w:tmpl w:val="5E5457A2"/>
    <w:lvl w:ilvl="0">
      <w:start w:val="1"/>
      <w:numFmt w:val="decimal"/>
      <w:lvlText w:val="1.%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57767"/>
    <w:multiLevelType w:val="multilevel"/>
    <w:tmpl w:val="BFA84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BF46C1"/>
    <w:multiLevelType w:val="hybridMultilevel"/>
    <w:tmpl w:val="CC56AD36"/>
    <w:lvl w:ilvl="0" w:tplc="887A43D4">
      <w:start w:val="1"/>
      <w:numFmt w:val="russianLower"/>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F2340CE"/>
    <w:multiLevelType w:val="hybridMultilevel"/>
    <w:tmpl w:val="D3D4222C"/>
    <w:lvl w:ilvl="0" w:tplc="54C812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0080E"/>
    <w:multiLevelType w:val="hybridMultilevel"/>
    <w:tmpl w:val="16D2BA32"/>
    <w:lvl w:ilvl="0" w:tplc="AEA22D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306425DA"/>
    <w:multiLevelType w:val="hybridMultilevel"/>
    <w:tmpl w:val="B62679DA"/>
    <w:styleLink w:val="175"/>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46A05C1"/>
    <w:multiLevelType w:val="hybridMultilevel"/>
    <w:tmpl w:val="F9F8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2E06A1"/>
    <w:multiLevelType w:val="multilevel"/>
    <w:tmpl w:val="DA78E67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3" w15:restartNumberingAfterBreak="0">
    <w:nsid w:val="38F41A09"/>
    <w:multiLevelType w:val="hybridMultilevel"/>
    <w:tmpl w:val="FAF4148E"/>
    <w:lvl w:ilvl="0" w:tplc="B94AFE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F137582"/>
    <w:multiLevelType w:val="hybridMultilevel"/>
    <w:tmpl w:val="71B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7679C6"/>
    <w:multiLevelType w:val="hybridMultilevel"/>
    <w:tmpl w:val="1A5C8D3C"/>
    <w:lvl w:ilvl="0" w:tplc="198C98F8">
      <w:start w:val="1"/>
      <w:numFmt w:val="decimal"/>
      <w:lvlText w:val="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F8A3DD0"/>
    <w:multiLevelType w:val="hybridMultilevel"/>
    <w:tmpl w:val="A51A7E3A"/>
    <w:lvl w:ilvl="0" w:tplc="E17C0322">
      <w:start w:val="1"/>
      <w:numFmt w:val="russianLower"/>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107AA2"/>
    <w:multiLevelType w:val="multilevel"/>
    <w:tmpl w:val="01DA66DA"/>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3F37C1B"/>
    <w:multiLevelType w:val="hybridMultilevel"/>
    <w:tmpl w:val="90D6D65C"/>
    <w:lvl w:ilvl="0" w:tplc="848E9B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756B63E2"/>
    <w:multiLevelType w:val="hybridMultilevel"/>
    <w:tmpl w:val="15023906"/>
    <w:lvl w:ilvl="0" w:tplc="8CDAF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945D87"/>
    <w:multiLevelType w:val="multilevel"/>
    <w:tmpl w:val="F0E29C76"/>
    <w:lvl w:ilvl="0">
      <w:start w:val="1"/>
      <w:numFmt w:val="decimal"/>
      <w:lvlText w:val="%1."/>
      <w:lvlJc w:val="left"/>
      <w:pPr>
        <w:ind w:left="720" w:hanging="360"/>
      </w:pPr>
      <w:rPr>
        <w:rFonts w:hint="default"/>
      </w:rPr>
    </w:lvl>
    <w:lvl w:ilvl="1">
      <w:start w:val="1"/>
      <w:numFmt w:val="decimal"/>
      <w:lvlText w:val="7.%2."/>
      <w:lvlJc w:val="left"/>
      <w:pPr>
        <w:ind w:left="2134" w:hanging="1425"/>
      </w:pPr>
      <w:rPr>
        <w:rFonts w:hint="default"/>
        <w:b w:val="0"/>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2"/>
  </w:num>
  <w:num w:numId="3">
    <w:abstractNumId w:val="3"/>
  </w:num>
  <w:num w:numId="4">
    <w:abstractNumId w:val="18"/>
  </w:num>
  <w:num w:numId="5">
    <w:abstractNumId w:val="4"/>
  </w:num>
  <w:num w:numId="6">
    <w:abstractNumId w:val="5"/>
  </w:num>
  <w:num w:numId="7">
    <w:abstractNumId w:val="14"/>
  </w:num>
  <w:num w:numId="8">
    <w:abstractNumId w:val="1"/>
  </w:num>
  <w:num w:numId="9">
    <w:abstractNumId w:val="9"/>
  </w:num>
  <w:num w:numId="10">
    <w:abstractNumId w:val="17"/>
  </w:num>
  <w:num w:numId="11">
    <w:abstractNumId w:val="19"/>
  </w:num>
  <w:num w:numId="12">
    <w:abstractNumId w:val="2"/>
  </w:num>
  <w:num w:numId="13">
    <w:abstractNumId w:val="20"/>
  </w:num>
  <w:num w:numId="14">
    <w:abstractNumId w:val="13"/>
  </w:num>
  <w:num w:numId="15">
    <w:abstractNumId w:val="8"/>
  </w:num>
  <w:num w:numId="16">
    <w:abstractNumId w:val="7"/>
  </w:num>
  <w:num w:numId="17">
    <w:abstractNumId w:val="6"/>
  </w:num>
  <w:num w:numId="18">
    <w:abstractNumId w:val="15"/>
  </w:num>
  <w:num w:numId="19">
    <w:abstractNumId w:val="1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C3"/>
    <w:rsid w:val="00003ADD"/>
    <w:rsid w:val="00005067"/>
    <w:rsid w:val="00007DBC"/>
    <w:rsid w:val="00012538"/>
    <w:rsid w:val="000129A6"/>
    <w:rsid w:val="000155DA"/>
    <w:rsid w:val="00023B54"/>
    <w:rsid w:val="00024410"/>
    <w:rsid w:val="00032076"/>
    <w:rsid w:val="00034827"/>
    <w:rsid w:val="00035D1F"/>
    <w:rsid w:val="0003664C"/>
    <w:rsid w:val="000377AA"/>
    <w:rsid w:val="000440E6"/>
    <w:rsid w:val="000465C3"/>
    <w:rsid w:val="00052858"/>
    <w:rsid w:val="000558F4"/>
    <w:rsid w:val="00056397"/>
    <w:rsid w:val="00056ABD"/>
    <w:rsid w:val="00057497"/>
    <w:rsid w:val="00057967"/>
    <w:rsid w:val="00062E7B"/>
    <w:rsid w:val="000664E0"/>
    <w:rsid w:val="000741FA"/>
    <w:rsid w:val="00075151"/>
    <w:rsid w:val="00082072"/>
    <w:rsid w:val="00082B7D"/>
    <w:rsid w:val="00083E59"/>
    <w:rsid w:val="00087AE1"/>
    <w:rsid w:val="00090470"/>
    <w:rsid w:val="00094F9F"/>
    <w:rsid w:val="00097760"/>
    <w:rsid w:val="000A0B00"/>
    <w:rsid w:val="000A107A"/>
    <w:rsid w:val="000A6072"/>
    <w:rsid w:val="000B13AF"/>
    <w:rsid w:val="000B1C23"/>
    <w:rsid w:val="000B3A48"/>
    <w:rsid w:val="000B7AB5"/>
    <w:rsid w:val="000C0204"/>
    <w:rsid w:val="000C10FC"/>
    <w:rsid w:val="000C1A8B"/>
    <w:rsid w:val="000D0AF8"/>
    <w:rsid w:val="000D0C0B"/>
    <w:rsid w:val="000D2766"/>
    <w:rsid w:val="000D4193"/>
    <w:rsid w:val="000D63DB"/>
    <w:rsid w:val="000E07F1"/>
    <w:rsid w:val="000E2E51"/>
    <w:rsid w:val="000E6922"/>
    <w:rsid w:val="000F4867"/>
    <w:rsid w:val="000F638A"/>
    <w:rsid w:val="000F7855"/>
    <w:rsid w:val="000F7C4D"/>
    <w:rsid w:val="00105E10"/>
    <w:rsid w:val="00107D2B"/>
    <w:rsid w:val="0011342A"/>
    <w:rsid w:val="00117856"/>
    <w:rsid w:val="001209CF"/>
    <w:rsid w:val="00121B37"/>
    <w:rsid w:val="00123450"/>
    <w:rsid w:val="001237E5"/>
    <w:rsid w:val="001239C5"/>
    <w:rsid w:val="0012426F"/>
    <w:rsid w:val="001251F6"/>
    <w:rsid w:val="00131A00"/>
    <w:rsid w:val="0013404B"/>
    <w:rsid w:val="001340C1"/>
    <w:rsid w:val="001351EF"/>
    <w:rsid w:val="00136F67"/>
    <w:rsid w:val="00137D7D"/>
    <w:rsid w:val="0014366C"/>
    <w:rsid w:val="001464F6"/>
    <w:rsid w:val="00147EA0"/>
    <w:rsid w:val="0015217C"/>
    <w:rsid w:val="00153FA9"/>
    <w:rsid w:val="00157EAD"/>
    <w:rsid w:val="00161571"/>
    <w:rsid w:val="00172CCC"/>
    <w:rsid w:val="00175A33"/>
    <w:rsid w:val="001810B5"/>
    <w:rsid w:val="00185880"/>
    <w:rsid w:val="001A02CE"/>
    <w:rsid w:val="001A1D2D"/>
    <w:rsid w:val="001A37A6"/>
    <w:rsid w:val="001A3CFA"/>
    <w:rsid w:val="001A43D7"/>
    <w:rsid w:val="001A6AAB"/>
    <w:rsid w:val="001A6E82"/>
    <w:rsid w:val="001B0A2A"/>
    <w:rsid w:val="001B0A83"/>
    <w:rsid w:val="001B11BA"/>
    <w:rsid w:val="001B1562"/>
    <w:rsid w:val="001B1C35"/>
    <w:rsid w:val="001B379D"/>
    <w:rsid w:val="001B5BA5"/>
    <w:rsid w:val="001B5D0D"/>
    <w:rsid w:val="001C497D"/>
    <w:rsid w:val="001D3FD2"/>
    <w:rsid w:val="001D69D7"/>
    <w:rsid w:val="001E0D90"/>
    <w:rsid w:val="001E1253"/>
    <w:rsid w:val="001E5D6E"/>
    <w:rsid w:val="001E7B66"/>
    <w:rsid w:val="001F1500"/>
    <w:rsid w:val="001F1A8C"/>
    <w:rsid w:val="001F52CF"/>
    <w:rsid w:val="00201982"/>
    <w:rsid w:val="0020260D"/>
    <w:rsid w:val="00202A55"/>
    <w:rsid w:val="0020793B"/>
    <w:rsid w:val="00211214"/>
    <w:rsid w:val="00211668"/>
    <w:rsid w:val="00216BA9"/>
    <w:rsid w:val="00216C8F"/>
    <w:rsid w:val="00217565"/>
    <w:rsid w:val="00221494"/>
    <w:rsid w:val="00223AAD"/>
    <w:rsid w:val="00230E44"/>
    <w:rsid w:val="00236F1A"/>
    <w:rsid w:val="0023738B"/>
    <w:rsid w:val="00240292"/>
    <w:rsid w:val="00241056"/>
    <w:rsid w:val="002427F0"/>
    <w:rsid w:val="0024543D"/>
    <w:rsid w:val="002466A9"/>
    <w:rsid w:val="002545FB"/>
    <w:rsid w:val="00257DEC"/>
    <w:rsid w:val="002617D0"/>
    <w:rsid w:val="002627DF"/>
    <w:rsid w:val="00264509"/>
    <w:rsid w:val="00265D53"/>
    <w:rsid w:val="00273C2A"/>
    <w:rsid w:val="00273EEF"/>
    <w:rsid w:val="0027646F"/>
    <w:rsid w:val="00276C69"/>
    <w:rsid w:val="00280694"/>
    <w:rsid w:val="00280997"/>
    <w:rsid w:val="00280FDB"/>
    <w:rsid w:val="00282860"/>
    <w:rsid w:val="00283278"/>
    <w:rsid w:val="0028401C"/>
    <w:rsid w:val="00284181"/>
    <w:rsid w:val="002844B7"/>
    <w:rsid w:val="00284DF1"/>
    <w:rsid w:val="00290AA5"/>
    <w:rsid w:val="00290DCD"/>
    <w:rsid w:val="00294D6D"/>
    <w:rsid w:val="00297D6A"/>
    <w:rsid w:val="002A2950"/>
    <w:rsid w:val="002A473E"/>
    <w:rsid w:val="002A4C4F"/>
    <w:rsid w:val="002A68F1"/>
    <w:rsid w:val="002A77EA"/>
    <w:rsid w:val="002B0710"/>
    <w:rsid w:val="002B3550"/>
    <w:rsid w:val="002B61F6"/>
    <w:rsid w:val="002B7E7A"/>
    <w:rsid w:val="002C114F"/>
    <w:rsid w:val="002C3FD8"/>
    <w:rsid w:val="002C4015"/>
    <w:rsid w:val="002C5C06"/>
    <w:rsid w:val="002C68F2"/>
    <w:rsid w:val="002D62CE"/>
    <w:rsid w:val="002E50C0"/>
    <w:rsid w:val="002E5FA2"/>
    <w:rsid w:val="002F026F"/>
    <w:rsid w:val="002F4599"/>
    <w:rsid w:val="002F638B"/>
    <w:rsid w:val="0030041F"/>
    <w:rsid w:val="00303326"/>
    <w:rsid w:val="0030415E"/>
    <w:rsid w:val="003077D7"/>
    <w:rsid w:val="00312CE5"/>
    <w:rsid w:val="003152FF"/>
    <w:rsid w:val="00322952"/>
    <w:rsid w:val="003236AD"/>
    <w:rsid w:val="00330468"/>
    <w:rsid w:val="00330952"/>
    <w:rsid w:val="003328C8"/>
    <w:rsid w:val="00334D53"/>
    <w:rsid w:val="003368AB"/>
    <w:rsid w:val="00341B3E"/>
    <w:rsid w:val="00346A67"/>
    <w:rsid w:val="00346CF1"/>
    <w:rsid w:val="00347032"/>
    <w:rsid w:val="00361A73"/>
    <w:rsid w:val="00363D97"/>
    <w:rsid w:val="00365716"/>
    <w:rsid w:val="00365ED5"/>
    <w:rsid w:val="003709B4"/>
    <w:rsid w:val="003766A5"/>
    <w:rsid w:val="0037707E"/>
    <w:rsid w:val="00382049"/>
    <w:rsid w:val="00384E4D"/>
    <w:rsid w:val="00392577"/>
    <w:rsid w:val="00393927"/>
    <w:rsid w:val="00393F84"/>
    <w:rsid w:val="0039441E"/>
    <w:rsid w:val="003A318A"/>
    <w:rsid w:val="003A3CC1"/>
    <w:rsid w:val="003A6225"/>
    <w:rsid w:val="003A6BD2"/>
    <w:rsid w:val="003A7413"/>
    <w:rsid w:val="003A747C"/>
    <w:rsid w:val="003B0D8B"/>
    <w:rsid w:val="003B1F34"/>
    <w:rsid w:val="003B39FF"/>
    <w:rsid w:val="003C0084"/>
    <w:rsid w:val="003C30FE"/>
    <w:rsid w:val="003C389B"/>
    <w:rsid w:val="003C4582"/>
    <w:rsid w:val="003C5D05"/>
    <w:rsid w:val="003C65EC"/>
    <w:rsid w:val="003C7F74"/>
    <w:rsid w:val="003D271A"/>
    <w:rsid w:val="003D4880"/>
    <w:rsid w:val="003D6242"/>
    <w:rsid w:val="003D74A4"/>
    <w:rsid w:val="003D79DB"/>
    <w:rsid w:val="003E147D"/>
    <w:rsid w:val="003E2543"/>
    <w:rsid w:val="003E63CA"/>
    <w:rsid w:val="003E79B8"/>
    <w:rsid w:val="003F74AF"/>
    <w:rsid w:val="00400052"/>
    <w:rsid w:val="00401641"/>
    <w:rsid w:val="00402117"/>
    <w:rsid w:val="00407D63"/>
    <w:rsid w:val="004103EB"/>
    <w:rsid w:val="0041086E"/>
    <w:rsid w:val="00411E57"/>
    <w:rsid w:val="00414EE7"/>
    <w:rsid w:val="004153DB"/>
    <w:rsid w:val="004159E6"/>
    <w:rsid w:val="00415FC6"/>
    <w:rsid w:val="004214B3"/>
    <w:rsid w:val="00426110"/>
    <w:rsid w:val="00427C7D"/>
    <w:rsid w:val="00431C37"/>
    <w:rsid w:val="00432A19"/>
    <w:rsid w:val="00433275"/>
    <w:rsid w:val="004425D4"/>
    <w:rsid w:val="004458AA"/>
    <w:rsid w:val="00456D5E"/>
    <w:rsid w:val="00457806"/>
    <w:rsid w:val="00460AC0"/>
    <w:rsid w:val="004623AE"/>
    <w:rsid w:val="00462A06"/>
    <w:rsid w:val="00465A44"/>
    <w:rsid w:val="00466D2F"/>
    <w:rsid w:val="00467E27"/>
    <w:rsid w:val="00476B67"/>
    <w:rsid w:val="00476E5F"/>
    <w:rsid w:val="00476E6A"/>
    <w:rsid w:val="00484B8C"/>
    <w:rsid w:val="00486922"/>
    <w:rsid w:val="00490464"/>
    <w:rsid w:val="004921CE"/>
    <w:rsid w:val="0049242F"/>
    <w:rsid w:val="00492619"/>
    <w:rsid w:val="0049493D"/>
    <w:rsid w:val="00494E52"/>
    <w:rsid w:val="004A1A87"/>
    <w:rsid w:val="004A23CD"/>
    <w:rsid w:val="004B0A86"/>
    <w:rsid w:val="004B1006"/>
    <w:rsid w:val="004B2F60"/>
    <w:rsid w:val="004B5BCC"/>
    <w:rsid w:val="004B7ADC"/>
    <w:rsid w:val="004C6A14"/>
    <w:rsid w:val="004D1C4A"/>
    <w:rsid w:val="004D5749"/>
    <w:rsid w:val="004D588C"/>
    <w:rsid w:val="004E05A6"/>
    <w:rsid w:val="004E2B16"/>
    <w:rsid w:val="004F6D0A"/>
    <w:rsid w:val="005030A1"/>
    <w:rsid w:val="00506B85"/>
    <w:rsid w:val="005075AF"/>
    <w:rsid w:val="00510FE0"/>
    <w:rsid w:val="00512AAE"/>
    <w:rsid w:val="00514CB5"/>
    <w:rsid w:val="00521D94"/>
    <w:rsid w:val="00534272"/>
    <w:rsid w:val="005424B4"/>
    <w:rsid w:val="00542D15"/>
    <w:rsid w:val="00547CF8"/>
    <w:rsid w:val="005501E9"/>
    <w:rsid w:val="005545CE"/>
    <w:rsid w:val="0055582E"/>
    <w:rsid w:val="00555AF1"/>
    <w:rsid w:val="00556997"/>
    <w:rsid w:val="00560742"/>
    <w:rsid w:val="005639CB"/>
    <w:rsid w:val="005646B5"/>
    <w:rsid w:val="005709D9"/>
    <w:rsid w:val="00574FEA"/>
    <w:rsid w:val="00576A24"/>
    <w:rsid w:val="0057774F"/>
    <w:rsid w:val="00590649"/>
    <w:rsid w:val="00590F6A"/>
    <w:rsid w:val="00592384"/>
    <w:rsid w:val="00592935"/>
    <w:rsid w:val="00594075"/>
    <w:rsid w:val="005944C2"/>
    <w:rsid w:val="00596B74"/>
    <w:rsid w:val="005977DE"/>
    <w:rsid w:val="005A45D3"/>
    <w:rsid w:val="005A498B"/>
    <w:rsid w:val="005A5766"/>
    <w:rsid w:val="005A5902"/>
    <w:rsid w:val="005A602E"/>
    <w:rsid w:val="005B01E7"/>
    <w:rsid w:val="005C4DD6"/>
    <w:rsid w:val="005D39FF"/>
    <w:rsid w:val="005D5426"/>
    <w:rsid w:val="005D614C"/>
    <w:rsid w:val="005D74E4"/>
    <w:rsid w:val="005D7EFF"/>
    <w:rsid w:val="005E2E28"/>
    <w:rsid w:val="005E4222"/>
    <w:rsid w:val="005F4BF8"/>
    <w:rsid w:val="005F5073"/>
    <w:rsid w:val="005F6208"/>
    <w:rsid w:val="006066F6"/>
    <w:rsid w:val="00610291"/>
    <w:rsid w:val="00613521"/>
    <w:rsid w:val="00624213"/>
    <w:rsid w:val="00625974"/>
    <w:rsid w:val="00627A5A"/>
    <w:rsid w:val="00631CBC"/>
    <w:rsid w:val="00632946"/>
    <w:rsid w:val="00633732"/>
    <w:rsid w:val="00633D48"/>
    <w:rsid w:val="0063640D"/>
    <w:rsid w:val="006379C6"/>
    <w:rsid w:val="006407BD"/>
    <w:rsid w:val="006417D8"/>
    <w:rsid w:val="006437E2"/>
    <w:rsid w:val="00644436"/>
    <w:rsid w:val="00646098"/>
    <w:rsid w:val="00647AD2"/>
    <w:rsid w:val="00652E1B"/>
    <w:rsid w:val="0065775D"/>
    <w:rsid w:val="00660A8A"/>
    <w:rsid w:val="00660FAC"/>
    <w:rsid w:val="006645D2"/>
    <w:rsid w:val="00664B2C"/>
    <w:rsid w:val="00666706"/>
    <w:rsid w:val="00671D02"/>
    <w:rsid w:val="00675F91"/>
    <w:rsid w:val="006763A7"/>
    <w:rsid w:val="00677FEC"/>
    <w:rsid w:val="006848F2"/>
    <w:rsid w:val="00684E1D"/>
    <w:rsid w:val="0069153C"/>
    <w:rsid w:val="00693CC8"/>
    <w:rsid w:val="00694E82"/>
    <w:rsid w:val="006A086C"/>
    <w:rsid w:val="006A0D04"/>
    <w:rsid w:val="006A1AB8"/>
    <w:rsid w:val="006A3072"/>
    <w:rsid w:val="006A4F23"/>
    <w:rsid w:val="006A5EDF"/>
    <w:rsid w:val="006B0CA8"/>
    <w:rsid w:val="006B159F"/>
    <w:rsid w:val="006B2446"/>
    <w:rsid w:val="006C29EF"/>
    <w:rsid w:val="006C3DB4"/>
    <w:rsid w:val="006C3DF2"/>
    <w:rsid w:val="006C464B"/>
    <w:rsid w:val="006C4C39"/>
    <w:rsid w:val="006C5BC7"/>
    <w:rsid w:val="006C6BA7"/>
    <w:rsid w:val="006D227F"/>
    <w:rsid w:val="006D3A4D"/>
    <w:rsid w:val="006D6611"/>
    <w:rsid w:val="006E08BE"/>
    <w:rsid w:val="006E0DB3"/>
    <w:rsid w:val="006E19BA"/>
    <w:rsid w:val="006E49FE"/>
    <w:rsid w:val="006E51E2"/>
    <w:rsid w:val="006E7098"/>
    <w:rsid w:val="006F032C"/>
    <w:rsid w:val="006F22C3"/>
    <w:rsid w:val="006F4253"/>
    <w:rsid w:val="006F7969"/>
    <w:rsid w:val="007002FC"/>
    <w:rsid w:val="00702157"/>
    <w:rsid w:val="00702D45"/>
    <w:rsid w:val="00702F6E"/>
    <w:rsid w:val="00703284"/>
    <w:rsid w:val="00706533"/>
    <w:rsid w:val="007066A5"/>
    <w:rsid w:val="00706C2B"/>
    <w:rsid w:val="00706D4B"/>
    <w:rsid w:val="00706DA3"/>
    <w:rsid w:val="00716345"/>
    <w:rsid w:val="00717AFA"/>
    <w:rsid w:val="0072141D"/>
    <w:rsid w:val="0072206C"/>
    <w:rsid w:val="0072288B"/>
    <w:rsid w:val="007258F1"/>
    <w:rsid w:val="00726DB5"/>
    <w:rsid w:val="00736CB0"/>
    <w:rsid w:val="00741534"/>
    <w:rsid w:val="007442D3"/>
    <w:rsid w:val="00747BDF"/>
    <w:rsid w:val="00751305"/>
    <w:rsid w:val="00753C08"/>
    <w:rsid w:val="00753FF1"/>
    <w:rsid w:val="00754D7C"/>
    <w:rsid w:val="007558D7"/>
    <w:rsid w:val="0075613A"/>
    <w:rsid w:val="007624AA"/>
    <w:rsid w:val="00764F63"/>
    <w:rsid w:val="00765DB8"/>
    <w:rsid w:val="00767ABB"/>
    <w:rsid w:val="00770479"/>
    <w:rsid w:val="0077125E"/>
    <w:rsid w:val="007724F5"/>
    <w:rsid w:val="007769F2"/>
    <w:rsid w:val="00782491"/>
    <w:rsid w:val="00782517"/>
    <w:rsid w:val="00785DDA"/>
    <w:rsid w:val="0078604A"/>
    <w:rsid w:val="00793F79"/>
    <w:rsid w:val="00795782"/>
    <w:rsid w:val="00797562"/>
    <w:rsid w:val="007A260C"/>
    <w:rsid w:val="007A3983"/>
    <w:rsid w:val="007A4BCA"/>
    <w:rsid w:val="007A6393"/>
    <w:rsid w:val="007B00F7"/>
    <w:rsid w:val="007B02F4"/>
    <w:rsid w:val="007B2FB1"/>
    <w:rsid w:val="007B3B4E"/>
    <w:rsid w:val="007B7486"/>
    <w:rsid w:val="007C18B1"/>
    <w:rsid w:val="007C66B2"/>
    <w:rsid w:val="007D6C13"/>
    <w:rsid w:val="007E0B50"/>
    <w:rsid w:val="007E4444"/>
    <w:rsid w:val="007E50D9"/>
    <w:rsid w:val="007E671A"/>
    <w:rsid w:val="007E69AE"/>
    <w:rsid w:val="007E73C6"/>
    <w:rsid w:val="007F015D"/>
    <w:rsid w:val="007F2253"/>
    <w:rsid w:val="007F429A"/>
    <w:rsid w:val="007F579C"/>
    <w:rsid w:val="007F6D46"/>
    <w:rsid w:val="0081353A"/>
    <w:rsid w:val="00813D19"/>
    <w:rsid w:val="00817078"/>
    <w:rsid w:val="0082146D"/>
    <w:rsid w:val="00823B59"/>
    <w:rsid w:val="0082423B"/>
    <w:rsid w:val="00827EDF"/>
    <w:rsid w:val="00833D06"/>
    <w:rsid w:val="008343F5"/>
    <w:rsid w:val="008347D1"/>
    <w:rsid w:val="008363F6"/>
    <w:rsid w:val="00837871"/>
    <w:rsid w:val="00845299"/>
    <w:rsid w:val="00847175"/>
    <w:rsid w:val="00850F2B"/>
    <w:rsid w:val="00850F54"/>
    <w:rsid w:val="008515C8"/>
    <w:rsid w:val="00857D0B"/>
    <w:rsid w:val="00861CFB"/>
    <w:rsid w:val="0086296D"/>
    <w:rsid w:val="00863248"/>
    <w:rsid w:val="00863F37"/>
    <w:rsid w:val="0086412A"/>
    <w:rsid w:val="00864DF3"/>
    <w:rsid w:val="00864EAA"/>
    <w:rsid w:val="00875CC3"/>
    <w:rsid w:val="00876ACF"/>
    <w:rsid w:val="0087765B"/>
    <w:rsid w:val="0088086A"/>
    <w:rsid w:val="008846A7"/>
    <w:rsid w:val="00885C89"/>
    <w:rsid w:val="008873B5"/>
    <w:rsid w:val="00887471"/>
    <w:rsid w:val="00887C33"/>
    <w:rsid w:val="0089381A"/>
    <w:rsid w:val="008939F4"/>
    <w:rsid w:val="008953A0"/>
    <w:rsid w:val="008A12B2"/>
    <w:rsid w:val="008A39FB"/>
    <w:rsid w:val="008B25D2"/>
    <w:rsid w:val="008B7F6A"/>
    <w:rsid w:val="008C06D4"/>
    <w:rsid w:val="008C3CE0"/>
    <w:rsid w:val="008C564A"/>
    <w:rsid w:val="008C6389"/>
    <w:rsid w:val="008D1751"/>
    <w:rsid w:val="008D6486"/>
    <w:rsid w:val="008D7158"/>
    <w:rsid w:val="008E3BC2"/>
    <w:rsid w:val="008E3E4B"/>
    <w:rsid w:val="008E588D"/>
    <w:rsid w:val="008F0375"/>
    <w:rsid w:val="008F3CC9"/>
    <w:rsid w:val="008F70CE"/>
    <w:rsid w:val="00907E34"/>
    <w:rsid w:val="00922C49"/>
    <w:rsid w:val="00925F00"/>
    <w:rsid w:val="009322E8"/>
    <w:rsid w:val="00933934"/>
    <w:rsid w:val="00946B7A"/>
    <w:rsid w:val="00947F71"/>
    <w:rsid w:val="0095112B"/>
    <w:rsid w:val="009523F6"/>
    <w:rsid w:val="009540E6"/>
    <w:rsid w:val="00954513"/>
    <w:rsid w:val="0095491C"/>
    <w:rsid w:val="009662CC"/>
    <w:rsid w:val="00967EEA"/>
    <w:rsid w:val="00970782"/>
    <w:rsid w:val="009715E0"/>
    <w:rsid w:val="00973472"/>
    <w:rsid w:val="00975A8A"/>
    <w:rsid w:val="009760CB"/>
    <w:rsid w:val="00976429"/>
    <w:rsid w:val="00977595"/>
    <w:rsid w:val="0098101A"/>
    <w:rsid w:val="009817DB"/>
    <w:rsid w:val="00982514"/>
    <w:rsid w:val="00983D6B"/>
    <w:rsid w:val="0099574F"/>
    <w:rsid w:val="00995DC8"/>
    <w:rsid w:val="0099658F"/>
    <w:rsid w:val="009A1ACB"/>
    <w:rsid w:val="009A4524"/>
    <w:rsid w:val="009A762D"/>
    <w:rsid w:val="009B4C88"/>
    <w:rsid w:val="009B656D"/>
    <w:rsid w:val="009B6D14"/>
    <w:rsid w:val="009C3033"/>
    <w:rsid w:val="009C41B5"/>
    <w:rsid w:val="009C525E"/>
    <w:rsid w:val="009D080F"/>
    <w:rsid w:val="009D36BA"/>
    <w:rsid w:val="009E0174"/>
    <w:rsid w:val="009E1511"/>
    <w:rsid w:val="009E544E"/>
    <w:rsid w:val="009E6AF1"/>
    <w:rsid w:val="009E7D86"/>
    <w:rsid w:val="009F13A6"/>
    <w:rsid w:val="009F34EC"/>
    <w:rsid w:val="009F760E"/>
    <w:rsid w:val="00A043C4"/>
    <w:rsid w:val="00A05257"/>
    <w:rsid w:val="00A0644B"/>
    <w:rsid w:val="00A06CAC"/>
    <w:rsid w:val="00A06E72"/>
    <w:rsid w:val="00A07F15"/>
    <w:rsid w:val="00A12452"/>
    <w:rsid w:val="00A13B4C"/>
    <w:rsid w:val="00A15B76"/>
    <w:rsid w:val="00A164EA"/>
    <w:rsid w:val="00A17061"/>
    <w:rsid w:val="00A209AC"/>
    <w:rsid w:val="00A23348"/>
    <w:rsid w:val="00A3183F"/>
    <w:rsid w:val="00A3648D"/>
    <w:rsid w:val="00A427AE"/>
    <w:rsid w:val="00A47F94"/>
    <w:rsid w:val="00A5149F"/>
    <w:rsid w:val="00A51AD3"/>
    <w:rsid w:val="00A52801"/>
    <w:rsid w:val="00A5675D"/>
    <w:rsid w:val="00A60721"/>
    <w:rsid w:val="00A6116A"/>
    <w:rsid w:val="00A61E1F"/>
    <w:rsid w:val="00A62CED"/>
    <w:rsid w:val="00A65951"/>
    <w:rsid w:val="00A70442"/>
    <w:rsid w:val="00A7212D"/>
    <w:rsid w:val="00A738A3"/>
    <w:rsid w:val="00A73C68"/>
    <w:rsid w:val="00A7735A"/>
    <w:rsid w:val="00A80BB6"/>
    <w:rsid w:val="00A81E20"/>
    <w:rsid w:val="00A833C3"/>
    <w:rsid w:val="00A84460"/>
    <w:rsid w:val="00A84514"/>
    <w:rsid w:val="00A86C1B"/>
    <w:rsid w:val="00A944AB"/>
    <w:rsid w:val="00AA01F1"/>
    <w:rsid w:val="00AA2D8B"/>
    <w:rsid w:val="00AA593E"/>
    <w:rsid w:val="00AA6E06"/>
    <w:rsid w:val="00AA7D78"/>
    <w:rsid w:val="00AB3578"/>
    <w:rsid w:val="00AB78BC"/>
    <w:rsid w:val="00AC0AAB"/>
    <w:rsid w:val="00AC4F18"/>
    <w:rsid w:val="00AC51C0"/>
    <w:rsid w:val="00AC557B"/>
    <w:rsid w:val="00AC5F5D"/>
    <w:rsid w:val="00AC699C"/>
    <w:rsid w:val="00AD00EB"/>
    <w:rsid w:val="00AD0665"/>
    <w:rsid w:val="00AD1E94"/>
    <w:rsid w:val="00AD2463"/>
    <w:rsid w:val="00AD2CA6"/>
    <w:rsid w:val="00AE0A3A"/>
    <w:rsid w:val="00AF21CE"/>
    <w:rsid w:val="00AF29BE"/>
    <w:rsid w:val="00AF2B67"/>
    <w:rsid w:val="00B017F7"/>
    <w:rsid w:val="00B01CF9"/>
    <w:rsid w:val="00B01F33"/>
    <w:rsid w:val="00B1301C"/>
    <w:rsid w:val="00B15F06"/>
    <w:rsid w:val="00B227B4"/>
    <w:rsid w:val="00B24E1A"/>
    <w:rsid w:val="00B27DF1"/>
    <w:rsid w:val="00B3087B"/>
    <w:rsid w:val="00B35D10"/>
    <w:rsid w:val="00B40C7A"/>
    <w:rsid w:val="00B440D2"/>
    <w:rsid w:val="00B4466E"/>
    <w:rsid w:val="00B44A4A"/>
    <w:rsid w:val="00B47AF8"/>
    <w:rsid w:val="00B51B6A"/>
    <w:rsid w:val="00B55C8C"/>
    <w:rsid w:val="00B55F22"/>
    <w:rsid w:val="00B55F75"/>
    <w:rsid w:val="00B62C4B"/>
    <w:rsid w:val="00B630B6"/>
    <w:rsid w:val="00B6535D"/>
    <w:rsid w:val="00B673A1"/>
    <w:rsid w:val="00B70E42"/>
    <w:rsid w:val="00B73D0D"/>
    <w:rsid w:val="00B73F5A"/>
    <w:rsid w:val="00B76181"/>
    <w:rsid w:val="00B8142A"/>
    <w:rsid w:val="00B814AC"/>
    <w:rsid w:val="00B84163"/>
    <w:rsid w:val="00B8424B"/>
    <w:rsid w:val="00B8450A"/>
    <w:rsid w:val="00B91A16"/>
    <w:rsid w:val="00B97E57"/>
    <w:rsid w:val="00B97EEC"/>
    <w:rsid w:val="00BA3873"/>
    <w:rsid w:val="00BB00AC"/>
    <w:rsid w:val="00BC1C6B"/>
    <w:rsid w:val="00BC41E5"/>
    <w:rsid w:val="00BD063F"/>
    <w:rsid w:val="00BD2801"/>
    <w:rsid w:val="00BD5B6F"/>
    <w:rsid w:val="00BE1208"/>
    <w:rsid w:val="00BE52D2"/>
    <w:rsid w:val="00BE6866"/>
    <w:rsid w:val="00BF0C76"/>
    <w:rsid w:val="00BF0DC2"/>
    <w:rsid w:val="00BF1262"/>
    <w:rsid w:val="00BF273C"/>
    <w:rsid w:val="00BF3B44"/>
    <w:rsid w:val="00BF40F2"/>
    <w:rsid w:val="00BF50AF"/>
    <w:rsid w:val="00C02862"/>
    <w:rsid w:val="00C03041"/>
    <w:rsid w:val="00C0603D"/>
    <w:rsid w:val="00C065B9"/>
    <w:rsid w:val="00C07348"/>
    <w:rsid w:val="00C07365"/>
    <w:rsid w:val="00C15F07"/>
    <w:rsid w:val="00C179DC"/>
    <w:rsid w:val="00C20107"/>
    <w:rsid w:val="00C20206"/>
    <w:rsid w:val="00C242E7"/>
    <w:rsid w:val="00C24CAD"/>
    <w:rsid w:val="00C24F82"/>
    <w:rsid w:val="00C25F9E"/>
    <w:rsid w:val="00C30439"/>
    <w:rsid w:val="00C30EA4"/>
    <w:rsid w:val="00C3321F"/>
    <w:rsid w:val="00C3459C"/>
    <w:rsid w:val="00C35195"/>
    <w:rsid w:val="00C41832"/>
    <w:rsid w:val="00C41E44"/>
    <w:rsid w:val="00C47D86"/>
    <w:rsid w:val="00C52BCF"/>
    <w:rsid w:val="00C56A73"/>
    <w:rsid w:val="00C611BF"/>
    <w:rsid w:val="00C73CA9"/>
    <w:rsid w:val="00C75F63"/>
    <w:rsid w:val="00C77E98"/>
    <w:rsid w:val="00C82630"/>
    <w:rsid w:val="00C83D99"/>
    <w:rsid w:val="00C847AF"/>
    <w:rsid w:val="00C84F53"/>
    <w:rsid w:val="00C85D11"/>
    <w:rsid w:val="00C87A27"/>
    <w:rsid w:val="00C9421B"/>
    <w:rsid w:val="00C95B71"/>
    <w:rsid w:val="00CA1AFE"/>
    <w:rsid w:val="00CA2631"/>
    <w:rsid w:val="00CA5ECD"/>
    <w:rsid w:val="00CB395A"/>
    <w:rsid w:val="00CB553D"/>
    <w:rsid w:val="00CB66A5"/>
    <w:rsid w:val="00CC0BA7"/>
    <w:rsid w:val="00CC3102"/>
    <w:rsid w:val="00CC6B83"/>
    <w:rsid w:val="00CD14F3"/>
    <w:rsid w:val="00CD3529"/>
    <w:rsid w:val="00CE54CC"/>
    <w:rsid w:val="00CF37EA"/>
    <w:rsid w:val="00CF5480"/>
    <w:rsid w:val="00CF6A8C"/>
    <w:rsid w:val="00D01C20"/>
    <w:rsid w:val="00D031FF"/>
    <w:rsid w:val="00D03BF5"/>
    <w:rsid w:val="00D0537C"/>
    <w:rsid w:val="00D05A98"/>
    <w:rsid w:val="00D06953"/>
    <w:rsid w:val="00D06F40"/>
    <w:rsid w:val="00D100AC"/>
    <w:rsid w:val="00D1188E"/>
    <w:rsid w:val="00D16D7A"/>
    <w:rsid w:val="00D206CE"/>
    <w:rsid w:val="00D23380"/>
    <w:rsid w:val="00D31964"/>
    <w:rsid w:val="00D31B39"/>
    <w:rsid w:val="00D3555F"/>
    <w:rsid w:val="00D36C28"/>
    <w:rsid w:val="00D40AF7"/>
    <w:rsid w:val="00D46B73"/>
    <w:rsid w:val="00D52731"/>
    <w:rsid w:val="00D5472A"/>
    <w:rsid w:val="00D55606"/>
    <w:rsid w:val="00D557BE"/>
    <w:rsid w:val="00D628C5"/>
    <w:rsid w:val="00D632A3"/>
    <w:rsid w:val="00D6635D"/>
    <w:rsid w:val="00D67FA8"/>
    <w:rsid w:val="00D71B41"/>
    <w:rsid w:val="00D81867"/>
    <w:rsid w:val="00D8476B"/>
    <w:rsid w:val="00D84929"/>
    <w:rsid w:val="00D8639A"/>
    <w:rsid w:val="00D87868"/>
    <w:rsid w:val="00D9070E"/>
    <w:rsid w:val="00D90F1D"/>
    <w:rsid w:val="00D93ABA"/>
    <w:rsid w:val="00D953B3"/>
    <w:rsid w:val="00D97C19"/>
    <w:rsid w:val="00DA2D28"/>
    <w:rsid w:val="00DA37A3"/>
    <w:rsid w:val="00DA4310"/>
    <w:rsid w:val="00DA4B4A"/>
    <w:rsid w:val="00DA4C0B"/>
    <w:rsid w:val="00DA60F1"/>
    <w:rsid w:val="00DA618A"/>
    <w:rsid w:val="00DA671C"/>
    <w:rsid w:val="00DB005D"/>
    <w:rsid w:val="00DB0E97"/>
    <w:rsid w:val="00DB1C3A"/>
    <w:rsid w:val="00DB2B8A"/>
    <w:rsid w:val="00DB2F18"/>
    <w:rsid w:val="00DB4C3B"/>
    <w:rsid w:val="00DB53F5"/>
    <w:rsid w:val="00DC4202"/>
    <w:rsid w:val="00DC56B1"/>
    <w:rsid w:val="00DC71BB"/>
    <w:rsid w:val="00DD1A54"/>
    <w:rsid w:val="00DD2856"/>
    <w:rsid w:val="00DD47BF"/>
    <w:rsid w:val="00DD6D34"/>
    <w:rsid w:val="00DD7705"/>
    <w:rsid w:val="00DE5536"/>
    <w:rsid w:val="00DF0C55"/>
    <w:rsid w:val="00DF1F31"/>
    <w:rsid w:val="00DF6C14"/>
    <w:rsid w:val="00E014F1"/>
    <w:rsid w:val="00E02E12"/>
    <w:rsid w:val="00E04F3C"/>
    <w:rsid w:val="00E0722D"/>
    <w:rsid w:val="00E10D1A"/>
    <w:rsid w:val="00E11A02"/>
    <w:rsid w:val="00E2127D"/>
    <w:rsid w:val="00E244E9"/>
    <w:rsid w:val="00E24F82"/>
    <w:rsid w:val="00E30CFB"/>
    <w:rsid w:val="00E3512F"/>
    <w:rsid w:val="00E37D37"/>
    <w:rsid w:val="00E4035C"/>
    <w:rsid w:val="00E432E8"/>
    <w:rsid w:val="00E43897"/>
    <w:rsid w:val="00E4456B"/>
    <w:rsid w:val="00E446E3"/>
    <w:rsid w:val="00E4484A"/>
    <w:rsid w:val="00E46587"/>
    <w:rsid w:val="00E51EEF"/>
    <w:rsid w:val="00E521A7"/>
    <w:rsid w:val="00E5354A"/>
    <w:rsid w:val="00E53B0C"/>
    <w:rsid w:val="00E562DC"/>
    <w:rsid w:val="00E60514"/>
    <w:rsid w:val="00E612E2"/>
    <w:rsid w:val="00E644C7"/>
    <w:rsid w:val="00E70A9E"/>
    <w:rsid w:val="00E72DA8"/>
    <w:rsid w:val="00E74E4E"/>
    <w:rsid w:val="00E74F89"/>
    <w:rsid w:val="00E753BA"/>
    <w:rsid w:val="00E81796"/>
    <w:rsid w:val="00E81F15"/>
    <w:rsid w:val="00E84195"/>
    <w:rsid w:val="00E8542E"/>
    <w:rsid w:val="00E91377"/>
    <w:rsid w:val="00E92346"/>
    <w:rsid w:val="00E939C5"/>
    <w:rsid w:val="00E9450C"/>
    <w:rsid w:val="00E94D82"/>
    <w:rsid w:val="00E953DE"/>
    <w:rsid w:val="00E95745"/>
    <w:rsid w:val="00EA07A8"/>
    <w:rsid w:val="00EA0E84"/>
    <w:rsid w:val="00EA1CCD"/>
    <w:rsid w:val="00EA4411"/>
    <w:rsid w:val="00EB005E"/>
    <w:rsid w:val="00EB1524"/>
    <w:rsid w:val="00EB1E45"/>
    <w:rsid w:val="00EB4DA0"/>
    <w:rsid w:val="00EB5CD8"/>
    <w:rsid w:val="00EB7565"/>
    <w:rsid w:val="00EB7911"/>
    <w:rsid w:val="00EC15BB"/>
    <w:rsid w:val="00EC41D8"/>
    <w:rsid w:val="00EC43DB"/>
    <w:rsid w:val="00EC6A67"/>
    <w:rsid w:val="00ED383D"/>
    <w:rsid w:val="00ED6564"/>
    <w:rsid w:val="00ED7391"/>
    <w:rsid w:val="00ED78C8"/>
    <w:rsid w:val="00EE7217"/>
    <w:rsid w:val="00EE7F30"/>
    <w:rsid w:val="00EF03C5"/>
    <w:rsid w:val="00EF19A9"/>
    <w:rsid w:val="00EF289C"/>
    <w:rsid w:val="00EF5F24"/>
    <w:rsid w:val="00EF6181"/>
    <w:rsid w:val="00F00234"/>
    <w:rsid w:val="00F04DC0"/>
    <w:rsid w:val="00F1017D"/>
    <w:rsid w:val="00F10745"/>
    <w:rsid w:val="00F10AB9"/>
    <w:rsid w:val="00F12735"/>
    <w:rsid w:val="00F136D8"/>
    <w:rsid w:val="00F1437C"/>
    <w:rsid w:val="00F1751C"/>
    <w:rsid w:val="00F17E35"/>
    <w:rsid w:val="00F27717"/>
    <w:rsid w:val="00F4320C"/>
    <w:rsid w:val="00F43287"/>
    <w:rsid w:val="00F47BB7"/>
    <w:rsid w:val="00F503FA"/>
    <w:rsid w:val="00F50C8F"/>
    <w:rsid w:val="00F51239"/>
    <w:rsid w:val="00F5189A"/>
    <w:rsid w:val="00F5271A"/>
    <w:rsid w:val="00F530C8"/>
    <w:rsid w:val="00F53838"/>
    <w:rsid w:val="00F54988"/>
    <w:rsid w:val="00F56622"/>
    <w:rsid w:val="00F63D3B"/>
    <w:rsid w:val="00F73F9E"/>
    <w:rsid w:val="00F81F60"/>
    <w:rsid w:val="00F85ADD"/>
    <w:rsid w:val="00F85C84"/>
    <w:rsid w:val="00F878CE"/>
    <w:rsid w:val="00F97AC3"/>
    <w:rsid w:val="00FA04AA"/>
    <w:rsid w:val="00FA07F7"/>
    <w:rsid w:val="00FA1888"/>
    <w:rsid w:val="00FA7C2C"/>
    <w:rsid w:val="00FB4A46"/>
    <w:rsid w:val="00FB62A1"/>
    <w:rsid w:val="00FB7110"/>
    <w:rsid w:val="00FC1392"/>
    <w:rsid w:val="00FC73EE"/>
    <w:rsid w:val="00FD659A"/>
    <w:rsid w:val="00FD6AA9"/>
    <w:rsid w:val="00FD7D20"/>
    <w:rsid w:val="00FD7D75"/>
    <w:rsid w:val="00FE0755"/>
    <w:rsid w:val="00FE17F1"/>
    <w:rsid w:val="00FE2CD3"/>
    <w:rsid w:val="00FF47CA"/>
    <w:rsid w:val="00FF5594"/>
    <w:rsid w:val="00FF7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BA73B-D64A-4163-8C19-D2BC9E62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98"/>
  </w:style>
  <w:style w:type="paragraph" w:styleId="1">
    <w:name w:val="heading 1"/>
    <w:basedOn w:val="a"/>
    <w:link w:val="10"/>
    <w:uiPriority w:val="9"/>
    <w:qFormat/>
    <w:rsid w:val="001F52CF"/>
    <w:pPr>
      <w:spacing w:before="100" w:beforeAutospacing="1" w:after="100" w:afterAutospacing="1" w:line="240" w:lineRule="auto"/>
      <w:jc w:val="center"/>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6B2"/>
    <w:rPr>
      <w:rFonts w:ascii="Tahoma" w:hAnsi="Tahoma" w:cs="Tahoma"/>
      <w:sz w:val="16"/>
      <w:szCs w:val="16"/>
    </w:rPr>
  </w:style>
  <w:style w:type="paragraph" w:styleId="a5">
    <w:name w:val="List Paragraph"/>
    <w:basedOn w:val="a"/>
    <w:link w:val="a6"/>
    <w:uiPriority w:val="99"/>
    <w:qFormat/>
    <w:rsid w:val="007C66B2"/>
    <w:pPr>
      <w:ind w:left="720"/>
      <w:contextualSpacing/>
    </w:pPr>
  </w:style>
  <w:style w:type="table" w:styleId="a7">
    <w:name w:val="Table Grid"/>
    <w:basedOn w:val="a1"/>
    <w:uiPriority w:val="59"/>
    <w:rsid w:val="007C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link w:val="a8"/>
    <w:rsid w:val="00E939C5"/>
    <w:pPr>
      <w:widowControl w:val="0"/>
      <w:shd w:val="clear" w:color="auto" w:fill="FFFFFF"/>
      <w:spacing w:after="0" w:line="320" w:lineRule="exact"/>
      <w:ind w:hanging="2080"/>
    </w:pPr>
    <w:rPr>
      <w:rFonts w:ascii="Times New Roman" w:eastAsia="Times New Roman" w:hAnsi="Times New Roman" w:cs="Times New Roman"/>
      <w:color w:val="000000"/>
      <w:sz w:val="26"/>
      <w:szCs w:val="26"/>
      <w:lang w:eastAsia="ru-RU" w:bidi="ru-RU"/>
    </w:rPr>
  </w:style>
  <w:style w:type="character" w:customStyle="1" w:styleId="20">
    <w:name w:val="Заголовок №2_"/>
    <w:link w:val="21"/>
    <w:rsid w:val="002B0710"/>
    <w:rPr>
      <w:rFonts w:ascii="Times New Roman" w:eastAsia="Times New Roman" w:hAnsi="Times New Roman"/>
      <w:b/>
      <w:bCs/>
      <w:sz w:val="30"/>
      <w:szCs w:val="30"/>
      <w:shd w:val="clear" w:color="auto" w:fill="FFFFFF"/>
    </w:rPr>
  </w:style>
  <w:style w:type="paragraph" w:customStyle="1" w:styleId="21">
    <w:name w:val="Заголовок №2"/>
    <w:basedOn w:val="a"/>
    <w:link w:val="20"/>
    <w:rsid w:val="002B0710"/>
    <w:pPr>
      <w:widowControl w:val="0"/>
      <w:shd w:val="clear" w:color="auto" w:fill="FFFFFF"/>
      <w:spacing w:after="0" w:line="0" w:lineRule="atLeast"/>
      <w:outlineLvl w:val="1"/>
    </w:pPr>
    <w:rPr>
      <w:rFonts w:ascii="Times New Roman" w:eastAsia="Times New Roman" w:hAnsi="Times New Roman"/>
      <w:b/>
      <w:bCs/>
      <w:sz w:val="30"/>
      <w:szCs w:val="30"/>
    </w:rPr>
  </w:style>
  <w:style w:type="character" w:styleId="a9">
    <w:name w:val="Hyperlink"/>
    <w:aliases w:val="%Hyperlink"/>
    <w:rsid w:val="002B0710"/>
    <w:rPr>
      <w:color w:val="0000FF"/>
      <w:u w:val="single"/>
    </w:rPr>
  </w:style>
  <w:style w:type="paragraph" w:customStyle="1" w:styleId="ConsNormal">
    <w:name w:val="ConsNormal"/>
    <w:rsid w:val="002B07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175">
    <w:name w:val="Стиль175"/>
    <w:rsid w:val="002B0710"/>
    <w:pPr>
      <w:numPr>
        <w:numId w:val="9"/>
      </w:numPr>
    </w:pPr>
  </w:style>
  <w:style w:type="paragraph" w:styleId="aa">
    <w:name w:val="header"/>
    <w:basedOn w:val="a"/>
    <w:link w:val="ab"/>
    <w:uiPriority w:val="99"/>
    <w:unhideWhenUsed/>
    <w:rsid w:val="00D06F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6F40"/>
  </w:style>
  <w:style w:type="paragraph" w:styleId="ac">
    <w:name w:val="footer"/>
    <w:basedOn w:val="a"/>
    <w:link w:val="ad"/>
    <w:uiPriority w:val="99"/>
    <w:unhideWhenUsed/>
    <w:rsid w:val="00D06F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6F40"/>
  </w:style>
  <w:style w:type="character" w:customStyle="1" w:styleId="a6">
    <w:name w:val="Абзац списка Знак"/>
    <w:link w:val="a5"/>
    <w:uiPriority w:val="34"/>
    <w:locked/>
    <w:rsid w:val="00B8424B"/>
  </w:style>
  <w:style w:type="paragraph" w:styleId="ae">
    <w:name w:val="footnote text"/>
    <w:basedOn w:val="a"/>
    <w:link w:val="af"/>
    <w:uiPriority w:val="99"/>
    <w:semiHidden/>
    <w:unhideWhenUsed/>
    <w:rsid w:val="00512AAE"/>
    <w:pPr>
      <w:spacing w:after="0" w:line="240" w:lineRule="auto"/>
    </w:pPr>
    <w:rPr>
      <w:sz w:val="20"/>
      <w:szCs w:val="20"/>
    </w:rPr>
  </w:style>
  <w:style w:type="character" w:customStyle="1" w:styleId="af">
    <w:name w:val="Текст сноски Знак"/>
    <w:basedOn w:val="a0"/>
    <w:link w:val="ae"/>
    <w:uiPriority w:val="99"/>
    <w:semiHidden/>
    <w:rsid w:val="00512AAE"/>
    <w:rPr>
      <w:sz w:val="20"/>
      <w:szCs w:val="20"/>
    </w:rPr>
  </w:style>
  <w:style w:type="character" w:styleId="af0">
    <w:name w:val="footnote reference"/>
    <w:uiPriority w:val="99"/>
    <w:rsid w:val="00512AAE"/>
    <w:rPr>
      <w:vertAlign w:val="superscript"/>
    </w:rPr>
  </w:style>
  <w:style w:type="character" w:customStyle="1" w:styleId="a8">
    <w:name w:val="Основной текст_"/>
    <w:link w:val="2"/>
    <w:rsid w:val="00D84929"/>
    <w:rPr>
      <w:rFonts w:ascii="Times New Roman" w:eastAsia="Times New Roman" w:hAnsi="Times New Roman" w:cs="Times New Roman"/>
      <w:color w:val="000000"/>
      <w:sz w:val="26"/>
      <w:szCs w:val="26"/>
      <w:shd w:val="clear" w:color="auto" w:fill="FFFFFF"/>
      <w:lang w:eastAsia="ru-RU" w:bidi="ru-RU"/>
    </w:rPr>
  </w:style>
  <w:style w:type="paragraph" w:styleId="af1">
    <w:name w:val="endnote text"/>
    <w:basedOn w:val="a"/>
    <w:link w:val="af2"/>
    <w:uiPriority w:val="99"/>
    <w:semiHidden/>
    <w:unhideWhenUsed/>
    <w:rsid w:val="00202A55"/>
    <w:pPr>
      <w:spacing w:after="0" w:line="240" w:lineRule="auto"/>
    </w:pPr>
    <w:rPr>
      <w:sz w:val="20"/>
      <w:szCs w:val="20"/>
    </w:rPr>
  </w:style>
  <w:style w:type="character" w:customStyle="1" w:styleId="af2">
    <w:name w:val="Текст концевой сноски Знак"/>
    <w:basedOn w:val="a0"/>
    <w:link w:val="af1"/>
    <w:uiPriority w:val="99"/>
    <w:semiHidden/>
    <w:rsid w:val="00202A55"/>
    <w:rPr>
      <w:sz w:val="20"/>
      <w:szCs w:val="20"/>
    </w:rPr>
  </w:style>
  <w:style w:type="character" w:styleId="af3">
    <w:name w:val="endnote reference"/>
    <w:basedOn w:val="a0"/>
    <w:uiPriority w:val="99"/>
    <w:semiHidden/>
    <w:unhideWhenUsed/>
    <w:rsid w:val="00202A55"/>
    <w:rPr>
      <w:vertAlign w:val="superscript"/>
    </w:rPr>
  </w:style>
  <w:style w:type="character" w:customStyle="1" w:styleId="FontStyle12">
    <w:name w:val="Font Style12"/>
    <w:rsid w:val="009662CC"/>
    <w:rPr>
      <w:rFonts w:ascii="Times New Roman" w:hAnsi="Times New Roman" w:cs="Times New Roman"/>
      <w:b/>
      <w:bCs/>
      <w:sz w:val="22"/>
      <w:szCs w:val="22"/>
    </w:rPr>
  </w:style>
  <w:style w:type="paragraph" w:customStyle="1" w:styleId="Style7">
    <w:name w:val="Style7"/>
    <w:basedOn w:val="a"/>
    <w:rsid w:val="002B7E7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4">
    <w:name w:val="line number"/>
    <w:basedOn w:val="a0"/>
    <w:uiPriority w:val="99"/>
    <w:semiHidden/>
    <w:unhideWhenUsed/>
    <w:rsid w:val="001E5D6E"/>
  </w:style>
  <w:style w:type="paragraph" w:customStyle="1" w:styleId="af5">
    <w:name w:val="Таблицы (моноширинный)"/>
    <w:basedOn w:val="a"/>
    <w:next w:val="a"/>
    <w:link w:val="af6"/>
    <w:rsid w:val="00C84F5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6">
    <w:name w:val="Таблицы (моноширинный) Знак"/>
    <w:link w:val="af5"/>
    <w:locked/>
    <w:rsid w:val="00C84F53"/>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1F52CF"/>
    <w:rPr>
      <w:rFonts w:ascii="Cambria" w:eastAsia="Times New Roman" w:hAnsi="Cambria" w:cs="Times New Roman"/>
      <w:b/>
      <w:bCs/>
      <w:color w:val="365F91"/>
      <w:sz w:val="28"/>
      <w:szCs w:val="28"/>
    </w:rPr>
  </w:style>
  <w:style w:type="character" w:customStyle="1" w:styleId="11">
    <w:name w:val="Абзац списка Знак1"/>
    <w:basedOn w:val="a0"/>
    <w:uiPriority w:val="34"/>
    <w:rsid w:val="00702D45"/>
  </w:style>
  <w:style w:type="paragraph" w:styleId="af7">
    <w:name w:val="Body Text"/>
    <w:basedOn w:val="a"/>
    <w:link w:val="12"/>
    <w:rsid w:val="00EF03C5"/>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8">
    <w:name w:val="Основной текст Знак"/>
    <w:basedOn w:val="a0"/>
    <w:uiPriority w:val="99"/>
    <w:semiHidden/>
    <w:rsid w:val="00EF03C5"/>
  </w:style>
  <w:style w:type="character" w:customStyle="1" w:styleId="12">
    <w:name w:val="Основной текст Знак1"/>
    <w:link w:val="af7"/>
    <w:rsid w:val="00EF03C5"/>
    <w:rPr>
      <w:rFonts w:ascii="Times New Roman" w:eastAsia="Times New Roman" w:hAnsi="Times New Roman" w:cs="Times New Roman"/>
      <w:sz w:val="20"/>
      <w:szCs w:val="20"/>
      <w:lang w:eastAsia="ar-SA"/>
    </w:rPr>
  </w:style>
  <w:style w:type="character" w:styleId="af9">
    <w:name w:val="Placeholder Text"/>
    <w:basedOn w:val="a0"/>
    <w:uiPriority w:val="99"/>
    <w:semiHidden/>
    <w:rsid w:val="00EB7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1190">
      <w:bodyDiv w:val="1"/>
      <w:marLeft w:val="0"/>
      <w:marRight w:val="0"/>
      <w:marTop w:val="0"/>
      <w:marBottom w:val="0"/>
      <w:divBdr>
        <w:top w:val="none" w:sz="0" w:space="0" w:color="auto"/>
        <w:left w:val="none" w:sz="0" w:space="0" w:color="auto"/>
        <w:bottom w:val="none" w:sz="0" w:space="0" w:color="auto"/>
        <w:right w:val="none" w:sz="0" w:space="0" w:color="auto"/>
      </w:divBdr>
    </w:div>
    <w:div w:id="1269893930">
      <w:bodyDiv w:val="1"/>
      <w:marLeft w:val="0"/>
      <w:marRight w:val="0"/>
      <w:marTop w:val="0"/>
      <w:marBottom w:val="0"/>
      <w:divBdr>
        <w:top w:val="none" w:sz="0" w:space="0" w:color="auto"/>
        <w:left w:val="none" w:sz="0" w:space="0" w:color="auto"/>
        <w:bottom w:val="none" w:sz="0" w:space="0" w:color="auto"/>
        <w:right w:val="none" w:sz="0" w:space="0" w:color="auto"/>
      </w:divBdr>
    </w:div>
    <w:div w:id="1853035132">
      <w:bodyDiv w:val="1"/>
      <w:marLeft w:val="0"/>
      <w:marRight w:val="0"/>
      <w:marTop w:val="0"/>
      <w:marBottom w:val="0"/>
      <w:divBdr>
        <w:top w:val="none" w:sz="0" w:space="0" w:color="auto"/>
        <w:left w:val="none" w:sz="0" w:space="0" w:color="auto"/>
        <w:bottom w:val="none" w:sz="0" w:space="0" w:color="auto"/>
        <w:right w:val="none" w:sz="0" w:space="0" w:color="auto"/>
      </w:divBdr>
    </w:div>
    <w:div w:id="1948733948">
      <w:bodyDiv w:val="1"/>
      <w:marLeft w:val="0"/>
      <w:marRight w:val="0"/>
      <w:marTop w:val="0"/>
      <w:marBottom w:val="0"/>
      <w:divBdr>
        <w:top w:val="none" w:sz="0" w:space="0" w:color="auto"/>
        <w:left w:val="none" w:sz="0" w:space="0" w:color="auto"/>
        <w:bottom w:val="none" w:sz="0" w:space="0" w:color="auto"/>
        <w:right w:val="none" w:sz="0" w:space="0" w:color="auto"/>
      </w:divBdr>
    </w:div>
    <w:div w:id="21170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EBCB-371F-45F6-822B-67AD970C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15</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Кошелева Анастасия Александровна</dc:creator>
  <cp:keywords/>
  <dc:description/>
  <cp:lastModifiedBy>HP_buh</cp:lastModifiedBy>
  <cp:revision>38</cp:revision>
  <cp:lastPrinted>2018-07-30T08:05:00Z</cp:lastPrinted>
  <dcterms:created xsi:type="dcterms:W3CDTF">2020-01-30T14:21:00Z</dcterms:created>
  <dcterms:modified xsi:type="dcterms:W3CDTF">2022-02-09T13:03:00Z</dcterms:modified>
</cp:coreProperties>
</file>