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4E6C" w14:textId="77777777"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14:paraId="484D4898" w14:textId="4D206923"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r w:rsidR="00AE12CD">
        <w:rPr>
          <w:b/>
          <w:sz w:val="22"/>
          <w:szCs w:val="22"/>
        </w:rPr>
        <w:t>выполнение работ по ремонту кабинетов ГУ</w:t>
      </w:r>
      <w:r w:rsidR="00995C4A">
        <w:rPr>
          <w:b/>
          <w:sz w:val="22"/>
          <w:szCs w:val="22"/>
        </w:rPr>
        <w:t>З</w:t>
      </w:r>
      <w:r w:rsidR="00AE12CD">
        <w:rPr>
          <w:b/>
          <w:sz w:val="22"/>
          <w:szCs w:val="22"/>
        </w:rPr>
        <w:t xml:space="preserve"> </w:t>
      </w:r>
      <w:r w:rsidR="00995C4A">
        <w:rPr>
          <w:b/>
          <w:sz w:val="22"/>
          <w:szCs w:val="22"/>
        </w:rPr>
        <w:t>«</w:t>
      </w:r>
      <w:r w:rsidR="00AE12CD">
        <w:rPr>
          <w:b/>
          <w:sz w:val="22"/>
          <w:szCs w:val="22"/>
        </w:rPr>
        <w:t>Балашовский МПНД</w:t>
      </w:r>
      <w:r w:rsidR="00995C4A">
        <w:rPr>
          <w:b/>
          <w:sz w:val="22"/>
          <w:szCs w:val="22"/>
        </w:rPr>
        <w:t>»</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506"/>
        <w:gridCol w:w="3190"/>
        <w:gridCol w:w="6662"/>
      </w:tblGrid>
      <w:tr w:rsidR="000411D5" w:rsidRPr="00FA65BF" w14:paraId="38232F83"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E6D45F"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6E2298" w14:textId="77777777"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31F225" w14:textId="77777777" w:rsidR="000411D5" w:rsidRPr="00FA65BF" w:rsidRDefault="00FA0DA3" w:rsidP="00AE12CD">
            <w:pPr>
              <w:widowControl w:val="0"/>
              <w:tabs>
                <w:tab w:val="left" w:pos="1276"/>
              </w:tabs>
              <w:ind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14:paraId="12566B8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66A55"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A04F1" w14:textId="77777777"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42AADF" w14:textId="7EAD0E40" w:rsidR="00BA5025" w:rsidRDefault="00BA5025" w:rsidP="00BA5025">
            <w:pPr>
              <w:widowControl w:val="0"/>
              <w:rPr>
                <w:rFonts w:eastAsia="Calibri"/>
              </w:rPr>
            </w:pPr>
            <w:r>
              <w:rPr>
                <w:rFonts w:eastAsia="Calibri"/>
                <w:b/>
              </w:rPr>
              <w:t xml:space="preserve">Наименование: </w:t>
            </w:r>
            <w:r w:rsidR="00AE12CD" w:rsidRPr="00AE12CD">
              <w:rPr>
                <w:rFonts w:eastAsia="Calibri"/>
                <w:bCs/>
              </w:rPr>
              <w:t xml:space="preserve">ГОСУДАРСТВЕННОЕ УЧРЕЖДЕНИЕ ЗДРАВООХРАНЕНИЯ "БАЛАШОВСКИЙ МЕЖРАЙОННЫЙ ПСИХОНЕВРОЛОГИЧЕСКИЙ ДИСПАНСЕР" МИНИСТЕРСТВА ЗДРАВООХРАНЕНИЯ САРАТОВСКОЙ ОБЛАСТИ </w:t>
            </w:r>
            <w:r>
              <w:rPr>
                <w:rFonts w:eastAsia="Calibri"/>
              </w:rPr>
              <w:t xml:space="preserve">(сокращенное наименование: </w:t>
            </w:r>
            <w:r w:rsidR="00AE12CD" w:rsidRPr="00AE12CD">
              <w:rPr>
                <w:rFonts w:eastAsia="Calibri"/>
                <w:bCs/>
              </w:rPr>
              <w:t>ГУЗ "БАЛАШОВСКИЙ МПНД"</w:t>
            </w:r>
            <w:r>
              <w:rPr>
                <w:rFonts w:eastAsia="Calibri"/>
              </w:rPr>
              <w:t>)</w:t>
            </w:r>
          </w:p>
          <w:p w14:paraId="4EA204E7" w14:textId="60D72054" w:rsidR="00BA5025" w:rsidRDefault="00BA5025" w:rsidP="00BA5025">
            <w:pPr>
              <w:widowControl w:val="0"/>
              <w:rPr>
                <w:rFonts w:eastAsia="Calibri"/>
              </w:rPr>
            </w:pPr>
            <w:r>
              <w:rPr>
                <w:rFonts w:eastAsia="Calibri"/>
              </w:rPr>
              <w:t xml:space="preserve">ИНН </w:t>
            </w:r>
            <w:r w:rsidR="00AE12CD" w:rsidRPr="00AE12CD">
              <w:rPr>
                <w:rFonts w:eastAsia="Calibri"/>
              </w:rPr>
              <w:t xml:space="preserve">6440017790 </w:t>
            </w:r>
            <w:r>
              <w:rPr>
                <w:rFonts w:eastAsia="Calibri"/>
              </w:rPr>
              <w:t xml:space="preserve">/ КПП </w:t>
            </w:r>
            <w:r w:rsidR="00AE12CD" w:rsidRPr="00AE12CD">
              <w:rPr>
                <w:rFonts w:eastAsia="Calibri"/>
              </w:rPr>
              <w:t>644001001</w:t>
            </w:r>
          </w:p>
          <w:p w14:paraId="413CC090" w14:textId="77777777" w:rsidR="00AE12CD" w:rsidRDefault="00BA5025" w:rsidP="00BA5025">
            <w:pPr>
              <w:rPr>
                <w:rFonts w:eastAsia="Calibri"/>
              </w:rPr>
            </w:pPr>
            <w:r>
              <w:rPr>
                <w:rFonts w:eastAsia="Calibri"/>
                <w:b/>
              </w:rPr>
              <w:t xml:space="preserve">Место нахождения: </w:t>
            </w:r>
            <w:r w:rsidR="00AE12CD" w:rsidRPr="00AE12CD">
              <w:rPr>
                <w:rFonts w:eastAsia="Calibri"/>
              </w:rPr>
              <w:t xml:space="preserve">412316, ОБЛАСТЬ САРАТОВСКАЯ,ГОРОД БАЛАШОВ,УЛИЦА КРАСИНА, дом 103 </w:t>
            </w:r>
          </w:p>
          <w:p w14:paraId="5D9A1EE1" w14:textId="1F42B59E" w:rsidR="00BA5025" w:rsidRDefault="00BA5025" w:rsidP="00BA5025">
            <w:pPr>
              <w:rPr>
                <w:rFonts w:eastAsia="Calibri"/>
              </w:rPr>
            </w:pPr>
            <w:r>
              <w:rPr>
                <w:rFonts w:eastAsia="Calibri"/>
                <w:b/>
              </w:rPr>
              <w:t>Почтовый адрес:</w:t>
            </w:r>
            <w:r w:rsidR="00AE12CD">
              <w:rPr>
                <w:rFonts w:eastAsia="Calibri"/>
                <w:b/>
              </w:rPr>
              <w:t xml:space="preserve"> </w:t>
            </w:r>
            <w:r w:rsidR="00AE12CD" w:rsidRPr="00AE12CD">
              <w:rPr>
                <w:rFonts w:eastAsia="Calibri"/>
              </w:rPr>
              <w:t>412316, ОБЛАСТЬ САРАТОВСКАЯ,ГОРОД БАЛАШОВ,УЛИЦА КРАСИНА, дом 103</w:t>
            </w:r>
          </w:p>
          <w:p w14:paraId="7C9F8895" w14:textId="7109EF58" w:rsidR="00BA5025" w:rsidRDefault="00BA5025" w:rsidP="00BA5025">
            <w:pPr>
              <w:rPr>
                <w:rFonts w:eastAsia="Calibri"/>
              </w:rPr>
            </w:pPr>
            <w:r>
              <w:rPr>
                <w:rFonts w:eastAsia="Calibri"/>
                <w:b/>
              </w:rPr>
              <w:t>Номер контактного телефона:</w:t>
            </w:r>
            <w:r>
              <w:rPr>
                <w:rFonts w:eastAsia="Calibri"/>
              </w:rPr>
              <w:t xml:space="preserve"> </w:t>
            </w:r>
            <w:r w:rsidR="00AE12CD" w:rsidRPr="00AE12CD">
              <w:rPr>
                <w:rFonts w:eastAsia="Calibri"/>
              </w:rPr>
              <w:t>8 (84545) 42871</w:t>
            </w:r>
          </w:p>
          <w:p w14:paraId="0F47BD15" w14:textId="69F52569" w:rsidR="00BA5025" w:rsidRDefault="00BA5025" w:rsidP="00BA5025">
            <w:pPr>
              <w:rPr>
                <w:rFonts w:eastAsia="Calibri"/>
              </w:rPr>
            </w:pPr>
            <w:r>
              <w:rPr>
                <w:rFonts w:eastAsia="Calibri"/>
                <w:b/>
              </w:rPr>
              <w:t>Адрес электронной почты:</w:t>
            </w:r>
            <w:r w:rsidR="00AE12CD">
              <w:rPr>
                <w:rFonts w:eastAsia="Calibri"/>
                <w:b/>
              </w:rPr>
              <w:t xml:space="preserve"> </w:t>
            </w:r>
            <w:hyperlink r:id="rId5" w:history="1">
              <w:r w:rsidR="00AE12CD" w:rsidRPr="002020D3">
                <w:rPr>
                  <w:rStyle w:val="a3"/>
                  <w:lang w:val="en-US"/>
                </w:rPr>
                <w:t>guzbpnd</w:t>
              </w:r>
              <w:r w:rsidR="00AE12CD" w:rsidRPr="002020D3">
                <w:rPr>
                  <w:rStyle w:val="a3"/>
                </w:rPr>
                <w:t>@</w:t>
              </w:r>
              <w:r w:rsidR="00AE12CD" w:rsidRPr="002020D3">
                <w:rPr>
                  <w:rStyle w:val="a3"/>
                  <w:lang w:val="en-US"/>
                </w:rPr>
                <w:t>yandex</w:t>
              </w:r>
              <w:r w:rsidR="00AE12CD" w:rsidRPr="002020D3">
                <w:rPr>
                  <w:rStyle w:val="a3"/>
                </w:rPr>
                <w:t>.ru</w:t>
              </w:r>
            </w:hyperlink>
            <w:r w:rsidR="00AE12CD" w:rsidRPr="00061872">
              <w:t xml:space="preserve">  </w:t>
            </w:r>
          </w:p>
          <w:p w14:paraId="1714C1AB" w14:textId="2299DF1D" w:rsidR="000411D5" w:rsidRPr="00FA65BF" w:rsidRDefault="00BA5025" w:rsidP="00BA5025">
            <w:pPr>
              <w:widowControl w:val="0"/>
              <w:tabs>
                <w:tab w:val="left" w:pos="1276"/>
              </w:tabs>
              <w:ind w:right="70"/>
              <w:jc w:val="both"/>
              <w:rPr>
                <w:bCs/>
                <w:sz w:val="22"/>
                <w:szCs w:val="22"/>
              </w:rPr>
            </w:pPr>
            <w:r w:rsidRPr="00AE12CD">
              <w:rPr>
                <w:rFonts w:eastAsia="Calibri"/>
                <w:b/>
                <w:highlight w:val="yellow"/>
              </w:rPr>
              <w:t>Ответственное должностное лицо заказчика:</w:t>
            </w:r>
            <w:r>
              <w:rPr>
                <w:rFonts w:eastAsia="Calibri"/>
                <w:b/>
              </w:rPr>
              <w:t xml:space="preserve"> </w:t>
            </w:r>
            <w:r w:rsidR="00995C4A">
              <w:rPr>
                <w:rFonts w:eastAsia="Calibri"/>
                <w:b/>
              </w:rPr>
              <w:t>Коваленко Эльмира Аливердиевна</w:t>
            </w:r>
          </w:p>
        </w:tc>
      </w:tr>
      <w:tr w:rsidR="000411D5" w:rsidRPr="00FA65BF" w14:paraId="48BF7276"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A4CAE"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1CB242" w14:textId="77777777"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F8258" w14:textId="57F7C0F4" w:rsidR="000411D5" w:rsidRPr="00FA65BF" w:rsidRDefault="00AE12CD" w:rsidP="00FA65BF">
            <w:pPr>
              <w:jc w:val="both"/>
              <w:rPr>
                <w:sz w:val="22"/>
                <w:szCs w:val="22"/>
              </w:rPr>
            </w:pPr>
            <w:r>
              <w:rPr>
                <w:b/>
                <w:sz w:val="22"/>
                <w:szCs w:val="22"/>
              </w:rPr>
              <w:t>В</w:t>
            </w:r>
            <w:r w:rsidRPr="00AE12CD">
              <w:rPr>
                <w:b/>
                <w:sz w:val="22"/>
                <w:szCs w:val="22"/>
              </w:rPr>
              <w:t>ыполнение работ по ремонту кабинетов ГУ</w:t>
            </w:r>
            <w:r w:rsidR="00995C4A">
              <w:rPr>
                <w:b/>
                <w:sz w:val="22"/>
                <w:szCs w:val="22"/>
              </w:rPr>
              <w:t>З</w:t>
            </w:r>
            <w:r w:rsidRPr="00AE12CD">
              <w:rPr>
                <w:b/>
                <w:sz w:val="22"/>
                <w:szCs w:val="22"/>
              </w:rPr>
              <w:t xml:space="preserve"> </w:t>
            </w:r>
            <w:r w:rsidR="00995C4A">
              <w:rPr>
                <w:b/>
                <w:sz w:val="22"/>
                <w:szCs w:val="22"/>
              </w:rPr>
              <w:t>«</w:t>
            </w:r>
            <w:r w:rsidRPr="00AE12CD">
              <w:rPr>
                <w:b/>
                <w:sz w:val="22"/>
                <w:szCs w:val="22"/>
              </w:rPr>
              <w:t>Балашовский МПНД</w:t>
            </w:r>
            <w:r w:rsidR="00995C4A">
              <w:rPr>
                <w:b/>
                <w:sz w:val="22"/>
                <w:szCs w:val="22"/>
              </w:rPr>
              <w:t>»</w:t>
            </w:r>
            <w:r>
              <w:rPr>
                <w:b/>
                <w:sz w:val="22"/>
                <w:szCs w:val="22"/>
              </w:rPr>
              <w:t xml:space="preserve">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Pr>
                <w:sz w:val="22"/>
                <w:szCs w:val="22"/>
              </w:rPr>
              <w:t>объеме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w:t>
            </w:r>
            <w:r w:rsidR="00A103E1">
              <w:rPr>
                <w:sz w:val="22"/>
                <w:szCs w:val="22"/>
              </w:rPr>
              <w:t xml:space="preserve"> </w:t>
            </w:r>
            <w:r w:rsidR="00E00310">
              <w:rPr>
                <w:sz w:val="22"/>
                <w:szCs w:val="22"/>
              </w:rPr>
              <w:t>2</w:t>
            </w:r>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14:paraId="376820D1" w14:textId="2B12A338" w:rsidR="000411D5" w:rsidRPr="00FA65BF" w:rsidRDefault="000411D5" w:rsidP="00EA6977">
            <w:pPr>
              <w:widowControl w:val="0"/>
              <w:ind w:right="70"/>
              <w:jc w:val="both"/>
              <w:rPr>
                <w:spacing w:val="1"/>
                <w:sz w:val="22"/>
                <w:szCs w:val="22"/>
              </w:rPr>
            </w:pPr>
            <w:r w:rsidRPr="00FA65BF">
              <w:rPr>
                <w:spacing w:val="1"/>
                <w:sz w:val="22"/>
                <w:szCs w:val="22"/>
              </w:rPr>
              <w:t xml:space="preserve">Предмет договора – </w:t>
            </w:r>
            <w:r w:rsidR="00AE12CD">
              <w:rPr>
                <w:spacing w:val="1"/>
                <w:sz w:val="22"/>
                <w:szCs w:val="22"/>
              </w:rPr>
              <w:t>выполнение работ</w:t>
            </w:r>
          </w:p>
          <w:p w14:paraId="30BFCA44" w14:textId="77777777" w:rsidR="001B7D56" w:rsidRPr="00FA65BF" w:rsidRDefault="001B7D56" w:rsidP="00716775">
            <w:pPr>
              <w:widowControl w:val="0"/>
              <w:ind w:left="96" w:right="70"/>
              <w:jc w:val="both"/>
              <w:rPr>
                <w:sz w:val="22"/>
                <w:szCs w:val="22"/>
              </w:rPr>
            </w:pPr>
          </w:p>
        </w:tc>
      </w:tr>
      <w:tr w:rsidR="00B04B44" w:rsidRPr="00FA65BF" w14:paraId="64FDFC20"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96F7F3" w14:textId="77777777"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B31261" w14:textId="77777777" w:rsidR="009E3338" w:rsidRPr="005B64BD" w:rsidRDefault="009E3338" w:rsidP="009E3338">
            <w:pPr>
              <w:widowControl w:val="0"/>
              <w:rPr>
                <w:sz w:val="22"/>
                <w:szCs w:val="22"/>
              </w:rPr>
            </w:pPr>
            <w:r w:rsidRPr="005B64BD">
              <w:rPr>
                <w:sz w:val="22"/>
                <w:szCs w:val="22"/>
              </w:rPr>
              <w:t>Место, условия и сроки оказания услуг (выполнения работ) и (или) последовательность их оказания (выполнения).</w:t>
            </w:r>
          </w:p>
          <w:p w14:paraId="4DD4B255" w14:textId="77777777" w:rsidR="00B04B44" w:rsidRPr="00FA65BF" w:rsidRDefault="009E3338" w:rsidP="009E3338">
            <w:pPr>
              <w:widowControl w:val="0"/>
              <w:rPr>
                <w:sz w:val="22"/>
                <w:szCs w:val="22"/>
              </w:rPr>
            </w:pPr>
            <w:r w:rsidRPr="005B64BD">
              <w:rPr>
                <w:sz w:val="22"/>
                <w:szCs w:val="22"/>
              </w:rPr>
              <w:t xml:space="preserve">Порядок приемки </w:t>
            </w:r>
            <w:r>
              <w:rPr>
                <w:sz w:val="22"/>
                <w:szCs w:val="22"/>
              </w:rPr>
              <w:t>выполненных работ</w:t>
            </w:r>
            <w:r w:rsidRPr="00FA65BF">
              <w:rPr>
                <w:sz w:val="22"/>
                <w:szCs w:val="22"/>
              </w:rPr>
              <w:t xml:space="preserve">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3EFA5885" w14:textId="77777777" w:rsidR="006F27CD" w:rsidRPr="006F27CD" w:rsidRDefault="006F27CD" w:rsidP="006F27CD">
            <w:pPr>
              <w:widowControl w:val="0"/>
              <w:tabs>
                <w:tab w:val="left" w:pos="1276"/>
              </w:tabs>
              <w:jc w:val="both"/>
              <w:rPr>
                <w:sz w:val="22"/>
                <w:szCs w:val="22"/>
              </w:rPr>
            </w:pPr>
            <w:r w:rsidRPr="006F27CD">
              <w:rPr>
                <w:sz w:val="22"/>
                <w:szCs w:val="22"/>
              </w:rPr>
              <w:t xml:space="preserve">Место выполнения работ, оказания услуг, поставки товара: </w:t>
            </w:r>
          </w:p>
          <w:p w14:paraId="5D4E2E1A" w14:textId="09D9030D" w:rsidR="00BA5025" w:rsidRDefault="00AE12CD" w:rsidP="006F27CD">
            <w:pPr>
              <w:jc w:val="both"/>
              <w:rPr>
                <w:sz w:val="22"/>
                <w:szCs w:val="22"/>
              </w:rPr>
            </w:pPr>
            <w:r w:rsidRPr="00AE12CD">
              <w:rPr>
                <w:sz w:val="22"/>
                <w:szCs w:val="22"/>
              </w:rPr>
              <w:t>412302, Россия, Саратовская обл., Балашовский р-н, г. Балашов, ул. Красина, 103</w:t>
            </w:r>
            <w:r w:rsidR="006F27CD" w:rsidRPr="006F27CD">
              <w:rPr>
                <w:sz w:val="22"/>
                <w:szCs w:val="22"/>
              </w:rPr>
              <w:t xml:space="preserve">, </w:t>
            </w:r>
            <w:r w:rsidRPr="00AE12CD">
              <w:rPr>
                <w:sz w:val="22"/>
                <w:szCs w:val="22"/>
              </w:rPr>
              <w:t>в течение 60 (шестидесяти) календарных дней с момента заключения договора.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r w:rsidR="00BA5025" w:rsidRPr="00BA5025">
              <w:rPr>
                <w:sz w:val="22"/>
                <w:szCs w:val="22"/>
              </w:rPr>
              <w:t>.</w:t>
            </w:r>
            <w:r w:rsidR="006F27CD" w:rsidRPr="006F27CD">
              <w:rPr>
                <w:sz w:val="22"/>
                <w:szCs w:val="22"/>
              </w:rPr>
              <w:t xml:space="preserve"> </w:t>
            </w:r>
          </w:p>
          <w:p w14:paraId="75C65651" w14:textId="43E8432B" w:rsidR="00575AD6" w:rsidRPr="00A13697" w:rsidRDefault="00575AD6" w:rsidP="006F27CD">
            <w:pPr>
              <w:jc w:val="both"/>
              <w:rPr>
                <w:sz w:val="22"/>
                <w:szCs w:val="22"/>
              </w:rPr>
            </w:pPr>
            <w:r w:rsidRPr="00A13697">
              <w:rPr>
                <w:sz w:val="22"/>
                <w:szCs w:val="22"/>
              </w:rPr>
              <w:t xml:space="preserve">Требования к месту, срокам, условиям </w:t>
            </w:r>
            <w:r w:rsidR="00AE12CD">
              <w:rPr>
                <w:sz w:val="22"/>
                <w:szCs w:val="22"/>
              </w:rPr>
              <w:t>выполнения работ</w:t>
            </w:r>
            <w:r w:rsidRPr="00A13697">
              <w:rPr>
                <w:sz w:val="22"/>
                <w:szCs w:val="22"/>
              </w:rPr>
              <w:t xml:space="preserve"> определены проекте договора (</w:t>
            </w:r>
            <w:r w:rsidR="00E00310">
              <w:rPr>
                <w:sz w:val="22"/>
                <w:szCs w:val="22"/>
              </w:rPr>
              <w:t>Раздел</w:t>
            </w:r>
            <w:r w:rsidRPr="00A13697">
              <w:rPr>
                <w:sz w:val="22"/>
                <w:szCs w:val="22"/>
              </w:rPr>
              <w:t xml:space="preserve"> </w:t>
            </w:r>
            <w:r w:rsidR="00920C61">
              <w:rPr>
                <w:sz w:val="22"/>
                <w:szCs w:val="22"/>
              </w:rPr>
              <w:t>4</w:t>
            </w:r>
            <w:r w:rsidRPr="00A13697">
              <w:rPr>
                <w:sz w:val="22"/>
                <w:szCs w:val="22"/>
              </w:rPr>
              <w:t xml:space="preserve"> документации об аукционе). </w:t>
            </w:r>
          </w:p>
          <w:p w14:paraId="3C856845" w14:textId="5C7388C2" w:rsidR="00B04B44" w:rsidRPr="006F27CD" w:rsidRDefault="00575AD6" w:rsidP="006F27CD">
            <w:pPr>
              <w:jc w:val="both"/>
              <w:rPr>
                <w:sz w:val="22"/>
                <w:szCs w:val="22"/>
              </w:rPr>
            </w:pPr>
            <w:r w:rsidRPr="00A13697">
              <w:rPr>
                <w:sz w:val="22"/>
                <w:szCs w:val="22"/>
              </w:rPr>
              <w:t xml:space="preserve">Порядок </w:t>
            </w:r>
            <w:r w:rsidR="00AE12CD">
              <w:rPr>
                <w:sz w:val="22"/>
                <w:szCs w:val="22"/>
              </w:rPr>
              <w:t>выполнения работ</w:t>
            </w:r>
            <w:r w:rsidRPr="00A13697">
              <w:rPr>
                <w:sz w:val="22"/>
                <w:szCs w:val="22"/>
              </w:rPr>
              <w:t xml:space="preserve"> определен в проекте договора (</w:t>
            </w:r>
            <w:r w:rsidR="00E00310">
              <w:rPr>
                <w:sz w:val="22"/>
                <w:szCs w:val="22"/>
              </w:rPr>
              <w:t>Раздел</w:t>
            </w:r>
            <w:r w:rsidR="00E00310" w:rsidRPr="00A13697">
              <w:rPr>
                <w:sz w:val="22"/>
                <w:szCs w:val="22"/>
              </w:rPr>
              <w:t xml:space="preserve"> </w:t>
            </w:r>
            <w:r w:rsidR="00920C61">
              <w:rPr>
                <w:sz w:val="22"/>
                <w:szCs w:val="22"/>
              </w:rPr>
              <w:t>4</w:t>
            </w:r>
            <w:r w:rsidR="00E00310" w:rsidRPr="00A13697">
              <w:rPr>
                <w:sz w:val="22"/>
                <w:szCs w:val="22"/>
              </w:rPr>
              <w:t xml:space="preserve"> </w:t>
            </w:r>
            <w:r w:rsidRPr="00A13697">
              <w:rPr>
                <w:sz w:val="22"/>
                <w:szCs w:val="22"/>
              </w:rPr>
              <w:t xml:space="preserve"> документации об аукционе)</w:t>
            </w:r>
          </w:p>
        </w:tc>
      </w:tr>
      <w:tr w:rsidR="00445BE6" w:rsidRPr="00FA65BF" w14:paraId="1E2300C4"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E4863" w14:textId="77777777"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C0C54" w14:textId="77777777"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w:t>
            </w:r>
            <w:r w:rsidRPr="00FA65BF">
              <w:rPr>
                <w:sz w:val="22"/>
                <w:szCs w:val="22"/>
              </w:rPr>
              <w:lastRenderedPageBreak/>
              <w:t>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EA1D0DA" w14:textId="11A0E4F4" w:rsidR="00575AD6" w:rsidRPr="00575AD6" w:rsidRDefault="00575AD6" w:rsidP="00B04B44">
            <w:pPr>
              <w:ind w:firstLine="531"/>
              <w:jc w:val="both"/>
              <w:rPr>
                <w:sz w:val="22"/>
                <w:szCs w:val="22"/>
              </w:rPr>
            </w:pPr>
            <w:r w:rsidRPr="006B1AA5">
              <w:rPr>
                <w:b/>
                <w:sz w:val="22"/>
                <w:szCs w:val="22"/>
              </w:rPr>
              <w:lastRenderedPageBreak/>
              <w:t>Начальная (максимальная) цена договора</w:t>
            </w:r>
            <w:r w:rsidR="009E3338">
              <w:rPr>
                <w:b/>
                <w:sz w:val="22"/>
                <w:szCs w:val="22"/>
              </w:rPr>
              <w:t xml:space="preserve"> </w:t>
            </w:r>
            <w:r w:rsidR="00AE12CD" w:rsidRPr="00AE12CD">
              <w:rPr>
                <w:sz w:val="22"/>
                <w:szCs w:val="22"/>
              </w:rPr>
              <w:t>562</w:t>
            </w:r>
            <w:r w:rsidR="00AE12CD">
              <w:rPr>
                <w:sz w:val="22"/>
                <w:szCs w:val="22"/>
              </w:rPr>
              <w:t xml:space="preserve"> </w:t>
            </w:r>
            <w:r w:rsidR="00AE12CD" w:rsidRPr="00AE12CD">
              <w:rPr>
                <w:sz w:val="22"/>
                <w:szCs w:val="22"/>
              </w:rPr>
              <w:t>770 (Пятьсот шестьдесят две тысячи семьсот семьдесят) рублей 00 копеек</w:t>
            </w:r>
            <w:r w:rsidR="006F27CD" w:rsidRPr="00C75D56">
              <w:rPr>
                <w:sz w:val="22"/>
                <w:szCs w:val="22"/>
              </w:rPr>
              <w:t>, в том числе НДС</w:t>
            </w:r>
            <w:r w:rsidR="00F2629E">
              <w:rPr>
                <w:sz w:val="22"/>
                <w:szCs w:val="22"/>
              </w:rPr>
              <w:t>.</w:t>
            </w:r>
          </w:p>
          <w:p w14:paraId="30D608F9" w14:textId="16C0D247" w:rsidR="00445BE6" w:rsidRPr="00FA65BF" w:rsidRDefault="00B04B44" w:rsidP="00920C61">
            <w:pPr>
              <w:ind w:firstLine="531"/>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w:t>
            </w:r>
            <w:r w:rsidR="00AE12CD">
              <w:rPr>
                <w:sz w:val="22"/>
                <w:szCs w:val="22"/>
              </w:rPr>
              <w:t>объем работ</w:t>
            </w:r>
            <w:r w:rsidRPr="00FA65BF">
              <w:rPr>
                <w:sz w:val="22"/>
                <w:szCs w:val="22"/>
              </w:rPr>
              <w:t xml:space="preserve">, являющегося предметом закупки, </w:t>
            </w:r>
            <w:r w:rsidR="00AE3CF2" w:rsidRPr="00FA65BF">
              <w:rPr>
                <w:sz w:val="22"/>
                <w:szCs w:val="22"/>
              </w:rPr>
              <w:t>представлены в</w:t>
            </w:r>
            <w:r w:rsidR="00E00310" w:rsidRPr="00A13697">
              <w:rPr>
                <w:sz w:val="22"/>
                <w:szCs w:val="22"/>
              </w:rPr>
              <w:t xml:space="preserve"> </w:t>
            </w:r>
            <w:r w:rsidR="00020AB4" w:rsidRPr="00FA65BF">
              <w:rPr>
                <w:sz w:val="22"/>
                <w:szCs w:val="22"/>
              </w:rPr>
              <w:t xml:space="preserve"> документации</w:t>
            </w:r>
            <w:r w:rsidRPr="00FA65BF">
              <w:rPr>
                <w:sz w:val="22"/>
                <w:szCs w:val="22"/>
              </w:rPr>
              <w:t xml:space="preserve"> об аукционе</w:t>
            </w:r>
            <w:r w:rsidR="007E2CCA">
              <w:rPr>
                <w:sz w:val="22"/>
                <w:szCs w:val="22"/>
              </w:rPr>
              <w:t xml:space="preserve"> в электронном виде</w:t>
            </w:r>
          </w:p>
        </w:tc>
      </w:tr>
      <w:tr w:rsidR="000411D5" w:rsidRPr="00FA65BF" w14:paraId="13728D56"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E11D8B"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373C22" w14:textId="77777777"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14:paraId="740AA7A2" w14:textId="77777777"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CDF666" w14:textId="77777777"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6" w:history="1">
              <w:r w:rsidR="00EE56D6" w:rsidRPr="007806E8">
                <w:rPr>
                  <w:rStyle w:val="a3"/>
                  <w:rFonts w:eastAsia="Calibri"/>
                  <w:sz w:val="22"/>
                </w:rPr>
                <w:t>https://etp-region.ru</w:t>
              </w:r>
            </w:hyperlink>
          </w:p>
        </w:tc>
      </w:tr>
      <w:tr w:rsidR="001A50E5" w:rsidRPr="00FA65BF" w14:paraId="5D29483F"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A4CD66"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687B86" w14:textId="77777777"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14:paraId="4857A9BB" w14:textId="77777777"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1753E8" w14:textId="5A7A19FB" w:rsidR="006B1AA5" w:rsidRPr="00995C4A" w:rsidRDefault="00CD0948" w:rsidP="006B1AA5">
            <w:pPr>
              <w:jc w:val="both"/>
              <w:rPr>
                <w:b/>
                <w:bCs/>
                <w:color w:val="FF0000"/>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r w:rsidR="00EE56D6" w:rsidRPr="00EE56D6">
              <w:rPr>
                <w:sz w:val="22"/>
                <w:szCs w:val="22"/>
              </w:rPr>
              <w:t xml:space="preserve"> </w:t>
            </w:r>
            <w:hyperlink r:id="rId7"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r w:rsidR="00EE56D6" w:rsidRPr="00EE56D6">
              <w:rPr>
                <w:sz w:val="22"/>
                <w:szCs w:val="22"/>
              </w:rPr>
              <w:t xml:space="preserve"> </w:t>
            </w:r>
            <w:hyperlink r:id="rId8" w:history="1">
              <w:r w:rsidR="00EE56D6" w:rsidRPr="007806E8">
                <w:rPr>
                  <w:rStyle w:val="a3"/>
                  <w:rFonts w:eastAsia="Calibri"/>
                  <w:sz w:val="22"/>
                </w:rPr>
                <w:t>https://etp-region.ru</w:t>
              </w:r>
            </w:hyperlink>
            <w:r w:rsidR="00EE56D6" w:rsidRPr="00EE56D6">
              <w:rPr>
                <w:rFonts w:eastAsia="Calibri"/>
              </w:rPr>
              <w:t xml:space="preserve"> </w:t>
            </w:r>
            <w:r w:rsidR="006B1AA5" w:rsidRPr="00995C4A">
              <w:rPr>
                <w:b/>
                <w:bCs/>
                <w:color w:val="FF0000"/>
                <w:sz w:val="22"/>
                <w:szCs w:val="22"/>
              </w:rPr>
              <w:t>с «</w:t>
            </w:r>
            <w:r w:rsidR="00AE12CD" w:rsidRPr="00995C4A">
              <w:rPr>
                <w:b/>
                <w:bCs/>
                <w:color w:val="FF0000"/>
                <w:sz w:val="22"/>
                <w:szCs w:val="22"/>
              </w:rPr>
              <w:t>1</w:t>
            </w:r>
            <w:r w:rsidR="00577506">
              <w:rPr>
                <w:b/>
                <w:bCs/>
                <w:color w:val="FF0000"/>
                <w:sz w:val="22"/>
                <w:szCs w:val="22"/>
              </w:rPr>
              <w:t>1</w:t>
            </w:r>
            <w:r w:rsidR="006B1AA5" w:rsidRPr="00995C4A">
              <w:rPr>
                <w:b/>
                <w:bCs/>
                <w:color w:val="FF0000"/>
                <w:sz w:val="22"/>
                <w:szCs w:val="22"/>
              </w:rPr>
              <w:t xml:space="preserve">» </w:t>
            </w:r>
            <w:r w:rsidR="00AE12CD" w:rsidRPr="00995C4A">
              <w:rPr>
                <w:b/>
                <w:bCs/>
                <w:color w:val="FF0000"/>
                <w:sz w:val="22"/>
                <w:szCs w:val="22"/>
              </w:rPr>
              <w:t>марта</w:t>
            </w:r>
            <w:r w:rsidR="006B1AA5" w:rsidRPr="00995C4A">
              <w:rPr>
                <w:b/>
                <w:bCs/>
                <w:color w:val="FF0000"/>
                <w:sz w:val="22"/>
                <w:szCs w:val="22"/>
              </w:rPr>
              <w:t xml:space="preserve"> 202</w:t>
            </w:r>
            <w:r w:rsidR="00AE12CD" w:rsidRPr="00995C4A">
              <w:rPr>
                <w:b/>
                <w:bCs/>
                <w:color w:val="FF0000"/>
                <w:sz w:val="22"/>
                <w:szCs w:val="22"/>
              </w:rPr>
              <w:t xml:space="preserve">2 </w:t>
            </w:r>
            <w:r w:rsidR="006B1AA5" w:rsidRPr="00995C4A">
              <w:rPr>
                <w:b/>
                <w:bCs/>
                <w:color w:val="FF0000"/>
                <w:sz w:val="22"/>
                <w:szCs w:val="22"/>
              </w:rPr>
              <w:t>г. по «</w:t>
            </w:r>
            <w:r w:rsidR="00AE12CD" w:rsidRPr="00995C4A">
              <w:rPr>
                <w:b/>
                <w:bCs/>
                <w:color w:val="FF0000"/>
                <w:sz w:val="22"/>
                <w:szCs w:val="22"/>
              </w:rPr>
              <w:t>28</w:t>
            </w:r>
            <w:r w:rsidR="006B1AA5" w:rsidRPr="00995C4A">
              <w:rPr>
                <w:b/>
                <w:bCs/>
                <w:color w:val="FF0000"/>
                <w:sz w:val="22"/>
                <w:szCs w:val="22"/>
              </w:rPr>
              <w:t xml:space="preserve">» </w:t>
            </w:r>
            <w:r w:rsidR="00AE12CD" w:rsidRPr="00995C4A">
              <w:rPr>
                <w:b/>
                <w:bCs/>
                <w:color w:val="FF0000"/>
                <w:sz w:val="22"/>
                <w:szCs w:val="22"/>
              </w:rPr>
              <w:t>марта</w:t>
            </w:r>
            <w:r w:rsidR="006B1AA5" w:rsidRPr="00995C4A">
              <w:rPr>
                <w:b/>
                <w:bCs/>
                <w:color w:val="FF0000"/>
                <w:sz w:val="22"/>
                <w:szCs w:val="22"/>
              </w:rPr>
              <w:t xml:space="preserve"> 202</w:t>
            </w:r>
            <w:r w:rsidR="00AE12CD" w:rsidRPr="00995C4A">
              <w:rPr>
                <w:b/>
                <w:bCs/>
                <w:color w:val="FF0000"/>
                <w:sz w:val="22"/>
                <w:szCs w:val="22"/>
              </w:rPr>
              <w:t>2</w:t>
            </w:r>
            <w:r w:rsidR="00EE56D6" w:rsidRPr="00995C4A">
              <w:rPr>
                <w:b/>
                <w:bCs/>
                <w:color w:val="FF0000"/>
                <w:sz w:val="22"/>
                <w:szCs w:val="22"/>
              </w:rPr>
              <w:t xml:space="preserve"> </w:t>
            </w:r>
            <w:r w:rsidR="007806E8" w:rsidRPr="00995C4A">
              <w:rPr>
                <w:b/>
                <w:bCs/>
                <w:color w:val="FF0000"/>
                <w:sz w:val="22"/>
                <w:szCs w:val="22"/>
              </w:rPr>
              <w:t xml:space="preserve">г. до </w:t>
            </w:r>
            <w:r w:rsidR="006F27CD" w:rsidRPr="00995C4A">
              <w:rPr>
                <w:b/>
                <w:bCs/>
                <w:color w:val="FF0000"/>
                <w:sz w:val="22"/>
                <w:szCs w:val="22"/>
              </w:rPr>
              <w:t>09</w:t>
            </w:r>
            <w:r w:rsidR="006B1AA5" w:rsidRPr="00995C4A">
              <w:rPr>
                <w:b/>
                <w:bCs/>
                <w:color w:val="FF0000"/>
                <w:sz w:val="22"/>
                <w:szCs w:val="22"/>
              </w:rPr>
              <w:t xml:space="preserve"> час. 00 мин. (</w:t>
            </w:r>
            <w:r w:rsidR="00EE56D6" w:rsidRPr="00995C4A">
              <w:rPr>
                <w:b/>
                <w:bCs/>
                <w:color w:val="FF0000"/>
                <w:sz w:val="22"/>
                <w:szCs w:val="22"/>
              </w:rPr>
              <w:t>местное время заказчика</w:t>
            </w:r>
            <w:r w:rsidR="006B1AA5" w:rsidRPr="00995C4A">
              <w:rPr>
                <w:b/>
                <w:bCs/>
                <w:color w:val="FF0000"/>
                <w:sz w:val="22"/>
                <w:szCs w:val="22"/>
              </w:rPr>
              <w:t>).</w:t>
            </w:r>
          </w:p>
          <w:p w14:paraId="27FAD77B" w14:textId="77777777"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14:paraId="534CB722"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C58C6E"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90EE3" w14:textId="77777777"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CD36A" w14:textId="51148031" w:rsidR="006B1AA5" w:rsidRPr="00995C4A" w:rsidRDefault="001A50E5" w:rsidP="00BA5025">
            <w:pPr>
              <w:jc w:val="both"/>
              <w:rPr>
                <w:b/>
                <w:bCs/>
                <w:color w:val="FF0000"/>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9" w:history="1">
              <w:r w:rsidR="00204CBA" w:rsidRPr="007806E8">
                <w:rPr>
                  <w:rStyle w:val="a3"/>
                  <w:rFonts w:eastAsia="Calibri"/>
                  <w:sz w:val="22"/>
                </w:rPr>
                <w:t>https://etp-region.ru</w:t>
              </w:r>
            </w:hyperlink>
            <w:r w:rsidR="00204CBA">
              <w:rPr>
                <w:rFonts w:eastAsia="Calibri"/>
              </w:rPr>
              <w:t xml:space="preserve"> </w:t>
            </w:r>
            <w:r w:rsidR="00AE12CD" w:rsidRPr="00995C4A">
              <w:rPr>
                <w:rFonts w:eastAsia="Calibri"/>
                <w:b/>
                <w:bCs/>
                <w:color w:val="FF0000"/>
                <w:sz w:val="22"/>
                <w:szCs w:val="22"/>
              </w:rPr>
              <w:t xml:space="preserve">с </w:t>
            </w:r>
            <w:r w:rsidR="00204CBA" w:rsidRPr="00995C4A">
              <w:rPr>
                <w:b/>
                <w:bCs/>
                <w:color w:val="FF0000"/>
                <w:sz w:val="22"/>
                <w:szCs w:val="22"/>
              </w:rPr>
              <w:t>«</w:t>
            </w:r>
            <w:r w:rsidR="00AE12CD" w:rsidRPr="00995C4A">
              <w:rPr>
                <w:b/>
                <w:bCs/>
                <w:color w:val="FF0000"/>
                <w:sz w:val="22"/>
                <w:szCs w:val="22"/>
              </w:rPr>
              <w:t>1</w:t>
            </w:r>
            <w:r w:rsidR="00577506">
              <w:rPr>
                <w:b/>
                <w:bCs/>
                <w:color w:val="FF0000"/>
                <w:sz w:val="22"/>
                <w:szCs w:val="22"/>
              </w:rPr>
              <w:t>1</w:t>
            </w:r>
            <w:r w:rsidR="00204CBA" w:rsidRPr="00995C4A">
              <w:rPr>
                <w:b/>
                <w:bCs/>
                <w:color w:val="FF0000"/>
                <w:sz w:val="22"/>
                <w:szCs w:val="22"/>
              </w:rPr>
              <w:t xml:space="preserve">» </w:t>
            </w:r>
            <w:r w:rsidR="00AE12CD" w:rsidRPr="00995C4A">
              <w:rPr>
                <w:b/>
                <w:bCs/>
                <w:color w:val="FF0000"/>
                <w:sz w:val="22"/>
                <w:szCs w:val="22"/>
              </w:rPr>
              <w:t>марта</w:t>
            </w:r>
            <w:r w:rsidR="00204CBA" w:rsidRPr="00995C4A">
              <w:rPr>
                <w:b/>
                <w:bCs/>
                <w:color w:val="FF0000"/>
                <w:sz w:val="22"/>
                <w:szCs w:val="22"/>
              </w:rPr>
              <w:t xml:space="preserve"> 202</w:t>
            </w:r>
            <w:r w:rsidR="00AE12CD" w:rsidRPr="00995C4A">
              <w:rPr>
                <w:b/>
                <w:bCs/>
                <w:color w:val="FF0000"/>
                <w:sz w:val="22"/>
                <w:szCs w:val="22"/>
              </w:rPr>
              <w:t>2</w:t>
            </w:r>
            <w:r w:rsidR="00204CBA" w:rsidRPr="00995C4A">
              <w:rPr>
                <w:b/>
                <w:bCs/>
                <w:color w:val="FF0000"/>
                <w:sz w:val="22"/>
                <w:szCs w:val="22"/>
              </w:rPr>
              <w:t xml:space="preserve"> г. по «</w:t>
            </w:r>
            <w:r w:rsidR="00AE12CD" w:rsidRPr="00995C4A">
              <w:rPr>
                <w:b/>
                <w:bCs/>
                <w:color w:val="FF0000"/>
                <w:sz w:val="22"/>
                <w:szCs w:val="22"/>
              </w:rPr>
              <w:t>28</w:t>
            </w:r>
            <w:r w:rsidR="00204CBA" w:rsidRPr="00995C4A">
              <w:rPr>
                <w:b/>
                <w:bCs/>
                <w:color w:val="FF0000"/>
                <w:sz w:val="22"/>
                <w:szCs w:val="22"/>
              </w:rPr>
              <w:t xml:space="preserve">» </w:t>
            </w:r>
            <w:r w:rsidR="00AE12CD" w:rsidRPr="00995C4A">
              <w:rPr>
                <w:b/>
                <w:bCs/>
                <w:color w:val="FF0000"/>
                <w:sz w:val="22"/>
                <w:szCs w:val="22"/>
              </w:rPr>
              <w:t>марта</w:t>
            </w:r>
            <w:r w:rsidR="00204CBA" w:rsidRPr="00995C4A">
              <w:rPr>
                <w:b/>
                <w:bCs/>
                <w:color w:val="FF0000"/>
                <w:sz w:val="22"/>
                <w:szCs w:val="22"/>
              </w:rPr>
              <w:t xml:space="preserve"> 202</w:t>
            </w:r>
            <w:r w:rsidR="00AE12CD" w:rsidRPr="00995C4A">
              <w:rPr>
                <w:b/>
                <w:bCs/>
                <w:color w:val="FF0000"/>
                <w:sz w:val="22"/>
                <w:szCs w:val="22"/>
              </w:rPr>
              <w:t>2</w:t>
            </w:r>
            <w:r w:rsidR="00204CBA" w:rsidRPr="00995C4A">
              <w:rPr>
                <w:b/>
                <w:bCs/>
                <w:color w:val="FF0000"/>
                <w:sz w:val="22"/>
                <w:szCs w:val="22"/>
              </w:rPr>
              <w:t xml:space="preserve"> г. до 09 час. 00 мин. (местное время заказчика).</w:t>
            </w:r>
          </w:p>
          <w:p w14:paraId="2D373EC9"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3B705E1E"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14:paraId="60D7681C"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42C1D163"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08AAD4A" w14:textId="77777777" w:rsidR="001A50E5" w:rsidRPr="00FA65BF" w:rsidRDefault="001A50E5" w:rsidP="00BA5025">
            <w:pPr>
              <w:widowControl w:val="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14:paraId="0326C00F" w14:textId="2C3F8A9F" w:rsidR="001A50E5" w:rsidRPr="00BA5025" w:rsidRDefault="001A50E5" w:rsidP="00BA5025">
            <w:pPr>
              <w:jc w:val="both"/>
              <w:rPr>
                <w:color w:val="000000"/>
                <w:sz w:val="22"/>
                <w:szCs w:val="22"/>
              </w:rPr>
            </w:pPr>
            <w:r w:rsidRPr="00BA5025">
              <w:rPr>
                <w:color w:val="000000"/>
                <w:sz w:val="22"/>
                <w:szCs w:val="22"/>
              </w:rPr>
              <w:t xml:space="preserve">Место рассмотрения заявок и подведения итогов закупки единой комиссией по осуществлению закупок </w:t>
            </w:r>
            <w:r w:rsidR="00E22FDA" w:rsidRPr="00E22FDA">
              <w:rPr>
                <w:color w:val="000000"/>
                <w:sz w:val="22"/>
                <w:szCs w:val="22"/>
              </w:rPr>
              <w:t xml:space="preserve">ГОСУДАРСТВЕННОЕ УЧРЕЖДЕНИЕ ЗДРАВООХРАНЕНИЯ "БАЛАШОВСКИЙ </w:t>
            </w:r>
            <w:r w:rsidR="00E22FDA" w:rsidRPr="00E22FDA">
              <w:rPr>
                <w:color w:val="000000"/>
                <w:sz w:val="22"/>
                <w:szCs w:val="22"/>
              </w:rPr>
              <w:lastRenderedPageBreak/>
              <w:t>МЕЖРАЙОННЫЙ ПСИХОНЕВРОЛОГИЧЕСКИЙ ДИСПАНСЕР" МИНИСТЕРСТВА ЗДРАВООХРАНЕНИЯ САРАТОВСКОЙ ОБЛАСТИ</w:t>
            </w:r>
            <w:r w:rsidR="006F27CD" w:rsidRPr="00BA5025">
              <w:rPr>
                <w:color w:val="000000"/>
                <w:sz w:val="22"/>
                <w:szCs w:val="22"/>
              </w:rPr>
              <w:t xml:space="preserve">: </w:t>
            </w:r>
            <w:r w:rsidR="00E22FDA" w:rsidRPr="00E22FDA">
              <w:rPr>
                <w:color w:val="000000"/>
                <w:sz w:val="22"/>
                <w:szCs w:val="22"/>
              </w:rPr>
              <w:t>412316, ОБЛАСТЬ САРАТОВСКАЯ,ГОРОД БАЛАШОВ,УЛИЦА КРАСИНА, дом 103</w:t>
            </w:r>
            <w:r w:rsidR="00CC11A6" w:rsidRPr="00BA5025">
              <w:rPr>
                <w:color w:val="000000"/>
                <w:sz w:val="22"/>
                <w:szCs w:val="22"/>
              </w:rPr>
              <w:t>.</w:t>
            </w:r>
          </w:p>
          <w:p w14:paraId="00A2C091" w14:textId="1BC620D6" w:rsidR="006B1AA5" w:rsidRPr="00995C4A" w:rsidRDefault="006B1AA5" w:rsidP="006B1AA5">
            <w:pPr>
              <w:widowControl w:val="0"/>
              <w:tabs>
                <w:tab w:val="left" w:pos="1276"/>
              </w:tabs>
              <w:ind w:left="93" w:right="70"/>
              <w:jc w:val="both"/>
              <w:rPr>
                <w:b/>
                <w:i/>
                <w:color w:val="FF0000"/>
                <w:sz w:val="22"/>
                <w:szCs w:val="22"/>
                <w:lang w:eastAsia="zh-CN"/>
              </w:rPr>
            </w:pPr>
            <w:r w:rsidRPr="00995C4A">
              <w:rPr>
                <w:b/>
                <w:i/>
                <w:color w:val="FF0000"/>
                <w:sz w:val="22"/>
                <w:szCs w:val="22"/>
                <w:lang w:eastAsia="zh-CN"/>
              </w:rPr>
              <w:t xml:space="preserve">Дата и время окончания </w:t>
            </w:r>
            <w:r w:rsidR="008A6126" w:rsidRPr="00995C4A">
              <w:rPr>
                <w:b/>
                <w:i/>
                <w:color w:val="FF0000"/>
                <w:sz w:val="22"/>
                <w:szCs w:val="22"/>
                <w:lang w:eastAsia="zh-CN"/>
              </w:rPr>
              <w:t xml:space="preserve">первых частей </w:t>
            </w:r>
            <w:r w:rsidRPr="00995C4A">
              <w:rPr>
                <w:b/>
                <w:i/>
                <w:color w:val="FF0000"/>
                <w:sz w:val="22"/>
                <w:szCs w:val="22"/>
                <w:lang w:eastAsia="zh-CN"/>
              </w:rPr>
              <w:t>рассмотрения заявок:</w:t>
            </w:r>
          </w:p>
          <w:p w14:paraId="7EC2283B" w14:textId="06A99373" w:rsidR="0038545B" w:rsidRPr="00995C4A" w:rsidRDefault="006B1AA5" w:rsidP="006B1AA5">
            <w:pPr>
              <w:widowControl w:val="0"/>
              <w:tabs>
                <w:tab w:val="left" w:pos="1276"/>
              </w:tabs>
              <w:ind w:left="93" w:right="70"/>
              <w:jc w:val="both"/>
              <w:rPr>
                <w:b/>
                <w:i/>
                <w:color w:val="FF0000"/>
                <w:sz w:val="22"/>
                <w:szCs w:val="22"/>
                <w:lang w:eastAsia="zh-CN"/>
              </w:rPr>
            </w:pPr>
            <w:r w:rsidRPr="00995C4A">
              <w:rPr>
                <w:b/>
                <w:i/>
                <w:color w:val="FF0000"/>
                <w:sz w:val="22"/>
                <w:szCs w:val="22"/>
                <w:lang w:eastAsia="zh-CN"/>
              </w:rPr>
              <w:t>«</w:t>
            </w:r>
            <w:r w:rsidR="00E22FDA" w:rsidRPr="00995C4A">
              <w:rPr>
                <w:b/>
                <w:i/>
                <w:color w:val="FF0000"/>
                <w:sz w:val="22"/>
                <w:szCs w:val="22"/>
                <w:lang w:eastAsia="zh-CN"/>
              </w:rPr>
              <w:t>28</w:t>
            </w:r>
            <w:r w:rsidR="0038545B" w:rsidRPr="00995C4A">
              <w:rPr>
                <w:b/>
                <w:i/>
                <w:color w:val="FF0000"/>
                <w:sz w:val="22"/>
                <w:szCs w:val="22"/>
                <w:lang w:eastAsia="zh-CN"/>
              </w:rPr>
              <w:t xml:space="preserve">» </w:t>
            </w:r>
            <w:r w:rsidR="00E22FDA" w:rsidRPr="00995C4A">
              <w:rPr>
                <w:b/>
                <w:i/>
                <w:color w:val="FF0000"/>
                <w:sz w:val="22"/>
                <w:szCs w:val="22"/>
                <w:lang w:eastAsia="zh-CN"/>
              </w:rPr>
              <w:t>марта</w:t>
            </w:r>
            <w:r w:rsidR="0038545B" w:rsidRPr="00995C4A">
              <w:rPr>
                <w:b/>
                <w:i/>
                <w:color w:val="FF0000"/>
                <w:sz w:val="22"/>
                <w:szCs w:val="22"/>
                <w:lang w:eastAsia="zh-CN"/>
              </w:rPr>
              <w:t xml:space="preserve"> 202</w:t>
            </w:r>
            <w:r w:rsidR="00E22FDA" w:rsidRPr="00995C4A">
              <w:rPr>
                <w:b/>
                <w:i/>
                <w:color w:val="FF0000"/>
                <w:sz w:val="22"/>
                <w:szCs w:val="22"/>
                <w:lang w:eastAsia="zh-CN"/>
              </w:rPr>
              <w:t>2</w:t>
            </w:r>
            <w:r w:rsidR="00920C61" w:rsidRPr="00995C4A">
              <w:rPr>
                <w:b/>
                <w:i/>
                <w:color w:val="FF0000"/>
                <w:sz w:val="22"/>
                <w:szCs w:val="22"/>
                <w:lang w:eastAsia="zh-CN"/>
              </w:rPr>
              <w:t xml:space="preserve"> </w:t>
            </w:r>
            <w:r w:rsidR="0038545B" w:rsidRPr="00995C4A">
              <w:rPr>
                <w:b/>
                <w:i/>
                <w:color w:val="FF0000"/>
                <w:sz w:val="22"/>
                <w:szCs w:val="22"/>
                <w:lang w:eastAsia="zh-CN"/>
              </w:rPr>
              <w:t>г.</w:t>
            </w:r>
            <w:r w:rsidRPr="00995C4A">
              <w:rPr>
                <w:b/>
                <w:i/>
                <w:color w:val="FF0000"/>
                <w:sz w:val="22"/>
                <w:szCs w:val="22"/>
                <w:lang w:eastAsia="zh-CN"/>
              </w:rPr>
              <w:t xml:space="preserve"> </w:t>
            </w:r>
            <w:r w:rsidR="0038545B" w:rsidRPr="00995C4A">
              <w:rPr>
                <w:b/>
                <w:i/>
                <w:color w:val="FF0000"/>
                <w:sz w:val="22"/>
                <w:szCs w:val="22"/>
                <w:lang w:eastAsia="zh-CN"/>
              </w:rPr>
              <w:t>по месту нахождения заказчика</w:t>
            </w:r>
          </w:p>
          <w:p w14:paraId="798E610D" w14:textId="77777777" w:rsidR="006B1AA5" w:rsidRPr="00995C4A" w:rsidRDefault="006B1AA5" w:rsidP="006B1AA5">
            <w:pPr>
              <w:widowControl w:val="0"/>
              <w:tabs>
                <w:tab w:val="left" w:pos="1276"/>
              </w:tabs>
              <w:ind w:left="93" w:right="70"/>
              <w:jc w:val="both"/>
              <w:rPr>
                <w:b/>
                <w:i/>
                <w:color w:val="FF0000"/>
                <w:sz w:val="22"/>
                <w:szCs w:val="22"/>
                <w:lang w:eastAsia="zh-CN"/>
              </w:rPr>
            </w:pPr>
            <w:r w:rsidRPr="00995C4A">
              <w:rPr>
                <w:b/>
                <w:i/>
                <w:color w:val="FF0000"/>
                <w:sz w:val="22"/>
                <w:szCs w:val="22"/>
                <w:lang w:eastAsia="zh-CN"/>
              </w:rPr>
              <w:t>Дата и время проведения аукциона:</w:t>
            </w:r>
          </w:p>
          <w:p w14:paraId="662E2608" w14:textId="39957917" w:rsidR="006B1AA5" w:rsidRPr="00995C4A" w:rsidRDefault="006B1AA5" w:rsidP="006B1AA5">
            <w:pPr>
              <w:widowControl w:val="0"/>
              <w:tabs>
                <w:tab w:val="left" w:pos="1276"/>
              </w:tabs>
              <w:ind w:left="93" w:right="70"/>
              <w:jc w:val="both"/>
              <w:rPr>
                <w:b/>
                <w:i/>
                <w:color w:val="FF0000"/>
                <w:sz w:val="22"/>
                <w:szCs w:val="22"/>
                <w:lang w:eastAsia="zh-CN"/>
              </w:rPr>
            </w:pPr>
            <w:r w:rsidRPr="00995C4A">
              <w:rPr>
                <w:b/>
                <w:i/>
                <w:color w:val="FF0000"/>
                <w:sz w:val="22"/>
                <w:szCs w:val="22"/>
                <w:lang w:eastAsia="zh-CN"/>
              </w:rPr>
              <w:t>«</w:t>
            </w:r>
            <w:r w:rsidR="00E22FDA" w:rsidRPr="00995C4A">
              <w:rPr>
                <w:b/>
                <w:i/>
                <w:color w:val="FF0000"/>
                <w:sz w:val="22"/>
                <w:szCs w:val="22"/>
                <w:lang w:eastAsia="zh-CN"/>
              </w:rPr>
              <w:t>29</w:t>
            </w:r>
            <w:r w:rsidRPr="00995C4A">
              <w:rPr>
                <w:b/>
                <w:i/>
                <w:color w:val="FF0000"/>
                <w:sz w:val="22"/>
                <w:szCs w:val="22"/>
                <w:lang w:eastAsia="zh-CN"/>
              </w:rPr>
              <w:t xml:space="preserve">» </w:t>
            </w:r>
            <w:r w:rsidR="00E22FDA" w:rsidRPr="00995C4A">
              <w:rPr>
                <w:b/>
                <w:i/>
                <w:color w:val="FF0000"/>
                <w:sz w:val="22"/>
                <w:szCs w:val="22"/>
                <w:lang w:eastAsia="zh-CN"/>
              </w:rPr>
              <w:t>марта</w:t>
            </w:r>
            <w:r w:rsidRPr="00995C4A">
              <w:rPr>
                <w:b/>
                <w:i/>
                <w:color w:val="FF0000"/>
                <w:sz w:val="22"/>
                <w:szCs w:val="22"/>
                <w:lang w:eastAsia="zh-CN"/>
              </w:rPr>
              <w:t xml:space="preserve"> 202</w:t>
            </w:r>
            <w:r w:rsidR="00E22FDA" w:rsidRPr="00995C4A">
              <w:rPr>
                <w:b/>
                <w:i/>
                <w:color w:val="FF0000"/>
                <w:sz w:val="22"/>
                <w:szCs w:val="22"/>
                <w:lang w:eastAsia="zh-CN"/>
              </w:rPr>
              <w:t>2</w:t>
            </w:r>
            <w:r w:rsidR="00920C61" w:rsidRPr="00995C4A">
              <w:rPr>
                <w:b/>
                <w:i/>
                <w:color w:val="FF0000"/>
                <w:sz w:val="22"/>
                <w:szCs w:val="22"/>
                <w:lang w:eastAsia="zh-CN"/>
              </w:rPr>
              <w:t xml:space="preserve"> </w:t>
            </w:r>
            <w:r w:rsidRPr="00995C4A">
              <w:rPr>
                <w:b/>
                <w:i/>
                <w:color w:val="FF0000"/>
                <w:sz w:val="22"/>
                <w:szCs w:val="22"/>
                <w:lang w:eastAsia="zh-CN"/>
              </w:rPr>
              <w:t xml:space="preserve">г. 09 ч. 00 мин. по местному времени Заказчика </w:t>
            </w:r>
          </w:p>
          <w:p w14:paraId="10E11D88" w14:textId="07906516" w:rsidR="008A6126" w:rsidRPr="00995C4A" w:rsidRDefault="008A6126" w:rsidP="008A6126">
            <w:pPr>
              <w:widowControl w:val="0"/>
              <w:tabs>
                <w:tab w:val="left" w:pos="1276"/>
              </w:tabs>
              <w:ind w:left="93" w:right="70"/>
              <w:jc w:val="both"/>
              <w:rPr>
                <w:b/>
                <w:i/>
                <w:color w:val="FF0000"/>
                <w:sz w:val="22"/>
                <w:szCs w:val="22"/>
                <w:lang w:eastAsia="zh-CN"/>
              </w:rPr>
            </w:pPr>
            <w:r w:rsidRPr="00995C4A">
              <w:rPr>
                <w:b/>
                <w:i/>
                <w:color w:val="FF0000"/>
                <w:sz w:val="22"/>
                <w:szCs w:val="22"/>
                <w:lang w:eastAsia="zh-CN"/>
              </w:rPr>
              <w:t>Дата и время окончания вторых частей рассмотрения заявок:</w:t>
            </w:r>
          </w:p>
          <w:p w14:paraId="27369B30" w14:textId="7070D77C" w:rsidR="008A6126" w:rsidRPr="00995C4A" w:rsidRDefault="008A6126" w:rsidP="008A6126">
            <w:pPr>
              <w:widowControl w:val="0"/>
              <w:tabs>
                <w:tab w:val="left" w:pos="1276"/>
              </w:tabs>
              <w:ind w:left="93" w:right="70"/>
              <w:jc w:val="both"/>
              <w:rPr>
                <w:b/>
                <w:i/>
                <w:color w:val="FF0000"/>
                <w:sz w:val="22"/>
                <w:szCs w:val="22"/>
                <w:lang w:eastAsia="zh-CN"/>
              </w:rPr>
            </w:pPr>
            <w:r w:rsidRPr="00995C4A">
              <w:rPr>
                <w:b/>
                <w:i/>
                <w:color w:val="FF0000"/>
                <w:sz w:val="22"/>
                <w:szCs w:val="22"/>
                <w:lang w:eastAsia="zh-CN"/>
              </w:rPr>
              <w:t>«</w:t>
            </w:r>
            <w:r w:rsidR="00E22FDA" w:rsidRPr="00995C4A">
              <w:rPr>
                <w:b/>
                <w:i/>
                <w:color w:val="FF0000"/>
                <w:sz w:val="22"/>
                <w:szCs w:val="22"/>
                <w:lang w:eastAsia="zh-CN"/>
              </w:rPr>
              <w:t>30</w:t>
            </w:r>
            <w:r w:rsidRPr="00995C4A">
              <w:rPr>
                <w:b/>
                <w:i/>
                <w:color w:val="FF0000"/>
                <w:sz w:val="22"/>
                <w:szCs w:val="22"/>
                <w:lang w:eastAsia="zh-CN"/>
              </w:rPr>
              <w:t xml:space="preserve">» </w:t>
            </w:r>
            <w:r w:rsidR="00E22FDA" w:rsidRPr="00995C4A">
              <w:rPr>
                <w:b/>
                <w:i/>
                <w:color w:val="FF0000"/>
                <w:sz w:val="22"/>
                <w:szCs w:val="22"/>
                <w:lang w:eastAsia="zh-CN"/>
              </w:rPr>
              <w:t>марта</w:t>
            </w:r>
            <w:r w:rsidRPr="00995C4A">
              <w:rPr>
                <w:b/>
                <w:i/>
                <w:color w:val="FF0000"/>
                <w:sz w:val="22"/>
                <w:szCs w:val="22"/>
                <w:lang w:eastAsia="zh-CN"/>
              </w:rPr>
              <w:t xml:space="preserve"> 202</w:t>
            </w:r>
            <w:r w:rsidR="00E22FDA" w:rsidRPr="00995C4A">
              <w:rPr>
                <w:b/>
                <w:i/>
                <w:color w:val="FF0000"/>
                <w:sz w:val="22"/>
                <w:szCs w:val="22"/>
                <w:lang w:eastAsia="zh-CN"/>
              </w:rPr>
              <w:t>2</w:t>
            </w:r>
            <w:r w:rsidRPr="00995C4A">
              <w:rPr>
                <w:b/>
                <w:i/>
                <w:color w:val="FF0000"/>
                <w:sz w:val="22"/>
                <w:szCs w:val="22"/>
                <w:lang w:eastAsia="zh-CN"/>
              </w:rPr>
              <w:t xml:space="preserve"> г. по месту нахождения заказчика</w:t>
            </w:r>
          </w:p>
          <w:p w14:paraId="41C9625B" w14:textId="77777777" w:rsidR="006B1AA5" w:rsidRPr="00995C4A" w:rsidRDefault="006B1AA5" w:rsidP="006B1AA5">
            <w:pPr>
              <w:widowControl w:val="0"/>
              <w:tabs>
                <w:tab w:val="left" w:pos="1276"/>
              </w:tabs>
              <w:ind w:left="93" w:right="70"/>
              <w:jc w:val="both"/>
              <w:rPr>
                <w:b/>
                <w:i/>
                <w:color w:val="FF0000"/>
                <w:sz w:val="22"/>
                <w:szCs w:val="22"/>
                <w:lang w:eastAsia="zh-CN"/>
              </w:rPr>
            </w:pPr>
            <w:r w:rsidRPr="00995C4A">
              <w:rPr>
                <w:b/>
                <w:i/>
                <w:color w:val="FF0000"/>
                <w:sz w:val="22"/>
                <w:szCs w:val="22"/>
                <w:lang w:eastAsia="zh-CN"/>
              </w:rPr>
              <w:t xml:space="preserve">Дата и время подведения итогов закупки: </w:t>
            </w:r>
          </w:p>
          <w:p w14:paraId="65CF0DAE" w14:textId="56D2BE1C" w:rsidR="001A50E5" w:rsidRPr="006B1AA5" w:rsidRDefault="006B1AA5" w:rsidP="00E73F78">
            <w:pPr>
              <w:rPr>
                <w:b/>
                <w:i/>
                <w:sz w:val="22"/>
                <w:szCs w:val="22"/>
                <w:lang w:eastAsia="zh-CN"/>
              </w:rPr>
            </w:pPr>
            <w:r w:rsidRPr="00995C4A">
              <w:rPr>
                <w:b/>
                <w:i/>
                <w:color w:val="FF0000"/>
                <w:sz w:val="22"/>
                <w:szCs w:val="22"/>
                <w:lang w:eastAsia="zh-CN"/>
              </w:rPr>
              <w:t>«</w:t>
            </w:r>
            <w:r w:rsidR="00E22FDA" w:rsidRPr="00995C4A">
              <w:rPr>
                <w:b/>
                <w:i/>
                <w:color w:val="FF0000"/>
                <w:sz w:val="22"/>
                <w:szCs w:val="22"/>
                <w:lang w:eastAsia="zh-CN"/>
              </w:rPr>
              <w:t>30</w:t>
            </w:r>
            <w:r w:rsidRPr="00995C4A">
              <w:rPr>
                <w:b/>
                <w:i/>
                <w:color w:val="FF0000"/>
                <w:sz w:val="22"/>
                <w:szCs w:val="22"/>
                <w:lang w:eastAsia="zh-CN"/>
              </w:rPr>
              <w:t xml:space="preserve">» </w:t>
            </w:r>
            <w:r w:rsidR="00E22FDA" w:rsidRPr="00995C4A">
              <w:rPr>
                <w:b/>
                <w:i/>
                <w:color w:val="FF0000"/>
                <w:sz w:val="22"/>
                <w:szCs w:val="22"/>
                <w:lang w:eastAsia="zh-CN"/>
              </w:rPr>
              <w:t>марта</w:t>
            </w:r>
            <w:r w:rsidRPr="00995C4A">
              <w:rPr>
                <w:b/>
                <w:i/>
                <w:color w:val="FF0000"/>
                <w:sz w:val="22"/>
                <w:szCs w:val="22"/>
                <w:lang w:eastAsia="zh-CN"/>
              </w:rPr>
              <w:t xml:space="preserve"> 202</w:t>
            </w:r>
            <w:r w:rsidR="00E22FDA" w:rsidRPr="00995C4A">
              <w:rPr>
                <w:b/>
                <w:i/>
                <w:color w:val="FF0000"/>
                <w:sz w:val="22"/>
                <w:szCs w:val="22"/>
                <w:lang w:eastAsia="zh-CN"/>
              </w:rPr>
              <w:t>2</w:t>
            </w:r>
            <w:r w:rsidR="00920C61" w:rsidRPr="00995C4A">
              <w:rPr>
                <w:b/>
                <w:i/>
                <w:color w:val="FF0000"/>
                <w:sz w:val="22"/>
                <w:szCs w:val="22"/>
                <w:lang w:eastAsia="zh-CN"/>
              </w:rPr>
              <w:t xml:space="preserve"> </w:t>
            </w:r>
            <w:r w:rsidRPr="00995C4A">
              <w:rPr>
                <w:b/>
                <w:i/>
                <w:color w:val="FF0000"/>
                <w:sz w:val="22"/>
                <w:szCs w:val="22"/>
                <w:lang w:eastAsia="zh-CN"/>
              </w:rPr>
              <w:t xml:space="preserve">г. </w:t>
            </w:r>
            <w:r w:rsidR="0038545B" w:rsidRPr="00995C4A">
              <w:rPr>
                <w:b/>
                <w:i/>
                <w:color w:val="FF0000"/>
                <w:sz w:val="22"/>
                <w:szCs w:val="22"/>
                <w:lang w:eastAsia="zh-CN"/>
              </w:rPr>
              <w:t>по месту нахождения заказчика</w:t>
            </w:r>
          </w:p>
        </w:tc>
      </w:tr>
      <w:tr w:rsidR="001A50E5" w:rsidRPr="00FA65BF" w14:paraId="6016EA7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A74E9"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03D527" w14:textId="77777777"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1151016" w14:textId="77777777"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14:paraId="7D9BD480"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CD1B5"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5F2BB" w14:textId="77777777"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EDD1F0" w14:textId="50B25706" w:rsidR="001A50E5" w:rsidRPr="00FA65BF" w:rsidRDefault="00BA5025" w:rsidP="0038545B">
            <w:pPr>
              <w:jc w:val="both"/>
              <w:rPr>
                <w:bCs/>
                <w:sz w:val="22"/>
                <w:szCs w:val="22"/>
              </w:rPr>
            </w:pPr>
            <w:r w:rsidRPr="00FA65BF">
              <w:rPr>
                <w:sz w:val="22"/>
                <w:szCs w:val="22"/>
              </w:rPr>
              <w:t xml:space="preserve">Обеспечение </w:t>
            </w:r>
            <w:r>
              <w:rPr>
                <w:sz w:val="22"/>
                <w:szCs w:val="22"/>
              </w:rPr>
              <w:t>исполнения договора</w:t>
            </w:r>
            <w:r w:rsidRPr="00FA65BF">
              <w:rPr>
                <w:sz w:val="22"/>
                <w:szCs w:val="22"/>
              </w:rPr>
              <w:t xml:space="preserve"> не установлено</w:t>
            </w:r>
          </w:p>
        </w:tc>
      </w:tr>
    </w:tbl>
    <w:p w14:paraId="5E343D6A" w14:textId="77777777"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15:restartNumberingAfterBreak="0">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74DDC"/>
    <w:rsid w:val="000123F8"/>
    <w:rsid w:val="00014239"/>
    <w:rsid w:val="00014D3C"/>
    <w:rsid w:val="00020AB4"/>
    <w:rsid w:val="00025EB1"/>
    <w:rsid w:val="000340DE"/>
    <w:rsid w:val="000411D5"/>
    <w:rsid w:val="00043D95"/>
    <w:rsid w:val="00050689"/>
    <w:rsid w:val="000651A9"/>
    <w:rsid w:val="000954E7"/>
    <w:rsid w:val="000A7707"/>
    <w:rsid w:val="000B67E7"/>
    <w:rsid w:val="000C0435"/>
    <w:rsid w:val="000F18F8"/>
    <w:rsid w:val="000F2359"/>
    <w:rsid w:val="000F2F52"/>
    <w:rsid w:val="00101C86"/>
    <w:rsid w:val="00111A99"/>
    <w:rsid w:val="001133D4"/>
    <w:rsid w:val="00136ADC"/>
    <w:rsid w:val="00141100"/>
    <w:rsid w:val="001913A2"/>
    <w:rsid w:val="001A50E5"/>
    <w:rsid w:val="001A5563"/>
    <w:rsid w:val="001B19E7"/>
    <w:rsid w:val="001B7D56"/>
    <w:rsid w:val="001D6D24"/>
    <w:rsid w:val="001E6191"/>
    <w:rsid w:val="001F6F41"/>
    <w:rsid w:val="00201A95"/>
    <w:rsid w:val="00204CBA"/>
    <w:rsid w:val="00216292"/>
    <w:rsid w:val="002255A6"/>
    <w:rsid w:val="00246159"/>
    <w:rsid w:val="002620B4"/>
    <w:rsid w:val="002A050E"/>
    <w:rsid w:val="002A5188"/>
    <w:rsid w:val="002C7ADC"/>
    <w:rsid w:val="002E72DE"/>
    <w:rsid w:val="002F223C"/>
    <w:rsid w:val="00321239"/>
    <w:rsid w:val="003214EA"/>
    <w:rsid w:val="003409D9"/>
    <w:rsid w:val="003529E0"/>
    <w:rsid w:val="003720DC"/>
    <w:rsid w:val="0038545B"/>
    <w:rsid w:val="003B29A1"/>
    <w:rsid w:val="003B6597"/>
    <w:rsid w:val="003C0047"/>
    <w:rsid w:val="003C01E3"/>
    <w:rsid w:val="003C43AB"/>
    <w:rsid w:val="003F0AE2"/>
    <w:rsid w:val="00401CEF"/>
    <w:rsid w:val="0041057A"/>
    <w:rsid w:val="00413977"/>
    <w:rsid w:val="0042377A"/>
    <w:rsid w:val="00445BE6"/>
    <w:rsid w:val="004569E3"/>
    <w:rsid w:val="00461929"/>
    <w:rsid w:val="00467D42"/>
    <w:rsid w:val="00482256"/>
    <w:rsid w:val="00494F6F"/>
    <w:rsid w:val="004F1447"/>
    <w:rsid w:val="00504689"/>
    <w:rsid w:val="00520CF9"/>
    <w:rsid w:val="00532801"/>
    <w:rsid w:val="005620D1"/>
    <w:rsid w:val="00574DDC"/>
    <w:rsid w:val="00575AD6"/>
    <w:rsid w:val="00577506"/>
    <w:rsid w:val="005940CD"/>
    <w:rsid w:val="005F550D"/>
    <w:rsid w:val="0061092F"/>
    <w:rsid w:val="00612E27"/>
    <w:rsid w:val="006146B2"/>
    <w:rsid w:val="006309C0"/>
    <w:rsid w:val="00632BAE"/>
    <w:rsid w:val="006363A5"/>
    <w:rsid w:val="00647CF6"/>
    <w:rsid w:val="00660ED9"/>
    <w:rsid w:val="006674CB"/>
    <w:rsid w:val="00671D5E"/>
    <w:rsid w:val="00673BBD"/>
    <w:rsid w:val="006866A5"/>
    <w:rsid w:val="006A3043"/>
    <w:rsid w:val="006B1AA5"/>
    <w:rsid w:val="006C3D3D"/>
    <w:rsid w:val="006D55F9"/>
    <w:rsid w:val="006E52E9"/>
    <w:rsid w:val="006F27CD"/>
    <w:rsid w:val="006F4305"/>
    <w:rsid w:val="00716817"/>
    <w:rsid w:val="00716F5A"/>
    <w:rsid w:val="007356AC"/>
    <w:rsid w:val="00735B68"/>
    <w:rsid w:val="00765F9F"/>
    <w:rsid w:val="007806E8"/>
    <w:rsid w:val="007808BD"/>
    <w:rsid w:val="007C2454"/>
    <w:rsid w:val="007E2CCA"/>
    <w:rsid w:val="007F638B"/>
    <w:rsid w:val="008044EA"/>
    <w:rsid w:val="0081038B"/>
    <w:rsid w:val="00821472"/>
    <w:rsid w:val="00831B8D"/>
    <w:rsid w:val="008406D3"/>
    <w:rsid w:val="008603FA"/>
    <w:rsid w:val="00874E64"/>
    <w:rsid w:val="008A6126"/>
    <w:rsid w:val="008B641F"/>
    <w:rsid w:val="008C1E07"/>
    <w:rsid w:val="008C52AC"/>
    <w:rsid w:val="008E23D4"/>
    <w:rsid w:val="00920C61"/>
    <w:rsid w:val="009264EC"/>
    <w:rsid w:val="00933046"/>
    <w:rsid w:val="009547F1"/>
    <w:rsid w:val="00957BFB"/>
    <w:rsid w:val="009707FF"/>
    <w:rsid w:val="009724E9"/>
    <w:rsid w:val="00975B4B"/>
    <w:rsid w:val="00990BA8"/>
    <w:rsid w:val="00995C4A"/>
    <w:rsid w:val="009B2429"/>
    <w:rsid w:val="009C577A"/>
    <w:rsid w:val="009D78E3"/>
    <w:rsid w:val="009E3338"/>
    <w:rsid w:val="009E5BD6"/>
    <w:rsid w:val="00A103E1"/>
    <w:rsid w:val="00A22994"/>
    <w:rsid w:val="00A3331F"/>
    <w:rsid w:val="00A34ECF"/>
    <w:rsid w:val="00A75059"/>
    <w:rsid w:val="00AA3D2E"/>
    <w:rsid w:val="00AB039D"/>
    <w:rsid w:val="00AB20BD"/>
    <w:rsid w:val="00AC62EE"/>
    <w:rsid w:val="00AD559C"/>
    <w:rsid w:val="00AE12CD"/>
    <w:rsid w:val="00AE3CF2"/>
    <w:rsid w:val="00AE5052"/>
    <w:rsid w:val="00B04B44"/>
    <w:rsid w:val="00B0578B"/>
    <w:rsid w:val="00B20A08"/>
    <w:rsid w:val="00B20AB5"/>
    <w:rsid w:val="00B33D06"/>
    <w:rsid w:val="00B348C5"/>
    <w:rsid w:val="00B362CD"/>
    <w:rsid w:val="00B50A03"/>
    <w:rsid w:val="00B53417"/>
    <w:rsid w:val="00B6080C"/>
    <w:rsid w:val="00B97A7C"/>
    <w:rsid w:val="00BA5025"/>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E098C"/>
    <w:rsid w:val="00CF2FAA"/>
    <w:rsid w:val="00D050BF"/>
    <w:rsid w:val="00D20BF1"/>
    <w:rsid w:val="00D227CD"/>
    <w:rsid w:val="00D2743F"/>
    <w:rsid w:val="00D37855"/>
    <w:rsid w:val="00D559E9"/>
    <w:rsid w:val="00D85ED0"/>
    <w:rsid w:val="00D90E0A"/>
    <w:rsid w:val="00D921C3"/>
    <w:rsid w:val="00DC005B"/>
    <w:rsid w:val="00DD4033"/>
    <w:rsid w:val="00E00310"/>
    <w:rsid w:val="00E22FDA"/>
    <w:rsid w:val="00E25F22"/>
    <w:rsid w:val="00E517DC"/>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29C8"/>
    <w:rsid w:val="00F12877"/>
    <w:rsid w:val="00F2629E"/>
    <w:rsid w:val="00F302F2"/>
    <w:rsid w:val="00F41847"/>
    <w:rsid w:val="00F44F34"/>
    <w:rsid w:val="00F521C4"/>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264F"/>
  <w15:docId w15:val="{C458B5D9-5527-415E-AEA6-E1119109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267838">
      <w:bodyDiv w:val="1"/>
      <w:marLeft w:val="0"/>
      <w:marRight w:val="0"/>
      <w:marTop w:val="0"/>
      <w:marBottom w:val="0"/>
      <w:divBdr>
        <w:top w:val="none" w:sz="0" w:space="0" w:color="auto"/>
        <w:left w:val="none" w:sz="0" w:space="0" w:color="auto"/>
        <w:bottom w:val="none" w:sz="0" w:space="0" w:color="auto"/>
        <w:right w:val="none" w:sz="0" w:space="0" w:color="auto"/>
      </w:divBdr>
    </w:div>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186286401">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 w:id="1705399023">
      <w:bodyDiv w:val="1"/>
      <w:marLeft w:val="0"/>
      <w:marRight w:val="0"/>
      <w:marTop w:val="0"/>
      <w:marBottom w:val="0"/>
      <w:divBdr>
        <w:top w:val="none" w:sz="0" w:space="0" w:color="auto"/>
        <w:left w:val="none" w:sz="0" w:space="0" w:color="auto"/>
        <w:bottom w:val="none" w:sz="0" w:space="0" w:color="auto"/>
        <w:right w:val="none" w:sz="0" w:space="0" w:color="auto"/>
      </w:divBdr>
    </w:div>
    <w:div w:id="19576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11" Type="http://schemas.openxmlformats.org/officeDocument/2006/relationships/theme" Target="theme/theme1.xml"/><Relationship Id="rId5" Type="http://schemas.openxmlformats.org/officeDocument/2006/relationships/hyperlink" Target="mailto:guzbpnd@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User107</cp:lastModifiedBy>
  <cp:revision>28</cp:revision>
  <cp:lastPrinted>2020-01-20T09:53:00Z</cp:lastPrinted>
  <dcterms:created xsi:type="dcterms:W3CDTF">2020-08-27T05:23:00Z</dcterms:created>
  <dcterms:modified xsi:type="dcterms:W3CDTF">2022-03-11T05:52:00Z</dcterms:modified>
</cp:coreProperties>
</file>