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35CED4" w14:textId="77777777" w:rsidR="00341BB3" w:rsidRPr="00BE4DE5" w:rsidRDefault="00341BB3" w:rsidP="00341BB3">
      <w:pPr>
        <w:spacing w:after="0" w:line="240" w:lineRule="auto"/>
        <w:jc w:val="center"/>
        <w:rPr>
          <w:rFonts w:ascii="Times New Roman" w:eastAsia="Times New Roman" w:hAnsi="Times New Roman" w:cs="Times New Roman"/>
          <w:b/>
          <w:sz w:val="24"/>
          <w:szCs w:val="24"/>
          <w:lang w:eastAsia="ru-RU"/>
        </w:rPr>
      </w:pPr>
      <w:r w:rsidRPr="00BE4DE5">
        <w:rPr>
          <w:rFonts w:ascii="Times New Roman" w:eastAsia="Times New Roman" w:hAnsi="Times New Roman" w:cs="Times New Roman"/>
          <w:b/>
          <w:sz w:val="24"/>
          <w:szCs w:val="24"/>
          <w:lang w:eastAsia="ru-RU"/>
        </w:rPr>
        <w:t xml:space="preserve">ТЕХНИЧЕСКОЕ ЗАДАНИЕ № </w:t>
      </w:r>
      <w:r w:rsidR="00BA71E3">
        <w:rPr>
          <w:rFonts w:ascii="Times New Roman" w:eastAsia="Times New Roman" w:hAnsi="Times New Roman" w:cs="Times New Roman"/>
          <w:b/>
          <w:sz w:val="24"/>
          <w:szCs w:val="24"/>
          <w:lang w:eastAsia="ru-RU"/>
        </w:rPr>
        <w:t>17</w:t>
      </w:r>
      <w:r w:rsidR="00D060FA">
        <w:rPr>
          <w:rFonts w:ascii="Times New Roman" w:eastAsia="Times New Roman" w:hAnsi="Times New Roman" w:cs="Times New Roman"/>
          <w:b/>
          <w:sz w:val="24"/>
          <w:szCs w:val="24"/>
          <w:lang w:eastAsia="ru-RU"/>
        </w:rPr>
        <w:t>/2</w:t>
      </w:r>
      <w:r w:rsidR="00BA71E3">
        <w:rPr>
          <w:rFonts w:ascii="Times New Roman" w:eastAsia="Times New Roman" w:hAnsi="Times New Roman" w:cs="Times New Roman"/>
          <w:b/>
          <w:sz w:val="24"/>
          <w:szCs w:val="24"/>
          <w:lang w:eastAsia="ru-RU"/>
        </w:rPr>
        <w:t>2</w:t>
      </w:r>
    </w:p>
    <w:p w14:paraId="5D4C92AD" w14:textId="4B63B300" w:rsidR="00A2567F" w:rsidRPr="00BE4DE5" w:rsidRDefault="00341BB3" w:rsidP="00A2567F">
      <w:pPr>
        <w:spacing w:after="0" w:line="240" w:lineRule="auto"/>
        <w:jc w:val="center"/>
        <w:rPr>
          <w:rFonts w:ascii="Times New Roman" w:eastAsia="Times New Roman" w:hAnsi="Times New Roman" w:cs="Times New Roman"/>
          <w:b/>
          <w:sz w:val="24"/>
          <w:szCs w:val="24"/>
          <w:lang w:eastAsia="ru-RU"/>
        </w:rPr>
      </w:pPr>
      <w:r w:rsidRPr="00BE4DE5">
        <w:rPr>
          <w:rFonts w:ascii="Times New Roman" w:eastAsia="Times New Roman" w:hAnsi="Times New Roman" w:cs="Times New Roman"/>
          <w:b/>
          <w:sz w:val="24"/>
          <w:szCs w:val="24"/>
          <w:lang w:eastAsia="ru-RU"/>
        </w:rPr>
        <w:t>Поставка люков чугунных</w:t>
      </w:r>
      <w:r w:rsidR="00210E5E">
        <w:rPr>
          <w:rFonts w:ascii="Times New Roman" w:eastAsia="Times New Roman" w:hAnsi="Times New Roman" w:cs="Times New Roman"/>
          <w:b/>
          <w:sz w:val="24"/>
          <w:szCs w:val="24"/>
          <w:lang w:eastAsia="ru-RU"/>
        </w:rPr>
        <w:t xml:space="preserve"> </w:t>
      </w:r>
      <w:r w:rsidR="00A2567F" w:rsidRPr="00BE4DE5">
        <w:rPr>
          <w:rFonts w:ascii="Times New Roman" w:eastAsia="Times New Roman" w:hAnsi="Times New Roman" w:cs="Times New Roman"/>
          <w:b/>
          <w:sz w:val="24"/>
          <w:szCs w:val="24"/>
          <w:lang w:eastAsia="ru-RU"/>
        </w:rPr>
        <w:t xml:space="preserve">тип "Л" </w:t>
      </w:r>
      <w:r w:rsidR="00210E5E" w:rsidRPr="00210E5E">
        <w:rPr>
          <w:rFonts w:ascii="Times New Roman" w:eastAsia="Times New Roman" w:hAnsi="Times New Roman" w:cs="Times New Roman"/>
          <w:b/>
          <w:sz w:val="24"/>
          <w:szCs w:val="24"/>
          <w:lang w:eastAsia="ru-RU"/>
        </w:rPr>
        <w:t>ГОСТ 3634-2019</w:t>
      </w:r>
    </w:p>
    <w:p w14:paraId="5DA3D3C2" w14:textId="77777777" w:rsidR="00BE4DE5" w:rsidRPr="00C659BA" w:rsidRDefault="00BE4DE5" w:rsidP="00C659BA">
      <w:pPr>
        <w:spacing w:after="0"/>
        <w:jc w:val="both"/>
        <w:rPr>
          <w:rFonts w:ascii="Times New Roman" w:eastAsia="Calibri" w:hAnsi="Times New Roman" w:cs="Times New Roman"/>
          <w:bCs/>
        </w:rPr>
      </w:pPr>
      <w:r w:rsidRPr="00C659BA">
        <w:rPr>
          <w:rFonts w:ascii="Times New Roman" w:eastAsia="Calibri" w:hAnsi="Times New Roman" w:cs="Times New Roman"/>
          <w:bCs/>
        </w:rPr>
        <w:t>1.Срок поставки: соглас</w:t>
      </w:r>
      <w:r w:rsidR="005D6472" w:rsidRPr="00C659BA">
        <w:rPr>
          <w:rFonts w:ascii="Times New Roman" w:eastAsia="Calibri" w:hAnsi="Times New Roman" w:cs="Times New Roman"/>
          <w:bCs/>
        </w:rPr>
        <w:t>но заключенному договору на 2022</w:t>
      </w:r>
      <w:r w:rsidRPr="00C659BA">
        <w:rPr>
          <w:rFonts w:ascii="Times New Roman" w:eastAsia="Calibri" w:hAnsi="Times New Roman" w:cs="Times New Roman"/>
          <w:bCs/>
        </w:rPr>
        <w:t xml:space="preserve"> год.</w:t>
      </w:r>
    </w:p>
    <w:p w14:paraId="70FF9C4E" w14:textId="1D88A6E2" w:rsidR="00BE4DE5" w:rsidRPr="00C659BA" w:rsidRDefault="00BE4DE5" w:rsidP="00C659BA">
      <w:pPr>
        <w:spacing w:after="0" w:line="276" w:lineRule="auto"/>
        <w:jc w:val="both"/>
        <w:rPr>
          <w:rFonts w:ascii="Times New Roman" w:eastAsia="Calibri" w:hAnsi="Times New Roman" w:cs="Times New Roman"/>
        </w:rPr>
      </w:pPr>
      <w:r w:rsidRPr="00C659BA">
        <w:rPr>
          <w:rFonts w:ascii="Times New Roman" w:eastAsia="Calibri" w:hAnsi="Times New Roman" w:cs="Times New Roman"/>
          <w:bCs/>
        </w:rPr>
        <w:t>1.2.Поставка продукции осуществляется по письменной заявке Заказчика, в которой указывается количество (</w:t>
      </w:r>
      <w:r w:rsidRPr="00C659BA">
        <w:rPr>
          <w:rFonts w:ascii="Times New Roman" w:eastAsia="Calibri" w:hAnsi="Times New Roman" w:cs="Times New Roman"/>
          <w:b/>
          <w:bCs/>
        </w:rPr>
        <w:t>не большой объем от общей партии договора),</w:t>
      </w:r>
      <w:r w:rsidR="00210E5E" w:rsidRPr="00C659BA">
        <w:rPr>
          <w:rFonts w:ascii="Times New Roman" w:eastAsia="Calibri" w:hAnsi="Times New Roman" w:cs="Times New Roman"/>
          <w:b/>
          <w:bCs/>
        </w:rPr>
        <w:t xml:space="preserve"> </w:t>
      </w:r>
      <w:r w:rsidRPr="00C659BA">
        <w:rPr>
          <w:rFonts w:ascii="Times New Roman" w:eastAsia="Calibri" w:hAnsi="Times New Roman" w:cs="Times New Roman"/>
        </w:rPr>
        <w:t>и место поставки, наименование Продукции, срок поставки не более 15-ти</w:t>
      </w:r>
      <w:r w:rsidR="00210E5E" w:rsidRPr="00C659BA">
        <w:rPr>
          <w:rFonts w:ascii="Times New Roman" w:eastAsia="Calibri" w:hAnsi="Times New Roman" w:cs="Times New Roman"/>
        </w:rPr>
        <w:t xml:space="preserve"> </w:t>
      </w:r>
      <w:r w:rsidRPr="00C659BA">
        <w:rPr>
          <w:rFonts w:ascii="Times New Roman" w:eastAsia="Calibri" w:hAnsi="Times New Roman" w:cs="Times New Roman"/>
        </w:rPr>
        <w:t xml:space="preserve">дней с момента подачи заявки. </w:t>
      </w:r>
    </w:p>
    <w:p w14:paraId="191C4C95" w14:textId="1E76FC81" w:rsidR="00BE4DE5" w:rsidRPr="00C659BA" w:rsidRDefault="00BE4DE5" w:rsidP="00C659BA">
      <w:pPr>
        <w:spacing w:after="0"/>
        <w:jc w:val="both"/>
        <w:rPr>
          <w:rFonts w:ascii="Times New Roman" w:eastAsia="Calibri" w:hAnsi="Times New Roman" w:cs="Times New Roman"/>
          <w:bCs/>
        </w:rPr>
      </w:pPr>
      <w:r w:rsidRPr="00C659BA">
        <w:rPr>
          <w:rFonts w:ascii="Times New Roman" w:eastAsia="Calibri" w:hAnsi="Times New Roman" w:cs="Times New Roman"/>
          <w:bCs/>
        </w:rPr>
        <w:t>1.3. Место поставки по адресу: 652870, Кемеровская област</w:t>
      </w:r>
      <w:proofErr w:type="gramStart"/>
      <w:r w:rsidRPr="00C659BA">
        <w:rPr>
          <w:rFonts w:ascii="Times New Roman" w:eastAsia="Calibri" w:hAnsi="Times New Roman" w:cs="Times New Roman"/>
          <w:bCs/>
        </w:rPr>
        <w:t>ь-</w:t>
      </w:r>
      <w:proofErr w:type="gramEnd"/>
      <w:r w:rsidRPr="00C659BA">
        <w:rPr>
          <w:rFonts w:ascii="Times New Roman" w:eastAsia="Calibri" w:hAnsi="Times New Roman" w:cs="Times New Roman"/>
          <w:bCs/>
        </w:rPr>
        <w:t xml:space="preserve"> Кузбасс, г. Междуреченск, </w:t>
      </w:r>
      <w:r w:rsidR="002E236F" w:rsidRPr="00C659BA">
        <w:rPr>
          <w:rFonts w:ascii="Times New Roman" w:eastAsia="Calibri" w:hAnsi="Times New Roman" w:cs="Times New Roman"/>
          <w:bCs/>
        </w:rPr>
        <w:t>пр-т Строителей 50 А</w:t>
      </w:r>
      <w:r w:rsidR="00210E5E" w:rsidRPr="00C659BA">
        <w:rPr>
          <w:rFonts w:ascii="Times New Roman" w:eastAsia="Calibri" w:hAnsi="Times New Roman" w:cs="Times New Roman"/>
          <w:bCs/>
        </w:rPr>
        <w:t xml:space="preserve"> </w:t>
      </w:r>
      <w:r w:rsidRPr="00C659BA">
        <w:rPr>
          <w:rFonts w:ascii="Times New Roman" w:eastAsia="Calibri" w:hAnsi="Times New Roman" w:cs="Times New Roman"/>
          <w:bCs/>
        </w:rPr>
        <w:t xml:space="preserve">(прием товара </w:t>
      </w:r>
      <w:proofErr w:type="spellStart"/>
      <w:r w:rsidRPr="00C659BA">
        <w:rPr>
          <w:rFonts w:ascii="Times New Roman" w:eastAsia="Calibri" w:hAnsi="Times New Roman" w:cs="Times New Roman"/>
          <w:bCs/>
        </w:rPr>
        <w:t>Пн</w:t>
      </w:r>
      <w:proofErr w:type="spellEnd"/>
      <w:r w:rsidRPr="00C659BA">
        <w:rPr>
          <w:rFonts w:ascii="Times New Roman" w:eastAsia="Calibri" w:hAnsi="Times New Roman" w:cs="Times New Roman"/>
          <w:bCs/>
        </w:rPr>
        <w:t xml:space="preserve">- </w:t>
      </w:r>
      <w:proofErr w:type="spellStart"/>
      <w:r w:rsidRPr="00C659BA">
        <w:rPr>
          <w:rFonts w:ascii="Times New Roman" w:eastAsia="Calibri" w:hAnsi="Times New Roman" w:cs="Times New Roman"/>
          <w:bCs/>
        </w:rPr>
        <w:t>Чт</w:t>
      </w:r>
      <w:proofErr w:type="spellEnd"/>
      <w:r w:rsidRPr="00C659BA">
        <w:rPr>
          <w:rFonts w:ascii="Times New Roman" w:eastAsia="Calibri" w:hAnsi="Times New Roman" w:cs="Times New Roman"/>
          <w:bCs/>
        </w:rPr>
        <w:t xml:space="preserve"> с 8:00 до 17:00, </w:t>
      </w:r>
      <w:proofErr w:type="spellStart"/>
      <w:r w:rsidRPr="00C659BA">
        <w:rPr>
          <w:rFonts w:ascii="Times New Roman" w:eastAsia="Calibri" w:hAnsi="Times New Roman" w:cs="Times New Roman"/>
          <w:bCs/>
        </w:rPr>
        <w:t>Пн</w:t>
      </w:r>
      <w:proofErr w:type="spellEnd"/>
      <w:r w:rsidRPr="00C659BA">
        <w:rPr>
          <w:rFonts w:ascii="Times New Roman" w:eastAsia="Calibri" w:hAnsi="Times New Roman" w:cs="Times New Roman"/>
          <w:bCs/>
        </w:rPr>
        <w:t xml:space="preserve"> с 8:00 до 16:00, обед 12:00-13:00 </w:t>
      </w:r>
      <w:r w:rsidR="0079013E" w:rsidRPr="00C659BA">
        <w:rPr>
          <w:rFonts w:ascii="Times New Roman" w:eastAsia="Calibri" w:hAnsi="Times New Roman" w:cs="Times New Roman"/>
          <w:bCs/>
        </w:rPr>
        <w:t>.</w:t>
      </w:r>
      <w:proofErr w:type="spellStart"/>
      <w:r w:rsidRPr="00C659BA">
        <w:rPr>
          <w:rFonts w:ascii="Times New Roman" w:eastAsia="Calibri" w:hAnsi="Times New Roman" w:cs="Times New Roman"/>
          <w:bCs/>
        </w:rPr>
        <w:t>Сб</w:t>
      </w:r>
      <w:proofErr w:type="spellEnd"/>
      <w:r w:rsidRPr="00C659BA">
        <w:rPr>
          <w:rFonts w:ascii="Times New Roman" w:eastAsia="Calibri" w:hAnsi="Times New Roman" w:cs="Times New Roman"/>
          <w:bCs/>
        </w:rPr>
        <w:t xml:space="preserve">, </w:t>
      </w:r>
      <w:proofErr w:type="spellStart"/>
      <w:r w:rsidRPr="00C659BA">
        <w:rPr>
          <w:rFonts w:ascii="Times New Roman" w:eastAsia="Calibri" w:hAnsi="Times New Roman" w:cs="Times New Roman"/>
          <w:bCs/>
        </w:rPr>
        <w:t>Вс</w:t>
      </w:r>
      <w:proofErr w:type="spellEnd"/>
      <w:r w:rsidRPr="00C659BA">
        <w:rPr>
          <w:rFonts w:ascii="Times New Roman" w:eastAsia="Calibri" w:hAnsi="Times New Roman" w:cs="Times New Roman"/>
          <w:bCs/>
        </w:rPr>
        <w:t>-выходной).</w:t>
      </w:r>
    </w:p>
    <w:p w14:paraId="6DB2A780" w14:textId="7DD205DF" w:rsidR="00BE4DE5" w:rsidRPr="00C659BA" w:rsidRDefault="00BE4DE5" w:rsidP="00C659BA">
      <w:pPr>
        <w:spacing w:after="0" w:line="276" w:lineRule="auto"/>
        <w:jc w:val="both"/>
        <w:rPr>
          <w:rFonts w:ascii="Times New Roman" w:eastAsia="Calibri" w:hAnsi="Times New Roman" w:cs="Times New Roman"/>
        </w:rPr>
      </w:pPr>
      <w:r w:rsidRPr="00C659BA">
        <w:rPr>
          <w:rFonts w:ascii="Times New Roman" w:eastAsia="Calibri" w:hAnsi="Times New Roman" w:cs="Times New Roman"/>
        </w:rPr>
        <w:t>1.4.Способ поставки: автотранспортом Поставщика и выполнение погрузочно-разгрузочных работ за счет Поставщика до г. Междуреченска, транспортные расходы входят в стоимость Продукции, или самовывоз при</w:t>
      </w:r>
      <w:r w:rsidR="00210E5E" w:rsidRPr="00C659BA">
        <w:rPr>
          <w:rFonts w:ascii="Times New Roman" w:eastAsia="Calibri" w:hAnsi="Times New Roman" w:cs="Times New Roman"/>
        </w:rPr>
        <w:t xml:space="preserve"> </w:t>
      </w:r>
      <w:r w:rsidRPr="00C659BA">
        <w:rPr>
          <w:rFonts w:ascii="Times New Roman" w:eastAsia="Calibri" w:hAnsi="Times New Roman" w:cs="Times New Roman"/>
        </w:rPr>
        <w:t xml:space="preserve">этом расстояние до склада Поставщика не должно превышать 80 км. Стоимость сопутствующих услуг включена в цену товара, срок поставки </w:t>
      </w:r>
      <w:r w:rsidRPr="00C659BA">
        <w:rPr>
          <w:rFonts w:ascii="Times New Roman" w:eastAsia="Calibri" w:hAnsi="Times New Roman" w:cs="Times New Roman"/>
          <w:b/>
        </w:rPr>
        <w:t>не более 15-ти</w:t>
      </w:r>
      <w:r w:rsidR="00210E5E" w:rsidRPr="00C659BA">
        <w:rPr>
          <w:rFonts w:ascii="Times New Roman" w:eastAsia="Calibri" w:hAnsi="Times New Roman" w:cs="Times New Roman"/>
          <w:b/>
        </w:rPr>
        <w:t xml:space="preserve"> </w:t>
      </w:r>
      <w:r w:rsidRPr="00C659BA">
        <w:rPr>
          <w:rFonts w:ascii="Times New Roman" w:eastAsia="Calibri" w:hAnsi="Times New Roman" w:cs="Times New Roman"/>
          <w:b/>
        </w:rPr>
        <w:t>дней с момента подачи заявки</w:t>
      </w:r>
      <w:r w:rsidRPr="00C659BA">
        <w:rPr>
          <w:rFonts w:ascii="Times New Roman" w:eastAsia="Calibri" w:hAnsi="Times New Roman" w:cs="Times New Roman"/>
        </w:rPr>
        <w:t>.</w:t>
      </w:r>
    </w:p>
    <w:p w14:paraId="79D0BC41" w14:textId="77777777" w:rsidR="00BE4DE5" w:rsidRPr="00C659BA" w:rsidRDefault="00BE4DE5" w:rsidP="00C659BA">
      <w:pPr>
        <w:spacing w:after="0" w:line="276" w:lineRule="auto"/>
        <w:jc w:val="both"/>
        <w:rPr>
          <w:rFonts w:ascii="Times New Roman" w:eastAsia="Calibri" w:hAnsi="Times New Roman" w:cs="Times New Roman"/>
        </w:rPr>
      </w:pPr>
      <w:r w:rsidRPr="00C659BA">
        <w:rPr>
          <w:rFonts w:ascii="Times New Roman" w:eastAsia="Calibri" w:hAnsi="Times New Roman" w:cs="Times New Roman"/>
        </w:rPr>
        <w:t>1.5.Поставщик обязан своевременно и надлежащим образом поставить товар в соответствии с условиями договора;</w:t>
      </w:r>
    </w:p>
    <w:p w14:paraId="57D2F309" w14:textId="77777777" w:rsidR="00BE4DE5" w:rsidRPr="00C659BA" w:rsidRDefault="00BE4DE5" w:rsidP="00C659BA">
      <w:pPr>
        <w:spacing w:after="0" w:line="276" w:lineRule="auto"/>
        <w:jc w:val="both"/>
        <w:rPr>
          <w:rFonts w:ascii="Times New Roman" w:eastAsia="Calibri" w:hAnsi="Times New Roman" w:cs="Times New Roman"/>
        </w:rPr>
      </w:pPr>
      <w:r w:rsidRPr="00C659BA">
        <w:rPr>
          <w:rFonts w:ascii="Times New Roman" w:eastAsia="Calibri" w:hAnsi="Times New Roman" w:cs="Times New Roman"/>
        </w:rPr>
        <w:t xml:space="preserve">1.6. Поставщик обязан выполнять требования, предъявляемые заказчиком при осуществлении </w:t>
      </w:r>
      <w:proofErr w:type="gramStart"/>
      <w:r w:rsidRPr="00C659BA">
        <w:rPr>
          <w:rFonts w:ascii="Times New Roman" w:eastAsia="Calibri" w:hAnsi="Times New Roman" w:cs="Times New Roman"/>
        </w:rPr>
        <w:t>контроля за</w:t>
      </w:r>
      <w:proofErr w:type="gramEnd"/>
      <w:r w:rsidRPr="00C659BA">
        <w:rPr>
          <w:rFonts w:ascii="Times New Roman" w:eastAsia="Calibri" w:hAnsi="Times New Roman" w:cs="Times New Roman"/>
        </w:rPr>
        <w:t xml:space="preserve"> ходом поставки товара;</w:t>
      </w:r>
    </w:p>
    <w:p w14:paraId="52C28FFD" w14:textId="77777777" w:rsidR="00BE4DE5" w:rsidRPr="00C659BA" w:rsidRDefault="00BE4DE5" w:rsidP="00C659BA">
      <w:pPr>
        <w:spacing w:after="0" w:line="276" w:lineRule="auto"/>
        <w:jc w:val="both"/>
        <w:rPr>
          <w:rFonts w:ascii="Times New Roman" w:eastAsia="Calibri" w:hAnsi="Times New Roman" w:cs="Times New Roman"/>
        </w:rPr>
      </w:pPr>
      <w:r w:rsidRPr="00C659BA">
        <w:rPr>
          <w:rFonts w:ascii="Times New Roman" w:eastAsia="Calibri" w:hAnsi="Times New Roman" w:cs="Times New Roman"/>
        </w:rPr>
        <w:t>1.7.Поставщик гарантирует качество и безопасность поставляемого товара в соответствии с действующими стандартами, утвержденными в отношении данного вида товара, и наличием сертификатов, обязательных для данного вида товара, оформленных в соответствии с действующим российским законодательством.</w:t>
      </w:r>
    </w:p>
    <w:p w14:paraId="0D1AB016" w14:textId="77777777" w:rsidR="00BE4DE5" w:rsidRPr="00C659BA" w:rsidRDefault="00BE4DE5" w:rsidP="00C659BA">
      <w:pPr>
        <w:spacing w:after="0" w:line="240" w:lineRule="auto"/>
        <w:jc w:val="both"/>
        <w:rPr>
          <w:rFonts w:ascii="Times New Roman" w:hAnsi="Times New Roman" w:cs="Times New Roman"/>
          <w:b/>
          <w:bCs/>
        </w:rPr>
      </w:pPr>
      <w:r w:rsidRPr="00C659BA">
        <w:rPr>
          <w:rFonts w:ascii="Times New Roman" w:hAnsi="Times New Roman" w:cs="Times New Roman"/>
          <w:b/>
          <w:bCs/>
        </w:rPr>
        <w:t>2. Объемы поставки продукции</w:t>
      </w:r>
    </w:p>
    <w:p w14:paraId="53E1E0EE" w14:textId="03E6E0E7" w:rsidR="002E236F" w:rsidRPr="00C659BA" w:rsidRDefault="003C40AD" w:rsidP="00C659BA">
      <w:pPr>
        <w:spacing w:after="0" w:line="240" w:lineRule="auto"/>
        <w:jc w:val="both"/>
        <w:rPr>
          <w:rFonts w:ascii="Times New Roman" w:eastAsia="Calibri" w:hAnsi="Times New Roman" w:cs="Times New Roman"/>
          <w:b/>
        </w:rPr>
      </w:pPr>
      <w:r w:rsidRPr="00C659BA">
        <w:rPr>
          <w:rFonts w:ascii="Times New Roman" w:eastAsia="Calibri" w:hAnsi="Times New Roman" w:cs="Times New Roman"/>
        </w:rPr>
        <w:t xml:space="preserve">2.1. Начально максимальная цена закупки </w:t>
      </w:r>
      <w:r w:rsidR="00BA71E3" w:rsidRPr="00C659BA">
        <w:rPr>
          <w:rFonts w:ascii="Times New Roman" w:eastAsia="Calibri" w:hAnsi="Times New Roman" w:cs="Times New Roman"/>
          <w:b/>
        </w:rPr>
        <w:t xml:space="preserve">       </w:t>
      </w:r>
      <w:r w:rsidR="003D3ACC">
        <w:rPr>
          <w:rFonts w:ascii="Times New Roman" w:eastAsia="Calibri" w:hAnsi="Times New Roman" w:cs="Times New Roman"/>
          <w:b/>
        </w:rPr>
        <w:t>403 350,00</w:t>
      </w:r>
      <w:r w:rsidR="00BA71E3" w:rsidRPr="00C659BA">
        <w:rPr>
          <w:rFonts w:ascii="Times New Roman" w:eastAsia="Calibri" w:hAnsi="Times New Roman" w:cs="Times New Roman"/>
          <w:b/>
        </w:rPr>
        <w:t xml:space="preserve">  </w:t>
      </w:r>
      <w:r w:rsidRPr="00C659BA">
        <w:rPr>
          <w:rFonts w:ascii="Times New Roman" w:eastAsia="Calibri" w:hAnsi="Times New Roman" w:cs="Times New Roman"/>
          <w:b/>
        </w:rPr>
        <w:t>(</w:t>
      </w:r>
      <w:r w:rsidR="003D3ACC" w:rsidRPr="003D3ACC">
        <w:rPr>
          <w:rFonts w:ascii="Times New Roman" w:eastAsia="Calibri" w:hAnsi="Times New Roman" w:cs="Times New Roman"/>
          <w:b/>
        </w:rPr>
        <w:t>Четыреста три тысячи триста пятьдесят</w:t>
      </w:r>
      <w:r w:rsidR="009A71F3">
        <w:rPr>
          <w:rFonts w:ascii="Times New Roman" w:eastAsia="Calibri" w:hAnsi="Times New Roman" w:cs="Times New Roman"/>
          <w:b/>
        </w:rPr>
        <w:t>)</w:t>
      </w:r>
      <w:bookmarkStart w:id="0" w:name="_GoBack"/>
      <w:bookmarkEnd w:id="0"/>
      <w:r w:rsidR="003D3ACC" w:rsidRPr="003D3ACC">
        <w:rPr>
          <w:rFonts w:ascii="Times New Roman" w:eastAsia="Calibri" w:hAnsi="Times New Roman" w:cs="Times New Roman"/>
          <w:b/>
        </w:rPr>
        <w:t xml:space="preserve"> рублей 00 копеек</w:t>
      </w:r>
      <w:proofErr w:type="gramStart"/>
      <w:r w:rsidR="00BA71E3" w:rsidRPr="00C659BA">
        <w:rPr>
          <w:rFonts w:ascii="Times New Roman" w:eastAsia="Calibri" w:hAnsi="Times New Roman" w:cs="Times New Roman"/>
          <w:b/>
        </w:rPr>
        <w:t xml:space="preserve"> </w:t>
      </w:r>
      <w:r w:rsidR="009A71F3">
        <w:rPr>
          <w:rFonts w:ascii="Times New Roman" w:eastAsia="Calibri" w:hAnsi="Times New Roman" w:cs="Times New Roman"/>
          <w:b/>
        </w:rPr>
        <w:t>,</w:t>
      </w:r>
      <w:proofErr w:type="gramEnd"/>
      <w:r w:rsidR="009A71F3">
        <w:rPr>
          <w:rFonts w:ascii="Times New Roman" w:eastAsia="Calibri" w:hAnsi="Times New Roman" w:cs="Times New Roman"/>
          <w:b/>
        </w:rPr>
        <w:t xml:space="preserve"> </w:t>
      </w:r>
      <w:r w:rsidR="00A2567F" w:rsidRPr="00C659BA">
        <w:rPr>
          <w:rFonts w:ascii="Times New Roman" w:eastAsia="Calibri" w:hAnsi="Times New Roman" w:cs="Times New Roman"/>
          <w:b/>
        </w:rPr>
        <w:t>с НДС 20%</w:t>
      </w:r>
      <w:r w:rsidR="002E236F" w:rsidRPr="00C659BA">
        <w:rPr>
          <w:rFonts w:ascii="Times New Roman" w:eastAsia="Calibri" w:hAnsi="Times New Roman" w:cs="Times New Roman"/>
          <w:b/>
        </w:rPr>
        <w:t>-</w:t>
      </w:r>
      <w:r w:rsidR="009A71F3" w:rsidRPr="009A71F3">
        <w:t xml:space="preserve"> </w:t>
      </w:r>
      <w:r w:rsidR="009A71F3" w:rsidRPr="009A71F3">
        <w:rPr>
          <w:rFonts w:ascii="Times New Roman" w:eastAsia="Calibri" w:hAnsi="Times New Roman" w:cs="Times New Roman"/>
          <w:b/>
        </w:rPr>
        <w:t>336 125,00</w:t>
      </w:r>
      <w:r w:rsidR="002E236F" w:rsidRPr="00C659BA">
        <w:rPr>
          <w:rFonts w:ascii="Times New Roman" w:eastAsia="Calibri" w:hAnsi="Times New Roman" w:cs="Times New Roman"/>
          <w:b/>
        </w:rPr>
        <w:t>рублей</w:t>
      </w:r>
      <w:r w:rsidRPr="00C659BA">
        <w:rPr>
          <w:rFonts w:ascii="Times New Roman" w:eastAsia="Calibri" w:hAnsi="Times New Roman" w:cs="Times New Roman"/>
          <w:b/>
        </w:rPr>
        <w:t xml:space="preserve">. </w:t>
      </w:r>
    </w:p>
    <w:p w14:paraId="1B7EF95B" w14:textId="4FA6BB4A" w:rsidR="00C435DD" w:rsidRPr="00C659BA" w:rsidRDefault="002E236F" w:rsidP="00C659BA">
      <w:pPr>
        <w:spacing w:after="0" w:line="240" w:lineRule="auto"/>
        <w:jc w:val="both"/>
        <w:rPr>
          <w:rFonts w:ascii="Times New Roman" w:eastAsia="Calibri" w:hAnsi="Times New Roman" w:cs="Times New Roman"/>
          <w:b/>
        </w:rPr>
      </w:pPr>
      <w:r w:rsidRPr="00C659BA">
        <w:rPr>
          <w:rFonts w:ascii="Times New Roman" w:eastAsia="Calibri" w:hAnsi="Times New Roman" w:cs="Times New Roman"/>
          <w:b/>
        </w:rPr>
        <w:t xml:space="preserve">Сумма без НДС не должна превышать </w:t>
      </w:r>
      <w:r w:rsidR="00BA71E3" w:rsidRPr="00C659BA">
        <w:rPr>
          <w:rFonts w:ascii="Times New Roman" w:eastAsia="Calibri" w:hAnsi="Times New Roman" w:cs="Times New Roman"/>
          <w:b/>
        </w:rPr>
        <w:t xml:space="preserve">  </w:t>
      </w:r>
      <w:r w:rsidR="00D83551" w:rsidRPr="00C659BA">
        <w:rPr>
          <w:rFonts w:ascii="Times New Roman" w:eastAsia="Calibri" w:hAnsi="Times New Roman" w:cs="Times New Roman"/>
          <w:b/>
        </w:rPr>
        <w:t>(</w:t>
      </w:r>
      <w:r w:rsidR="009A71F3" w:rsidRPr="009A71F3">
        <w:rPr>
          <w:rFonts w:ascii="Times New Roman" w:eastAsia="Calibri" w:hAnsi="Times New Roman" w:cs="Times New Roman"/>
          <w:b/>
        </w:rPr>
        <w:t>Триста тридцать шесть тысяч сто двадцать пять</w:t>
      </w:r>
      <w:r w:rsidR="009A71F3">
        <w:rPr>
          <w:rFonts w:ascii="Times New Roman" w:eastAsia="Calibri" w:hAnsi="Times New Roman" w:cs="Times New Roman"/>
          <w:b/>
        </w:rPr>
        <w:t>)</w:t>
      </w:r>
      <w:r w:rsidR="009A71F3" w:rsidRPr="009A71F3">
        <w:rPr>
          <w:rFonts w:ascii="Times New Roman" w:eastAsia="Calibri" w:hAnsi="Times New Roman" w:cs="Times New Roman"/>
          <w:b/>
        </w:rPr>
        <w:t xml:space="preserve"> рублей 00 копеек</w:t>
      </w:r>
      <w:r w:rsidR="00D83551" w:rsidRPr="00C659BA">
        <w:rPr>
          <w:rFonts w:ascii="Times New Roman" w:eastAsia="Calibri" w:hAnsi="Times New Roman" w:cs="Times New Roman"/>
          <w:b/>
        </w:rPr>
        <w:t>.</w:t>
      </w:r>
    </w:p>
    <w:p w14:paraId="7130EB4D" w14:textId="77777777" w:rsidR="003C40AD" w:rsidRPr="00C659BA" w:rsidRDefault="00C435DD" w:rsidP="00C659BA">
      <w:pPr>
        <w:spacing w:after="0"/>
        <w:jc w:val="both"/>
        <w:rPr>
          <w:rFonts w:ascii="Times New Roman" w:eastAsia="Calibri" w:hAnsi="Times New Roman" w:cs="Times New Roman"/>
          <w:b/>
          <w:i/>
        </w:rPr>
      </w:pPr>
      <w:r w:rsidRPr="00C659BA">
        <w:rPr>
          <w:rFonts w:ascii="Times New Roman" w:eastAsia="Calibri" w:hAnsi="Times New Roman" w:cs="Times New Roman"/>
          <w:b/>
          <w:i/>
        </w:rPr>
        <w:t>Для участников, находящихся на упрощенной системе налогообложения, НДС не распространяется.</w:t>
      </w:r>
    </w:p>
    <w:p w14:paraId="7CBFE19B" w14:textId="77777777" w:rsidR="003C40AD" w:rsidRPr="00C659BA" w:rsidRDefault="003C40AD" w:rsidP="00C659BA">
      <w:pPr>
        <w:spacing w:after="0"/>
        <w:jc w:val="both"/>
        <w:rPr>
          <w:rFonts w:ascii="Times New Roman" w:eastAsia="Calibri" w:hAnsi="Times New Roman" w:cs="Times New Roman"/>
        </w:rPr>
      </w:pPr>
      <w:r w:rsidRPr="00C659BA">
        <w:rPr>
          <w:rFonts w:ascii="Times New Roman" w:eastAsia="Calibri" w:hAnsi="Times New Roman" w:cs="Times New Roman"/>
        </w:rPr>
        <w:t>2.2. Количество поставляемого товара в течение срока заключенного договора может быть изменено в связи с потребностью и финансовым состоянием предприятия (по заявке Заказчика).</w:t>
      </w:r>
    </w:p>
    <w:p w14:paraId="683EE23B" w14:textId="77777777" w:rsidR="003C40AD" w:rsidRPr="00C659BA" w:rsidRDefault="003C40AD" w:rsidP="00C659BA">
      <w:pPr>
        <w:spacing w:after="0"/>
        <w:jc w:val="both"/>
        <w:rPr>
          <w:rFonts w:ascii="Times New Roman" w:eastAsia="Calibri" w:hAnsi="Times New Roman" w:cs="Times New Roman"/>
        </w:rPr>
      </w:pPr>
      <w:r w:rsidRPr="00C659BA">
        <w:rPr>
          <w:rFonts w:ascii="Times New Roman" w:eastAsia="Calibri" w:hAnsi="Times New Roman" w:cs="Times New Roman"/>
        </w:rPr>
        <w:t>2.3. Цена товара должна включать в себя стоимость, доставки до г. Междуреченска (по указанному адресу места поставки), упаковку, маркировку, все налоги, пошлины, сборы и обязательные платежи в соответствии с действующим законодательством Российской Федерации, транспортные расходы, расходы по страхованию, хранению Продукции и выполнению погрузочных работ, а также все иные расходы.</w:t>
      </w:r>
    </w:p>
    <w:p w14:paraId="4F79D311" w14:textId="77777777" w:rsidR="00A364E9" w:rsidRPr="00C659BA" w:rsidRDefault="003C40AD" w:rsidP="003C40AD">
      <w:pPr>
        <w:rPr>
          <w:rFonts w:ascii="Times New Roman" w:eastAsia="Times New Roman" w:hAnsi="Times New Roman" w:cs="Times New Roman"/>
          <w:b/>
          <w:bCs/>
          <w:lang w:eastAsia="ar-SA"/>
        </w:rPr>
      </w:pPr>
      <w:r w:rsidRPr="00C659BA">
        <w:rPr>
          <w:rFonts w:ascii="Times New Roman" w:eastAsia="Calibri" w:hAnsi="Times New Roman" w:cs="Times New Roman"/>
          <w:b/>
          <w:bCs/>
        </w:rPr>
        <w:t xml:space="preserve">2.4. </w:t>
      </w:r>
      <w:r w:rsidRPr="00C659BA">
        <w:rPr>
          <w:rFonts w:ascii="Times New Roman" w:eastAsia="Times New Roman" w:hAnsi="Times New Roman" w:cs="Times New Roman"/>
          <w:b/>
          <w:bCs/>
          <w:lang w:eastAsia="ar-SA"/>
        </w:rPr>
        <w:t>Заказчик оставляет за собой право не выбирать весь объем товаров, работ, услуг по заключенному Договору.</w:t>
      </w:r>
    </w:p>
    <w:p w14:paraId="0FA300A8" w14:textId="5BBA970D" w:rsidR="003C40AD" w:rsidRDefault="003C40AD" w:rsidP="003C40AD">
      <w:pPr>
        <w:spacing w:after="0"/>
        <w:jc w:val="right"/>
        <w:rPr>
          <w:rFonts w:ascii="Times New Roman" w:hAnsi="Times New Roman" w:cs="Times New Roman"/>
          <w:b/>
          <w:bCs/>
          <w:sz w:val="24"/>
          <w:szCs w:val="24"/>
        </w:rPr>
      </w:pPr>
      <w:r w:rsidRPr="00857E5E">
        <w:rPr>
          <w:rFonts w:ascii="Times New Roman" w:hAnsi="Times New Roman" w:cs="Times New Roman"/>
          <w:b/>
          <w:bCs/>
          <w:sz w:val="24"/>
          <w:szCs w:val="24"/>
        </w:rPr>
        <w:t>Таблица №1</w:t>
      </w:r>
    </w:p>
    <w:p w14:paraId="2041C66F" w14:textId="25D874EA" w:rsidR="000B54BB" w:rsidRPr="000B54BB" w:rsidRDefault="000B54BB" w:rsidP="000B54BB">
      <w:pPr>
        <w:spacing w:after="0"/>
        <w:rPr>
          <w:rFonts w:ascii="Times New Roman" w:hAnsi="Times New Roman" w:cs="Times New Roman"/>
          <w:b/>
          <w:bCs/>
          <w:sz w:val="24"/>
          <w:szCs w:val="24"/>
        </w:rPr>
      </w:pPr>
      <w:r w:rsidRPr="000B54BB">
        <w:rPr>
          <w:rFonts w:ascii="Times New Roman" w:hAnsi="Times New Roman" w:cs="Times New Roman"/>
          <w:color w:val="000000"/>
          <w:sz w:val="21"/>
          <w:szCs w:val="21"/>
          <w:shd w:val="clear" w:color="auto" w:fill="FBFBFB"/>
        </w:rPr>
        <w:t>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 установленные заказчиком</w:t>
      </w:r>
      <w:r>
        <w:rPr>
          <w:rFonts w:ascii="Times New Roman" w:hAnsi="Times New Roman" w:cs="Times New Roman"/>
          <w:color w:val="000000"/>
          <w:sz w:val="21"/>
          <w:szCs w:val="21"/>
          <w:shd w:val="clear" w:color="auto" w:fill="FBFBFB"/>
        </w:rPr>
        <w:t>:</w:t>
      </w:r>
    </w:p>
    <w:tbl>
      <w:tblPr>
        <w:tblStyle w:val="a3"/>
        <w:tblW w:w="10598" w:type="dxa"/>
        <w:tblLayout w:type="fixed"/>
        <w:tblLook w:val="01E0" w:firstRow="1" w:lastRow="1" w:firstColumn="1" w:lastColumn="1" w:noHBand="0" w:noVBand="0"/>
      </w:tblPr>
      <w:tblGrid>
        <w:gridCol w:w="499"/>
        <w:gridCol w:w="1736"/>
        <w:gridCol w:w="3118"/>
        <w:gridCol w:w="2552"/>
        <w:gridCol w:w="850"/>
        <w:gridCol w:w="1843"/>
      </w:tblGrid>
      <w:tr w:rsidR="007F72B2" w:rsidRPr="00341BB3" w14:paraId="2515374D" w14:textId="77777777" w:rsidTr="002E236F">
        <w:trPr>
          <w:trHeight w:val="819"/>
        </w:trPr>
        <w:tc>
          <w:tcPr>
            <w:tcW w:w="499" w:type="dxa"/>
            <w:tcBorders>
              <w:bottom w:val="single" w:sz="4" w:space="0" w:color="auto"/>
            </w:tcBorders>
          </w:tcPr>
          <w:p w14:paraId="7B5CD976" w14:textId="77777777" w:rsidR="007F72B2" w:rsidRPr="00A364E9" w:rsidRDefault="007F72B2" w:rsidP="00391778">
            <w:pPr>
              <w:tabs>
                <w:tab w:val="left" w:pos="284"/>
              </w:tabs>
              <w:jc w:val="both"/>
              <w:rPr>
                <w:b/>
                <w:i/>
                <w:color w:val="000000"/>
                <w:sz w:val="24"/>
                <w:szCs w:val="24"/>
              </w:rPr>
            </w:pPr>
            <w:r w:rsidRPr="00A364E9">
              <w:rPr>
                <w:b/>
                <w:i/>
                <w:color w:val="000000"/>
                <w:sz w:val="24"/>
                <w:szCs w:val="24"/>
              </w:rPr>
              <w:t xml:space="preserve">№ </w:t>
            </w:r>
            <w:proofErr w:type="gramStart"/>
            <w:r w:rsidRPr="00A364E9">
              <w:rPr>
                <w:b/>
                <w:i/>
                <w:color w:val="000000"/>
                <w:sz w:val="24"/>
                <w:szCs w:val="24"/>
              </w:rPr>
              <w:t>п</w:t>
            </w:r>
            <w:proofErr w:type="gramEnd"/>
            <w:r w:rsidRPr="00A364E9">
              <w:rPr>
                <w:b/>
                <w:i/>
                <w:color w:val="000000"/>
                <w:sz w:val="24"/>
                <w:szCs w:val="24"/>
              </w:rPr>
              <w:t>/п</w:t>
            </w:r>
          </w:p>
        </w:tc>
        <w:tc>
          <w:tcPr>
            <w:tcW w:w="1736" w:type="dxa"/>
            <w:tcBorders>
              <w:bottom w:val="single" w:sz="4" w:space="0" w:color="auto"/>
            </w:tcBorders>
          </w:tcPr>
          <w:p w14:paraId="340F790E" w14:textId="77777777" w:rsidR="007F72B2" w:rsidRPr="00A364E9" w:rsidRDefault="007F72B2" w:rsidP="00391778">
            <w:pPr>
              <w:tabs>
                <w:tab w:val="left" w:pos="284"/>
              </w:tabs>
              <w:jc w:val="both"/>
              <w:rPr>
                <w:b/>
                <w:i/>
                <w:color w:val="000000"/>
                <w:sz w:val="24"/>
                <w:szCs w:val="24"/>
              </w:rPr>
            </w:pPr>
            <w:r w:rsidRPr="00A364E9">
              <w:rPr>
                <w:b/>
                <w:i/>
                <w:color w:val="000000"/>
                <w:sz w:val="24"/>
                <w:szCs w:val="24"/>
              </w:rPr>
              <w:t xml:space="preserve">Наименование Товара </w:t>
            </w:r>
          </w:p>
        </w:tc>
        <w:tc>
          <w:tcPr>
            <w:tcW w:w="3118" w:type="dxa"/>
            <w:tcBorders>
              <w:bottom w:val="single" w:sz="4" w:space="0" w:color="auto"/>
            </w:tcBorders>
          </w:tcPr>
          <w:p w14:paraId="50A3EB39" w14:textId="77777777" w:rsidR="007F72B2" w:rsidRPr="00A364E9" w:rsidRDefault="007F72B2" w:rsidP="00391778">
            <w:pPr>
              <w:tabs>
                <w:tab w:val="left" w:pos="284"/>
              </w:tabs>
              <w:jc w:val="both"/>
              <w:rPr>
                <w:b/>
                <w:i/>
                <w:color w:val="000000"/>
                <w:sz w:val="24"/>
                <w:szCs w:val="24"/>
              </w:rPr>
            </w:pPr>
            <w:r w:rsidRPr="00A364E9">
              <w:rPr>
                <w:b/>
                <w:i/>
                <w:color w:val="000000"/>
                <w:sz w:val="24"/>
                <w:szCs w:val="24"/>
              </w:rPr>
              <w:t>Требования к поставляемому Товару</w:t>
            </w:r>
          </w:p>
        </w:tc>
        <w:tc>
          <w:tcPr>
            <w:tcW w:w="2552" w:type="dxa"/>
            <w:tcBorders>
              <w:bottom w:val="single" w:sz="4" w:space="0" w:color="auto"/>
            </w:tcBorders>
          </w:tcPr>
          <w:p w14:paraId="3B83BB14" w14:textId="77777777" w:rsidR="007F72B2" w:rsidRDefault="007F72B2" w:rsidP="00391778">
            <w:pPr>
              <w:tabs>
                <w:tab w:val="left" w:pos="284"/>
              </w:tabs>
              <w:jc w:val="both"/>
              <w:rPr>
                <w:b/>
                <w:i/>
                <w:color w:val="000000"/>
              </w:rPr>
            </w:pPr>
          </w:p>
          <w:p w14:paraId="47ACD225" w14:textId="77777777" w:rsidR="007F72B2" w:rsidRPr="007F72B2" w:rsidRDefault="007F72B2" w:rsidP="007F72B2">
            <w:pPr>
              <w:rPr>
                <w:b/>
                <w:i/>
              </w:rPr>
            </w:pPr>
            <w:r w:rsidRPr="007F72B2">
              <w:rPr>
                <w:b/>
                <w:i/>
              </w:rPr>
              <w:t>Комплект поставки</w:t>
            </w:r>
          </w:p>
        </w:tc>
        <w:tc>
          <w:tcPr>
            <w:tcW w:w="850" w:type="dxa"/>
            <w:tcBorders>
              <w:bottom w:val="single" w:sz="4" w:space="0" w:color="auto"/>
            </w:tcBorders>
          </w:tcPr>
          <w:p w14:paraId="4C06B426" w14:textId="77777777" w:rsidR="007F72B2" w:rsidRPr="00A364E9" w:rsidRDefault="007F72B2" w:rsidP="007F72B2">
            <w:pPr>
              <w:tabs>
                <w:tab w:val="left" w:pos="284"/>
              </w:tabs>
              <w:jc w:val="both"/>
              <w:rPr>
                <w:b/>
                <w:i/>
                <w:color w:val="000000"/>
              </w:rPr>
            </w:pPr>
            <w:r w:rsidRPr="00A364E9">
              <w:rPr>
                <w:b/>
                <w:i/>
                <w:color w:val="000000"/>
              </w:rPr>
              <w:t>Кол</w:t>
            </w:r>
            <w:r>
              <w:rPr>
                <w:b/>
                <w:i/>
                <w:color w:val="000000"/>
              </w:rPr>
              <w:t>-</w:t>
            </w:r>
            <w:r w:rsidRPr="00A364E9">
              <w:rPr>
                <w:b/>
                <w:i/>
                <w:color w:val="000000"/>
              </w:rPr>
              <w:t>во (шт.).</w:t>
            </w:r>
          </w:p>
        </w:tc>
        <w:tc>
          <w:tcPr>
            <w:tcW w:w="1843" w:type="dxa"/>
            <w:tcBorders>
              <w:bottom w:val="single" w:sz="4" w:space="0" w:color="auto"/>
            </w:tcBorders>
          </w:tcPr>
          <w:p w14:paraId="383A066C" w14:textId="77777777" w:rsidR="007F72B2" w:rsidRPr="00A364E9" w:rsidRDefault="007F72B2" w:rsidP="00391778">
            <w:pPr>
              <w:tabs>
                <w:tab w:val="left" w:pos="284"/>
              </w:tabs>
              <w:jc w:val="both"/>
              <w:rPr>
                <w:b/>
                <w:i/>
                <w:color w:val="000000"/>
              </w:rPr>
            </w:pPr>
            <w:r>
              <w:rPr>
                <w:b/>
                <w:i/>
                <w:color w:val="000000"/>
              </w:rPr>
              <w:t>Цена с НДС</w:t>
            </w:r>
          </w:p>
        </w:tc>
      </w:tr>
      <w:tr w:rsidR="007F72B2" w:rsidRPr="00341BB3" w14:paraId="5DF92FD6" w14:textId="77777777" w:rsidTr="002E236F">
        <w:trPr>
          <w:trHeight w:val="572"/>
        </w:trPr>
        <w:tc>
          <w:tcPr>
            <w:tcW w:w="499" w:type="dxa"/>
            <w:tcBorders>
              <w:top w:val="single" w:sz="4" w:space="0" w:color="auto"/>
              <w:left w:val="single" w:sz="4" w:space="0" w:color="auto"/>
              <w:bottom w:val="single" w:sz="4" w:space="0" w:color="auto"/>
            </w:tcBorders>
          </w:tcPr>
          <w:p w14:paraId="39F74530" w14:textId="77777777" w:rsidR="007F72B2" w:rsidRPr="00A364E9" w:rsidRDefault="007F72B2" w:rsidP="00391778">
            <w:pPr>
              <w:tabs>
                <w:tab w:val="left" w:pos="284"/>
              </w:tabs>
              <w:jc w:val="center"/>
              <w:rPr>
                <w:b/>
                <w:i/>
                <w:color w:val="000000"/>
                <w:sz w:val="24"/>
                <w:szCs w:val="24"/>
              </w:rPr>
            </w:pPr>
            <w:r w:rsidRPr="00A364E9">
              <w:rPr>
                <w:b/>
                <w:i/>
                <w:color w:val="000000"/>
                <w:sz w:val="24"/>
                <w:szCs w:val="24"/>
              </w:rPr>
              <w:t>1</w:t>
            </w:r>
          </w:p>
          <w:p w14:paraId="5E260F76" w14:textId="77777777" w:rsidR="007F72B2" w:rsidRPr="00A364E9" w:rsidRDefault="007F72B2" w:rsidP="00391778">
            <w:pPr>
              <w:tabs>
                <w:tab w:val="left" w:pos="284"/>
              </w:tabs>
              <w:jc w:val="center"/>
              <w:rPr>
                <w:b/>
                <w:i/>
                <w:color w:val="000000"/>
                <w:sz w:val="24"/>
                <w:szCs w:val="24"/>
                <w:lang w:val="en-US"/>
              </w:rPr>
            </w:pPr>
          </w:p>
          <w:p w14:paraId="752C1794" w14:textId="77777777" w:rsidR="007F72B2" w:rsidRPr="00A364E9" w:rsidRDefault="007F72B2" w:rsidP="00391778">
            <w:pPr>
              <w:tabs>
                <w:tab w:val="left" w:pos="284"/>
              </w:tabs>
              <w:jc w:val="center"/>
              <w:rPr>
                <w:b/>
                <w:i/>
                <w:color w:val="000000"/>
                <w:sz w:val="24"/>
                <w:szCs w:val="24"/>
                <w:lang w:val="en-US"/>
              </w:rPr>
            </w:pPr>
          </w:p>
          <w:p w14:paraId="37917051" w14:textId="77777777" w:rsidR="007F72B2" w:rsidRPr="00A364E9" w:rsidRDefault="007F72B2" w:rsidP="00391778">
            <w:pPr>
              <w:tabs>
                <w:tab w:val="left" w:pos="284"/>
              </w:tabs>
              <w:jc w:val="center"/>
              <w:rPr>
                <w:b/>
                <w:i/>
                <w:color w:val="000000"/>
                <w:sz w:val="24"/>
                <w:szCs w:val="24"/>
                <w:lang w:val="en-US"/>
              </w:rPr>
            </w:pPr>
          </w:p>
        </w:tc>
        <w:tc>
          <w:tcPr>
            <w:tcW w:w="1736" w:type="dxa"/>
            <w:tcBorders>
              <w:top w:val="single" w:sz="4" w:space="0" w:color="auto"/>
              <w:bottom w:val="single" w:sz="4" w:space="0" w:color="auto"/>
            </w:tcBorders>
          </w:tcPr>
          <w:p w14:paraId="618EAE76" w14:textId="4205F21C" w:rsidR="002E236F" w:rsidRDefault="007F72B2" w:rsidP="00A2567F">
            <w:pPr>
              <w:tabs>
                <w:tab w:val="left" w:pos="284"/>
              </w:tabs>
              <w:jc w:val="both"/>
              <w:rPr>
                <w:i/>
                <w:sz w:val="24"/>
                <w:szCs w:val="24"/>
              </w:rPr>
            </w:pPr>
            <w:r w:rsidRPr="00A364E9">
              <w:rPr>
                <w:i/>
                <w:sz w:val="24"/>
                <w:szCs w:val="24"/>
              </w:rPr>
              <w:t>Люк чугунный</w:t>
            </w:r>
            <w:r w:rsidR="00210E5E">
              <w:rPr>
                <w:i/>
                <w:sz w:val="24"/>
                <w:szCs w:val="24"/>
              </w:rPr>
              <w:t xml:space="preserve"> </w:t>
            </w:r>
          </w:p>
          <w:p w14:paraId="39C7D94E" w14:textId="305D779F" w:rsidR="007F72B2" w:rsidRPr="00A364E9" w:rsidRDefault="007F72B2" w:rsidP="00A2567F">
            <w:pPr>
              <w:tabs>
                <w:tab w:val="left" w:pos="284"/>
              </w:tabs>
              <w:jc w:val="both"/>
              <w:rPr>
                <w:b/>
                <w:i/>
                <w:color w:val="000000"/>
                <w:sz w:val="24"/>
                <w:szCs w:val="24"/>
              </w:rPr>
            </w:pPr>
          </w:p>
        </w:tc>
        <w:tc>
          <w:tcPr>
            <w:tcW w:w="3118" w:type="dxa"/>
            <w:tcBorders>
              <w:top w:val="single" w:sz="4" w:space="0" w:color="auto"/>
              <w:bottom w:val="single" w:sz="4" w:space="0" w:color="auto"/>
            </w:tcBorders>
          </w:tcPr>
          <w:p w14:paraId="411C3A19" w14:textId="5544BCB7" w:rsidR="00210E5E" w:rsidRDefault="00210E5E" w:rsidP="00A2567F">
            <w:pPr>
              <w:widowControl w:val="0"/>
              <w:tabs>
                <w:tab w:val="left" w:pos="706"/>
              </w:tabs>
              <w:suppressAutoHyphens/>
              <w:overflowPunct w:val="0"/>
              <w:rPr>
                <w:rFonts w:cs="Tahoma"/>
                <w:i/>
                <w:color w:val="00000A"/>
              </w:rPr>
            </w:pPr>
            <w:r>
              <w:rPr>
                <w:rFonts w:cs="Tahoma"/>
                <w:i/>
                <w:color w:val="00000A"/>
              </w:rPr>
              <w:t>Т</w:t>
            </w:r>
            <w:r w:rsidR="00A2567F" w:rsidRPr="00A2567F">
              <w:rPr>
                <w:rFonts w:cs="Tahoma"/>
                <w:i/>
                <w:color w:val="00000A"/>
              </w:rPr>
              <w:t>ип</w:t>
            </w:r>
            <w:r>
              <w:rPr>
                <w:rFonts w:cs="Tahoma"/>
                <w:i/>
                <w:color w:val="00000A"/>
              </w:rPr>
              <w:t>:</w:t>
            </w:r>
            <w:r w:rsidR="00A2567F" w:rsidRPr="00A2567F">
              <w:rPr>
                <w:rFonts w:cs="Tahoma"/>
                <w:i/>
                <w:color w:val="00000A"/>
              </w:rPr>
              <w:t xml:space="preserve"> Л </w:t>
            </w:r>
          </w:p>
          <w:p w14:paraId="42E86984" w14:textId="051CBE22" w:rsidR="00A2567F" w:rsidRPr="00A2567F" w:rsidRDefault="00210E5E" w:rsidP="00A2567F">
            <w:pPr>
              <w:widowControl w:val="0"/>
              <w:tabs>
                <w:tab w:val="left" w:pos="706"/>
              </w:tabs>
              <w:suppressAutoHyphens/>
              <w:overflowPunct w:val="0"/>
              <w:rPr>
                <w:rFonts w:cs="Tahoma"/>
                <w:i/>
                <w:color w:val="00000A"/>
              </w:rPr>
            </w:pPr>
            <w:r>
              <w:rPr>
                <w:rFonts w:cs="Tahoma"/>
                <w:i/>
                <w:color w:val="00000A"/>
              </w:rPr>
              <w:t xml:space="preserve">Соответствует требованиям </w:t>
            </w:r>
            <w:r w:rsidRPr="00210E5E">
              <w:rPr>
                <w:rFonts w:cs="Tahoma"/>
                <w:i/>
                <w:color w:val="00000A"/>
              </w:rPr>
              <w:t xml:space="preserve">ГОСТ 3634-2019 </w:t>
            </w:r>
            <w:r w:rsidR="00A2567F" w:rsidRPr="00A2567F">
              <w:rPr>
                <w:rFonts w:cs="Tahoma"/>
                <w:i/>
                <w:color w:val="00000A"/>
              </w:rPr>
              <w:t xml:space="preserve">(легкий люк) </w:t>
            </w:r>
            <w:r>
              <w:rPr>
                <w:rFonts w:cs="Tahoma"/>
                <w:i/>
                <w:color w:val="00000A"/>
              </w:rPr>
              <w:t xml:space="preserve">Назначение: </w:t>
            </w:r>
            <w:r w:rsidR="00A2567F" w:rsidRPr="00A2567F">
              <w:rPr>
                <w:rFonts w:cs="Tahoma"/>
                <w:i/>
                <w:color w:val="00000A"/>
              </w:rPr>
              <w:t>для установки на смотровые колодцы инженерных городских коммуникаций тепловых, газовых и кабельных сетей, канализации, водопровода в зоне зеленых насаждений и пешеходных зонах.</w:t>
            </w:r>
          </w:p>
          <w:p w14:paraId="4213951E" w14:textId="77777777" w:rsidR="00A2567F" w:rsidRPr="00A2567F" w:rsidRDefault="00A2567F" w:rsidP="00A2567F">
            <w:pPr>
              <w:widowControl w:val="0"/>
              <w:tabs>
                <w:tab w:val="left" w:pos="706"/>
              </w:tabs>
              <w:suppressAutoHyphens/>
              <w:overflowPunct w:val="0"/>
              <w:rPr>
                <w:rFonts w:cs="Tahoma"/>
                <w:i/>
                <w:color w:val="00000A"/>
              </w:rPr>
            </w:pPr>
            <w:r w:rsidRPr="00A2567F">
              <w:rPr>
                <w:rFonts w:cs="Tahoma"/>
                <w:i/>
                <w:color w:val="00000A"/>
              </w:rPr>
              <w:t>Основные параметры и размеры</w:t>
            </w:r>
          </w:p>
          <w:p w14:paraId="044C7B77" w14:textId="764E2E91" w:rsidR="00A2567F" w:rsidRPr="00A2567F" w:rsidRDefault="00A2567F" w:rsidP="00A2567F">
            <w:pPr>
              <w:widowControl w:val="0"/>
              <w:tabs>
                <w:tab w:val="left" w:pos="706"/>
              </w:tabs>
              <w:suppressAutoHyphens/>
              <w:overflowPunct w:val="0"/>
              <w:rPr>
                <w:rFonts w:cs="Tahoma"/>
                <w:i/>
                <w:color w:val="00000A"/>
              </w:rPr>
            </w:pPr>
            <w:r w:rsidRPr="00A2567F">
              <w:rPr>
                <w:rFonts w:cs="Tahoma"/>
                <w:i/>
                <w:color w:val="00000A"/>
              </w:rPr>
              <w:t xml:space="preserve">Номинальная нагрузка на крышку люка </w:t>
            </w:r>
            <w:r w:rsidR="00210E5E">
              <w:rPr>
                <w:rFonts w:cs="Tahoma"/>
                <w:i/>
                <w:color w:val="00000A"/>
              </w:rPr>
              <w:t>–</w:t>
            </w:r>
            <w:r w:rsidRPr="00A2567F">
              <w:rPr>
                <w:rFonts w:cs="Tahoma"/>
                <w:i/>
                <w:color w:val="00000A"/>
              </w:rPr>
              <w:t xml:space="preserve"> </w:t>
            </w:r>
            <w:r w:rsidR="00210E5E">
              <w:rPr>
                <w:rFonts w:cs="Tahoma"/>
                <w:i/>
                <w:color w:val="00000A"/>
              </w:rPr>
              <w:t xml:space="preserve">не менее </w:t>
            </w:r>
            <w:r w:rsidR="000B54BB">
              <w:rPr>
                <w:rFonts w:cs="Tahoma"/>
                <w:i/>
                <w:color w:val="00000A"/>
                <w:highlight w:val="cyan"/>
              </w:rPr>
              <w:t>15</w:t>
            </w:r>
            <w:r w:rsidRPr="000876D9">
              <w:rPr>
                <w:rFonts w:cs="Tahoma"/>
                <w:i/>
                <w:color w:val="00000A"/>
                <w:highlight w:val="cyan"/>
              </w:rPr>
              <w:t xml:space="preserve"> </w:t>
            </w:r>
            <w:proofErr w:type="spellStart"/>
            <w:r w:rsidRPr="000876D9">
              <w:rPr>
                <w:rFonts w:cs="Tahoma"/>
                <w:i/>
                <w:color w:val="00000A"/>
                <w:highlight w:val="cyan"/>
              </w:rPr>
              <w:t>кН.</w:t>
            </w:r>
            <w:proofErr w:type="spellEnd"/>
          </w:p>
          <w:p w14:paraId="0529365D" w14:textId="63A19A9B" w:rsidR="00A2567F" w:rsidRPr="00A2567F" w:rsidRDefault="00A2567F" w:rsidP="00A2567F">
            <w:pPr>
              <w:widowControl w:val="0"/>
              <w:tabs>
                <w:tab w:val="left" w:pos="706"/>
              </w:tabs>
              <w:suppressAutoHyphens/>
              <w:overflowPunct w:val="0"/>
              <w:rPr>
                <w:rFonts w:cs="Tahoma"/>
                <w:i/>
                <w:color w:val="00000A"/>
              </w:rPr>
            </w:pPr>
            <w:r w:rsidRPr="00A2567F">
              <w:rPr>
                <w:rFonts w:cs="Tahoma"/>
                <w:i/>
                <w:color w:val="00000A"/>
              </w:rPr>
              <w:t xml:space="preserve">Полное открытие люка </w:t>
            </w:r>
            <w:r w:rsidR="00210E5E">
              <w:rPr>
                <w:rFonts w:cs="Tahoma"/>
                <w:i/>
                <w:color w:val="00000A"/>
              </w:rPr>
              <w:t>–</w:t>
            </w:r>
            <w:r w:rsidRPr="00A2567F">
              <w:rPr>
                <w:rFonts w:cs="Tahoma"/>
                <w:i/>
                <w:color w:val="00000A"/>
              </w:rPr>
              <w:t xml:space="preserve"> </w:t>
            </w:r>
            <w:r w:rsidR="00210E5E" w:rsidRPr="00210E5E">
              <w:rPr>
                <w:rFonts w:cs="Tahoma"/>
                <w:i/>
                <w:color w:val="00000A"/>
                <w:highlight w:val="yellow"/>
              </w:rPr>
              <w:t>не менее 550</w:t>
            </w:r>
            <w:r w:rsidRPr="00210E5E">
              <w:rPr>
                <w:rFonts w:cs="Tahoma"/>
                <w:i/>
                <w:color w:val="00000A"/>
                <w:highlight w:val="yellow"/>
              </w:rPr>
              <w:t xml:space="preserve"> мм.</w:t>
            </w:r>
          </w:p>
          <w:p w14:paraId="19172EC2" w14:textId="473C663A" w:rsidR="00A2567F" w:rsidRPr="00A2567F" w:rsidRDefault="00A2567F" w:rsidP="00A2567F">
            <w:pPr>
              <w:widowControl w:val="0"/>
              <w:tabs>
                <w:tab w:val="left" w:pos="706"/>
              </w:tabs>
              <w:suppressAutoHyphens/>
              <w:overflowPunct w:val="0"/>
              <w:rPr>
                <w:rFonts w:cs="Tahoma"/>
                <w:i/>
                <w:color w:val="00000A"/>
              </w:rPr>
            </w:pPr>
            <w:r w:rsidRPr="00A2567F">
              <w:rPr>
                <w:rFonts w:cs="Tahoma"/>
                <w:i/>
                <w:color w:val="00000A"/>
              </w:rPr>
              <w:t xml:space="preserve">Глубина установки крышки в корпусе </w:t>
            </w:r>
            <w:r w:rsidR="00210E5E">
              <w:rPr>
                <w:rFonts w:cs="Tahoma"/>
                <w:i/>
                <w:color w:val="00000A"/>
              </w:rPr>
              <w:t>–</w:t>
            </w:r>
            <w:r w:rsidRPr="00A2567F">
              <w:rPr>
                <w:rFonts w:cs="Tahoma"/>
                <w:i/>
                <w:color w:val="00000A"/>
              </w:rPr>
              <w:t xml:space="preserve"> </w:t>
            </w:r>
            <w:r w:rsidR="00210E5E" w:rsidRPr="00210E5E">
              <w:rPr>
                <w:rFonts w:cs="Tahoma"/>
                <w:i/>
                <w:color w:val="00000A"/>
                <w:highlight w:val="yellow"/>
              </w:rPr>
              <w:t>не менее 2</w:t>
            </w:r>
            <w:r w:rsidRPr="00210E5E">
              <w:rPr>
                <w:rFonts w:cs="Tahoma"/>
                <w:i/>
                <w:color w:val="00000A"/>
                <w:highlight w:val="yellow"/>
              </w:rPr>
              <w:t>0</w:t>
            </w:r>
            <w:r w:rsidRPr="00A2567F">
              <w:rPr>
                <w:rFonts w:cs="Tahoma"/>
                <w:i/>
                <w:color w:val="00000A"/>
              </w:rPr>
              <w:t xml:space="preserve"> мм.</w:t>
            </w:r>
          </w:p>
          <w:p w14:paraId="296978F5" w14:textId="77777777" w:rsidR="00A2567F" w:rsidRPr="00A2567F" w:rsidRDefault="00A2567F" w:rsidP="00A2567F">
            <w:pPr>
              <w:widowControl w:val="0"/>
              <w:tabs>
                <w:tab w:val="left" w:pos="706"/>
              </w:tabs>
              <w:suppressAutoHyphens/>
              <w:overflowPunct w:val="0"/>
              <w:rPr>
                <w:rFonts w:cs="Tahoma"/>
                <w:i/>
                <w:color w:val="00000A"/>
              </w:rPr>
            </w:pPr>
            <w:r w:rsidRPr="00A2567F">
              <w:rPr>
                <w:rFonts w:cs="Tahoma"/>
                <w:i/>
                <w:color w:val="00000A"/>
              </w:rPr>
              <w:lastRenderedPageBreak/>
              <w:t>Габаритные размеры - 770×770×85 мм.</w:t>
            </w:r>
          </w:p>
          <w:p w14:paraId="4E52167C" w14:textId="70057A59" w:rsidR="00A2567F" w:rsidRPr="00A2567F" w:rsidRDefault="00A2567F" w:rsidP="00A2567F">
            <w:pPr>
              <w:widowControl w:val="0"/>
              <w:tabs>
                <w:tab w:val="left" w:pos="706"/>
              </w:tabs>
              <w:suppressAutoHyphens/>
              <w:overflowPunct w:val="0"/>
              <w:rPr>
                <w:rFonts w:cs="Tahoma"/>
                <w:i/>
                <w:color w:val="00000A"/>
              </w:rPr>
            </w:pPr>
            <w:r w:rsidRPr="00A2567F">
              <w:rPr>
                <w:rFonts w:cs="Tahoma"/>
                <w:i/>
                <w:color w:val="00000A"/>
              </w:rPr>
              <w:t xml:space="preserve">Масса </w:t>
            </w:r>
            <w:r w:rsidR="000B54BB">
              <w:rPr>
                <w:rFonts w:cs="Tahoma"/>
                <w:i/>
                <w:color w:val="00000A"/>
              </w:rPr>
              <w:t>–</w:t>
            </w:r>
            <w:r w:rsidRPr="00A2567F">
              <w:rPr>
                <w:rFonts w:cs="Tahoma"/>
                <w:i/>
                <w:color w:val="00000A"/>
              </w:rPr>
              <w:t xml:space="preserve"> </w:t>
            </w:r>
            <w:r w:rsidR="000B54BB">
              <w:rPr>
                <w:rFonts w:cs="Tahoma"/>
                <w:i/>
                <w:color w:val="00000A"/>
              </w:rPr>
              <w:t>не менее 30, не более 45 кг</w:t>
            </w:r>
          </w:p>
          <w:p w14:paraId="3E3577D3" w14:textId="69A563F9" w:rsidR="00A2567F" w:rsidRPr="00A364E9" w:rsidRDefault="00C659BA" w:rsidP="00A2567F">
            <w:pPr>
              <w:widowControl w:val="0"/>
              <w:tabs>
                <w:tab w:val="left" w:pos="706"/>
              </w:tabs>
              <w:suppressAutoHyphens/>
              <w:overflowPunct w:val="0"/>
              <w:rPr>
                <w:rFonts w:cs="Tahoma"/>
                <w:i/>
                <w:color w:val="00000A"/>
              </w:rPr>
            </w:pPr>
            <w:r>
              <w:rPr>
                <w:rFonts w:cs="Tahoma"/>
                <w:i/>
                <w:color w:val="00000A"/>
              </w:rPr>
              <w:t>С</w:t>
            </w:r>
            <w:r w:rsidR="00A2567F" w:rsidRPr="00A2567F">
              <w:rPr>
                <w:rFonts w:cs="Tahoma"/>
                <w:i/>
                <w:color w:val="00000A"/>
              </w:rPr>
              <w:t>хема</w:t>
            </w:r>
            <w:r>
              <w:rPr>
                <w:rFonts w:cs="Tahoma"/>
                <w:i/>
                <w:color w:val="00000A"/>
              </w:rPr>
              <w:t xml:space="preserve"> приложена далее.</w:t>
            </w:r>
          </w:p>
          <w:p w14:paraId="2442BF42" w14:textId="77777777" w:rsidR="007F72B2" w:rsidRPr="00A364E9" w:rsidRDefault="007F72B2" w:rsidP="00391778">
            <w:pPr>
              <w:widowControl w:val="0"/>
              <w:tabs>
                <w:tab w:val="left" w:pos="706"/>
              </w:tabs>
              <w:suppressAutoHyphens/>
              <w:overflowPunct w:val="0"/>
              <w:rPr>
                <w:rFonts w:cs="Tahoma"/>
                <w:i/>
                <w:color w:val="00000A"/>
              </w:rPr>
            </w:pPr>
          </w:p>
        </w:tc>
        <w:tc>
          <w:tcPr>
            <w:tcW w:w="2552" w:type="dxa"/>
            <w:tcBorders>
              <w:top w:val="single" w:sz="4" w:space="0" w:color="auto"/>
              <w:bottom w:val="single" w:sz="4" w:space="0" w:color="auto"/>
            </w:tcBorders>
          </w:tcPr>
          <w:p w14:paraId="2FB00624" w14:textId="77777777" w:rsidR="007F72B2" w:rsidRDefault="007F72B2" w:rsidP="00391778">
            <w:pPr>
              <w:rPr>
                <w:i/>
              </w:rPr>
            </w:pPr>
            <w:r>
              <w:rPr>
                <w:i/>
              </w:rPr>
              <w:lastRenderedPageBreak/>
              <w:t xml:space="preserve">Корпус -1 </w:t>
            </w:r>
            <w:proofErr w:type="spellStart"/>
            <w:proofErr w:type="gramStart"/>
            <w:r>
              <w:rPr>
                <w:i/>
              </w:rPr>
              <w:t>шт</w:t>
            </w:r>
            <w:proofErr w:type="spellEnd"/>
            <w:proofErr w:type="gramEnd"/>
          </w:p>
          <w:p w14:paraId="0EE871A4" w14:textId="77777777" w:rsidR="007F72B2" w:rsidRDefault="007F72B2" w:rsidP="00391778">
            <w:pPr>
              <w:rPr>
                <w:i/>
              </w:rPr>
            </w:pPr>
            <w:r>
              <w:rPr>
                <w:i/>
              </w:rPr>
              <w:t xml:space="preserve">Крышка -1  </w:t>
            </w:r>
            <w:proofErr w:type="spellStart"/>
            <w:proofErr w:type="gramStart"/>
            <w:r>
              <w:rPr>
                <w:i/>
              </w:rPr>
              <w:t>шт</w:t>
            </w:r>
            <w:proofErr w:type="spellEnd"/>
            <w:proofErr w:type="gramEnd"/>
          </w:p>
          <w:p w14:paraId="065C5CE6" w14:textId="77777777" w:rsidR="007F72B2" w:rsidRDefault="007F72B2" w:rsidP="00391778">
            <w:pPr>
              <w:rPr>
                <w:i/>
              </w:rPr>
            </w:pPr>
            <w:r>
              <w:rPr>
                <w:i/>
              </w:rPr>
              <w:t xml:space="preserve">Ось шарнира -1 </w:t>
            </w:r>
            <w:proofErr w:type="spellStart"/>
            <w:proofErr w:type="gramStart"/>
            <w:r>
              <w:rPr>
                <w:i/>
              </w:rPr>
              <w:t>шт</w:t>
            </w:r>
            <w:proofErr w:type="spellEnd"/>
            <w:proofErr w:type="gramEnd"/>
          </w:p>
          <w:p w14:paraId="20649F80" w14:textId="77777777" w:rsidR="007F72B2" w:rsidRDefault="007F72B2" w:rsidP="00391778">
            <w:pPr>
              <w:rPr>
                <w:i/>
              </w:rPr>
            </w:pPr>
            <w:r>
              <w:rPr>
                <w:i/>
              </w:rPr>
              <w:t xml:space="preserve">Шнур прокладка -1 </w:t>
            </w:r>
            <w:proofErr w:type="spellStart"/>
            <w:proofErr w:type="gramStart"/>
            <w:r>
              <w:rPr>
                <w:i/>
              </w:rPr>
              <w:t>шт</w:t>
            </w:r>
            <w:proofErr w:type="spellEnd"/>
            <w:proofErr w:type="gramEnd"/>
          </w:p>
          <w:p w14:paraId="4F47B0F7" w14:textId="77777777" w:rsidR="007F72B2" w:rsidRDefault="007F72B2" w:rsidP="00391778">
            <w:pPr>
              <w:rPr>
                <w:i/>
              </w:rPr>
            </w:pPr>
            <w:r>
              <w:rPr>
                <w:i/>
              </w:rPr>
              <w:t xml:space="preserve">Паспорт – 1 </w:t>
            </w:r>
            <w:proofErr w:type="spellStart"/>
            <w:proofErr w:type="gramStart"/>
            <w:r>
              <w:rPr>
                <w:i/>
              </w:rPr>
              <w:t>шт</w:t>
            </w:r>
            <w:proofErr w:type="spellEnd"/>
            <w:proofErr w:type="gramEnd"/>
          </w:p>
          <w:p w14:paraId="0C5CC7CE" w14:textId="77777777" w:rsidR="007F72B2" w:rsidRDefault="007F72B2" w:rsidP="00391778">
            <w:pPr>
              <w:rPr>
                <w:i/>
              </w:rPr>
            </w:pPr>
            <w:r>
              <w:rPr>
                <w:i/>
              </w:rPr>
              <w:t>(Допускается комплектование одного паспорта на партию люков не более 10 штук)</w:t>
            </w:r>
          </w:p>
        </w:tc>
        <w:tc>
          <w:tcPr>
            <w:tcW w:w="850" w:type="dxa"/>
            <w:tcBorders>
              <w:top w:val="single" w:sz="4" w:space="0" w:color="auto"/>
              <w:bottom w:val="single" w:sz="4" w:space="0" w:color="auto"/>
              <w:right w:val="single" w:sz="4" w:space="0" w:color="auto"/>
            </w:tcBorders>
          </w:tcPr>
          <w:p w14:paraId="5E69D5AB" w14:textId="77777777" w:rsidR="007F72B2" w:rsidRPr="00A364E9" w:rsidRDefault="005D6472" w:rsidP="00391778">
            <w:pPr>
              <w:rPr>
                <w:i/>
              </w:rPr>
            </w:pPr>
            <w:r>
              <w:rPr>
                <w:i/>
              </w:rPr>
              <w:t>5</w:t>
            </w:r>
            <w:r w:rsidR="0079013E">
              <w:rPr>
                <w:i/>
              </w:rPr>
              <w:t>0</w:t>
            </w:r>
          </w:p>
        </w:tc>
        <w:tc>
          <w:tcPr>
            <w:tcW w:w="1843" w:type="dxa"/>
            <w:tcBorders>
              <w:top w:val="single" w:sz="4" w:space="0" w:color="auto"/>
              <w:bottom w:val="single" w:sz="4" w:space="0" w:color="auto"/>
              <w:right w:val="single" w:sz="4" w:space="0" w:color="auto"/>
            </w:tcBorders>
          </w:tcPr>
          <w:p w14:paraId="1D36E4EE" w14:textId="77777777" w:rsidR="007F72B2" w:rsidRPr="00A364E9" w:rsidRDefault="007F72B2" w:rsidP="00391778">
            <w:pPr>
              <w:rPr>
                <w:i/>
              </w:rPr>
            </w:pPr>
          </w:p>
        </w:tc>
      </w:tr>
      <w:tr w:rsidR="007F72B2" w:rsidRPr="00341BB3" w14:paraId="53AC1ED0" w14:textId="77777777" w:rsidTr="002E236F">
        <w:trPr>
          <w:trHeight w:val="203"/>
        </w:trPr>
        <w:tc>
          <w:tcPr>
            <w:tcW w:w="5353" w:type="dxa"/>
            <w:gridSpan w:val="3"/>
            <w:tcBorders>
              <w:top w:val="single" w:sz="4" w:space="0" w:color="auto"/>
              <w:left w:val="single" w:sz="4" w:space="0" w:color="auto"/>
            </w:tcBorders>
          </w:tcPr>
          <w:p w14:paraId="3BAD197B" w14:textId="77777777" w:rsidR="007F72B2" w:rsidRPr="00A364E9" w:rsidRDefault="007F72B2" w:rsidP="00391778">
            <w:pPr>
              <w:rPr>
                <w:i/>
              </w:rPr>
            </w:pPr>
            <w:r w:rsidRPr="00A364E9">
              <w:rPr>
                <w:i/>
              </w:rPr>
              <w:lastRenderedPageBreak/>
              <w:t>ИТОГО</w:t>
            </w:r>
          </w:p>
        </w:tc>
        <w:tc>
          <w:tcPr>
            <w:tcW w:w="2552" w:type="dxa"/>
            <w:tcBorders>
              <w:top w:val="single" w:sz="4" w:space="0" w:color="auto"/>
            </w:tcBorders>
          </w:tcPr>
          <w:p w14:paraId="7AB75D5F" w14:textId="77777777" w:rsidR="007F72B2" w:rsidRDefault="007F72B2" w:rsidP="00391778">
            <w:pPr>
              <w:rPr>
                <w:i/>
              </w:rPr>
            </w:pPr>
          </w:p>
        </w:tc>
        <w:tc>
          <w:tcPr>
            <w:tcW w:w="850" w:type="dxa"/>
            <w:tcBorders>
              <w:top w:val="single" w:sz="4" w:space="0" w:color="auto"/>
              <w:right w:val="single" w:sz="4" w:space="0" w:color="auto"/>
            </w:tcBorders>
          </w:tcPr>
          <w:p w14:paraId="6785EF9C" w14:textId="77777777" w:rsidR="007F72B2" w:rsidRPr="00A364E9" w:rsidRDefault="00BC35A7" w:rsidP="00391778">
            <w:pPr>
              <w:rPr>
                <w:i/>
              </w:rPr>
            </w:pPr>
            <w:r>
              <w:rPr>
                <w:i/>
              </w:rPr>
              <w:t>5</w:t>
            </w:r>
            <w:r w:rsidR="0079013E">
              <w:rPr>
                <w:i/>
              </w:rPr>
              <w:t>0</w:t>
            </w:r>
          </w:p>
        </w:tc>
        <w:tc>
          <w:tcPr>
            <w:tcW w:w="1843" w:type="dxa"/>
            <w:tcBorders>
              <w:top w:val="single" w:sz="4" w:space="0" w:color="auto"/>
              <w:right w:val="single" w:sz="4" w:space="0" w:color="auto"/>
            </w:tcBorders>
          </w:tcPr>
          <w:p w14:paraId="1846154E" w14:textId="77777777" w:rsidR="007F72B2" w:rsidRPr="00A364E9" w:rsidRDefault="007F72B2" w:rsidP="00391778">
            <w:pPr>
              <w:rPr>
                <w:i/>
              </w:rPr>
            </w:pPr>
          </w:p>
        </w:tc>
      </w:tr>
    </w:tbl>
    <w:p w14:paraId="0D26E45D" w14:textId="77777777" w:rsidR="00D12B80" w:rsidRDefault="00D12B80" w:rsidP="00C435DD">
      <w:pPr>
        <w:spacing w:after="0"/>
        <w:rPr>
          <w:rFonts w:ascii="Times New Roman" w:hAnsi="Times New Roman" w:cs="Times New Roman"/>
          <w:b/>
          <w:bCs/>
          <w:i/>
          <w:sz w:val="24"/>
          <w:szCs w:val="24"/>
        </w:rPr>
      </w:pPr>
    </w:p>
    <w:p w14:paraId="28136C40" w14:textId="77777777" w:rsidR="00D12B80" w:rsidRDefault="00D12B80" w:rsidP="00C435DD">
      <w:pPr>
        <w:spacing w:after="0"/>
        <w:rPr>
          <w:rFonts w:ascii="Times New Roman" w:hAnsi="Times New Roman" w:cs="Times New Roman"/>
          <w:b/>
          <w:bCs/>
          <w:i/>
          <w:sz w:val="24"/>
          <w:szCs w:val="24"/>
        </w:rPr>
      </w:pPr>
      <w:r w:rsidRPr="00D12B80">
        <w:rPr>
          <w:rFonts w:ascii="Calibri" w:eastAsia="Calibri" w:hAnsi="Calibri" w:cs="Times New Roman"/>
          <w:noProof/>
          <w:lang w:eastAsia="ru-RU"/>
        </w:rPr>
        <w:drawing>
          <wp:inline distT="0" distB="0" distL="0" distR="0" wp14:anchorId="1B944F69" wp14:editId="23B71ECD">
            <wp:extent cx="2790825" cy="4067175"/>
            <wp:effectExtent l="0" t="0" r="9525" b="9525"/>
            <wp:docPr id="1" name="Рисунок 1" descr="Люк легкий ГОСТ 3634-99 сх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Люк легкий ГОСТ 3634-99 схем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90825" cy="4067175"/>
                    </a:xfrm>
                    <a:prstGeom prst="rect">
                      <a:avLst/>
                    </a:prstGeom>
                    <a:noFill/>
                    <a:ln>
                      <a:noFill/>
                    </a:ln>
                  </pic:spPr>
                </pic:pic>
              </a:graphicData>
            </a:graphic>
          </wp:inline>
        </w:drawing>
      </w:r>
    </w:p>
    <w:p w14:paraId="23B7D98E" w14:textId="77777777" w:rsidR="00C435DD" w:rsidRDefault="00C435DD" w:rsidP="003C40AD">
      <w:pPr>
        <w:spacing w:after="0"/>
        <w:rPr>
          <w:rFonts w:ascii="Times New Roman" w:hAnsi="Times New Roman" w:cs="Times New Roman"/>
          <w:b/>
          <w:bCs/>
          <w:sz w:val="24"/>
          <w:szCs w:val="24"/>
        </w:rPr>
      </w:pPr>
    </w:p>
    <w:p w14:paraId="5F21DA1A" w14:textId="77777777" w:rsidR="003C40AD" w:rsidRPr="00C659BA" w:rsidRDefault="003C40AD" w:rsidP="00C659BA">
      <w:pPr>
        <w:spacing w:after="0"/>
        <w:jc w:val="both"/>
        <w:rPr>
          <w:rFonts w:ascii="Times New Roman" w:hAnsi="Times New Roman"/>
          <w:b/>
          <w:bCs/>
        </w:rPr>
      </w:pPr>
      <w:r w:rsidRPr="00C659BA">
        <w:rPr>
          <w:rFonts w:ascii="Times New Roman" w:hAnsi="Times New Roman"/>
          <w:b/>
          <w:bCs/>
        </w:rPr>
        <w:t>3. Форма, сроки и порядок оплаты за поставляемую продукцию</w:t>
      </w:r>
    </w:p>
    <w:p w14:paraId="30B8F628" w14:textId="77777777" w:rsidR="003C40AD" w:rsidRPr="00C659BA" w:rsidRDefault="003C40AD" w:rsidP="00C659BA">
      <w:pPr>
        <w:spacing w:after="0"/>
        <w:jc w:val="both"/>
        <w:rPr>
          <w:rFonts w:ascii="Times New Roman" w:eastAsia="Calibri" w:hAnsi="Times New Roman" w:cs="Times New Roman"/>
          <w:b/>
          <w:bCs/>
        </w:rPr>
      </w:pPr>
      <w:r w:rsidRPr="00C659BA">
        <w:rPr>
          <w:rFonts w:ascii="Times New Roman" w:eastAsia="Calibri" w:hAnsi="Times New Roman" w:cs="Times New Roman"/>
        </w:rPr>
        <w:t xml:space="preserve">3.1.Оплата за поставленную продукцию </w:t>
      </w:r>
      <w:r w:rsidR="00C435DD" w:rsidRPr="00C659BA">
        <w:rPr>
          <w:rFonts w:ascii="Times New Roman" w:eastAsia="Calibri" w:hAnsi="Times New Roman" w:cs="Times New Roman"/>
        </w:rPr>
        <w:t xml:space="preserve">производится в течение </w:t>
      </w:r>
      <w:r w:rsidR="007F72B2" w:rsidRPr="00C659BA">
        <w:rPr>
          <w:rFonts w:ascii="Times New Roman" w:eastAsia="Calibri" w:hAnsi="Times New Roman" w:cs="Times New Roman"/>
        </w:rPr>
        <w:t xml:space="preserve">30 </w:t>
      </w:r>
      <w:r w:rsidRPr="00C659BA">
        <w:rPr>
          <w:rFonts w:ascii="Times New Roman" w:eastAsia="Calibri" w:hAnsi="Times New Roman" w:cs="Times New Roman"/>
        </w:rPr>
        <w:t xml:space="preserve">дней </w:t>
      </w:r>
      <w:proofErr w:type="gramStart"/>
      <w:r w:rsidRPr="00C659BA">
        <w:rPr>
          <w:rFonts w:ascii="Times New Roman" w:eastAsia="Calibri" w:hAnsi="Times New Roman" w:cs="Times New Roman"/>
        </w:rPr>
        <w:t>с</w:t>
      </w:r>
      <w:proofErr w:type="gramEnd"/>
    </w:p>
    <w:p w14:paraId="42C826C9" w14:textId="77777777" w:rsidR="003C40AD" w:rsidRPr="00C659BA" w:rsidRDefault="003C40AD" w:rsidP="00C659BA">
      <w:pPr>
        <w:spacing w:after="0" w:line="276" w:lineRule="auto"/>
        <w:jc w:val="both"/>
        <w:rPr>
          <w:rFonts w:ascii="Times New Roman" w:eastAsia="Calibri" w:hAnsi="Times New Roman" w:cs="Times New Roman"/>
        </w:rPr>
      </w:pPr>
      <w:r w:rsidRPr="00C659BA">
        <w:rPr>
          <w:rFonts w:ascii="Times New Roman" w:eastAsia="Calibri" w:hAnsi="Times New Roman" w:cs="Times New Roman"/>
        </w:rPr>
        <w:t xml:space="preserve">Момента получения фактически </w:t>
      </w:r>
      <w:proofErr w:type="spellStart"/>
      <w:r w:rsidRPr="00C659BA">
        <w:rPr>
          <w:rFonts w:ascii="Times New Roman" w:eastAsia="Calibri" w:hAnsi="Times New Roman" w:cs="Times New Roman"/>
        </w:rPr>
        <w:t>поставленнойпродукции</w:t>
      </w:r>
      <w:proofErr w:type="spellEnd"/>
      <w:r w:rsidRPr="00C659BA">
        <w:rPr>
          <w:rFonts w:ascii="Times New Roman" w:eastAsia="Calibri" w:hAnsi="Times New Roman" w:cs="Times New Roman"/>
        </w:rPr>
        <w:t>, на основании выставленных счетов-фактур и подписанных товарных накладных путем перечисления денежных средств на расчетный счет Поставщика.</w:t>
      </w:r>
    </w:p>
    <w:p w14:paraId="1384C716" w14:textId="77777777" w:rsidR="003C40AD" w:rsidRPr="00C659BA" w:rsidRDefault="003C40AD" w:rsidP="00C659BA">
      <w:pPr>
        <w:spacing w:after="0"/>
        <w:jc w:val="both"/>
        <w:rPr>
          <w:rFonts w:ascii="Times New Roman" w:hAnsi="Times New Roman"/>
        </w:rPr>
      </w:pPr>
      <w:r w:rsidRPr="00C659BA">
        <w:rPr>
          <w:rFonts w:ascii="Times New Roman" w:eastAsia="Calibri" w:hAnsi="Times New Roman" w:cs="Times New Roman"/>
        </w:rPr>
        <w:t>3.2. Поставщик обязан своевременно и подлежащим образом поставить товар в соответствии с условиями договора.</w:t>
      </w:r>
    </w:p>
    <w:p w14:paraId="67D65734" w14:textId="77777777" w:rsidR="003C40AD" w:rsidRPr="00C659BA" w:rsidRDefault="003C40AD" w:rsidP="00C659BA">
      <w:pPr>
        <w:spacing w:after="0"/>
        <w:jc w:val="both"/>
        <w:rPr>
          <w:rFonts w:ascii="Times New Roman" w:hAnsi="Times New Roman" w:cs="Times New Roman"/>
          <w:b/>
          <w:bCs/>
        </w:rPr>
      </w:pPr>
      <w:r w:rsidRPr="00C659BA">
        <w:rPr>
          <w:rFonts w:ascii="Times New Roman" w:hAnsi="Times New Roman" w:cs="Times New Roman"/>
          <w:b/>
          <w:bCs/>
        </w:rPr>
        <w:t>4. Технические требования к продукции</w:t>
      </w:r>
    </w:p>
    <w:p w14:paraId="24DC5948" w14:textId="77777777" w:rsidR="003C40AD" w:rsidRPr="00C659BA" w:rsidRDefault="003C40AD" w:rsidP="00C659BA">
      <w:pPr>
        <w:spacing w:after="0"/>
        <w:jc w:val="both"/>
        <w:rPr>
          <w:rFonts w:ascii="Times New Roman" w:hAnsi="Times New Roman" w:cs="Times New Roman"/>
        </w:rPr>
      </w:pPr>
      <w:r w:rsidRPr="00C659BA">
        <w:rPr>
          <w:rFonts w:ascii="Times New Roman" w:hAnsi="Times New Roman" w:cs="Times New Roman"/>
        </w:rPr>
        <w:t xml:space="preserve">4.1.Продукция должна соответствовать паспортам качества, сертификатам качества, техническим </w:t>
      </w:r>
      <w:proofErr w:type="spellStart"/>
      <w:r w:rsidRPr="00C659BA">
        <w:rPr>
          <w:rFonts w:ascii="Times New Roman" w:hAnsi="Times New Roman" w:cs="Times New Roman"/>
        </w:rPr>
        <w:t>условиям</w:t>
      </w:r>
      <w:proofErr w:type="gramStart"/>
      <w:r w:rsidRPr="00C659BA">
        <w:rPr>
          <w:rFonts w:ascii="Times New Roman" w:hAnsi="Times New Roman" w:cs="Times New Roman"/>
        </w:rPr>
        <w:t>,и</w:t>
      </w:r>
      <w:proofErr w:type="gramEnd"/>
      <w:r w:rsidRPr="00C659BA">
        <w:rPr>
          <w:rFonts w:ascii="Times New Roman" w:hAnsi="Times New Roman" w:cs="Times New Roman"/>
        </w:rPr>
        <w:t>ной</w:t>
      </w:r>
      <w:proofErr w:type="spellEnd"/>
      <w:r w:rsidRPr="00C659BA">
        <w:rPr>
          <w:rFonts w:ascii="Times New Roman" w:hAnsi="Times New Roman" w:cs="Times New Roman"/>
        </w:rPr>
        <w:t xml:space="preserve"> документации, устанавливающей требования к качеству данной продукции.</w:t>
      </w:r>
    </w:p>
    <w:p w14:paraId="3459EE82" w14:textId="77777777" w:rsidR="003C40AD" w:rsidRPr="00C659BA" w:rsidRDefault="003C40AD" w:rsidP="00C659BA">
      <w:pPr>
        <w:spacing w:after="0"/>
        <w:jc w:val="both"/>
        <w:rPr>
          <w:rFonts w:ascii="Times New Roman" w:hAnsi="Times New Roman" w:cs="Times New Roman"/>
        </w:rPr>
      </w:pPr>
      <w:r w:rsidRPr="00C659BA">
        <w:rPr>
          <w:rFonts w:ascii="Times New Roman" w:hAnsi="Times New Roman" w:cs="Times New Roman"/>
        </w:rPr>
        <w:t>4.2.Продукции должна иметь сертификат соответствия и сопровождаться удостоверением</w:t>
      </w:r>
    </w:p>
    <w:p w14:paraId="791FB269" w14:textId="77777777" w:rsidR="003C40AD" w:rsidRPr="00C659BA" w:rsidRDefault="003C40AD" w:rsidP="00C659BA">
      <w:pPr>
        <w:spacing w:after="0"/>
        <w:jc w:val="both"/>
        <w:rPr>
          <w:rFonts w:ascii="Times New Roman" w:hAnsi="Times New Roman" w:cs="Times New Roman"/>
        </w:rPr>
      </w:pPr>
      <w:r w:rsidRPr="00C659BA">
        <w:rPr>
          <w:rFonts w:ascii="Times New Roman" w:hAnsi="Times New Roman" w:cs="Times New Roman"/>
        </w:rPr>
        <w:t>(паспортом) о качестве продукции.</w:t>
      </w:r>
    </w:p>
    <w:p w14:paraId="500C6765" w14:textId="77777777" w:rsidR="003C40AD" w:rsidRPr="00C659BA" w:rsidRDefault="003C40AD" w:rsidP="00C659BA">
      <w:pPr>
        <w:spacing w:after="0"/>
        <w:jc w:val="both"/>
        <w:rPr>
          <w:rFonts w:ascii="Times New Roman" w:hAnsi="Times New Roman" w:cs="Times New Roman"/>
          <w:bCs/>
        </w:rPr>
      </w:pPr>
      <w:r w:rsidRPr="00C659BA">
        <w:rPr>
          <w:rFonts w:ascii="Times New Roman" w:hAnsi="Times New Roman" w:cs="Times New Roman"/>
        </w:rPr>
        <w:t>4.3.</w:t>
      </w:r>
      <w:r w:rsidRPr="00C659BA">
        <w:rPr>
          <w:rFonts w:ascii="Times New Roman" w:hAnsi="Times New Roman" w:cs="Times New Roman"/>
          <w:bCs/>
        </w:rPr>
        <w:t xml:space="preserve">Товар должен быть новым и ранее не использованным. </w:t>
      </w:r>
      <w:proofErr w:type="gramStart"/>
      <w:r w:rsidRPr="00C659BA">
        <w:rPr>
          <w:rFonts w:ascii="Times New Roman" w:hAnsi="Times New Roman" w:cs="Times New Roman"/>
          <w:bCs/>
        </w:rPr>
        <w:t>Качество и комплектность должны соответствовать назначению продукции, требованиям, предъявляемых к техническим характеристикам оборудования в стране производителя, а также действующим в РФ стандартам и техническим условиям.</w:t>
      </w:r>
      <w:proofErr w:type="gramEnd"/>
    </w:p>
    <w:p w14:paraId="06E77446" w14:textId="77777777" w:rsidR="003C40AD" w:rsidRPr="00C659BA" w:rsidRDefault="002F52AD" w:rsidP="00C659BA">
      <w:pPr>
        <w:spacing w:after="0"/>
        <w:jc w:val="both"/>
        <w:rPr>
          <w:rFonts w:ascii="Times New Roman" w:hAnsi="Times New Roman" w:cs="Times New Roman"/>
          <w:bCs/>
        </w:rPr>
      </w:pPr>
      <w:r w:rsidRPr="00C659BA">
        <w:rPr>
          <w:rFonts w:ascii="Times New Roman" w:hAnsi="Times New Roman" w:cs="Times New Roman"/>
          <w:bCs/>
        </w:rPr>
        <w:t>4.4</w:t>
      </w:r>
      <w:r w:rsidR="003C40AD" w:rsidRPr="00C659BA">
        <w:rPr>
          <w:rFonts w:ascii="Times New Roman" w:hAnsi="Times New Roman" w:cs="Times New Roman"/>
          <w:bCs/>
        </w:rPr>
        <w:t>.Упаковка должна выдерживать, без каких-либо ограничений, интенсивную подъемно-транспортную обработку и воздействие осадков во время перевозки, а также открытое хранение. Условия транспортирования в части воздействия климатических и механических факторов, условия и срок хранения в соответствии (ГОСТ 15846-2002).</w:t>
      </w:r>
    </w:p>
    <w:p w14:paraId="78644817" w14:textId="77777777" w:rsidR="003C40AD" w:rsidRPr="00C659BA" w:rsidRDefault="002F52AD" w:rsidP="00C659BA">
      <w:pPr>
        <w:spacing w:after="0"/>
        <w:jc w:val="both"/>
        <w:rPr>
          <w:rFonts w:ascii="Times New Roman" w:hAnsi="Times New Roman" w:cs="Times New Roman"/>
          <w:bCs/>
        </w:rPr>
      </w:pPr>
      <w:r w:rsidRPr="00C659BA">
        <w:rPr>
          <w:rFonts w:ascii="Times New Roman" w:hAnsi="Times New Roman" w:cs="Times New Roman"/>
          <w:bCs/>
        </w:rPr>
        <w:t>4.5</w:t>
      </w:r>
      <w:r w:rsidR="003C40AD" w:rsidRPr="00C659BA">
        <w:rPr>
          <w:rFonts w:ascii="Times New Roman" w:hAnsi="Times New Roman" w:cs="Times New Roman"/>
          <w:bCs/>
        </w:rPr>
        <w:t xml:space="preserve">. Требования к гарантийному сроку товара. </w:t>
      </w:r>
    </w:p>
    <w:p w14:paraId="3A2E9012" w14:textId="77777777" w:rsidR="003C40AD" w:rsidRPr="00C659BA" w:rsidRDefault="003C40AD" w:rsidP="00C659BA">
      <w:pPr>
        <w:spacing w:after="0"/>
        <w:jc w:val="both"/>
        <w:rPr>
          <w:rFonts w:ascii="Times New Roman" w:hAnsi="Times New Roman" w:cs="Times New Roman"/>
          <w:bCs/>
        </w:rPr>
      </w:pPr>
      <w:r w:rsidRPr="00C659BA">
        <w:rPr>
          <w:rFonts w:ascii="Times New Roman" w:hAnsi="Times New Roman" w:cs="Times New Roman"/>
          <w:bCs/>
        </w:rPr>
        <w:t>Изготовитель гарантирует соответствие изделий требованиям.</w:t>
      </w:r>
    </w:p>
    <w:p w14:paraId="2759C3CE" w14:textId="41D6A968" w:rsidR="003C40AD" w:rsidRPr="00C659BA" w:rsidRDefault="003C40AD" w:rsidP="00C659BA">
      <w:pPr>
        <w:spacing w:after="0"/>
        <w:jc w:val="both"/>
        <w:rPr>
          <w:rFonts w:ascii="Times New Roman" w:hAnsi="Times New Roman" w:cs="Times New Roman"/>
          <w:bCs/>
        </w:rPr>
      </w:pPr>
      <w:r w:rsidRPr="00C659BA">
        <w:rPr>
          <w:rFonts w:ascii="Times New Roman" w:hAnsi="Times New Roman" w:cs="Times New Roman"/>
          <w:bCs/>
        </w:rPr>
        <w:t>Гарантийный срок –</w:t>
      </w:r>
      <w:r w:rsidR="00D33BFF" w:rsidRPr="00C659BA">
        <w:rPr>
          <w:rFonts w:ascii="Times New Roman" w:hAnsi="Times New Roman" w:cs="Times New Roman"/>
          <w:bCs/>
        </w:rPr>
        <w:t xml:space="preserve"> не менее</w:t>
      </w:r>
      <w:r w:rsidRPr="00C659BA">
        <w:rPr>
          <w:rFonts w:ascii="Times New Roman" w:hAnsi="Times New Roman" w:cs="Times New Roman"/>
          <w:bCs/>
        </w:rPr>
        <w:t xml:space="preserve"> </w:t>
      </w:r>
      <w:r w:rsidR="007F72B2" w:rsidRPr="00C659BA">
        <w:rPr>
          <w:rFonts w:ascii="Times New Roman" w:hAnsi="Times New Roman" w:cs="Times New Roman"/>
          <w:bCs/>
        </w:rPr>
        <w:t>3 года со дня ввода в эксплуатацию, но не более 5 лет с момента отгрузки продукции с предприятия</w:t>
      </w:r>
    </w:p>
    <w:p w14:paraId="39B97154" w14:textId="77777777" w:rsidR="003C40AD" w:rsidRPr="00C659BA" w:rsidRDefault="003C40AD" w:rsidP="00C659BA">
      <w:pPr>
        <w:spacing w:after="0"/>
        <w:jc w:val="both"/>
        <w:rPr>
          <w:rFonts w:ascii="Times New Roman" w:hAnsi="Times New Roman" w:cs="Times New Roman"/>
          <w:b/>
          <w:bCs/>
        </w:rPr>
      </w:pPr>
      <w:r w:rsidRPr="00C659BA">
        <w:rPr>
          <w:rFonts w:ascii="Times New Roman" w:hAnsi="Times New Roman" w:cs="Times New Roman"/>
          <w:b/>
          <w:bCs/>
        </w:rPr>
        <w:t>5. Приемка продукции по количеству и качеству</w:t>
      </w:r>
    </w:p>
    <w:p w14:paraId="1A3D85E6" w14:textId="77777777" w:rsidR="003C40AD" w:rsidRPr="00C659BA" w:rsidRDefault="003C40AD" w:rsidP="00C659BA">
      <w:pPr>
        <w:spacing w:after="0" w:line="240" w:lineRule="auto"/>
        <w:jc w:val="both"/>
        <w:rPr>
          <w:rFonts w:ascii="Times New Roman" w:hAnsi="Times New Roman" w:cs="Times New Roman"/>
        </w:rPr>
      </w:pPr>
      <w:r w:rsidRPr="00C659BA">
        <w:rPr>
          <w:rFonts w:ascii="Times New Roman" w:hAnsi="Times New Roman" w:cs="Times New Roman"/>
        </w:rPr>
        <w:lastRenderedPageBreak/>
        <w:t>5.1. Поставщик после получения на электронной адрес письменной заявки от Заказчика с указанием количества и места поставки, обязан поставить продукции не позднее 1</w:t>
      </w:r>
      <w:r w:rsidR="007F72B2" w:rsidRPr="00C659BA">
        <w:rPr>
          <w:rFonts w:ascii="Times New Roman" w:hAnsi="Times New Roman" w:cs="Times New Roman"/>
        </w:rPr>
        <w:t>4</w:t>
      </w:r>
      <w:r w:rsidRPr="00C659BA">
        <w:rPr>
          <w:rFonts w:ascii="Times New Roman" w:hAnsi="Times New Roman" w:cs="Times New Roman"/>
        </w:rPr>
        <w:t xml:space="preserve">-ти календарных дней, </w:t>
      </w:r>
      <w:r w:rsidRPr="00C659BA">
        <w:rPr>
          <w:rFonts w:ascii="Times New Roman" w:hAnsi="Times New Roman" w:cs="Times New Roman"/>
          <w:b/>
        </w:rPr>
        <w:t>и предоставить удостоверение качества на поставленную продукцию</w:t>
      </w:r>
      <w:r w:rsidRPr="00C659BA">
        <w:rPr>
          <w:rFonts w:ascii="Times New Roman" w:hAnsi="Times New Roman" w:cs="Times New Roman"/>
        </w:rPr>
        <w:t>.</w:t>
      </w:r>
    </w:p>
    <w:p w14:paraId="45468EFD" w14:textId="77777777" w:rsidR="003C40AD" w:rsidRPr="00C659BA" w:rsidRDefault="003C40AD" w:rsidP="00C659BA">
      <w:pPr>
        <w:tabs>
          <w:tab w:val="left" w:pos="1418"/>
        </w:tabs>
        <w:suppressAutoHyphens/>
        <w:spacing w:after="0" w:line="240" w:lineRule="auto"/>
        <w:ind w:firstLine="567"/>
        <w:jc w:val="both"/>
        <w:rPr>
          <w:rFonts w:ascii="Times New Roman" w:eastAsia="Times New Roman" w:hAnsi="Times New Roman" w:cs="Times New Roman"/>
          <w:lang w:eastAsia="ru-RU"/>
        </w:rPr>
      </w:pPr>
      <w:r w:rsidRPr="00C659BA">
        <w:rPr>
          <w:rFonts w:ascii="Times New Roman" w:eastAsia="Times New Roman" w:hAnsi="Times New Roman" w:cs="Times New Roman"/>
          <w:lang w:eastAsia="ru-RU"/>
        </w:rPr>
        <w:t>Поставка товара осуществляется за счет Поставщика транспортом Поставщика или транспортной компанией по адресу места поставки товара.  Все виды погрузо-разгрузочных работ, включая работы с применением грузоподъемных средств, осуществляются поставщиком собственными техническими средствами или техническими средствами третьих лиц за свой счет. Заказчик обеспечивает проезд (доступ) транспортного средства поставщика на территорию, указанную как место поставки, для проведения разгрузочных работ.</w:t>
      </w:r>
    </w:p>
    <w:p w14:paraId="3EE84FDC" w14:textId="77777777" w:rsidR="003C40AD" w:rsidRPr="00C659BA" w:rsidRDefault="003C40AD" w:rsidP="00C659BA">
      <w:pPr>
        <w:spacing w:after="0" w:line="240" w:lineRule="auto"/>
        <w:ind w:firstLine="567"/>
        <w:jc w:val="both"/>
        <w:rPr>
          <w:rFonts w:ascii="Times New Roman" w:eastAsia="Times New Roman" w:hAnsi="Times New Roman" w:cs="Times New Roman"/>
          <w:lang w:eastAsia="ru-RU"/>
        </w:rPr>
      </w:pPr>
      <w:r w:rsidRPr="00C659BA">
        <w:rPr>
          <w:rFonts w:ascii="Times New Roman" w:eastAsia="Times New Roman" w:hAnsi="Times New Roman" w:cs="Times New Roman"/>
          <w:lang w:eastAsia="ru-RU"/>
        </w:rPr>
        <w:t xml:space="preserve">Маркировка товара должна обеспечивать полную и однозначную идентификацию каждой единицы товара при его приемке. </w:t>
      </w:r>
    </w:p>
    <w:p w14:paraId="714C7D7D" w14:textId="77777777" w:rsidR="003C40AD" w:rsidRPr="00C659BA" w:rsidRDefault="003C40AD" w:rsidP="00C659BA">
      <w:pPr>
        <w:spacing w:after="0" w:line="240" w:lineRule="auto"/>
        <w:jc w:val="both"/>
        <w:rPr>
          <w:rFonts w:ascii="Times New Roman" w:eastAsia="Times New Roman" w:hAnsi="Times New Roman" w:cs="Times New Roman"/>
          <w:lang w:eastAsia="ru-RU"/>
        </w:rPr>
      </w:pPr>
      <w:r w:rsidRPr="00C659BA">
        <w:rPr>
          <w:rFonts w:ascii="Times New Roman" w:eastAsia="Times New Roman" w:hAnsi="Times New Roman" w:cs="Times New Roman"/>
          <w:bCs/>
          <w:lang w:eastAsia="ru-RU"/>
        </w:rPr>
        <w:t xml:space="preserve">Поставщик обязуется </w:t>
      </w:r>
      <w:r w:rsidRPr="00C659BA">
        <w:rPr>
          <w:rFonts w:ascii="Times New Roman" w:eastAsia="Times New Roman" w:hAnsi="Times New Roman" w:cs="Times New Roman"/>
          <w:lang w:eastAsia="ru-RU"/>
        </w:rPr>
        <w:t>вместе с передаваемым товаром предоставить:</w:t>
      </w:r>
    </w:p>
    <w:p w14:paraId="1E772B0F" w14:textId="23998EFE" w:rsidR="003C40AD" w:rsidRPr="00C659BA" w:rsidRDefault="003C40AD" w:rsidP="00C659BA">
      <w:pPr>
        <w:spacing w:after="0" w:line="240" w:lineRule="auto"/>
        <w:jc w:val="both"/>
        <w:rPr>
          <w:rFonts w:ascii="Times New Roman" w:eastAsia="Times New Roman" w:hAnsi="Times New Roman" w:cs="Times New Roman"/>
          <w:lang w:eastAsia="ru-RU"/>
        </w:rPr>
      </w:pPr>
      <w:r w:rsidRPr="00C659BA">
        <w:rPr>
          <w:rFonts w:ascii="Times New Roman" w:eastAsia="Times New Roman" w:hAnsi="Times New Roman" w:cs="Times New Roman"/>
          <w:b/>
          <w:lang w:eastAsia="ru-RU"/>
        </w:rPr>
        <w:t xml:space="preserve"> </w:t>
      </w:r>
      <w:r w:rsidR="00C659BA">
        <w:rPr>
          <w:rFonts w:ascii="Times New Roman" w:eastAsia="Times New Roman" w:hAnsi="Times New Roman" w:cs="Times New Roman"/>
          <w:b/>
          <w:lang w:eastAsia="ru-RU"/>
        </w:rPr>
        <w:t xml:space="preserve">             </w:t>
      </w:r>
      <w:r w:rsidRPr="00C659BA">
        <w:rPr>
          <w:rFonts w:ascii="Times New Roman" w:eastAsia="Times New Roman" w:hAnsi="Times New Roman" w:cs="Times New Roman"/>
          <w:lang w:eastAsia="ru-RU"/>
        </w:rPr>
        <w:t>Паспорт качества завода-изготовителя, в котором указывается:</w:t>
      </w:r>
    </w:p>
    <w:p w14:paraId="5CBBA1A9" w14:textId="77777777" w:rsidR="003C40AD" w:rsidRPr="00C659BA" w:rsidRDefault="003C40AD" w:rsidP="00C659BA">
      <w:pPr>
        <w:spacing w:after="0" w:line="240" w:lineRule="auto"/>
        <w:ind w:firstLine="709"/>
        <w:contextualSpacing/>
        <w:jc w:val="both"/>
        <w:rPr>
          <w:rFonts w:ascii="Times New Roman" w:eastAsia="Times New Roman" w:hAnsi="Times New Roman" w:cs="Times New Roman"/>
          <w:lang w:eastAsia="ru-RU"/>
        </w:rPr>
      </w:pPr>
      <w:r w:rsidRPr="00C659BA">
        <w:rPr>
          <w:rFonts w:ascii="Times New Roman" w:eastAsia="Times New Roman" w:hAnsi="Times New Roman" w:cs="Times New Roman"/>
          <w:lang w:eastAsia="ru-RU"/>
        </w:rPr>
        <w:t>- наименование предприятия-изготовителя или его товарный знак;</w:t>
      </w:r>
    </w:p>
    <w:p w14:paraId="2535A79D" w14:textId="77777777" w:rsidR="003C40AD" w:rsidRPr="00C659BA" w:rsidRDefault="003C40AD" w:rsidP="00C659BA">
      <w:pPr>
        <w:spacing w:after="0" w:line="240" w:lineRule="auto"/>
        <w:ind w:firstLine="709"/>
        <w:contextualSpacing/>
        <w:jc w:val="both"/>
        <w:rPr>
          <w:rFonts w:ascii="Times New Roman" w:eastAsia="Times New Roman" w:hAnsi="Times New Roman" w:cs="Times New Roman"/>
          <w:lang w:eastAsia="ru-RU"/>
        </w:rPr>
      </w:pPr>
      <w:r w:rsidRPr="00C659BA">
        <w:rPr>
          <w:rFonts w:ascii="Times New Roman" w:eastAsia="Times New Roman" w:hAnsi="Times New Roman" w:cs="Times New Roman"/>
          <w:lang w:eastAsia="ru-RU"/>
        </w:rPr>
        <w:t>-местонахождение (юридический адрес) предприятия-изготовителя;</w:t>
      </w:r>
    </w:p>
    <w:p w14:paraId="166BF5FF" w14:textId="77777777" w:rsidR="003C40AD" w:rsidRPr="00C659BA" w:rsidRDefault="003C40AD" w:rsidP="00C659BA">
      <w:pPr>
        <w:spacing w:after="0" w:line="240" w:lineRule="auto"/>
        <w:ind w:firstLine="709"/>
        <w:contextualSpacing/>
        <w:jc w:val="both"/>
        <w:rPr>
          <w:rFonts w:ascii="Times New Roman" w:eastAsia="Times New Roman" w:hAnsi="Times New Roman" w:cs="Times New Roman"/>
          <w:lang w:eastAsia="ru-RU"/>
        </w:rPr>
      </w:pPr>
      <w:r w:rsidRPr="00C659BA">
        <w:rPr>
          <w:rFonts w:ascii="Times New Roman" w:eastAsia="Times New Roman" w:hAnsi="Times New Roman" w:cs="Times New Roman"/>
          <w:lang w:eastAsia="ru-RU"/>
        </w:rPr>
        <w:t>- номер партии и дату изготовления;</w:t>
      </w:r>
    </w:p>
    <w:p w14:paraId="46C907CF" w14:textId="77777777" w:rsidR="003C40AD" w:rsidRPr="00C659BA" w:rsidRDefault="003C40AD" w:rsidP="00C659BA">
      <w:pPr>
        <w:spacing w:after="0" w:line="240" w:lineRule="auto"/>
        <w:jc w:val="both"/>
        <w:rPr>
          <w:rFonts w:ascii="Times New Roman" w:hAnsi="Times New Roman" w:cs="Times New Roman"/>
        </w:rPr>
      </w:pPr>
      <w:r w:rsidRPr="00C659BA">
        <w:rPr>
          <w:rFonts w:ascii="Times New Roman" w:hAnsi="Times New Roman" w:cs="Times New Roman"/>
        </w:rPr>
        <w:t xml:space="preserve">5.2. Приемка продукции по количеству и качеству осуществляется в соответствии </w:t>
      </w:r>
      <w:proofErr w:type="gramStart"/>
      <w:r w:rsidRPr="00C659BA">
        <w:rPr>
          <w:rFonts w:ascii="Times New Roman" w:hAnsi="Times New Roman" w:cs="Times New Roman"/>
        </w:rPr>
        <w:t>с</w:t>
      </w:r>
      <w:proofErr w:type="gramEnd"/>
    </w:p>
    <w:p w14:paraId="293D77AD" w14:textId="77777777" w:rsidR="003C40AD" w:rsidRPr="00C659BA" w:rsidRDefault="003C40AD" w:rsidP="00C659BA">
      <w:pPr>
        <w:spacing w:after="0"/>
        <w:jc w:val="both"/>
        <w:rPr>
          <w:rFonts w:ascii="Times New Roman" w:hAnsi="Times New Roman" w:cs="Times New Roman"/>
        </w:rPr>
      </w:pPr>
      <w:r w:rsidRPr="00C659BA">
        <w:rPr>
          <w:rFonts w:ascii="Times New Roman" w:hAnsi="Times New Roman" w:cs="Times New Roman"/>
        </w:rPr>
        <w:t>Инструкцией "О порядке приемки продукции производственно-технического назначения и</w:t>
      </w:r>
      <w:r w:rsidR="00CE35E5" w:rsidRPr="00C659BA">
        <w:rPr>
          <w:rFonts w:ascii="Times New Roman" w:hAnsi="Times New Roman" w:cs="Times New Roman"/>
        </w:rPr>
        <w:t xml:space="preserve"> </w:t>
      </w:r>
      <w:r w:rsidRPr="00C659BA">
        <w:rPr>
          <w:rFonts w:ascii="Times New Roman" w:hAnsi="Times New Roman" w:cs="Times New Roman"/>
        </w:rPr>
        <w:t>товаров народного потребления по количеству", утвержденной Постановлением</w:t>
      </w:r>
    </w:p>
    <w:p w14:paraId="3624FBC5" w14:textId="77777777" w:rsidR="003C40AD" w:rsidRPr="00C659BA" w:rsidRDefault="003C40AD" w:rsidP="00C659BA">
      <w:pPr>
        <w:spacing w:after="0"/>
        <w:jc w:val="both"/>
        <w:rPr>
          <w:rFonts w:ascii="Times New Roman" w:hAnsi="Times New Roman" w:cs="Times New Roman"/>
        </w:rPr>
      </w:pPr>
      <w:r w:rsidRPr="00C659BA">
        <w:rPr>
          <w:rFonts w:ascii="Times New Roman" w:hAnsi="Times New Roman" w:cs="Times New Roman"/>
        </w:rPr>
        <w:t>Госарбитража СССР от 15 июня 1965 года № П-6 и Инструкцией "О порядке приемки</w:t>
      </w:r>
    </w:p>
    <w:p w14:paraId="43DB78D4" w14:textId="77777777" w:rsidR="003C40AD" w:rsidRPr="00C659BA" w:rsidRDefault="003C40AD" w:rsidP="00C659BA">
      <w:pPr>
        <w:spacing w:after="0"/>
        <w:jc w:val="both"/>
        <w:rPr>
          <w:rFonts w:ascii="Times New Roman" w:hAnsi="Times New Roman" w:cs="Times New Roman"/>
        </w:rPr>
      </w:pPr>
      <w:r w:rsidRPr="00C659BA">
        <w:rPr>
          <w:rFonts w:ascii="Times New Roman" w:hAnsi="Times New Roman" w:cs="Times New Roman"/>
        </w:rPr>
        <w:t>продукции производственно-технического назначения и товаров народного потребления</w:t>
      </w:r>
    </w:p>
    <w:p w14:paraId="55B722B3" w14:textId="77777777" w:rsidR="003C40AD" w:rsidRPr="00C659BA" w:rsidRDefault="003C40AD" w:rsidP="00C659BA">
      <w:pPr>
        <w:spacing w:after="0"/>
        <w:jc w:val="both"/>
        <w:rPr>
          <w:rFonts w:ascii="Times New Roman" w:hAnsi="Times New Roman" w:cs="Times New Roman"/>
        </w:rPr>
      </w:pPr>
      <w:r w:rsidRPr="00C659BA">
        <w:rPr>
          <w:rFonts w:ascii="Times New Roman" w:hAnsi="Times New Roman" w:cs="Times New Roman"/>
        </w:rPr>
        <w:t xml:space="preserve">по качеству", </w:t>
      </w:r>
      <w:proofErr w:type="gramStart"/>
      <w:r w:rsidRPr="00C659BA">
        <w:rPr>
          <w:rFonts w:ascii="Times New Roman" w:hAnsi="Times New Roman" w:cs="Times New Roman"/>
        </w:rPr>
        <w:t>утвержденной</w:t>
      </w:r>
      <w:proofErr w:type="gramEnd"/>
      <w:r w:rsidRPr="00C659BA">
        <w:rPr>
          <w:rFonts w:ascii="Times New Roman" w:hAnsi="Times New Roman" w:cs="Times New Roman"/>
        </w:rPr>
        <w:t xml:space="preserve"> Постановлением Госарбитража СССР от 25 апреля 1966 года</w:t>
      </w:r>
    </w:p>
    <w:p w14:paraId="6DBB0404" w14:textId="77777777" w:rsidR="003C40AD" w:rsidRPr="00C659BA" w:rsidRDefault="003C40AD" w:rsidP="00C659BA">
      <w:pPr>
        <w:spacing w:after="0"/>
        <w:jc w:val="both"/>
        <w:rPr>
          <w:rFonts w:ascii="Times New Roman" w:hAnsi="Times New Roman" w:cs="Times New Roman"/>
        </w:rPr>
      </w:pPr>
      <w:r w:rsidRPr="00C659BA">
        <w:rPr>
          <w:rFonts w:ascii="Times New Roman" w:hAnsi="Times New Roman" w:cs="Times New Roman"/>
        </w:rPr>
        <w:t>№ П-7, с последующими изменениями и дополнениями к инструкциям, с учетом</w:t>
      </w:r>
    </w:p>
    <w:p w14:paraId="3A96093C" w14:textId="77777777" w:rsidR="003C40AD" w:rsidRPr="00C659BA" w:rsidRDefault="003C40AD" w:rsidP="00C659BA">
      <w:pPr>
        <w:spacing w:after="0"/>
        <w:jc w:val="both"/>
        <w:rPr>
          <w:rFonts w:ascii="Times New Roman" w:hAnsi="Times New Roman" w:cs="Times New Roman"/>
        </w:rPr>
      </w:pPr>
      <w:r w:rsidRPr="00C659BA">
        <w:rPr>
          <w:rFonts w:ascii="Times New Roman" w:hAnsi="Times New Roman" w:cs="Times New Roman"/>
        </w:rPr>
        <w:t>положений договора, заключенного между сторонами.</w:t>
      </w:r>
    </w:p>
    <w:p w14:paraId="28ED1F56" w14:textId="550F7B8A" w:rsidR="003C40AD" w:rsidRPr="00C659BA" w:rsidRDefault="003C40AD" w:rsidP="00C659BA">
      <w:pPr>
        <w:spacing w:after="0" w:line="240" w:lineRule="auto"/>
        <w:jc w:val="both"/>
        <w:rPr>
          <w:rFonts w:ascii="Times New Roman" w:hAnsi="Times New Roman" w:cs="Times New Roman"/>
        </w:rPr>
      </w:pPr>
      <w:r w:rsidRPr="00C659BA">
        <w:rPr>
          <w:rFonts w:ascii="Times New Roman" w:hAnsi="Times New Roman" w:cs="Times New Roman"/>
        </w:rPr>
        <w:t xml:space="preserve">5.3. Приемка продукции производится с участием представителей Заказчика и </w:t>
      </w:r>
      <w:proofErr w:type="spellStart"/>
      <w:r w:rsidRPr="00C659BA">
        <w:rPr>
          <w:rFonts w:ascii="Times New Roman" w:hAnsi="Times New Roman" w:cs="Times New Roman"/>
        </w:rPr>
        <w:t>Поставщика</w:t>
      </w:r>
      <w:proofErr w:type="gramStart"/>
      <w:r w:rsidRPr="00C659BA">
        <w:rPr>
          <w:rFonts w:ascii="Times New Roman" w:hAnsi="Times New Roman" w:cs="Times New Roman"/>
        </w:rPr>
        <w:t>.П</w:t>
      </w:r>
      <w:proofErr w:type="gramEnd"/>
      <w:r w:rsidRPr="00C659BA">
        <w:rPr>
          <w:rFonts w:ascii="Times New Roman" w:hAnsi="Times New Roman" w:cs="Times New Roman"/>
        </w:rPr>
        <w:t>риемка</w:t>
      </w:r>
      <w:proofErr w:type="spellEnd"/>
      <w:r w:rsidRPr="00C659BA">
        <w:rPr>
          <w:rFonts w:ascii="Times New Roman" w:hAnsi="Times New Roman" w:cs="Times New Roman"/>
        </w:rPr>
        <w:t xml:space="preserve"> продукции со стороны Заказчика производится компетентными лицами,</w:t>
      </w:r>
      <w:r w:rsidR="00C659BA">
        <w:rPr>
          <w:rFonts w:ascii="Times New Roman" w:hAnsi="Times New Roman" w:cs="Times New Roman"/>
        </w:rPr>
        <w:t xml:space="preserve"> </w:t>
      </w:r>
      <w:r w:rsidRPr="00C659BA">
        <w:rPr>
          <w:rFonts w:ascii="Times New Roman" w:hAnsi="Times New Roman" w:cs="Times New Roman"/>
        </w:rPr>
        <w:t>уполномоченными на то руководителем или его заместителем.</w:t>
      </w:r>
    </w:p>
    <w:p w14:paraId="2BD7E63C" w14:textId="77777777" w:rsidR="003C40AD" w:rsidRPr="00C659BA" w:rsidRDefault="003C40AD" w:rsidP="00C659BA">
      <w:pPr>
        <w:spacing w:after="0"/>
        <w:jc w:val="both"/>
        <w:rPr>
          <w:rFonts w:ascii="Times New Roman" w:hAnsi="Times New Roman" w:cs="Times New Roman"/>
        </w:rPr>
      </w:pPr>
      <w:r w:rsidRPr="00C659BA">
        <w:rPr>
          <w:rFonts w:ascii="Times New Roman" w:hAnsi="Times New Roman" w:cs="Times New Roman"/>
        </w:rPr>
        <w:t xml:space="preserve">5.4. Приемка продукции по качеству осуществляется в течение 14 календарных дней </w:t>
      </w:r>
      <w:proofErr w:type="gramStart"/>
      <w:r w:rsidRPr="00C659BA">
        <w:rPr>
          <w:rFonts w:ascii="Times New Roman" w:hAnsi="Times New Roman" w:cs="Times New Roman"/>
        </w:rPr>
        <w:t>с</w:t>
      </w:r>
      <w:proofErr w:type="gramEnd"/>
    </w:p>
    <w:p w14:paraId="14A843EC" w14:textId="77777777" w:rsidR="003C40AD" w:rsidRPr="00C659BA" w:rsidRDefault="003C40AD" w:rsidP="00C659BA">
      <w:pPr>
        <w:spacing w:after="0"/>
        <w:jc w:val="both"/>
        <w:rPr>
          <w:rFonts w:ascii="Times New Roman" w:hAnsi="Times New Roman" w:cs="Times New Roman"/>
        </w:rPr>
      </w:pPr>
      <w:r w:rsidRPr="00C659BA">
        <w:rPr>
          <w:rFonts w:ascii="Times New Roman" w:hAnsi="Times New Roman" w:cs="Times New Roman"/>
        </w:rPr>
        <w:t>момента прибытия продукции на склад Покупателя.</w:t>
      </w:r>
    </w:p>
    <w:p w14:paraId="16426A16" w14:textId="77777777" w:rsidR="003C40AD" w:rsidRPr="00C659BA" w:rsidRDefault="003C40AD" w:rsidP="00C659BA">
      <w:pPr>
        <w:spacing w:after="0"/>
        <w:jc w:val="both"/>
        <w:rPr>
          <w:rFonts w:ascii="Times New Roman" w:hAnsi="Times New Roman" w:cs="Times New Roman"/>
        </w:rPr>
      </w:pPr>
      <w:r w:rsidRPr="00C659BA">
        <w:rPr>
          <w:rFonts w:ascii="Times New Roman" w:hAnsi="Times New Roman" w:cs="Times New Roman"/>
        </w:rPr>
        <w:t>5.5. Заказчик вправе отказаться от приемки некачественной продукции, письменно</w:t>
      </w:r>
    </w:p>
    <w:p w14:paraId="0CEC8E0F" w14:textId="77777777" w:rsidR="003C40AD" w:rsidRPr="00C659BA" w:rsidRDefault="003C40AD" w:rsidP="00C659BA">
      <w:pPr>
        <w:spacing w:after="0"/>
        <w:jc w:val="both"/>
        <w:rPr>
          <w:rFonts w:ascii="Times New Roman" w:hAnsi="Times New Roman" w:cs="Times New Roman"/>
        </w:rPr>
      </w:pPr>
      <w:r w:rsidRPr="00C659BA">
        <w:rPr>
          <w:rFonts w:ascii="Times New Roman" w:hAnsi="Times New Roman" w:cs="Times New Roman"/>
        </w:rPr>
        <w:t>уведомив об этом Поставщика. В данном случае Поставщик за свой счет осуществляет</w:t>
      </w:r>
    </w:p>
    <w:p w14:paraId="6A129489" w14:textId="77777777" w:rsidR="00C435DD" w:rsidRPr="00C659BA" w:rsidRDefault="003C40AD" w:rsidP="00C659BA">
      <w:pPr>
        <w:spacing w:after="0"/>
        <w:jc w:val="both"/>
        <w:rPr>
          <w:rFonts w:ascii="Times New Roman" w:hAnsi="Times New Roman" w:cs="Times New Roman"/>
        </w:rPr>
      </w:pPr>
      <w:r w:rsidRPr="00C659BA">
        <w:rPr>
          <w:rFonts w:ascii="Times New Roman" w:hAnsi="Times New Roman" w:cs="Times New Roman"/>
        </w:rPr>
        <w:t>вывоз продукции со склада Заказчика, а так же возмещает Заказчику затраты.</w:t>
      </w:r>
    </w:p>
    <w:p w14:paraId="65D949B9" w14:textId="77777777" w:rsidR="00C435DD" w:rsidRPr="00C659BA" w:rsidRDefault="00C435DD" w:rsidP="00C659BA">
      <w:pPr>
        <w:spacing w:after="0"/>
        <w:jc w:val="both"/>
        <w:rPr>
          <w:rFonts w:ascii="Times New Roman" w:hAnsi="Times New Roman" w:cs="Times New Roman"/>
        </w:rPr>
      </w:pPr>
      <w:r w:rsidRPr="00C659BA">
        <w:rPr>
          <w:rFonts w:ascii="Times New Roman" w:hAnsi="Times New Roman" w:cs="Times New Roman"/>
        </w:rPr>
        <w:t>5.6. Товар должен быть новым, не должен находиться под обременением третьих лиц, не должен являться образцовым экземпляром, не должен иметь внешних и внутренних дефектов (сколов, трещин, царапин, потертостей) и т.д.</w:t>
      </w:r>
    </w:p>
    <w:p w14:paraId="5BEE2502" w14:textId="77777777" w:rsidR="003C40AD" w:rsidRDefault="003C40AD" w:rsidP="003C40AD">
      <w:pPr>
        <w:spacing w:after="0"/>
        <w:rPr>
          <w:rFonts w:ascii="Times New Roman" w:hAnsi="Times New Roman" w:cs="Times New Roman"/>
          <w:sz w:val="24"/>
          <w:szCs w:val="24"/>
        </w:rPr>
      </w:pPr>
    </w:p>
    <w:p w14:paraId="5A0E9FA8" w14:textId="77777777" w:rsidR="003C40AD" w:rsidRPr="00341BB3" w:rsidRDefault="003C40AD" w:rsidP="00341BB3">
      <w:pPr>
        <w:spacing w:after="0" w:line="240" w:lineRule="auto"/>
        <w:jc w:val="center"/>
        <w:rPr>
          <w:rFonts w:ascii="Times New Roman" w:eastAsia="Times New Roman" w:hAnsi="Times New Roman" w:cs="Times New Roman"/>
          <w:sz w:val="26"/>
          <w:szCs w:val="26"/>
          <w:lang w:eastAsia="ru-RU"/>
        </w:rPr>
      </w:pPr>
    </w:p>
    <w:p w14:paraId="7E0FD961" w14:textId="77777777" w:rsidR="004051F6" w:rsidRDefault="004051F6" w:rsidP="00341BB3">
      <w:pPr>
        <w:spacing w:after="0" w:line="240" w:lineRule="auto"/>
        <w:jc w:val="center"/>
        <w:rPr>
          <w:rFonts w:ascii="Times New Roman" w:eastAsia="Times New Roman" w:hAnsi="Times New Roman" w:cs="Times New Roman"/>
          <w:b/>
          <w:sz w:val="24"/>
          <w:szCs w:val="24"/>
          <w:lang w:eastAsia="ru-RU"/>
        </w:rPr>
      </w:pPr>
    </w:p>
    <w:p w14:paraId="411346EA" w14:textId="77777777" w:rsidR="002F654A" w:rsidRPr="002F654A" w:rsidRDefault="000058A5" w:rsidP="00A14CAB">
      <w:pPr>
        <w:rPr>
          <w:rFonts w:ascii="Times New Roman" w:hAnsi="Times New Roman" w:cs="Times New Roman"/>
        </w:rPr>
      </w:pPr>
      <w:r>
        <w:rPr>
          <w:rFonts w:ascii="Times New Roman" w:eastAsia="Times New Roman" w:hAnsi="Times New Roman" w:cs="Times New Roman"/>
          <w:b/>
          <w:sz w:val="24"/>
          <w:szCs w:val="24"/>
          <w:lang w:eastAsia="ru-RU"/>
        </w:rPr>
        <w:t>Начальник Сети</w:t>
      </w:r>
      <w:proofErr w:type="gramStart"/>
      <w:r>
        <w:rPr>
          <w:rFonts w:ascii="Times New Roman" w:eastAsia="Times New Roman" w:hAnsi="Times New Roman" w:cs="Times New Roman"/>
          <w:b/>
          <w:sz w:val="24"/>
          <w:szCs w:val="24"/>
          <w:lang w:eastAsia="ru-RU"/>
        </w:rPr>
        <w:t xml:space="preserve"> В</w:t>
      </w:r>
      <w:proofErr w:type="gramEnd"/>
      <w:r>
        <w:rPr>
          <w:rFonts w:ascii="Times New Roman" w:eastAsia="Times New Roman" w:hAnsi="Times New Roman" w:cs="Times New Roman"/>
          <w:b/>
          <w:sz w:val="24"/>
          <w:szCs w:val="24"/>
          <w:lang w:eastAsia="ru-RU"/>
        </w:rPr>
        <w:t>/</w:t>
      </w:r>
      <w:proofErr w:type="spellStart"/>
      <w:r>
        <w:rPr>
          <w:rFonts w:ascii="Times New Roman" w:eastAsia="Times New Roman" w:hAnsi="Times New Roman" w:cs="Times New Roman"/>
          <w:b/>
          <w:sz w:val="24"/>
          <w:szCs w:val="24"/>
          <w:lang w:eastAsia="ru-RU"/>
        </w:rPr>
        <w:t>Сн</w:t>
      </w:r>
      <w:proofErr w:type="spellEnd"/>
      <w:r>
        <w:rPr>
          <w:rFonts w:ascii="Times New Roman" w:eastAsia="Times New Roman" w:hAnsi="Times New Roman" w:cs="Times New Roman"/>
          <w:b/>
          <w:sz w:val="24"/>
          <w:szCs w:val="24"/>
          <w:lang w:eastAsia="ru-RU"/>
        </w:rPr>
        <w:t xml:space="preserve"> и В/о      </w:t>
      </w:r>
      <w:r w:rsidR="00BE4DE5">
        <w:rPr>
          <w:rFonts w:ascii="Times New Roman" w:eastAsia="Times New Roman" w:hAnsi="Times New Roman" w:cs="Times New Roman"/>
          <w:b/>
          <w:sz w:val="24"/>
          <w:szCs w:val="24"/>
          <w:lang w:eastAsia="ru-RU"/>
        </w:rPr>
        <w:t>_____________________</w:t>
      </w:r>
      <w:r>
        <w:rPr>
          <w:rFonts w:ascii="Times New Roman" w:eastAsia="Times New Roman" w:hAnsi="Times New Roman" w:cs="Times New Roman"/>
          <w:b/>
          <w:sz w:val="24"/>
          <w:szCs w:val="24"/>
          <w:lang w:eastAsia="ru-RU"/>
        </w:rPr>
        <w:t xml:space="preserve">           </w:t>
      </w:r>
      <w:r w:rsidR="002E236F">
        <w:rPr>
          <w:rFonts w:ascii="Times New Roman" w:eastAsia="Times New Roman" w:hAnsi="Times New Roman" w:cs="Times New Roman"/>
          <w:b/>
          <w:sz w:val="24"/>
          <w:szCs w:val="24"/>
          <w:lang w:eastAsia="ru-RU"/>
        </w:rPr>
        <w:t xml:space="preserve"> </w:t>
      </w:r>
      <w:r w:rsidR="005D6472">
        <w:rPr>
          <w:rFonts w:ascii="Times New Roman" w:eastAsia="Times New Roman" w:hAnsi="Times New Roman" w:cs="Times New Roman"/>
          <w:b/>
          <w:sz w:val="24"/>
          <w:szCs w:val="24"/>
          <w:lang w:eastAsia="ru-RU"/>
        </w:rPr>
        <w:t>В.А. Курочкин</w:t>
      </w:r>
    </w:p>
    <w:sectPr w:rsidR="002F654A" w:rsidRPr="002F654A" w:rsidSect="00A14CAB">
      <w:footerReference w:type="default" r:id="rId9"/>
      <w:footerReference w:type="first" r:id="rId10"/>
      <w:pgSz w:w="11906" w:h="16838"/>
      <w:pgMar w:top="851" w:right="374" w:bottom="360" w:left="900" w:header="709" w:footer="40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DF4ACD" w14:textId="77777777" w:rsidR="000D6A69" w:rsidRDefault="000D6A69" w:rsidP="00341BB3">
      <w:pPr>
        <w:spacing w:after="0" w:line="240" w:lineRule="auto"/>
      </w:pPr>
      <w:r>
        <w:separator/>
      </w:r>
    </w:p>
  </w:endnote>
  <w:endnote w:type="continuationSeparator" w:id="0">
    <w:p w14:paraId="245B4072" w14:textId="77777777" w:rsidR="000D6A69" w:rsidRDefault="000D6A69" w:rsidP="00341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4672070"/>
      <w:docPartObj>
        <w:docPartGallery w:val="Page Numbers (Bottom of Page)"/>
        <w:docPartUnique/>
      </w:docPartObj>
    </w:sdtPr>
    <w:sdtEndPr>
      <w:rPr>
        <w:sz w:val="20"/>
        <w:szCs w:val="20"/>
      </w:rPr>
    </w:sdtEndPr>
    <w:sdtContent>
      <w:p w14:paraId="1163E812" w14:textId="77777777" w:rsidR="00755938" w:rsidRPr="00755938" w:rsidRDefault="00DF63D7">
        <w:pPr>
          <w:pStyle w:val="a5"/>
          <w:jc w:val="right"/>
          <w:rPr>
            <w:sz w:val="20"/>
            <w:szCs w:val="20"/>
          </w:rPr>
        </w:pPr>
        <w:r w:rsidRPr="00755938">
          <w:rPr>
            <w:sz w:val="20"/>
            <w:szCs w:val="20"/>
          </w:rPr>
          <w:fldChar w:fldCharType="begin"/>
        </w:r>
        <w:r w:rsidR="00755938" w:rsidRPr="00755938">
          <w:rPr>
            <w:sz w:val="20"/>
            <w:szCs w:val="20"/>
          </w:rPr>
          <w:instrText>PAGE   \* MERGEFORMAT</w:instrText>
        </w:r>
        <w:r w:rsidRPr="00755938">
          <w:rPr>
            <w:sz w:val="20"/>
            <w:szCs w:val="20"/>
          </w:rPr>
          <w:fldChar w:fldCharType="separate"/>
        </w:r>
        <w:r w:rsidR="009A71F3">
          <w:rPr>
            <w:noProof/>
            <w:sz w:val="20"/>
            <w:szCs w:val="20"/>
          </w:rPr>
          <w:t>2</w:t>
        </w:r>
        <w:r w:rsidRPr="00755938">
          <w:rPr>
            <w:sz w:val="20"/>
            <w:szCs w:val="20"/>
          </w:rPr>
          <w:fldChar w:fldCharType="end"/>
        </w:r>
      </w:p>
    </w:sdtContent>
  </w:sdt>
  <w:p w14:paraId="40CAAFBD" w14:textId="77777777" w:rsidR="00755938" w:rsidRDefault="0075593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4024435"/>
      <w:docPartObj>
        <w:docPartGallery w:val="Page Numbers (Bottom of Page)"/>
        <w:docPartUnique/>
      </w:docPartObj>
    </w:sdtPr>
    <w:sdtEndPr/>
    <w:sdtContent>
      <w:p w14:paraId="28BFA580" w14:textId="77777777" w:rsidR="00A364E9" w:rsidRDefault="00DF63D7">
        <w:pPr>
          <w:pStyle w:val="a5"/>
          <w:jc w:val="right"/>
        </w:pPr>
        <w:r>
          <w:fldChar w:fldCharType="begin"/>
        </w:r>
        <w:r w:rsidR="00A364E9">
          <w:instrText>PAGE   \* MERGEFORMAT</w:instrText>
        </w:r>
        <w:r>
          <w:fldChar w:fldCharType="separate"/>
        </w:r>
        <w:r w:rsidR="009A71F3">
          <w:rPr>
            <w:noProof/>
          </w:rPr>
          <w:t>1</w:t>
        </w:r>
        <w:r>
          <w:fldChar w:fldCharType="end"/>
        </w:r>
      </w:p>
    </w:sdtContent>
  </w:sdt>
  <w:p w14:paraId="5B3CF657" w14:textId="77777777" w:rsidR="00056F78" w:rsidRPr="00403A51" w:rsidRDefault="009A71F3" w:rsidP="0096708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8D6315" w14:textId="77777777" w:rsidR="000D6A69" w:rsidRDefault="000D6A69" w:rsidP="00341BB3">
      <w:pPr>
        <w:spacing w:after="0" w:line="240" w:lineRule="auto"/>
      </w:pPr>
      <w:r>
        <w:separator/>
      </w:r>
    </w:p>
  </w:footnote>
  <w:footnote w:type="continuationSeparator" w:id="0">
    <w:p w14:paraId="544A54A6" w14:textId="77777777" w:rsidR="000D6A69" w:rsidRDefault="000D6A69" w:rsidP="00341B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66B9D"/>
    <w:multiLevelType w:val="hybridMultilevel"/>
    <w:tmpl w:val="99E8EF94"/>
    <w:lvl w:ilvl="0" w:tplc="01D6B0D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54937"/>
    <w:rsid w:val="000058A5"/>
    <w:rsid w:val="00014E4A"/>
    <w:rsid w:val="000876D9"/>
    <w:rsid w:val="000A084D"/>
    <w:rsid w:val="000B54BB"/>
    <w:rsid w:val="000C7CAD"/>
    <w:rsid w:val="000D6A69"/>
    <w:rsid w:val="00210E5E"/>
    <w:rsid w:val="00243B87"/>
    <w:rsid w:val="00267FF5"/>
    <w:rsid w:val="002E236F"/>
    <w:rsid w:val="002E6595"/>
    <w:rsid w:val="002F52AD"/>
    <w:rsid w:val="002F654A"/>
    <w:rsid w:val="00341BB3"/>
    <w:rsid w:val="00354937"/>
    <w:rsid w:val="003C40AD"/>
    <w:rsid w:val="003D3ACC"/>
    <w:rsid w:val="003D3DC5"/>
    <w:rsid w:val="004051F6"/>
    <w:rsid w:val="00453F60"/>
    <w:rsid w:val="004736CB"/>
    <w:rsid w:val="00493265"/>
    <w:rsid w:val="004A0E7B"/>
    <w:rsid w:val="004A64C5"/>
    <w:rsid w:val="00547577"/>
    <w:rsid w:val="005D6472"/>
    <w:rsid w:val="006E760D"/>
    <w:rsid w:val="00755938"/>
    <w:rsid w:val="0079013E"/>
    <w:rsid w:val="007F72B2"/>
    <w:rsid w:val="008B6102"/>
    <w:rsid w:val="00980B3B"/>
    <w:rsid w:val="009A71F3"/>
    <w:rsid w:val="00A11BB6"/>
    <w:rsid w:val="00A14CAB"/>
    <w:rsid w:val="00A2567F"/>
    <w:rsid w:val="00A364E9"/>
    <w:rsid w:val="00A919B3"/>
    <w:rsid w:val="00BA71E3"/>
    <w:rsid w:val="00BC35A7"/>
    <w:rsid w:val="00BE4DE5"/>
    <w:rsid w:val="00C435DD"/>
    <w:rsid w:val="00C659BA"/>
    <w:rsid w:val="00C70F89"/>
    <w:rsid w:val="00C75FEA"/>
    <w:rsid w:val="00CE35E5"/>
    <w:rsid w:val="00D060FA"/>
    <w:rsid w:val="00D12B80"/>
    <w:rsid w:val="00D33BFF"/>
    <w:rsid w:val="00D82AA4"/>
    <w:rsid w:val="00D83551"/>
    <w:rsid w:val="00DF63D7"/>
    <w:rsid w:val="00E157D0"/>
    <w:rsid w:val="00E40776"/>
    <w:rsid w:val="00E538DE"/>
    <w:rsid w:val="00E63C39"/>
    <w:rsid w:val="00FD46D7"/>
    <w:rsid w:val="00FE05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C3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5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41B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age number"/>
    <w:basedOn w:val="a0"/>
    <w:rsid w:val="00341BB3"/>
  </w:style>
  <w:style w:type="paragraph" w:styleId="a5">
    <w:name w:val="footer"/>
    <w:basedOn w:val="a"/>
    <w:link w:val="a6"/>
    <w:uiPriority w:val="99"/>
    <w:rsid w:val="00341BB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uiPriority w:val="99"/>
    <w:rsid w:val="00341BB3"/>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341BB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41BB3"/>
  </w:style>
  <w:style w:type="paragraph" w:styleId="a9">
    <w:name w:val="Balloon Text"/>
    <w:basedOn w:val="a"/>
    <w:link w:val="aa"/>
    <w:uiPriority w:val="99"/>
    <w:semiHidden/>
    <w:unhideWhenUsed/>
    <w:rsid w:val="002F654A"/>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2F654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797</TotalTime>
  <Pages>3</Pages>
  <Words>1171</Words>
  <Characters>6677</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snab_5</cp:lastModifiedBy>
  <cp:revision>33</cp:revision>
  <cp:lastPrinted>2022-02-15T06:12:00Z</cp:lastPrinted>
  <dcterms:created xsi:type="dcterms:W3CDTF">2016-12-27T08:29:00Z</dcterms:created>
  <dcterms:modified xsi:type="dcterms:W3CDTF">2022-03-10T06:29:00Z</dcterms:modified>
</cp:coreProperties>
</file>