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left="4962" w:right="566" w:hanging="0"/>
        <w:jc w:val="right"/>
        <w:rPr/>
      </w:pPr>
      <w:r>
        <w:rPr/>
        <w:t>от «___» ______ 202_г.</w:t>
      </w:r>
    </w:p>
    <w:p>
      <w:pPr>
        <w:pStyle w:val="Normal"/>
        <w:spacing w:lineRule="auto" w:line="240" w:before="0" w:after="0"/>
        <w:ind w:right="566" w:hanging="0"/>
        <w:jc w:val="center"/>
        <w:rPr>
          <w:rFonts w:ascii="Tahoma" w:hAnsi="Tahoma" w:eastAsia="Times New Roman" w:cs="Tahoma"/>
          <w:b/>
          <w:b/>
          <w:bCs/>
          <w:sz w:val="24"/>
          <w:szCs w:val="20"/>
        </w:rPr>
      </w:pPr>
      <w:r>
        <w:rPr>
          <w:rFonts w:eastAsia="Times New Roman" w:cs="Tahoma" w:ascii="Tahoma" w:hAnsi="Tahoma"/>
          <w:b/>
          <w:bCs/>
          <w:sz w:val="24"/>
          <w:szCs w:val="20"/>
        </w:rPr>
        <w:t>Договор об оказании услуг связи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ind w:right="566" w:firstLine="567"/>
        <w:rPr/>
      </w:pPr>
      <w:r>
        <w:rPr/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b/>
        </w:rPr>
        <w:t>_______________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r>
        <w:rPr>
          <w:sz w:val="20"/>
          <w:szCs w:val="20"/>
        </w:rPr>
        <w:t xml:space="preserve">сокращенное наименование - </w:t>
        <w:br/>
        <w:t>______________ созданное и действующее в соответствии с законами Российской Федерации и имеющее место нахождения по адресу: РФ,</w:t>
      </w:r>
      <w:r>
        <w:rPr>
          <w:color w:val="000000"/>
          <w:sz w:val="20"/>
          <w:szCs w:val="20"/>
        </w:rPr>
        <w:t xml:space="preserve"> _________________________________________ (далее - «</w:t>
      </w:r>
      <w:r>
        <w:rPr>
          <w:b/>
          <w:color w:val="000000"/>
          <w:sz w:val="20"/>
          <w:szCs w:val="20"/>
        </w:rPr>
        <w:t>Оператор</w:t>
      </w:r>
      <w:r>
        <w:rPr>
          <w:color w:val="000000"/>
          <w:sz w:val="20"/>
          <w:szCs w:val="20"/>
        </w:rPr>
        <w:t>»)</w:t>
      </w:r>
      <w:r>
        <w:rPr>
          <w:sz w:val="20"/>
          <w:szCs w:val="20"/>
        </w:rPr>
        <w:t>, в лице _______________ ____________________________</w:t>
      </w:r>
      <w:r>
        <w:rPr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действующего на основании _________________________ </w:t>
      </w:r>
      <w:r>
        <w:rPr>
          <w:color w:val="000000"/>
          <w:sz w:val="20"/>
          <w:szCs w:val="20"/>
        </w:rPr>
        <w:t>с одной стороны</w:t>
      </w:r>
      <w:r>
        <w:rPr>
          <w:sz w:val="20"/>
          <w:szCs w:val="20"/>
        </w:rPr>
        <w:t xml:space="preserve">,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sz w:val="20"/>
          <w:szCs w:val="20"/>
        </w:rPr>
        <w:t xml:space="preserve">и                               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ahoma" w:hAnsi="Tahoma"/>
          <w:sz w:val="20"/>
          <w:szCs w:val="20"/>
        </w:rPr>
        <w:t>______________________(далее – Абонент) в лице _____________________, действующего на основании _____________ , заключили Договор об оказании услуг связи (далее — Договор)</w:t>
      </w:r>
    </w:p>
    <w:p>
      <w:pPr>
        <w:pStyle w:val="Normal"/>
        <w:keepNext w:val="true"/>
        <w:keepLines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</w:r>
    </w:p>
    <w:p>
      <w:pPr>
        <w:pStyle w:val="Normal"/>
        <w:keepNext w:val="true"/>
        <w:keepLines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  <w:t>1. Общие положения</w:t>
      </w:r>
    </w:p>
    <w:p>
      <w:pPr>
        <w:pStyle w:val="Normal"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  <w:t xml:space="preserve">1.1. </w:t>
      </w:r>
      <w:r>
        <w:rPr>
          <w:rFonts w:eastAsia="Times New Roman" w:cs="Times New Roman" w:ascii="Tahoma" w:hAnsi="Tahoma"/>
          <w:bCs/>
          <w:sz w:val="20"/>
          <w:szCs w:val="20"/>
        </w:rPr>
        <w:t>В соответствии с настоящим Договором Оператор оказывает услуги связи, а Абонент оплачивает на условиях, определенных Договором. Договор заключен в соответствии с условиями Технического задания. Условия Технического задания указаны в Приложении № 2 к настоящему Договору, являются его неотъемлемой частью и обязательны для исполнения Оператором.</w:t>
      </w:r>
    </w:p>
    <w:p>
      <w:pPr>
        <w:pStyle w:val="Normal"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  <w:t xml:space="preserve">2. </w:t>
      </w:r>
      <w:r>
        <w:rPr>
          <w:rFonts w:eastAsia="Times New Roman" w:cs="Tahoma" w:ascii="Tahoma" w:hAnsi="Tahoma"/>
          <w:sz w:val="20"/>
          <w:szCs w:val="20"/>
        </w:rPr>
        <w:t xml:space="preserve">Для целей настоящего Договора применяются следующие термины (в остальном </w:t>
      </w:r>
      <w:r>
        <w:rPr>
          <w:rFonts w:eastAsia="Times New Roman" w:cs="Tahoma" w:ascii="Tahoma" w:hAnsi="Tahoma"/>
          <w:sz w:val="20"/>
        </w:rPr>
        <w:t>Стороны</w:t>
      </w:r>
      <w:r>
        <w:rPr>
          <w:rFonts w:eastAsia="Times New Roman" w:cs="Tahoma" w:ascii="Tahoma" w:hAnsi="Tahoma"/>
          <w:sz w:val="20"/>
          <w:szCs w:val="20"/>
        </w:rPr>
        <w:t xml:space="preserve"> руководствуются терминами, </w:t>
      </w:r>
      <w:r>
        <w:rPr>
          <w:rFonts w:eastAsia="Times New Roman" w:cs="Tahoma" w:ascii="Tahoma" w:hAnsi="Tahoma"/>
          <w:sz w:val="20"/>
        </w:rPr>
        <w:t>определенными</w:t>
      </w:r>
      <w:r>
        <w:rPr>
          <w:rFonts w:eastAsia="Times New Roman" w:cs="Tahoma" w:ascii="Tahoma" w:hAnsi="Tahoma"/>
          <w:sz w:val="20"/>
          <w:szCs w:val="20"/>
        </w:rPr>
        <w:t xml:space="preserve"> в Правилах оказания услуг подвижной связи, утвержденными Постановлением Правительства РФ № 328 от 25 мая 2005 г.,</w:t>
      </w:r>
      <w:r>
        <w:rPr>
          <w:rFonts w:eastAsia="Times New Roman" w:cs="Tahoma" w:ascii="Tahoma" w:hAnsi="Tahoma"/>
          <w:sz w:val="20"/>
        </w:rPr>
        <w:t xml:space="preserve"> в Правилах оказания услуг связи по передачи данных, утвержденными Постановлением Правительства № 32 от 23.01.2006 г., в Правилах оказания телематических услуг связи, утвержденными Постановлением Правительства РФ № 575 от 10 сентября 2007 г. (</w:t>
      </w:r>
      <w:r>
        <w:rPr>
          <w:rFonts w:eastAsia="Times New Roman" w:cs="Tahoma" w:ascii="Tahoma" w:hAnsi="Tahoma"/>
          <w:sz w:val="20"/>
          <w:szCs w:val="20"/>
        </w:rPr>
        <w:t xml:space="preserve">далее </w:t>
      </w:r>
      <w:r>
        <w:rPr>
          <w:rFonts w:eastAsia="Times New Roman" w:cs="Tahoma" w:ascii="Tahoma" w:hAnsi="Tahoma"/>
          <w:sz w:val="20"/>
        </w:rPr>
        <w:t xml:space="preserve">– </w:t>
      </w:r>
      <w:r>
        <w:rPr>
          <w:rFonts w:eastAsia="Times New Roman" w:cs="Tahoma" w:ascii="Tahoma" w:hAnsi="Tahoma"/>
          <w:sz w:val="20"/>
          <w:szCs w:val="20"/>
        </w:rPr>
        <w:t>Правила):</w:t>
      </w:r>
    </w:p>
    <w:p>
      <w:pPr>
        <w:pStyle w:val="Normal"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ahoma" w:hAnsi="Tahoma"/>
          <w:b/>
          <w:sz w:val="20"/>
          <w:szCs w:val="20"/>
        </w:rPr>
        <w:t>Кодовое слово</w:t>
      </w:r>
      <w:r>
        <w:rPr>
          <w:rFonts w:eastAsia="Times New Roman" w:cs="Times New Roman" w:ascii="Tahoma" w:hAnsi="Tahoma"/>
          <w:sz w:val="20"/>
          <w:szCs w:val="20"/>
        </w:rPr>
        <w:t xml:space="preserve"> – указываемое в договоре слово или последовательность символов (букв, цифр), служащие для идентификации абонента при исполнении договора, заказа, изменения или отключения абонентом услуг, По умолчанию для абонентов – физических лиц кодовым словом в отношении каждого данного телефонного номера является «</w:t>
      </w:r>
      <w:r>
        <w:rPr>
          <w:rFonts w:eastAsia="Times New Roman" w:cs="Times New Roman" w:ascii="Tahoma" w:hAnsi="Tahoma"/>
          <w:sz w:val="20"/>
          <w:szCs w:val="20"/>
          <w:lang w:val="en-US"/>
        </w:rPr>
        <w:t>PUK</w:t>
      </w:r>
      <w:r>
        <w:rPr>
          <w:rFonts w:eastAsia="Times New Roman" w:cs="Times New Roman" w:ascii="Tahoma" w:hAnsi="Tahoma"/>
          <w:sz w:val="20"/>
          <w:szCs w:val="20"/>
        </w:rPr>
        <w:t xml:space="preserve">-1»-код предоставленной абоненту </w:t>
      </w:r>
      <w:r>
        <w:rPr>
          <w:rFonts w:eastAsia="Times New Roman" w:cs="Times New Roman" w:ascii="Tahoma" w:hAnsi="Tahoma"/>
          <w:sz w:val="20"/>
          <w:szCs w:val="20"/>
          <w:lang w:val="en-US"/>
        </w:rPr>
        <w:t>SI</w:t>
      </w:r>
      <w:r>
        <w:rPr>
          <w:rFonts w:eastAsia="Times New Roman" w:cs="Times New Roman" w:ascii="Tahoma" w:hAnsi="Tahoma"/>
          <w:sz w:val="20"/>
          <w:szCs w:val="20"/>
        </w:rPr>
        <w:t>M-карты.</w:t>
      </w:r>
    </w:p>
    <w:p>
      <w:pPr>
        <w:pStyle w:val="Normal"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ahoma" w:hAnsi="Tahoma"/>
          <w:b/>
          <w:sz w:val="20"/>
          <w:szCs w:val="20"/>
        </w:rPr>
        <w:t>Кредитный лимит</w:t>
      </w:r>
      <w:r>
        <w:rPr>
          <w:rFonts w:eastAsia="Times New Roman" w:cs="Times New Roman" w:ascii="Tahoma" w:hAnsi="Tahoma"/>
          <w:sz w:val="20"/>
          <w:szCs w:val="20"/>
        </w:rPr>
        <w:t xml:space="preserve"> – возможный объем предоставляемых услуг связи, который устанавливается Оператором для каждого Абонента.</w:t>
      </w:r>
    </w:p>
    <w:p>
      <w:pPr>
        <w:pStyle w:val="Normal"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  <w:t xml:space="preserve">Тарифный план </w:t>
      </w:r>
      <w:r>
        <w:rPr>
          <w:rFonts w:eastAsia="Times New Roman" w:cs="Times New Roman" w:ascii="Tahoma" w:hAnsi="Tahoma"/>
          <w:sz w:val="20"/>
          <w:szCs w:val="20"/>
        </w:rPr>
        <w:t xml:space="preserve">— утверждаемый Оператором перечень тарифов, соответствующих определенному набору услуг.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  <w:t xml:space="preserve">Техническая возможность предоставления доступа к сети связи </w:t>
      </w:r>
      <w:r>
        <w:rPr>
          <w:rFonts w:eastAsia="Times New Roman" w:cs="Times New Roman" w:ascii="Tahoma" w:hAnsi="Tahoma"/>
          <w:sz w:val="20"/>
          <w:szCs w:val="20"/>
        </w:rPr>
        <w:t>— наличие свободных номеров абонентской емкости (уникальных кодов идентификации) и/или каналов связи, в том числе радиоканалов с учетом выделенного частотного ресурса.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  <w:t>Услуга связи (Услуги)</w:t>
      </w:r>
      <w:r>
        <w:rPr>
          <w:rFonts w:eastAsia="Times New Roman" w:cs="Times New Roman" w:ascii="Tahoma" w:hAnsi="Tahoma"/>
          <w:sz w:val="20"/>
          <w:szCs w:val="20"/>
        </w:rPr>
        <w:t xml:space="preserve"> - деятельность по приему, обработке, хранению, передаче, доставке сообщений электросвязи. Под </w:t>
      </w:r>
      <w:r>
        <w:rPr>
          <w:rFonts w:eastAsia="Times New Roman" w:cs="Times New Roman" w:ascii="Tahoma" w:hAnsi="Tahoma"/>
          <w:sz w:val="20"/>
        </w:rPr>
        <w:t>Услугами</w:t>
      </w:r>
      <w:r>
        <w:rPr>
          <w:rFonts w:eastAsia="Times New Roman" w:cs="Times New Roman" w:ascii="Tahoma" w:hAnsi="Tahoma"/>
          <w:sz w:val="20"/>
          <w:szCs w:val="20"/>
        </w:rPr>
        <w:t xml:space="preserve"> связи в рамках настоящего </w:t>
      </w:r>
      <w:r>
        <w:rPr>
          <w:rFonts w:eastAsia="Times New Roman" w:cs="Times New Roman" w:ascii="Tahoma" w:hAnsi="Tahoma"/>
          <w:sz w:val="20"/>
        </w:rPr>
        <w:t>Договора</w:t>
      </w:r>
      <w:r>
        <w:rPr>
          <w:rFonts w:eastAsia="Times New Roman" w:cs="Times New Roman" w:ascii="Tahoma" w:hAnsi="Tahoma"/>
          <w:sz w:val="20"/>
          <w:szCs w:val="20"/>
        </w:rPr>
        <w:t xml:space="preserve"> понимаются услуги подвижной радиотелефонной связи и дополнительные услуги, оказываемые в сети подвижной связи, телематические услуги связи, услуги в сети передачи данных, оказываемые Оператором Абонентам в соответствии с Правилами оказания соответствующего вида услуг и условиями выданных лицензий;</w:t>
      </w:r>
      <w:r>
        <w:rPr>
          <w:rFonts w:eastAsia="Times New Roman" w:cs="Times New Roman" w:ascii="Tahoma" w:hAnsi="Tahoma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  <w:t>1.3.</w:t>
      </w:r>
      <w:r>
        <w:rPr>
          <w:rFonts w:eastAsia="Times New Roman" w:cs="Times New Roman" w:ascii="Tahoma" w:hAnsi="Tahoma"/>
          <w:sz w:val="20"/>
          <w:szCs w:val="20"/>
        </w:rPr>
        <w:t xml:space="preserve"> Услуги оказываются на основании Договора, заключаемого между Оператором и Абонентом. Права и обязанности сторон Договора не могут передаваться другим лицам иначе как в порядке, установленном законом или Договором. Оператор вправе привлекать для осуществления своей деятельности другие юридические и физические лица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  <w:t>1.4.</w:t>
      </w:r>
      <w:r>
        <w:rPr>
          <w:rFonts w:eastAsia="Times New Roman" w:cs="Times New Roman" w:ascii="Tahoma" w:hAnsi="Tahoma"/>
          <w:sz w:val="20"/>
          <w:szCs w:val="20"/>
        </w:rPr>
        <w:t xml:space="preserve"> Условия Договора устанавливаются Оператором в соответствии с действующим законодательством и выданной лицензией. </w:t>
      </w:r>
    </w:p>
    <w:p>
      <w:pPr>
        <w:pStyle w:val="Normal"/>
        <w:keepNext w:val="true"/>
        <w:keepLines/>
        <w:pBdr>
          <w:bottom w:val="single" w:sz="56" w:space="0" w:color="000000"/>
        </w:pBdr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ahoma" w:hAnsi="Tahoma"/>
          <w:b/>
          <w:sz w:val="20"/>
          <w:szCs w:val="20"/>
        </w:rPr>
        <w:t>1.5.</w:t>
      </w:r>
      <w:r>
        <w:rPr>
          <w:rFonts w:eastAsia="Times New Roman" w:cs="Times New Roman" w:ascii="Tahoma" w:hAnsi="Tahoma"/>
          <w:sz w:val="20"/>
          <w:szCs w:val="20"/>
        </w:rPr>
        <w:t xml:space="preserve"> С использованием Кодового слова Оператор идентифицирует Абонента при обращении в информационно-справочные службы, получении информации об абоненте и оказанных услугах, подключения/отключения дополнительных услуг. Абонент несет ответственность за все операции совершенные с использованием Кодового слова, а также все обязательства по оплате оказанных услуг. С использованием Кодового слова не осуществляются операции по замене абонентского номера, переоформлению или расторжению договора </w:t>
      </w:r>
      <w:r>
        <w:br w:type="page"/>
      </w:r>
    </w:p>
    <w:p>
      <w:pPr>
        <w:pStyle w:val="Normal"/>
        <w:spacing w:lineRule="auto" w:line="240" w:before="0" w:after="0"/>
        <w:ind w:right="566" w:hanging="0"/>
        <w:rPr>
          <w:rFonts w:ascii="Tahoma" w:hAnsi="Tahom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  <w:t>2. Порядок и условия заключения Договора и подключения дополнительных услуг.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  <w:t>2.1.</w:t>
      </w:r>
      <w:r>
        <w:rPr>
          <w:rFonts w:eastAsia="Times New Roman" w:cs="Times New Roman" w:ascii="Tahoma" w:hAnsi="Tahoma"/>
          <w:sz w:val="20"/>
          <w:szCs w:val="20"/>
        </w:rPr>
        <w:t xml:space="preserve"> Договор вступает в силу с </w:t>
      </w:r>
      <w:r>
        <w:rPr>
          <w:rFonts w:eastAsia="Times New Roman" w:cs="Times New Roman" w:ascii="Tahoma" w:hAnsi="Tahoma"/>
          <w:sz w:val="20"/>
          <w:szCs w:val="20"/>
          <w:shd w:fill="FFFF00" w:val="clear"/>
        </w:rPr>
        <w:t>01.0</w:t>
      </w:r>
      <w:r>
        <w:rPr>
          <w:rFonts w:eastAsia="Times New Roman" w:cs="Times New Roman" w:ascii="Tahoma" w:hAnsi="Tahoma"/>
          <w:sz w:val="20"/>
          <w:szCs w:val="20"/>
          <w:shd w:fill="FFFF00" w:val="clear"/>
        </w:rPr>
        <w:t>6</w:t>
      </w:r>
      <w:r>
        <w:rPr>
          <w:rFonts w:eastAsia="Times New Roman" w:cs="Times New Roman" w:ascii="Tahoma" w:hAnsi="Tahoma"/>
          <w:sz w:val="20"/>
          <w:szCs w:val="20"/>
          <w:shd w:fill="FFFF00" w:val="clear"/>
        </w:rPr>
        <w:t>.2022</w:t>
      </w:r>
      <w:r>
        <w:rPr>
          <w:rFonts w:eastAsia="Times New Roman" w:cs="Times New Roman" w:ascii="Tahoma" w:hAnsi="Tahoma"/>
          <w:sz w:val="20"/>
          <w:szCs w:val="20"/>
        </w:rPr>
        <w:t xml:space="preserve"> и действует до полного исполнения сторонами обязательств по Договору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  <w:t>2.2.</w:t>
      </w:r>
      <w:r>
        <w:rPr>
          <w:rFonts w:eastAsia="Times New Roman" w:cs="Times New Roman" w:ascii="Tahoma" w:hAnsi="Tahoma"/>
          <w:sz w:val="20"/>
          <w:szCs w:val="20"/>
        </w:rPr>
        <w:t xml:space="preserve"> Абонент вправе расторгнуть настоящий Договор в одностороннем порядке, произведя с Оператором все расчеты за фактически оказанные Услуги связи, подтвержденные оборудованием Оператора (биллинговая система) и письменно уведомив Оператора не менее чем за 14 календарных дней.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  <w:t xml:space="preserve">2.3. </w:t>
      </w:r>
      <w:r>
        <w:rPr>
          <w:rFonts w:eastAsia="Times New Roman" w:cs="Times New Roman" w:ascii="Tahoma" w:hAnsi="Tahoma"/>
          <w:sz w:val="20"/>
          <w:szCs w:val="20"/>
        </w:rPr>
        <w:t xml:space="preserve">Дополнительные услуги и иные услуги, технологически неразрывно </w:t>
      </w:r>
      <w:r>
        <w:rPr>
          <w:rFonts w:eastAsia="Times New Roman" w:cs="Times New Roman" w:ascii="Tahoma" w:hAnsi="Tahoma"/>
          <w:sz w:val="20"/>
        </w:rPr>
        <w:t>связанные с Услугами</w:t>
      </w:r>
      <w:r>
        <w:rPr>
          <w:rFonts w:eastAsia="Times New Roman" w:cs="Times New Roman" w:ascii="Tahoma" w:hAnsi="Tahoma"/>
          <w:sz w:val="20"/>
          <w:szCs w:val="20"/>
        </w:rPr>
        <w:t xml:space="preserve"> связи и направленные на повышение их потребительской ценности (далее </w:t>
      </w:r>
      <w:r>
        <w:rPr>
          <w:rFonts w:eastAsia="Times New Roman" w:cs="Times New Roman" w:ascii="Tahoma" w:hAnsi="Tahoma"/>
          <w:sz w:val="20"/>
        </w:rPr>
        <w:t>Дополнительные</w:t>
      </w:r>
      <w:r>
        <w:rPr>
          <w:rFonts w:eastAsia="Times New Roman" w:cs="Times New Roman" w:ascii="Tahoma" w:hAnsi="Tahoma"/>
          <w:sz w:val="20"/>
          <w:szCs w:val="20"/>
        </w:rPr>
        <w:t xml:space="preserve"> услуги), оказываются Оператором или третьими лицами, имеющими право на оказание соответствующих услуг, и оплачиваются </w:t>
      </w:r>
      <w:r>
        <w:rPr>
          <w:rFonts w:eastAsia="Times New Roman" w:cs="Times New Roman" w:ascii="Tahoma" w:hAnsi="Tahoma"/>
          <w:sz w:val="20"/>
        </w:rPr>
        <w:t>Абонентом</w:t>
      </w:r>
      <w:r>
        <w:rPr>
          <w:rFonts w:eastAsia="Times New Roman" w:cs="Times New Roman" w:ascii="Tahoma" w:hAnsi="Tahoma"/>
          <w:sz w:val="20"/>
          <w:szCs w:val="20"/>
        </w:rPr>
        <w:t xml:space="preserve"> в порядке, предусмотренном настоящим </w:t>
      </w:r>
      <w:r>
        <w:rPr>
          <w:rFonts w:eastAsia="Times New Roman" w:cs="Times New Roman" w:ascii="Tahoma" w:hAnsi="Tahoma"/>
          <w:sz w:val="20"/>
        </w:rPr>
        <w:t>Договором</w:t>
      </w:r>
      <w:r>
        <w:rPr>
          <w:rFonts w:eastAsia="Times New Roman" w:cs="Times New Roman" w:ascii="Tahoma" w:hAnsi="Tahoma"/>
          <w:sz w:val="20"/>
          <w:szCs w:val="20"/>
        </w:rPr>
        <w:t>, договором с третьим лицом и порядком предоставления и оплаты соответствующих услуг</w:t>
      </w:r>
      <w:r>
        <w:rPr>
          <w:rFonts w:eastAsia="Times New Roman" w:cs="Times New Roman" w:ascii="Tahoma" w:hAnsi="Tahoma"/>
          <w:sz w:val="20"/>
        </w:rPr>
        <w:t>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bCs/>
          <w:sz w:val="20"/>
          <w:szCs w:val="20"/>
        </w:rPr>
        <w:t>2.3.1.</w:t>
      </w:r>
      <w:r>
        <w:rPr>
          <w:rFonts w:eastAsia="Times New Roman" w:cs="Times New Roman" w:ascii="Tahoma" w:hAnsi="Tahoma"/>
          <w:b/>
          <w:bCs/>
          <w:sz w:val="20"/>
          <w:szCs w:val="20"/>
        </w:rPr>
        <w:t xml:space="preserve"> </w:t>
      </w:r>
      <w:r>
        <w:rPr>
          <w:rFonts w:eastAsia="Times New Roman" w:cs="Times New Roman" w:ascii="Tahoma" w:hAnsi="Tahoma"/>
          <w:sz w:val="20"/>
          <w:szCs w:val="20"/>
        </w:rPr>
        <w:t xml:space="preserve">Информация о </w:t>
      </w:r>
      <w:r>
        <w:rPr>
          <w:rFonts w:eastAsia="Times New Roman" w:cs="Times New Roman" w:ascii="Tahoma" w:hAnsi="Tahoma"/>
          <w:sz w:val="20"/>
        </w:rPr>
        <w:t>Дополнительных</w:t>
      </w:r>
      <w:r>
        <w:rPr>
          <w:rFonts w:eastAsia="Times New Roman" w:cs="Times New Roman" w:ascii="Tahoma" w:hAnsi="Tahoma"/>
          <w:sz w:val="20"/>
          <w:szCs w:val="20"/>
        </w:rPr>
        <w:t xml:space="preserve"> услугах размещается Оператором или третьими лицами в виде публичной оферты или оферты в интернете на сайтах Оператора или третьих лиц, или в рекламных материалах о данных услугах. Предложение может доводиться до </w:t>
      </w:r>
      <w:r>
        <w:rPr>
          <w:rFonts w:eastAsia="Times New Roman" w:cs="Times New Roman" w:ascii="Tahoma" w:hAnsi="Tahoma"/>
          <w:sz w:val="20"/>
        </w:rPr>
        <w:t>Абонента</w:t>
      </w:r>
      <w:r>
        <w:rPr>
          <w:rFonts w:eastAsia="Times New Roman" w:cs="Times New Roman" w:ascii="Tahoma" w:hAnsi="Tahoma"/>
          <w:sz w:val="20"/>
          <w:szCs w:val="20"/>
        </w:rPr>
        <w:t xml:space="preserve"> в качестве приглашения делать оферту.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bCs/>
          <w:sz w:val="20"/>
          <w:szCs w:val="20"/>
        </w:rPr>
        <w:t>2.3.2.</w:t>
      </w:r>
      <w:r>
        <w:rPr>
          <w:rFonts w:eastAsia="Times New Roman" w:cs="Times New Roman" w:ascii="Tahoma" w:hAnsi="Tahoma"/>
          <w:sz w:val="20"/>
          <w:szCs w:val="20"/>
        </w:rPr>
        <w:t xml:space="preserve"> В информации, размещенной в интернете или рекламе, указывается номер доступа (код доступа) к </w:t>
      </w:r>
      <w:r>
        <w:rPr>
          <w:rFonts w:eastAsia="Times New Roman" w:cs="Times New Roman" w:ascii="Tahoma" w:hAnsi="Tahoma"/>
          <w:sz w:val="20"/>
        </w:rPr>
        <w:t>Дополнительной</w:t>
      </w:r>
      <w:r>
        <w:rPr>
          <w:rFonts w:eastAsia="Times New Roman" w:cs="Times New Roman" w:ascii="Tahoma" w:hAnsi="Tahoma"/>
          <w:sz w:val="20"/>
          <w:szCs w:val="20"/>
        </w:rPr>
        <w:t xml:space="preserve"> услуге или иной порядок подключения услуги.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bCs/>
          <w:sz w:val="20"/>
          <w:szCs w:val="20"/>
        </w:rPr>
        <w:t>2.3.3.</w:t>
      </w:r>
      <w:r>
        <w:rPr>
          <w:rFonts w:eastAsia="Times New Roman" w:cs="Times New Roman" w:ascii="Tahoma" w:hAnsi="Tahoma"/>
          <w:sz w:val="20"/>
          <w:szCs w:val="20"/>
        </w:rPr>
        <w:t xml:space="preserve"> Абонент, заказывая </w:t>
      </w:r>
      <w:r>
        <w:rPr>
          <w:rFonts w:eastAsia="Times New Roman" w:cs="Times New Roman" w:ascii="Tahoma" w:hAnsi="Tahoma"/>
          <w:sz w:val="20"/>
        </w:rPr>
        <w:t>Дополнительную</w:t>
      </w:r>
      <w:r>
        <w:rPr>
          <w:rFonts w:eastAsia="Times New Roman" w:cs="Times New Roman" w:ascii="Tahoma" w:hAnsi="Tahoma"/>
          <w:sz w:val="20"/>
          <w:szCs w:val="20"/>
        </w:rPr>
        <w:t xml:space="preserve"> услугу по данному номеру доступа и/или с использованием Кодового слова, соглашается с правилами оказания </w:t>
      </w:r>
      <w:r>
        <w:rPr>
          <w:rFonts w:eastAsia="Times New Roman" w:cs="Times New Roman" w:ascii="Tahoma" w:hAnsi="Tahoma"/>
          <w:sz w:val="20"/>
        </w:rPr>
        <w:t>Дополнительных</w:t>
      </w:r>
      <w:r>
        <w:rPr>
          <w:rFonts w:eastAsia="Times New Roman" w:cs="Times New Roman" w:ascii="Tahoma" w:hAnsi="Tahoma"/>
          <w:sz w:val="20"/>
          <w:szCs w:val="20"/>
        </w:rPr>
        <w:t xml:space="preserve"> услуг и правилами их тарификации и выражает согласие получить данные услуги и их оплатить.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bCs/>
          <w:sz w:val="20"/>
          <w:szCs w:val="20"/>
        </w:rPr>
        <w:t>2.3.4</w:t>
      </w:r>
      <w:r>
        <w:rPr>
          <w:rFonts w:eastAsia="Times New Roman" w:cs="Times New Roman" w:ascii="Tahoma" w:hAnsi="Tahoma"/>
          <w:b/>
          <w:bCs/>
          <w:sz w:val="20"/>
          <w:szCs w:val="20"/>
        </w:rPr>
        <w:t>.</w:t>
      </w:r>
      <w:r>
        <w:rPr>
          <w:rFonts w:eastAsia="Times New Roman" w:cs="Times New Roman" w:ascii="Tahoma" w:hAnsi="Tahoma"/>
          <w:sz w:val="20"/>
          <w:szCs w:val="20"/>
        </w:rPr>
        <w:t xml:space="preserve"> Стоимость </w:t>
      </w:r>
      <w:r>
        <w:rPr>
          <w:rFonts w:eastAsia="Times New Roman" w:cs="Times New Roman" w:ascii="Tahoma" w:hAnsi="Tahoma"/>
          <w:sz w:val="20"/>
        </w:rPr>
        <w:t>Дополнительных</w:t>
      </w:r>
      <w:r>
        <w:rPr>
          <w:rFonts w:eastAsia="Times New Roman" w:cs="Times New Roman" w:ascii="Tahoma" w:hAnsi="Tahoma"/>
          <w:sz w:val="20"/>
          <w:szCs w:val="20"/>
        </w:rPr>
        <w:t xml:space="preserve"> услуг оплачивается </w:t>
      </w:r>
      <w:r>
        <w:rPr>
          <w:rFonts w:eastAsia="Times New Roman" w:cs="Times New Roman" w:ascii="Tahoma" w:hAnsi="Tahoma"/>
          <w:sz w:val="20"/>
        </w:rPr>
        <w:t>Абонентом</w:t>
      </w:r>
      <w:r>
        <w:rPr>
          <w:rFonts w:eastAsia="Times New Roman" w:cs="Times New Roman" w:ascii="Tahoma" w:hAnsi="Tahoma"/>
          <w:sz w:val="20"/>
          <w:szCs w:val="20"/>
        </w:rPr>
        <w:t xml:space="preserve"> в соответствии с выбранной системой расчетов, если иной порядок не предусмотрен правилами оказания </w:t>
      </w:r>
      <w:r>
        <w:rPr>
          <w:rFonts w:eastAsia="Times New Roman" w:cs="Times New Roman" w:ascii="Tahoma" w:hAnsi="Tahoma"/>
          <w:sz w:val="20"/>
        </w:rPr>
        <w:t>Дополнительных</w:t>
      </w:r>
      <w:r>
        <w:rPr>
          <w:rFonts w:eastAsia="Times New Roman" w:cs="Times New Roman" w:ascii="Tahoma" w:hAnsi="Tahoma"/>
          <w:sz w:val="20"/>
          <w:szCs w:val="20"/>
        </w:rPr>
        <w:t xml:space="preserve"> услуг.</w:t>
      </w:r>
    </w:p>
    <w:p>
      <w:pPr>
        <w:pStyle w:val="Normal"/>
        <w:keepNext w:val="true"/>
        <w:keepLines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</w:r>
    </w:p>
    <w:p>
      <w:pPr>
        <w:pStyle w:val="Normal"/>
        <w:keepNext w:val="true"/>
        <w:keepLines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  <w:t>3. Обязанности и права Оператора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b/>
          <w:bCs/>
          <w:sz w:val="20"/>
          <w:szCs w:val="20"/>
        </w:rPr>
        <w:t>3.1.</w:t>
      </w:r>
      <w:r>
        <w:rPr>
          <w:rFonts w:eastAsia="Times New Roman" w:cs="Times New Roman" w:ascii="Tahoma" w:hAnsi="Tahoma"/>
          <w:sz w:val="20"/>
          <w:szCs w:val="20"/>
        </w:rPr>
        <w:t xml:space="preserve"> Оператор обязан: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sz w:val="20"/>
          <w:szCs w:val="20"/>
        </w:rPr>
        <w:t xml:space="preserve">1) предоставить </w:t>
      </w:r>
      <w:r>
        <w:rPr>
          <w:rFonts w:eastAsia="Arial Unicode MS" w:cs="Tahoma" w:ascii="Tahoma" w:hAnsi="Tahoma"/>
          <w:sz w:val="20"/>
        </w:rPr>
        <w:t>Абоненту</w:t>
      </w:r>
      <w:r>
        <w:rPr>
          <w:rFonts w:eastAsia="Arial Unicode MS" w:cs="Tahoma" w:ascii="Tahoma" w:hAnsi="Tahoma"/>
          <w:sz w:val="20"/>
          <w:szCs w:val="20"/>
        </w:rPr>
        <w:t xml:space="preserve"> в пользование на период оказания Услуг (в зависимости от вида Услуг) телефонные номера и/или уникальные коды идентификации: телефонные номера предоставляется при заключении договора на оказание услуг подвижной связи, уникальные коды идентификации предоставляется абоненту в момент начала фактического пользования услугой передачи данных на весь срок, необходимый для физического предоставления услуги;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sz w:val="20"/>
          <w:szCs w:val="20"/>
        </w:rPr>
        <w:t>2) исполнять обязательства, предусмотренные Правилами и настоящим Договором;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sz w:val="20"/>
          <w:szCs w:val="20"/>
        </w:rPr>
        <w:t>3) выставлять Абоненту в соответствии с выбранной системой расчетов по указанным Абонентом реквизитам счета за оказанные Услуги</w:t>
      </w:r>
      <w:r>
        <w:rPr>
          <w:rFonts w:eastAsia="Arial Unicode MS" w:cs="Tahoma" w:ascii="Tahoma" w:hAnsi="Tahoma"/>
          <w:sz w:val="20"/>
        </w:rPr>
        <w:t>;</w:t>
      </w:r>
    </w:p>
    <w:p>
      <w:pPr>
        <w:pStyle w:val="Normal"/>
        <w:widowControl w:val="false"/>
        <w:spacing w:lineRule="auto" w:line="240" w:before="0" w:after="0"/>
        <w:ind w:right="566" w:hanging="0"/>
        <w:jc w:val="both"/>
        <w:rPr>
          <w:rFonts w:ascii="Calibri" w:hAnsi="Calibri" w:eastAsia="" w:cs="" w:asciiTheme="minorHAnsi" w:cstheme="minorBidi" w:eastAsiaTheme="minorEastAsia" w:hAnsiTheme="minorHAnsi"/>
          <w:shd w:fill="81D41A" w:val="clear"/>
        </w:rPr>
      </w:pPr>
      <w:r>
        <w:rPr>
          <w:rFonts w:eastAsia="Arial Unicode MS" w:cs="Tahoma" w:ascii="Tahoma" w:hAnsi="Tahoma"/>
          <w:sz w:val="20"/>
          <w:szCs w:val="20"/>
          <w:shd w:fill="81D41A" w:val="clear"/>
          <w:lang w:eastAsia="zh-CN"/>
        </w:rPr>
        <w:t xml:space="preserve">4) доставлять (начиная со следующего расчетного периода) Абоненту счета и счета-фактуры за Услуги через систему ЭДО (далее - Адрес доставки); </w:t>
      </w:r>
    </w:p>
    <w:p>
      <w:pPr>
        <w:pStyle w:val="Normal"/>
        <w:widowControl w:val="false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  <w:lang w:eastAsia="zh-CN"/>
        </w:rPr>
      </w:pPr>
      <w:r>
        <w:rPr>
          <w:rFonts w:eastAsia="Arial Unicode MS" w:cs="Tahoma" w:ascii="Tahoma" w:hAnsi="Tahoma"/>
          <w:sz w:val="20"/>
          <w:szCs w:val="20"/>
          <w:lang w:eastAsia="zh-CN"/>
        </w:rPr>
        <w:t xml:space="preserve">5) </w:t>
      </w:r>
      <w:r>
        <w:rPr>
          <w:rFonts w:eastAsia="SimSun" w:cs="Tahoma" w:ascii="Tahoma" w:hAnsi="Tahoma"/>
          <w:sz w:val="20"/>
          <w:szCs w:val="20"/>
          <w:lang w:eastAsia="zh-CN"/>
        </w:rPr>
        <w:t>соблюдать сроки и порядок устранения неисправностей, препятствующих пользованию услугами связи по передаче данных, установленные Оператором.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>3.2.</w:t>
      </w:r>
      <w:r>
        <w:rPr>
          <w:rFonts w:eastAsia="Arial Unicode MS" w:cs="Times New Roman" w:ascii="Tahoma" w:hAnsi="Tahoma"/>
          <w:sz w:val="20"/>
          <w:szCs w:val="20"/>
        </w:rPr>
        <w:t xml:space="preserve"> Оператор вправе: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bookmarkStart w:id="0" w:name="_DV_M98"/>
      <w:bookmarkEnd w:id="0"/>
      <w:r>
        <w:rPr>
          <w:rFonts w:eastAsia="Arial Unicode MS" w:cs="Times New Roman" w:ascii="Tahoma" w:hAnsi="Tahoma"/>
          <w:sz w:val="20"/>
          <w:szCs w:val="20"/>
        </w:rPr>
        <w:t>1) предлагать изменения в условия Договора путем направления Абоненту соответствующих письменных предложений. Принятые Абонентом изменения оформляются дополнительным соглашением, подписанным уполномоченными представителями Сторон;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sz w:val="20"/>
          <w:szCs w:val="20"/>
        </w:rPr>
        <w:t>2) отказать в оказании услуг по Договору в случае не предоставления Абонентом документов, предусмотренных Правилами;</w:t>
      </w:r>
      <w:bookmarkStart w:id="1" w:name="_DV_C104"/>
      <w:r>
        <w:rPr>
          <w:rFonts w:eastAsia="Arial Unicode MS" w:cs="Times New Roman" w:ascii="Tahoma" w:hAnsi="Tahoma"/>
          <w:sz w:val="20"/>
          <w:szCs w:val="24"/>
        </w:rPr>
        <w:t xml:space="preserve"> </w:t>
      </w:r>
      <w:bookmarkEnd w:id="1"/>
      <w:r>
        <w:rPr>
          <w:rFonts w:eastAsia="Arial Unicode MS" w:cs="Times New Roman" w:ascii="Tahoma" w:hAnsi="Tahoma"/>
          <w:sz w:val="20"/>
          <w:szCs w:val="24"/>
        </w:rPr>
        <w:t xml:space="preserve">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</w:rPr>
      </w:pPr>
      <w:r>
        <w:rPr>
          <w:rFonts w:eastAsia="Arial Unicode MS" w:cs="Tahoma" w:ascii="Tahoma" w:hAnsi="Tahoma"/>
          <w:sz w:val="20"/>
        </w:rPr>
        <w:t>5) Р</w:t>
      </w:r>
      <w:r>
        <w:rPr>
          <w:rFonts w:eastAsia="Arial Unicode MS" w:cs="Tahoma" w:ascii="Tahoma" w:hAnsi="Tahoma"/>
          <w:sz w:val="20"/>
          <w:szCs w:val="20"/>
        </w:rPr>
        <w:t>асторгнуть Договор в порядке и сроки, предусмотренные Правилами</w:t>
      </w:r>
      <w:r>
        <w:rPr>
          <w:rFonts w:eastAsia="Arial Unicode MS" w:cs="Tahoma" w:ascii="Tahoma" w:hAnsi="Tahoma"/>
          <w:sz w:val="20"/>
        </w:rPr>
        <w:t xml:space="preserve">; </w:t>
      </w:r>
    </w:p>
    <w:p>
      <w:pPr>
        <w:pStyle w:val="Normal"/>
        <w:widowControl w:val="false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  <w:lang w:eastAsia="zh-CN"/>
        </w:rPr>
      </w:pPr>
      <w:r>
        <w:rPr>
          <w:rFonts w:eastAsia="Arial Unicode MS" w:cs="Tahoma" w:ascii="Tahoma" w:hAnsi="Tahoma"/>
          <w:sz w:val="20"/>
          <w:szCs w:val="20"/>
          <w:lang w:eastAsia="zh-CN"/>
        </w:rPr>
        <w:t>6) Для улучшения обслуживания обращения Абонента в информационно-справочные службы Оператора могут записываться Оператором с использованием технических средств для последующего анализа.</w:t>
      </w:r>
    </w:p>
    <w:p>
      <w:pPr>
        <w:pStyle w:val="Normal"/>
        <w:widowControl w:val="false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  <w:lang w:eastAsia="zh-CN"/>
        </w:rPr>
      </w:pPr>
      <w:r>
        <w:rPr>
          <w:rFonts w:eastAsia="Arial Unicode MS" w:cs="Tahoma" w:ascii="Tahoma" w:hAnsi="Tahoma"/>
          <w:b/>
          <w:sz w:val="20"/>
          <w:szCs w:val="20"/>
          <w:lang w:eastAsia="zh-CN"/>
        </w:rPr>
        <w:t>3.3</w:t>
      </w:r>
      <w:r>
        <w:rPr>
          <w:rFonts w:eastAsia="Arial Unicode MS" w:cs="Tahoma" w:ascii="Tahoma" w:hAnsi="Tahoma"/>
          <w:sz w:val="20"/>
          <w:szCs w:val="20"/>
          <w:lang w:eastAsia="zh-CN"/>
        </w:rPr>
        <w:t>. В соответствии со ст. 6. Федерального закона "О персональных данных" Оператор в период с момента заключения Договора и до сроков, установленных нормативными документами, в течение которых Оператор обязан хранить информацию об Абоненте и оказанных услугах, обрабатывает данные Абонента с помощью своих программно-аппаратных средств.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ahoma"/>
          <w:sz w:val="20"/>
          <w:szCs w:val="20"/>
        </w:rPr>
      </w:pPr>
      <w:r>
        <w:rPr>
          <w:rFonts w:eastAsia="Arial Unicode MS" w:cs="Tahoma" w:ascii="Tahoma" w:hAnsi="Tahoma"/>
          <w:sz w:val="20"/>
          <w:szCs w:val="20"/>
        </w:rPr>
        <w:t xml:space="preserve">Настоящим Абонент отказывается от предоставления, а Оператор обязуется в течение действия Договора не предоставлять информации о неисполненных денежных обязательствах Абонента, информации о самом Абоненте, полученной  при заключении настоящего Договора, </w:t>
      </w:r>
      <w:r>
        <w:rPr>
          <w:rFonts w:eastAsia="Arial Unicode MS" w:cs="Tahoma" w:ascii="Tahoma" w:hAnsi="Tahoma"/>
          <w:sz w:val="20"/>
        </w:rPr>
        <w:t>равно как</w:t>
      </w:r>
      <w:r>
        <w:rPr>
          <w:rFonts w:eastAsia="Arial Unicode MS" w:cs="Tahoma" w:ascii="Tahoma" w:hAnsi="Tahoma"/>
          <w:sz w:val="20"/>
          <w:szCs w:val="20"/>
        </w:rPr>
        <w:t xml:space="preserve"> и его персональных данных (для физических лиц), юридическим лицам, осуществляющим в соответствии с действующим законодательством формирование, обработку, хранение и выдачу информации об исполнении должником принятых на себя договорных </w:t>
      </w:r>
      <w:r>
        <w:rPr>
          <w:rFonts w:eastAsia="Arial Unicode MS" w:cs="Tahoma" w:ascii="Tahoma" w:hAnsi="Tahoma"/>
          <w:sz w:val="20"/>
        </w:rPr>
        <w:t xml:space="preserve">обязательств, лицам, </w:t>
      </w:r>
      <w:r>
        <w:rPr>
          <w:rFonts w:eastAsia="Times New Roman" w:cs="Tahoma" w:ascii="Tahoma" w:hAnsi="Tahoma"/>
          <w:sz w:val="20"/>
          <w:szCs w:val="20"/>
        </w:rPr>
        <w:t xml:space="preserve"> осуществляющим от имени Оператора взыскание с Абонента задолженности за услуги, или  лицам которым передано право требования такой задолженности.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ahoma"/>
          <w:sz w:val="20"/>
          <w:szCs w:val="20"/>
        </w:rPr>
      </w:pPr>
      <w:r>
        <w:rPr>
          <w:rFonts w:eastAsia="Times New Roman" w:cs="Tahoma" w:ascii="Tahoma" w:hAnsi="Tahoma"/>
          <w:b/>
          <w:sz w:val="20"/>
          <w:szCs w:val="20"/>
        </w:rPr>
        <w:t>3.4.</w:t>
      </w:r>
      <w:r>
        <w:rPr>
          <w:rFonts w:eastAsia="Times New Roman" w:cs="Tahoma" w:ascii="Tahoma" w:hAnsi="Tahoma"/>
          <w:sz w:val="20"/>
          <w:szCs w:val="20"/>
        </w:rPr>
        <w:t xml:space="preserve"> Настоящим Абонент  соглашается на предоставление доступа к услугам связи, оказываемым другим оператором связи, и предоставление сведений о нем для оказания таких услуг.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ahoma"/>
          <w:b/>
          <w:b/>
          <w:sz w:val="20"/>
          <w:szCs w:val="20"/>
        </w:rPr>
      </w:pPr>
      <w:r>
        <w:rPr>
          <w:rFonts w:eastAsia="Times New Roman" w:cs="Tahoma" w:ascii="Tahoma" w:hAnsi="Tahoma"/>
          <w:b/>
          <w:sz w:val="20"/>
          <w:szCs w:val="20"/>
        </w:rPr>
        <w:t>3.5.</w:t>
      </w:r>
      <w:r>
        <w:rPr>
          <w:rFonts w:eastAsia="Times New Roman" w:cs="Tahoma" w:ascii="Tahoma" w:hAnsi="Tahoma"/>
          <w:sz w:val="20"/>
          <w:szCs w:val="20"/>
        </w:rPr>
        <w:t xml:space="preserve"> Настоящим Абонент отказывается от использования, а Оператор обязуется не использовать сведения об Абоненте в системе информационно-справочного обслуживания</w:t>
      </w:r>
      <w:r>
        <w:rPr>
          <w:rFonts w:eastAsia="Arial Unicode MS" w:cs="Tahoma" w:ascii="Tahoma" w:hAnsi="Tahoma"/>
          <w:sz w:val="20"/>
          <w:szCs w:val="20"/>
        </w:rPr>
        <w:t>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b/>
          <w:sz w:val="20"/>
          <w:szCs w:val="20"/>
        </w:rPr>
        <w:t>3.6.</w:t>
      </w:r>
      <w:r>
        <w:rPr>
          <w:rFonts w:eastAsia="Arial Unicode MS" w:cs="Tahoma" w:ascii="Tahoma" w:hAnsi="Tahoma"/>
          <w:sz w:val="20"/>
          <w:szCs w:val="20"/>
        </w:rPr>
        <w:t xml:space="preserve"> Оператор не несет ответственности за недоступность отдельных узлов или ресурсов всемирной сети Интернет, администрируемых третьими сторонами. Случаи такой недоступности не являются перерывами связи или неисправностями в соответствии с пп. 5. п. 3.1.</w:t>
      </w:r>
    </w:p>
    <w:p>
      <w:pPr>
        <w:pStyle w:val="Normal"/>
        <w:keepNext w:val="true"/>
        <w:keepLines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Arial Unicode MS" w:cs="Times New Roman"/>
          <w:b/>
          <w:b/>
          <w:bCs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</w:r>
    </w:p>
    <w:p>
      <w:pPr>
        <w:pStyle w:val="Normal"/>
        <w:keepNext w:val="true"/>
        <w:keepLines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Arial Unicode MS" w:cs="Times New Roman"/>
          <w:b/>
          <w:b/>
          <w:bCs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>4. Обязанности и права Абонента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>4.1.</w:t>
      </w:r>
      <w:r>
        <w:rPr>
          <w:rFonts w:eastAsia="Arial Unicode MS" w:cs="Times New Roman" w:ascii="Tahoma" w:hAnsi="Tahoma"/>
          <w:sz w:val="20"/>
          <w:szCs w:val="20"/>
        </w:rPr>
        <w:t xml:space="preserve"> Абонент обязан: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sz w:val="20"/>
          <w:szCs w:val="20"/>
        </w:rPr>
        <w:t>1) использовать только сертифицированное абонентское оборудование в соответствии с существующей инструкцией по его эксплуатации и с учетом особых распоряжений и правил, действующих на определенной территории (аэропорт, самолет и др.), а также ограничений в случаях возможного возникновения помех или опасной ситуации (медучреждения, станции техобслуживания, территории хранения и перегрузки топлива, места проведения взрывных работ и др.);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sz w:val="20"/>
          <w:szCs w:val="20"/>
        </w:rPr>
        <w:t xml:space="preserve">2) в полном объеме и сроки, которые определены </w:t>
      </w:r>
      <w:r>
        <w:rPr>
          <w:rFonts w:eastAsia="Arial Unicode MS" w:cs="Tahoma" w:ascii="Tahoma" w:hAnsi="Tahoma"/>
          <w:sz w:val="20"/>
        </w:rPr>
        <w:t>Договором</w:t>
      </w:r>
      <w:r>
        <w:rPr>
          <w:rFonts w:eastAsia="Arial Unicode MS" w:cs="Tahoma" w:ascii="Tahoma" w:hAnsi="Tahoma"/>
          <w:sz w:val="20"/>
          <w:szCs w:val="20"/>
        </w:rPr>
        <w:t xml:space="preserve">, вносить плату за полученные </w:t>
      </w:r>
      <w:r>
        <w:rPr>
          <w:rFonts w:eastAsia="Arial Unicode MS" w:cs="Tahoma" w:ascii="Tahoma" w:hAnsi="Tahoma"/>
          <w:sz w:val="20"/>
        </w:rPr>
        <w:t>Услуги</w:t>
      </w:r>
      <w:r>
        <w:rPr>
          <w:rFonts w:eastAsia="Arial Unicode MS" w:cs="Tahoma" w:ascii="Tahoma" w:hAnsi="Tahoma"/>
          <w:sz w:val="20"/>
          <w:szCs w:val="20"/>
        </w:rPr>
        <w:t xml:space="preserve"> связи;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</w:rPr>
      </w:pPr>
      <w:r>
        <w:rPr>
          <w:rFonts w:eastAsia="Arial Unicode MS" w:cs="Tahoma" w:ascii="Tahoma" w:hAnsi="Tahoma"/>
          <w:sz w:val="20"/>
          <w:szCs w:val="20"/>
        </w:rPr>
        <w:t>3) предоставить Оператору достоверные данные о банковских реквизитах, фактическом местонахождении и юридическом адресе или адресе регистрации, а также другие сведения, используемые в целях настоящего Договора. Письменно сообщать Оператору об изменениях фактических данных Абонента в сроки, предусмотренные Правилами;</w:t>
      </w:r>
      <w:r>
        <w:rPr>
          <w:rFonts w:eastAsia="Arial Unicode MS" w:cs="Tahoma" w:ascii="Tahoma" w:hAnsi="Tahoma"/>
          <w:sz w:val="20"/>
        </w:rPr>
        <w:t xml:space="preserve">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sz w:val="20"/>
          <w:szCs w:val="20"/>
        </w:rPr>
        <w:t>4) не использовать телефонный номер (в том числе уникальные коды идентификации)  для проведения лотерей, голосований, конкурсов, викторин, рекламы, опросов, массовых рассылок, установки шлюзов (или устройств) для доступа в сети фиксированной связи, интернет-телефонии и других мероприятий, приводящих к нарушению работоспособности оборудования и устройств связи, и ущербу Оператора или третьим лицам;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sz w:val="20"/>
          <w:szCs w:val="20"/>
        </w:rPr>
        <w:t xml:space="preserve">5) Незамедлительно сообщать об утере </w:t>
      </w:r>
      <w:r>
        <w:rPr>
          <w:rFonts w:eastAsia="Arial Unicode MS" w:cs="Tahoma" w:ascii="Tahoma" w:hAnsi="Tahoma"/>
          <w:sz w:val="20"/>
          <w:szCs w:val="20"/>
          <w:lang w:val="en-US"/>
        </w:rPr>
        <w:t>SIM</w:t>
      </w:r>
      <w:r>
        <w:rPr>
          <w:rFonts w:eastAsia="Arial Unicode MS" w:cs="Tahoma" w:ascii="Tahoma" w:hAnsi="Tahoma"/>
          <w:sz w:val="20"/>
          <w:szCs w:val="20"/>
        </w:rPr>
        <w:t>-карты;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sz w:val="20"/>
          <w:szCs w:val="20"/>
        </w:rPr>
        <w:t xml:space="preserve">6) Не предоставлять </w:t>
      </w:r>
      <w:r>
        <w:rPr>
          <w:rFonts w:eastAsia="Arial Unicode MS" w:cs="Tahoma" w:ascii="Tahoma" w:hAnsi="Tahoma"/>
          <w:sz w:val="20"/>
          <w:szCs w:val="20"/>
          <w:lang w:val="en-US"/>
        </w:rPr>
        <w:t>SIM</w:t>
      </w:r>
      <w:r>
        <w:rPr>
          <w:rFonts w:eastAsia="Arial Unicode MS" w:cs="Tahoma" w:ascii="Tahoma" w:hAnsi="Tahoma"/>
          <w:sz w:val="20"/>
          <w:szCs w:val="20"/>
        </w:rPr>
        <w:t xml:space="preserve">-карту третьим лицам для снятия с нее информации, копирования информации, изготовления дубликатов </w:t>
      </w:r>
      <w:r>
        <w:rPr>
          <w:rFonts w:eastAsia="Arial Unicode MS" w:cs="Tahoma" w:ascii="Tahoma" w:hAnsi="Tahoma"/>
          <w:sz w:val="20"/>
          <w:szCs w:val="20"/>
          <w:lang w:val="en-US"/>
        </w:rPr>
        <w:t>SIM</w:t>
      </w:r>
      <w:r>
        <w:rPr>
          <w:rFonts w:eastAsia="Arial Unicode MS" w:cs="Tahoma" w:ascii="Tahoma" w:hAnsi="Tahoma"/>
          <w:sz w:val="20"/>
          <w:szCs w:val="20"/>
        </w:rPr>
        <w:t>-карты и др. подобных действий</w:t>
      </w:r>
      <w:r>
        <w:rPr>
          <w:rFonts w:eastAsia="Times New Roman" w:cs="Tahoma" w:ascii="Tahoma" w:hAnsi="Tahoma"/>
          <w:sz w:val="20"/>
          <w:szCs w:val="20"/>
        </w:rPr>
        <w:t>, а также обеспечить невозможность третьим лицам временного доступа к SIM-карте, который может повлечь осуществление указанных в настоящем пункте противоправных действий;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ahoma"/>
          <w:sz w:val="20"/>
          <w:szCs w:val="24"/>
        </w:rPr>
      </w:pPr>
      <w:r>
        <w:rPr>
          <w:rFonts w:eastAsia="Times New Roman" w:cs="Tahoma" w:ascii="Tahoma" w:hAnsi="Tahoma"/>
          <w:sz w:val="20"/>
          <w:szCs w:val="24"/>
        </w:rPr>
        <w:t>7) Предоставить (для Абонентов – юридических лиц) в двухнедельный срок с момента подписания абонентом или его уполномоченным лицом бланка договора, если иной срок не установлен нормативными документами, следующую информацию: список лиц, использующих абонентское оборудование, с указанием их фамилии, имя, отчества, реквизитов основного документа, удостоверяющего личность;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sz w:val="20"/>
          <w:szCs w:val="20"/>
        </w:rPr>
        <w:t xml:space="preserve">8) Соблюдать Правила пользования телематическими услугами и услугами передачи данных, которые публикуются на сайте Оператора ___________ и принимать все изменения, которые будут внесены  в данный документ.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ahoma"/>
          <w:sz w:val="20"/>
          <w:szCs w:val="24"/>
        </w:rPr>
      </w:pPr>
      <w:r>
        <w:rPr>
          <w:rFonts w:eastAsia="Times New Roman" w:cs="Tahoma" w:ascii="Tahoma" w:hAnsi="Tahoma"/>
          <w:sz w:val="20"/>
          <w:szCs w:val="24"/>
        </w:rPr>
        <w:t xml:space="preserve">9.) Обеспечить сохранность Кодового слова. В случае утраты Кодового слова или наличия информации о доступе к Кодовому слову третьих лиц немедленно сообщить Оператору. Не предоставлять информацию о кодовом слове третьим лицам.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>4.2.</w:t>
      </w:r>
      <w:r>
        <w:rPr>
          <w:rFonts w:eastAsia="Arial Unicode MS" w:cs="Times New Roman" w:ascii="Tahoma" w:hAnsi="Tahoma"/>
          <w:sz w:val="20"/>
          <w:szCs w:val="20"/>
        </w:rPr>
        <w:t xml:space="preserve"> Абонент имеет право: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sz w:val="20"/>
          <w:szCs w:val="20"/>
        </w:rPr>
        <w:t>1) использовать сеть для ведения радиотелефонных разговоров, для передачи информации техническими способами в соответствии с положениями настоящего Договора и Правилами;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sz w:val="20"/>
          <w:szCs w:val="20"/>
        </w:rPr>
        <w:t>2) требовать необходимую и достоверную информацию об Операторе, режиме его работы и наборе оказываемых Оператором Услуг;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</w:rPr>
      </w:pPr>
      <w:r>
        <w:rPr>
          <w:rFonts w:eastAsia="Arial Unicode MS" w:cs="Tahoma" w:ascii="Tahoma" w:hAnsi="Tahoma"/>
          <w:sz w:val="20"/>
          <w:szCs w:val="20"/>
        </w:rPr>
        <w:t>3) совершать иные действия, предусмотренные Правилами;</w:t>
      </w:r>
      <w:r>
        <w:rPr>
          <w:rFonts w:eastAsia="Arial Unicode MS" w:cs="Tahoma" w:ascii="Tahoma" w:hAnsi="Tahoma"/>
          <w:sz w:val="20"/>
        </w:rPr>
        <w:t xml:space="preserve">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</w:rPr>
      </w:pPr>
      <w:r>
        <w:rPr>
          <w:rFonts w:eastAsia="Arial Unicode MS" w:cs="Tahoma" w:ascii="Tahoma" w:hAnsi="Tahoma"/>
          <w:sz w:val="20"/>
        </w:rPr>
        <w:t>4) написать письменный отказ от использования в рамках договора кодового слова.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sz w:val="20"/>
        </w:rPr>
        <w:t xml:space="preserve">5) </w:t>
      </w:r>
      <w:r>
        <w:rPr>
          <w:rFonts w:eastAsia="Arial Unicode MS" w:cs="Tahoma" w:ascii="Tahoma" w:hAnsi="Tahoma"/>
          <w:sz w:val="20"/>
          <w:szCs w:val="20"/>
        </w:rPr>
        <w:t>в любой момент изменить кодовое слово ("</w:t>
      </w:r>
      <w:r>
        <w:rPr>
          <w:rFonts w:eastAsia="Arial Unicode MS" w:cs="Tahoma" w:ascii="Tahoma" w:hAnsi="Tahoma"/>
          <w:sz w:val="20"/>
          <w:szCs w:val="20"/>
          <w:lang w:val="en-US"/>
        </w:rPr>
        <w:t>PUK</w:t>
      </w:r>
      <w:r>
        <w:rPr>
          <w:rFonts w:eastAsia="Arial Unicode MS" w:cs="Tahoma" w:ascii="Tahoma" w:hAnsi="Tahoma"/>
          <w:sz w:val="20"/>
          <w:szCs w:val="20"/>
        </w:rPr>
        <w:t>-1" код может быть изменен только посредством получения новой SIM-карты), направив Оператору письменное уведомление или иным способом, принятым у Оператора,  однозначно дающим возможность определить, что замена осуществлена непосредственно Абонентом.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</w:rPr>
      </w:pPr>
      <w:r>
        <w:rPr>
          <w:rFonts w:eastAsia="Arial Unicode MS" w:cs="Tahoma" w:ascii="Tahoma" w:hAnsi="Tahoma"/>
          <w:sz w:val="20"/>
          <w:szCs w:val="20"/>
        </w:rPr>
        <w:t xml:space="preserve">6) Абонент вправе в установленном Оператором порядке изменять перечень услуг, телефонные номера, коды идентификации, тарифный план, </w:t>
      </w:r>
      <w:r>
        <w:rPr>
          <w:rFonts w:eastAsia="Arial Unicode MS" w:cs="Tahoma" w:ascii="Tahoma" w:hAnsi="Tahoma"/>
          <w:sz w:val="20"/>
          <w:szCs w:val="20"/>
          <w:lang w:val="en-US"/>
        </w:rPr>
        <w:t>SIM</w:t>
      </w:r>
      <w:r>
        <w:rPr>
          <w:rFonts w:eastAsia="Arial Unicode MS" w:cs="Tahoma" w:ascii="Tahoma" w:hAnsi="Tahoma"/>
          <w:sz w:val="20"/>
          <w:szCs w:val="20"/>
        </w:rPr>
        <w:t xml:space="preserve"> – карту, адрес доставки счета, уведомив оператора письменно или в иной форме указанной Оператором.   </w:t>
      </w:r>
    </w:p>
    <w:p>
      <w:pPr>
        <w:pStyle w:val="Normal"/>
        <w:keepNext w:val="true"/>
        <w:keepLines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Arial Unicode MS" w:cs="Times New Roman"/>
          <w:b/>
          <w:b/>
          <w:bCs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</w:r>
    </w:p>
    <w:p>
      <w:pPr>
        <w:pStyle w:val="Normal"/>
        <w:keepNext w:val="true"/>
        <w:keepLines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Arial Unicode MS" w:cs="Times New Roman"/>
          <w:b/>
          <w:b/>
          <w:bCs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>5. Цены (тарифы) на оказываемые Оператором Услуги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>5.1.</w:t>
      </w:r>
      <w:r>
        <w:rPr>
          <w:rFonts w:eastAsia="Arial Unicode MS" w:cs="Times New Roman" w:ascii="Tahoma" w:hAnsi="Tahoma"/>
          <w:sz w:val="20"/>
          <w:szCs w:val="20"/>
        </w:rPr>
        <w:t xml:space="preserve"> </w:t>
      </w:r>
      <w:r>
        <w:rPr>
          <w:rFonts w:eastAsia="Arial Unicode MS" w:cs="Times New Roman" w:ascii="Tahoma" w:hAnsi="Tahoma"/>
          <w:sz w:val="20"/>
          <w:szCs w:val="20"/>
          <w:shd w:fill="FFFF00" w:val="clear"/>
        </w:rPr>
        <w:t xml:space="preserve">Размер единицы тарификации </w:t>
      </w:r>
      <w:r>
        <w:rPr>
          <w:rFonts w:eastAsia="Arial Unicode MS" w:cs="Times New Roman" w:ascii="Tahoma" w:hAnsi="Tahoma"/>
          <w:sz w:val="20"/>
          <w:shd w:fill="FFFF00" w:val="clear"/>
        </w:rPr>
        <w:t>Услуг</w:t>
      </w:r>
      <w:r>
        <w:rPr>
          <w:rFonts w:eastAsia="Arial Unicode MS" w:cs="Times New Roman" w:ascii="Tahoma" w:hAnsi="Tahoma"/>
          <w:sz w:val="20"/>
          <w:szCs w:val="20"/>
          <w:shd w:fill="FFFF00" w:val="clear"/>
        </w:rPr>
        <w:t xml:space="preserve"> связи и порядок расчета неполной единицы тарификации установлен в соответствии с Приложением № 1 к настоящему Договору "Тарифный план" и Приложением № 2 к настоящему Договору "Техническое задание".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sz w:val="20"/>
          <w:szCs w:val="20"/>
        </w:rPr>
        <w:t>5.1.1. Тарификация соединения по сети передачи данных для передачи неголосовой информации устанавливается побайтной. Единица тарификации указывается в каждом конкретном тарифном плане.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Times New Roman" w:cs="Times New Roman" w:ascii="Tahoma" w:hAnsi="Tahoma"/>
          <w:b/>
          <w:sz w:val="20"/>
          <w:szCs w:val="20"/>
        </w:rPr>
        <w:t>5.3.</w:t>
      </w:r>
      <w:r>
        <w:rPr>
          <w:rFonts w:eastAsia="Times New Roman" w:cs="Times New Roman" w:ascii="Tahoma" w:hAnsi="Tahoma"/>
          <w:sz w:val="20"/>
          <w:szCs w:val="20"/>
        </w:rPr>
        <w:t xml:space="preserve"> В случае не совершения действий в расчетном периоде, влекущих списание денежных средств за оказанные услуги, </w:t>
      </w:r>
      <w:r>
        <w:rPr>
          <w:rFonts w:eastAsia="Arial Unicode MS" w:cs="Times New Roman" w:ascii="Tahoma" w:hAnsi="Tahoma"/>
          <w:sz w:val="20"/>
          <w:szCs w:val="20"/>
        </w:rPr>
        <w:t>а также в том случае, если в расчетном периоде не было ни одного списания средств с «</w:t>
      </w:r>
      <w:r>
        <w:rPr>
          <w:rFonts w:eastAsia="Arial Unicode MS" w:cs="Times New Roman" w:ascii="Tahoma" w:hAnsi="Tahoma"/>
          <w:sz w:val="20"/>
        </w:rPr>
        <w:t>Электронного</w:t>
      </w:r>
      <w:r>
        <w:rPr>
          <w:rFonts w:eastAsia="Arial Unicode MS" w:cs="Times New Roman" w:ascii="Tahoma" w:hAnsi="Tahoma"/>
          <w:sz w:val="20"/>
          <w:szCs w:val="20"/>
        </w:rPr>
        <w:t>» счета Абонента (платные звонки, SMS, GPRS-сессии и т.д.) Абонент платит абонентскую плату, если такая плата предусмотрена тарифным планом,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b/>
          <w:sz w:val="20"/>
          <w:szCs w:val="20"/>
        </w:rPr>
        <w:t xml:space="preserve"> </w:t>
      </w:r>
    </w:p>
    <w:p>
      <w:pPr>
        <w:pStyle w:val="Normal"/>
        <w:keepNext w:val="true"/>
        <w:keepLines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Arial Unicode MS" w:cs="Times New Roman"/>
          <w:b/>
          <w:b/>
          <w:bCs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</w:r>
    </w:p>
    <w:p>
      <w:pPr>
        <w:pStyle w:val="Normal"/>
        <w:keepNext w:val="true"/>
        <w:keepLines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Arial Unicode MS" w:cs="Times New Roman"/>
          <w:b/>
          <w:b/>
          <w:bCs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 xml:space="preserve">6. Расчеты с Абонентом за оказанные </w:t>
      </w:r>
      <w:r>
        <w:rPr>
          <w:rFonts w:eastAsia="Arial Unicode MS" w:cs="Times New Roman" w:ascii="Tahoma" w:hAnsi="Tahoma"/>
          <w:b/>
          <w:sz w:val="20"/>
        </w:rPr>
        <w:t>Услуги</w:t>
      </w:r>
      <w:r>
        <w:rPr>
          <w:rFonts w:eastAsia="Arial Unicode MS" w:cs="Times New Roman" w:ascii="Tahoma" w:hAnsi="Tahoma"/>
          <w:b/>
          <w:bCs/>
          <w:sz w:val="20"/>
          <w:szCs w:val="20"/>
        </w:rPr>
        <w:t xml:space="preserve"> связи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</w:rPr>
      </w:pPr>
      <w:r>
        <w:rPr>
          <w:rFonts w:eastAsia="Arial Unicode MS" w:cs="Tahoma" w:ascii="Tahoma" w:hAnsi="Tahoma"/>
          <w:b/>
          <w:bCs/>
          <w:sz w:val="20"/>
          <w:szCs w:val="20"/>
        </w:rPr>
        <w:t>6.1.</w:t>
      </w:r>
      <w:r>
        <w:rPr>
          <w:rFonts w:eastAsia="Arial Unicode MS" w:cs="Tahoma" w:ascii="Tahoma" w:hAnsi="Tahoma"/>
          <w:sz w:val="20"/>
          <w:szCs w:val="20"/>
        </w:rPr>
        <w:t xml:space="preserve"> Оператор ведет расчеты с Абонентом за </w:t>
      </w:r>
      <w:r>
        <w:rPr>
          <w:rFonts w:eastAsia="Arial Unicode MS" w:cs="Tahoma" w:ascii="Tahoma" w:hAnsi="Tahoma"/>
          <w:sz w:val="20"/>
        </w:rPr>
        <w:t>оказанные Услуги</w:t>
      </w:r>
      <w:r>
        <w:rPr>
          <w:rFonts w:eastAsia="Arial Unicode MS" w:cs="Tahoma" w:ascii="Tahoma" w:hAnsi="Tahoma"/>
          <w:sz w:val="20"/>
          <w:szCs w:val="20"/>
        </w:rPr>
        <w:t xml:space="preserve">. </w:t>
      </w:r>
    </w:p>
    <w:p>
      <w:pPr>
        <w:pStyle w:val="Normal"/>
        <w:spacing w:lineRule="auto" w:line="240" w:before="0" w:after="0"/>
        <w:ind w:right="566" w:hanging="0"/>
        <w:jc w:val="both"/>
        <w:textAlignment w:val="center"/>
        <w:rPr>
          <w:rFonts w:ascii="Tahoma" w:hAnsi="Tahoma" w:eastAsia="Times New Roman" w:cs="Tahoma"/>
          <w:sz w:val="20"/>
          <w:szCs w:val="9"/>
        </w:rPr>
      </w:pPr>
      <w:r>
        <w:rPr>
          <w:rFonts w:eastAsia="Arial Unicode MS" w:cs="Tahoma" w:ascii="Tahoma" w:hAnsi="Tahoma"/>
          <w:b/>
          <w:bCs/>
          <w:sz w:val="20"/>
          <w:szCs w:val="20"/>
        </w:rPr>
        <w:t>6.2.</w:t>
      </w:r>
      <w:r>
        <w:rPr>
          <w:rFonts w:eastAsia="Arial Unicode MS" w:cs="Tahoma" w:ascii="Tahoma" w:hAnsi="Tahoma"/>
          <w:sz w:val="20"/>
          <w:szCs w:val="20"/>
        </w:rPr>
        <w:t xml:space="preserve"> </w:t>
      </w:r>
      <w:r>
        <w:rPr>
          <w:rFonts w:eastAsia="Times New Roman" w:cs="Tahoma" w:ascii="Tahoma" w:hAnsi="Tahoma"/>
          <w:sz w:val="20"/>
          <w:szCs w:val="9"/>
        </w:rPr>
        <w:t xml:space="preserve">Расчеты за оказанные услуги ведутся в валюте Российской Федерации.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b/>
          <w:bCs/>
          <w:sz w:val="20"/>
          <w:szCs w:val="20"/>
        </w:rPr>
        <w:t>6.3.</w:t>
      </w:r>
      <w:r>
        <w:rPr>
          <w:rFonts w:eastAsia="Arial Unicode MS" w:cs="Tahoma" w:ascii="Tahoma" w:hAnsi="Tahoma"/>
          <w:sz w:val="20"/>
          <w:szCs w:val="20"/>
        </w:rPr>
        <w:t xml:space="preserve"> Расчеты за </w:t>
      </w:r>
      <w:r>
        <w:rPr>
          <w:rFonts w:eastAsia="Arial Unicode MS" w:cs="Tahoma" w:ascii="Tahoma" w:hAnsi="Tahoma"/>
          <w:sz w:val="20"/>
        </w:rPr>
        <w:t>Услуги</w:t>
      </w:r>
      <w:r>
        <w:rPr>
          <w:rFonts w:eastAsia="Arial Unicode MS" w:cs="Tahoma" w:ascii="Tahoma" w:hAnsi="Tahoma"/>
          <w:sz w:val="20"/>
          <w:szCs w:val="20"/>
        </w:rPr>
        <w:t xml:space="preserve"> связи осуществляются посредством отложенного платежа (кредитная (постоплатная) система расчетов).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b/>
          <w:b/>
          <w:bCs/>
          <w:sz w:val="20"/>
          <w:szCs w:val="20"/>
        </w:rPr>
      </w:pPr>
      <w:r>
        <w:rPr>
          <w:rFonts w:eastAsia="Arial Unicode MS" w:cs="Tahoma" w:ascii="Tahoma" w:hAnsi="Tahoma"/>
          <w:bCs/>
          <w:sz w:val="20"/>
          <w:szCs w:val="20"/>
        </w:rPr>
        <w:t>6.3.1.</w:t>
      </w:r>
      <w:r>
        <w:rPr>
          <w:rFonts w:eastAsia="Arial Unicode MS" w:cs="Tahoma" w:ascii="Tahoma" w:hAnsi="Tahoma"/>
          <w:b/>
          <w:bCs/>
          <w:sz w:val="20"/>
          <w:szCs w:val="20"/>
        </w:rPr>
        <w:t xml:space="preserve"> Постоплатная  система расчетов (система расчетов с отложенным платежом).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sz w:val="20"/>
          <w:szCs w:val="20"/>
        </w:rPr>
        <w:t xml:space="preserve">6.3.1.1. За оказанные </w:t>
      </w:r>
      <w:r>
        <w:rPr>
          <w:rFonts w:eastAsia="Arial Unicode MS" w:cs="Tahoma" w:ascii="Tahoma" w:hAnsi="Tahoma"/>
          <w:sz w:val="20"/>
        </w:rPr>
        <w:t>Услуги</w:t>
      </w:r>
      <w:r>
        <w:rPr>
          <w:rFonts w:eastAsia="Arial Unicode MS" w:cs="Tahoma" w:ascii="Tahoma" w:hAnsi="Tahoma"/>
          <w:sz w:val="20"/>
          <w:szCs w:val="20"/>
        </w:rPr>
        <w:t xml:space="preserve"> Оператор ежемесячно выставляет Абоненту счета и счета-фактуры в соответствии с действующими тарифами Оператора. Каждый счет должен </w:t>
      </w:r>
      <w:r>
        <w:rPr>
          <w:rFonts w:eastAsia="Arial Unicode MS" w:cs="Tahoma" w:ascii="Tahoma" w:hAnsi="Tahoma"/>
          <w:sz w:val="20"/>
          <w:szCs w:val="20"/>
          <w:shd w:fill="FFFF00" w:val="clear"/>
        </w:rPr>
        <w:t xml:space="preserve">быть оплачен Абонентом в течение 60 дней после его выставления. </w:t>
      </w:r>
      <w:r>
        <w:rPr>
          <w:rFonts w:eastAsia="Times New Roman" w:cs="Tahoma" w:ascii="Tahoma" w:hAnsi="Tahoma"/>
          <w:bCs/>
          <w:sz w:val="20"/>
          <w:szCs w:val="20"/>
          <w:shd w:fill="FFFF00" w:val="clear"/>
        </w:rPr>
        <w:t>Счета-фактуры выставляются в порядке и сроки, установленные НК РФ.</w:t>
      </w:r>
      <w:r>
        <w:rPr>
          <w:rFonts w:eastAsia="Arial Unicode MS" w:cs="Tahoma" w:ascii="Tahoma" w:hAnsi="Tahoma"/>
          <w:sz w:val="20"/>
          <w:szCs w:val="20"/>
          <w:shd w:fill="FFFF00" w:val="clear"/>
        </w:rPr>
        <w:t xml:space="preserve">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4"/>
        </w:rPr>
      </w:pPr>
      <w:r>
        <w:rPr>
          <w:rFonts w:eastAsia="Arial Unicode MS" w:cs="Tahoma" w:ascii="Tahoma" w:hAnsi="Tahoma"/>
          <w:sz w:val="20"/>
          <w:szCs w:val="24"/>
        </w:rPr>
        <w:t>6.3.1.2. Неполучение по вине Абонента или отказ в получении Абонентом счетов не освобождает Абонента от своевременной оплаты Услуг связи.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4"/>
        </w:rPr>
      </w:pPr>
      <w:r>
        <w:rPr>
          <w:rFonts w:eastAsia="Arial Unicode MS" w:cs="Tahoma" w:ascii="Tahoma" w:hAnsi="Tahoma"/>
          <w:sz w:val="20"/>
          <w:szCs w:val="24"/>
        </w:rPr>
        <w:t xml:space="preserve">6.3.1.3. Датой платежа считается дата списания денежных средств с расчетного счета плательщика.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566" w:hanging="0"/>
        <w:jc w:val="both"/>
        <w:rPr>
          <w:rFonts w:ascii="Tahoma" w:hAnsi="Tahoma" w:eastAsia="Arial Unicode MS" w:cs="Tahoma"/>
          <w:sz w:val="20"/>
          <w:szCs w:val="20"/>
        </w:rPr>
      </w:pPr>
      <w:r>
        <w:rPr>
          <w:rFonts w:eastAsia="Arial Unicode MS" w:cs="Tahoma" w:ascii="Tahoma" w:hAnsi="Tahoma"/>
          <w:sz w:val="20"/>
          <w:szCs w:val="20"/>
        </w:rPr>
      </w:r>
    </w:p>
    <w:p>
      <w:pPr>
        <w:pStyle w:val="Normal"/>
        <w:keepNext w:val="true"/>
        <w:keepLines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Arial Unicode MS" w:cs="Times New Roman"/>
          <w:b/>
          <w:b/>
          <w:bCs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 xml:space="preserve">7. Ответственность </w:t>
      </w:r>
      <w:r>
        <w:rPr>
          <w:rFonts w:eastAsia="Arial Unicode MS" w:cs="Times New Roman" w:ascii="Tahoma" w:hAnsi="Tahoma"/>
          <w:b/>
          <w:sz w:val="20"/>
        </w:rPr>
        <w:t>Сторон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>7.1.</w:t>
      </w:r>
      <w:r>
        <w:rPr>
          <w:rFonts w:eastAsia="Arial Unicode MS" w:cs="Times New Roman" w:ascii="Tahoma" w:hAnsi="Tahoma"/>
          <w:sz w:val="20"/>
          <w:szCs w:val="20"/>
        </w:rPr>
        <w:t xml:space="preserve"> Оператор несет ответственность перед Абонентом за неисполнение или ненадлежащее исполнение договорных обязательств, объявленное качество оказания </w:t>
      </w:r>
      <w:r>
        <w:rPr>
          <w:rFonts w:eastAsia="Arial Unicode MS" w:cs="Times New Roman" w:ascii="Tahoma" w:hAnsi="Tahoma"/>
          <w:sz w:val="20"/>
          <w:szCs w:val="24"/>
        </w:rPr>
        <w:t>Услуг</w:t>
      </w:r>
      <w:r>
        <w:rPr>
          <w:rFonts w:eastAsia="Arial Unicode MS" w:cs="Times New Roman" w:ascii="Tahoma" w:hAnsi="Tahoma"/>
          <w:sz w:val="20"/>
          <w:szCs w:val="20"/>
        </w:rPr>
        <w:t xml:space="preserve"> связи, , достоверность информации об Услугах и об исполнителе </w:t>
      </w:r>
      <w:r>
        <w:rPr>
          <w:rFonts w:eastAsia="Arial Unicode MS" w:cs="Times New Roman" w:ascii="Tahoma" w:hAnsi="Tahoma"/>
          <w:sz w:val="20"/>
          <w:szCs w:val="24"/>
        </w:rPr>
        <w:t>Услуг</w:t>
      </w:r>
      <w:r>
        <w:rPr>
          <w:rFonts w:eastAsia="Arial Unicode MS" w:cs="Times New Roman" w:ascii="Tahoma" w:hAnsi="Tahoma"/>
          <w:sz w:val="20"/>
          <w:szCs w:val="20"/>
        </w:rPr>
        <w:t xml:space="preserve"> в порядке и размерах, предусмотренных законом, настоящим Договором или Правилами.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>7.2.</w:t>
      </w:r>
      <w:r>
        <w:rPr>
          <w:rFonts w:eastAsia="Arial Unicode MS" w:cs="Times New Roman" w:ascii="Tahoma" w:hAnsi="Tahoma"/>
          <w:sz w:val="20"/>
          <w:szCs w:val="20"/>
        </w:rPr>
        <w:t xml:space="preserve"> Недостатки оказанной </w:t>
      </w:r>
      <w:r>
        <w:rPr>
          <w:rFonts w:eastAsia="Arial Unicode MS" w:cs="Times New Roman" w:ascii="Tahoma" w:hAnsi="Tahoma"/>
          <w:sz w:val="20"/>
          <w:szCs w:val="24"/>
        </w:rPr>
        <w:t>Услуги</w:t>
      </w:r>
      <w:r>
        <w:rPr>
          <w:rFonts w:eastAsia="Arial Unicode MS" w:cs="Times New Roman" w:ascii="Tahoma" w:hAnsi="Tahoma"/>
          <w:sz w:val="20"/>
          <w:szCs w:val="20"/>
        </w:rPr>
        <w:t xml:space="preserve"> связи должны быть устранены с момента принятия соответствующего решения в сроки, предусмотренные Правилами и ФЗ «О связи».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>7.3.</w:t>
      </w:r>
      <w:r>
        <w:rPr>
          <w:rFonts w:eastAsia="Arial Unicode MS" w:cs="Times New Roman" w:ascii="Tahoma" w:hAnsi="Tahoma"/>
          <w:sz w:val="20"/>
          <w:szCs w:val="20"/>
        </w:rPr>
        <w:t xml:space="preserve"> Оператор в соответствии положениями Правил и ФЗ «О связи» освобождается от ответственности, если докажет, что неисполнение или ненадлежащее исполнение им обязательств возникло вследствие обстоятельств непреодолимой силы (пожар, стихийные бедствия, военные действия, указания органов государственной власти и управления и др.) или нарушения Абонентом установленных настоящим Договором положений по оказанию </w:t>
      </w:r>
      <w:r>
        <w:rPr>
          <w:rFonts w:eastAsia="Arial Unicode MS" w:cs="Times New Roman" w:ascii="Tahoma" w:hAnsi="Tahoma"/>
          <w:sz w:val="20"/>
          <w:szCs w:val="24"/>
        </w:rPr>
        <w:t>Услуг</w:t>
      </w:r>
      <w:r>
        <w:rPr>
          <w:rFonts w:eastAsia="Arial Unicode MS" w:cs="Times New Roman" w:ascii="Tahoma" w:hAnsi="Tahoma"/>
          <w:sz w:val="20"/>
          <w:szCs w:val="20"/>
        </w:rPr>
        <w:t xml:space="preserve"> связи.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 xml:space="preserve"> </w:t>
      </w:r>
      <w:r>
        <w:rPr>
          <w:rFonts w:eastAsia="Arial Unicode MS" w:cs="Times New Roman" w:ascii="Tahoma" w:hAnsi="Tahoma"/>
          <w:b/>
          <w:bCs/>
          <w:sz w:val="20"/>
          <w:szCs w:val="20"/>
        </w:rPr>
        <w:t>7.4.</w:t>
      </w:r>
      <w:r>
        <w:rPr>
          <w:rFonts w:eastAsia="Arial Unicode MS" w:cs="Times New Roman" w:ascii="Tahoma" w:hAnsi="Tahoma"/>
          <w:sz w:val="20"/>
          <w:szCs w:val="20"/>
        </w:rPr>
        <w:t xml:space="preserve"> В случае неисполнения или ненадлежащего исполнения своих обязательств, предусмотренных настоящим Договором, Абонент несет ответственность перед Оператором и обязан возместить Оператору в полном объеме убытки, если такое возмещение предусмотрено Правилами и действующим законодательством.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contextualSpacing/>
        <w:jc w:val="both"/>
        <w:rPr>
          <w:rFonts w:ascii="Tahoma" w:hAnsi="Tahoma" w:eastAsia="Arial Unicode MS" w:cs="Times New Roman"/>
          <w:sz w:val="20"/>
          <w:szCs w:val="20"/>
        </w:rPr>
      </w:pPr>
      <w:bookmarkStart w:id="2" w:name="_Ref325972312"/>
      <w:r>
        <w:rPr>
          <w:rFonts w:eastAsia="Arial Unicode MS" w:cs="Times New Roman" w:ascii="Tahoma" w:hAnsi="Tahoma"/>
          <w:sz w:val="20"/>
          <w:szCs w:val="20"/>
        </w:rPr>
        <w:t>Оператор при нарушении договорных обязательств уплачивает Абоненту:</w:t>
      </w:r>
      <w:bookmarkEnd w:id="2"/>
    </w:p>
    <w:p>
      <w:pPr>
        <w:pStyle w:val="Normal"/>
        <w:widowControl w:val="false"/>
        <w:shd w:val="clear" w:color="auto" w:fill="FFFFFF"/>
        <w:spacing w:lineRule="auto" w:line="240" w:before="0" w:after="0"/>
        <w:contextualSpacing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sz w:val="20"/>
          <w:szCs w:val="20"/>
        </w:rPr>
        <w:t>- За нарушение сроков оказания Услуг связи пеню в размере 0,2% (двух десятых процента) от Цены Услуг за каждый день просрочки</w:t>
      </w:r>
    </w:p>
    <w:p>
      <w:pPr>
        <w:pStyle w:val="ConsPlusNormal"/>
        <w:jc w:val="both"/>
        <w:rPr>
          <w:rFonts w:eastAsia="Arial Unicode MS" w:cs="Times New Roman"/>
          <w:i w:val="false"/>
          <w:i w:val="false"/>
          <w:iCs w:val="false"/>
          <w:lang w:eastAsia="ru-RU"/>
        </w:rPr>
      </w:pPr>
      <w:r>
        <w:rPr>
          <w:rFonts w:eastAsia="Arial Unicode MS" w:cs="Times New Roman"/>
          <w:i w:val="false"/>
          <w:iCs w:val="false"/>
          <w:lang w:eastAsia="ru-RU"/>
        </w:rPr>
        <w:t>- В случае нарушения сроков устранения Недостатков в порядке, предусмотренном Правилами и ФЗ «О связи», а также в случае нарушения условий п. 1.2 Технического задания (Приложение № 2 к договору) Оператор обязан уплатить неустойку в размере 0,2% от Цены Услуг за каждый день просрочки.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 w:eastAsia="Arial Unicode MS" w:cs="Times New Roman"/>
          <w:sz w:val="20"/>
          <w:szCs w:val="20"/>
        </w:rPr>
      </w:pPr>
      <w:bookmarkStart w:id="3" w:name="_Ref273619007"/>
      <w:bookmarkStart w:id="4" w:name="_Ref327954355"/>
      <w:r>
        <w:rPr>
          <w:rFonts w:eastAsia="Arial Unicode MS" w:cs="Times New Roman" w:ascii="Tahoma" w:hAnsi="Tahoma"/>
          <w:sz w:val="20"/>
          <w:szCs w:val="20"/>
        </w:rPr>
        <w:t>Исполнитель несёт ответственность за допущенные им при оказании Услуг связи нарушения законодательства Российской Федерации, включая оплату штрафов, пеней, а также по возмещению причиненного в связи с этим вреда. В случае, если Абонент был привлечен к ответственности за вышеуказанные нарушения, Оператор обязуется возместить Абоненту все причиненные убытки.</w:t>
      </w:r>
      <w:bookmarkEnd w:id="4"/>
      <w:r>
        <w:rPr>
          <w:rFonts w:eastAsia="Arial Unicode MS" w:cs="Times New Roman" w:ascii="Tahoma" w:hAnsi="Tahoma"/>
          <w:sz w:val="20"/>
          <w:szCs w:val="20"/>
        </w:rPr>
        <w:t xml:space="preserve"> </w:t>
      </w:r>
      <w:bookmarkEnd w:id="3"/>
    </w:p>
    <w:p>
      <w:pPr>
        <w:pStyle w:val="Normal"/>
        <w:spacing w:lineRule="auto" w:line="240" w:before="0" w:after="0"/>
        <w:contextualSpacing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sz w:val="20"/>
          <w:szCs w:val="20"/>
        </w:rPr>
        <w:t xml:space="preserve">- Уплата предусмотренных настоящим разделом Договора сумм не освобождает Оператора от исполнения обязательств по настоящему Договору.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contextualSpacing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sz w:val="20"/>
          <w:szCs w:val="20"/>
        </w:rPr>
        <w:t>- Убытки, причиненные Оператором Абоненту, подлежат возмещению Оператором в полном размере сверх неустойки, взыскиваемой за нарушение Оператором своих обязательств по настоящему Договору.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sz w:val="20"/>
          <w:szCs w:val="20"/>
        </w:rPr>
        <w:t>Оператор вправе для минимизации возможных убытков в случае действий Абонента, предусмотренных п. 4.1 настоящего Договора и в иных случаях, когда действия Абонента или пользователя в явном виде направлены на причинение ущерба Оператору, приостановить оказание Услуг одновременно с направлением письменного уведомления о приостановке оказания Услуг.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>7.5.</w:t>
      </w:r>
      <w:r>
        <w:rPr>
          <w:rFonts w:eastAsia="Arial Unicode MS" w:cs="Times New Roman" w:ascii="Tahoma" w:hAnsi="Tahoma"/>
          <w:sz w:val="20"/>
          <w:szCs w:val="20"/>
        </w:rPr>
        <w:t xml:space="preserve"> При утере, краже или в иных случаях отсутствия у Абонента </w:t>
      </w:r>
      <w:r>
        <w:rPr>
          <w:rFonts w:eastAsia="Arial Unicode MS" w:cs="Times New Roman" w:ascii="Tahoma" w:hAnsi="Tahoma"/>
          <w:sz w:val="20"/>
          <w:szCs w:val="20"/>
          <w:lang w:val="en-US"/>
        </w:rPr>
        <w:t>SIM</w:t>
      </w:r>
      <w:r>
        <w:rPr>
          <w:rFonts w:eastAsia="Arial Unicode MS" w:cs="Times New Roman" w:ascii="Tahoma" w:hAnsi="Tahoma"/>
          <w:sz w:val="20"/>
          <w:szCs w:val="20"/>
        </w:rPr>
        <w:t xml:space="preserve">-карты Абонент несет обязательства по оплате оказанных Услуг, связанных с использованием этого абонентского оборудования, до блокировки </w:t>
      </w:r>
      <w:r>
        <w:rPr>
          <w:rFonts w:eastAsia="Arial Unicode MS" w:cs="Times New Roman" w:ascii="Tahoma" w:hAnsi="Tahoma"/>
          <w:sz w:val="20"/>
          <w:szCs w:val="20"/>
          <w:lang w:val="en-US"/>
        </w:rPr>
        <w:t>SIM</w:t>
      </w:r>
      <w:r>
        <w:rPr>
          <w:rFonts w:eastAsia="Arial Unicode MS" w:cs="Times New Roman" w:ascii="Tahoma" w:hAnsi="Tahoma"/>
          <w:sz w:val="20"/>
          <w:szCs w:val="20"/>
        </w:rPr>
        <w:t xml:space="preserve">-карты Абонентом, до звонка в абонентскую службу Оператора Абонентом или путем письменного заявления от Абонента об утрате </w:t>
      </w:r>
      <w:r>
        <w:rPr>
          <w:rFonts w:eastAsia="Arial Unicode MS" w:cs="Times New Roman" w:ascii="Tahoma" w:hAnsi="Tahoma"/>
          <w:sz w:val="20"/>
          <w:szCs w:val="20"/>
          <w:lang w:val="en-US"/>
        </w:rPr>
        <w:t>SIM</w:t>
      </w:r>
      <w:r>
        <w:rPr>
          <w:rFonts w:eastAsia="Arial Unicode MS" w:cs="Times New Roman" w:ascii="Tahoma" w:hAnsi="Tahoma"/>
          <w:sz w:val="20"/>
          <w:szCs w:val="20"/>
        </w:rPr>
        <w:t>-карты.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Arial Unicode MS" w:cs="Times New Roman"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>7.6</w:t>
      </w:r>
      <w:r>
        <w:rPr>
          <w:rFonts w:eastAsia="Arial Unicode MS" w:cs="Times New Roman" w:ascii="Tahoma" w:hAnsi="Tahoma"/>
          <w:sz w:val="20"/>
          <w:szCs w:val="20"/>
        </w:rPr>
        <w:t>. Претензии подаются и рассматриваются в порядке и в сроки, установленные Правилами.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color w:val="000000"/>
          <w:sz w:val="20"/>
          <w:szCs w:val="18"/>
        </w:rPr>
      </w:pPr>
      <w:r>
        <w:rPr>
          <w:rFonts w:cs="Tahoma" w:ascii="Tahoma" w:hAnsi="Tahoma"/>
          <w:b/>
          <w:color w:val="000000"/>
          <w:sz w:val="20"/>
          <w:szCs w:val="18"/>
        </w:rPr>
        <w:t>7.7.</w:t>
      </w:r>
      <w:r>
        <w:rPr>
          <w:rFonts w:cs="Tahoma" w:ascii="Tahoma" w:hAnsi="Tahoma"/>
          <w:color w:val="000000"/>
          <w:sz w:val="20"/>
          <w:szCs w:val="18"/>
        </w:rPr>
        <w:t xml:space="preserve"> За нарушение сроков оплаты, предусмотренных п.6.3.1.1. Договора, более чем на 30 (Тридцать) календарных дней, Оператор вправе требовать с Абонента уплаты процентов за пользование чужими денежными средствами из расчета 0,013 % (Ноль целых 13/1000 процента) от неуплаченной суммы за каждый день просрочки платежа, начиная с 31 (Тридцать первого) дня просрочки. Указанное положение не применяется к просрочке выплаты авансовых платежей.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Tahoma" w:hAnsi="Tahoma" w:cs="Tahoma"/>
          <w:color w:val="000000"/>
          <w:sz w:val="20"/>
          <w:szCs w:val="18"/>
        </w:rPr>
      </w:pPr>
      <w:r>
        <w:rPr>
          <w:rFonts w:cs="Tahoma" w:ascii="Tahoma" w:hAnsi="Tahoma"/>
          <w:color w:val="000000"/>
          <w:sz w:val="20"/>
          <w:szCs w:val="18"/>
        </w:rPr>
        <w:t>Проценты рассчитываются по формуле простых процентов с 31 (тридцать первого) дня просрочки платежа до даты фактического его осуществления. Если какое-либо событие непосредственно задерживает или препятствует перечислению Заказчиком какого-либо платежа, включая случаи ограничения по платежам или валютным операциям, установленные в соответствии с законными или незаконными актами государственных органов, и случаи сбоев в банковской системе, Заказчик освобождается от обязательств по уплате неустойки.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b/>
          <w:sz w:val="20"/>
        </w:rPr>
        <w:t>7.8</w:t>
      </w:r>
      <w:r>
        <w:rPr>
          <w:rFonts w:cs="Tahoma" w:ascii="Tahoma" w:hAnsi="Tahoma"/>
          <w:sz w:val="20"/>
        </w:rPr>
        <w:t>.В случае отказа Оператора от предоставления Информации согласно п.9.7 настоящего Договора, фактического непредставления такой информации, представления Информации с нарушением сроков, установленных в настоящем Договоре, или предоставления недостоверной Информации, Абонент вправе в одностороннем порядке отказаться от исполнения Договора в течение 5 (пяти) рабочих дней с момента направления уведомления.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ahoma" w:hAnsi="Tahoma" w:cs="Tahoma"/>
          <w:sz w:val="20"/>
          <w:szCs w:val="18"/>
        </w:rPr>
      </w:pPr>
      <w:r>
        <w:rPr>
          <w:rFonts w:cs="Tahoma" w:ascii="Tahoma" w:hAnsi="Tahoma"/>
          <w:b/>
          <w:sz w:val="20"/>
          <w:szCs w:val="18"/>
        </w:rPr>
        <w:t>7.10.</w:t>
      </w:r>
      <w:r>
        <w:rPr>
          <w:rFonts w:cs="Tahoma" w:ascii="Tahoma" w:hAnsi="Tahoma"/>
          <w:sz w:val="20"/>
          <w:szCs w:val="18"/>
        </w:rPr>
        <w:t xml:space="preserve"> </w:t>
        <w:tab/>
        <w:t>При отсутствии письменного согласия Абонента Оператор не вправе уступать третьим лицам права и обязанности, принадлежащие ему на основании настоящего Договора, в том числе заключать сделки об уступке прав (требований), переводе долга, передаче в залог прав (требований) по Договору, сделки факторинга и (или) иные сделки, в результате которых возникает или может возникнуть обременения прав (требований) Абонента по Договору и (или) иные обременения, касающиеся предмета Договора.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ahoma" w:hAnsi="Tahoma" w:cs="Tahoma"/>
          <w:sz w:val="20"/>
          <w:szCs w:val="18"/>
        </w:rPr>
      </w:pPr>
      <w:r>
        <w:rPr>
          <w:rFonts w:cs="Tahoma" w:ascii="Tahoma" w:hAnsi="Tahoma"/>
          <w:sz w:val="20"/>
          <w:szCs w:val="18"/>
        </w:rPr>
        <w:t xml:space="preserve"> </w:t>
      </w:r>
      <w:r>
        <w:rPr>
          <w:rFonts w:cs="Tahoma" w:ascii="Tahoma" w:hAnsi="Tahoma"/>
          <w:sz w:val="20"/>
          <w:szCs w:val="18"/>
        </w:rPr>
        <w:t>В случае нарушения вышеуказанных ограничений, в том числе заключения сделок, без письменного согласия Абонента, Оператор обязан возместить Абоненту реальный ущерб, вызванный такой уступкой.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ahoma" w:hAnsi="Tahoma" w:cs="Tahoma"/>
          <w:sz w:val="20"/>
          <w:szCs w:val="18"/>
        </w:rPr>
      </w:pPr>
      <w:r>
        <w:rPr>
          <w:rFonts w:cs="Tahoma" w:ascii="Tahoma" w:hAnsi="Tahoma"/>
          <w:sz w:val="20"/>
        </w:rPr>
        <w:t>В случае если Абоненту будут предъявлены какие-либо требования со стороны третьих лиц и (или) станет известно о наличии прав у третьих лиц, возникших в результате заключения сделок Оператором, запрет на которые установлен в соответствии с настоящим пунктом, то Оператор, помимо штрафа, установленного в настоящем пункте Договора, обязан выплатить Заказчику штраф в размере соответствующем сумме такой сделки.</w:t>
      </w:r>
      <w:r>
        <w:rPr>
          <w:rFonts w:cs="Tahoma" w:ascii="Tahoma" w:hAnsi="Tahoma"/>
          <w:sz w:val="20"/>
          <w:szCs w:val="18"/>
        </w:rPr>
        <w:tab/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18"/>
        </w:rPr>
        <w:t xml:space="preserve">Стороны особо отмечают, что Абонент на свое усмотрение принимает решение о выдаче или отказе в выдаче Оператору согласия на заключение каких-либо из вышеуказанных сделок и (или) на снятие установленных выше ограничений и никакие положения Договора не будут расцениваться Сторонами как </w:t>
      </w:r>
      <w:r>
        <w:rPr>
          <w:rFonts w:cs="Tahoma" w:ascii="Tahoma" w:hAnsi="Tahoma"/>
          <w:sz w:val="20"/>
          <w:szCs w:val="20"/>
        </w:rPr>
        <w:t>обязывающие Абонента выдать такое согласие.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Информация, указанная в настоящем пункте Договора, не является конфиденциальной, за сообщение заинтересованным третьим лицам о наличии ограничений прав Абонента в соответствии с настоящим пунктом Договора, к Оператору не будет применяться ответственность, установленная Договором.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keepNext w:val="true"/>
        <w:keepLines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Arial Unicode MS" w:cs="Times New Roman"/>
          <w:b/>
          <w:b/>
          <w:bCs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>8. Прочие условия</w:t>
      </w:r>
    </w:p>
    <w:p>
      <w:pPr>
        <w:pStyle w:val="12"/>
        <w:numPr>
          <w:ilvl w:val="1"/>
          <w:numId w:val="5"/>
        </w:numPr>
        <w:tabs>
          <w:tab w:val="clear" w:pos="567"/>
        </w:tabs>
        <w:ind w:left="0" w:hanging="0"/>
        <w:rPr/>
      </w:pPr>
      <w:r>
        <w:rPr/>
        <w:t>Предоставляемая Оператором радиотелефонная связь в силу естественных условий распространения радиоволн может ухудшаться, прерываться или сопровождаться помехами вблизи зданий, в туннелях, в подвалах и других подземных сооружениях, из-за локальных особенностей рельефа и застройки, метеорологических условий и иных причин.</w:t>
      </w:r>
    </w:p>
    <w:p>
      <w:pPr>
        <w:pStyle w:val="12"/>
        <w:numPr>
          <w:ilvl w:val="1"/>
          <w:numId w:val="5"/>
        </w:numPr>
        <w:tabs>
          <w:tab w:val="clear" w:pos="567"/>
        </w:tabs>
        <w:ind w:left="0" w:hanging="0"/>
        <w:rPr/>
      </w:pPr>
      <w:r>
        <w:rPr/>
        <w:t>Предоставляемая Абоненту сотовая радиотелефонная связь в силу конструктивных особенностей сети зависит от качества оборудования Операторов местных проводных телефонных линий, оборудования операторов международной и междугородной связи, которое находится вне компетенции Оператора.</w:t>
      </w:r>
    </w:p>
    <w:p>
      <w:pPr>
        <w:pStyle w:val="12"/>
        <w:numPr>
          <w:ilvl w:val="1"/>
          <w:numId w:val="5"/>
        </w:numPr>
        <w:tabs>
          <w:tab w:val="clear" w:pos="567"/>
        </w:tabs>
        <w:ind w:left="0" w:hanging="0"/>
        <w:rPr/>
      </w:pPr>
      <w:r>
        <w:rPr/>
        <w:t>Все споры и разногласия по вопросам, связанным с оказанием Услуг, разрешаются сторонами в соответствии с действующим законодательством и условиями настоящего Договора. Разногласия, по которым Стороны не достигнут договоренности, подлежат рассмотрению в судебных органах по месту нахождения Абонента (филиалаАбонента, если Услуги на данной территории оказываются через филиал).</w:t>
      </w:r>
    </w:p>
    <w:p>
      <w:pPr>
        <w:pStyle w:val="12"/>
        <w:numPr>
          <w:ilvl w:val="1"/>
          <w:numId w:val="5"/>
        </w:numPr>
        <w:tabs>
          <w:tab w:val="clear" w:pos="567"/>
        </w:tabs>
        <w:ind w:left="0" w:hanging="0"/>
        <w:rPr/>
      </w:pPr>
      <w:r>
        <w:rPr/>
        <w:t>Абоненту предоставляется возможность получения абонентской корреспонденции по каналам телефонной и электронной связи. Предоставлением электронного адреса, номера факса Абонент подтверждает свое согласие на передачу корреспонденции через открытые каналы связи (Интернет, факс).</w:t>
      </w:r>
    </w:p>
    <w:p>
      <w:pPr>
        <w:pStyle w:val="12"/>
        <w:numPr>
          <w:ilvl w:val="1"/>
          <w:numId w:val="5"/>
        </w:numPr>
        <w:tabs>
          <w:tab w:val="clear" w:pos="567"/>
        </w:tabs>
        <w:ind w:left="0" w:hanging="0"/>
        <w:rPr/>
      </w:pPr>
      <w:r>
        <w:rPr/>
        <w:t>В случае использования абонентского устройства с номером Абонента для телефонного сообщения с угрозами террористического характера или для нанесения вреда другим абонентам или третьим лицам номер Абонента блокируется (отключается). Соответствующие материалы передаются Оператором в правоохранительные органы для привлечения виновных лиц к ответственности. В случае использования абонентского устройства с номером Абонента для нанесения вреда другим абонентам или третьим лицам номер Абонента блокируется (отключается) по судебному решению или решению органов, осуществляющих ОРД</w:t>
      </w:r>
    </w:p>
    <w:p>
      <w:pPr>
        <w:pStyle w:val="12"/>
        <w:numPr>
          <w:ilvl w:val="1"/>
          <w:numId w:val="5"/>
        </w:numPr>
        <w:tabs>
          <w:tab w:val="clear" w:pos="567"/>
        </w:tabs>
        <w:ind w:left="0" w:hanging="0"/>
        <w:rPr/>
      </w:pPr>
      <w:r>
        <w:rPr/>
        <w:t>Взаимоотношения Оператора с Абонентом, возникающие при оказании Услуг связи на территории Российской Федерации, осуществляются на русском языке, включая обмен короткими текстовыми сообщениями. Абонент подтверждает соответствие своего абонентского устройства данному требованию и отсутствие претензий в адрес Оператора вследствие неполучения информации из-за использования абонентского устройства, не обеспечивающего обмен сообщениями на русском языке</w:t>
      </w:r>
    </w:p>
    <w:p>
      <w:pPr>
        <w:pStyle w:val="12"/>
        <w:numPr>
          <w:ilvl w:val="1"/>
          <w:numId w:val="5"/>
        </w:numPr>
        <w:tabs>
          <w:tab w:val="clear" w:pos="567"/>
        </w:tabs>
        <w:ind w:left="0" w:hanging="0"/>
        <w:rPr/>
      </w:pPr>
      <w:r>
        <w:rPr/>
        <w:t>Технические показатели, характеризующие качество услуг по передаче данных (в том числе полосу пропускания линии связи в сети передачи данных, потери пакетов информации, временные задержки при передаче пакетов информации, достоверность передачи информации) указываются оператором в информационно-справочных материалах.</w:t>
      </w:r>
    </w:p>
    <w:p>
      <w:pPr>
        <w:pStyle w:val="12"/>
        <w:numPr>
          <w:ilvl w:val="1"/>
          <w:numId w:val="5"/>
        </w:numPr>
        <w:tabs>
          <w:tab w:val="clear" w:pos="567"/>
        </w:tabs>
        <w:ind w:left="0" w:hanging="0"/>
        <w:rPr/>
      </w:pPr>
      <w:r>
        <w:rPr/>
        <w:t xml:space="preserve">При некоторых услугах связи особые условия пользования услугами доводятся до абонента в момент начала сеанса связи. Дальнейшие действия Абонента по продолжению сеанса связи является его безусловным согласием с данными условиями. В случае несогласия с условиями предоставления услуг Абонент должен прекратить сеанс связи. </w:t>
      </w:r>
    </w:p>
    <w:p>
      <w:pPr>
        <w:pStyle w:val="12"/>
        <w:numPr>
          <w:ilvl w:val="1"/>
          <w:numId w:val="5"/>
        </w:numPr>
        <w:tabs>
          <w:tab w:val="clear" w:pos="567"/>
        </w:tabs>
        <w:ind w:left="0" w:hanging="0"/>
        <w:rPr/>
      </w:pPr>
      <w:r>
        <w:rPr/>
        <w:t>В случае если в отношении определенных категории Абонентов, законом или иными нормативными документами предусмотрены устанавливаются иные положения, чем предусмотренные настоящим Договором, то в отношении таких абонентом применяются положения, предусмотренные данными законами и нормативными актами.</w:t>
      </w:r>
    </w:p>
    <w:p>
      <w:pPr>
        <w:pStyle w:val="12"/>
        <w:numPr>
          <w:ilvl w:val="1"/>
          <w:numId w:val="5"/>
        </w:numPr>
        <w:tabs>
          <w:tab w:val="clear" w:pos="567"/>
        </w:tabs>
        <w:ind w:left="0" w:hanging="0"/>
        <w:rPr/>
      </w:pPr>
      <w:r>
        <w:rPr/>
        <w:t>Стороны под номером договора понимают регистрационный номер договора в АСР Оператора. Именно этот номер указывается в счетах.</w:t>
      </w:r>
    </w:p>
    <w:p>
      <w:pPr>
        <w:pStyle w:val="12"/>
        <w:numPr>
          <w:ilvl w:val="1"/>
          <w:numId w:val="5"/>
        </w:numPr>
        <w:tabs>
          <w:tab w:val="clear" w:pos="567"/>
        </w:tabs>
        <w:ind w:left="0" w:hanging="0"/>
        <w:rPr/>
      </w:pPr>
      <w:r>
        <w:rPr/>
        <w:t>Электронный документооборот:</w:t>
      </w:r>
    </w:p>
    <w:p>
      <w:pPr>
        <w:pStyle w:val="12"/>
        <w:numPr>
          <w:ilvl w:val="2"/>
          <w:numId w:val="6"/>
        </w:numPr>
        <w:tabs>
          <w:tab w:val="clear" w:pos="567"/>
        </w:tabs>
        <w:ind w:left="0" w:firstLine="284"/>
        <w:rPr/>
      </w:pPr>
      <w:r>
        <w:rPr/>
        <w:t>Стороны пришли к соглашению о возможности направления и получения документов, связанных с исполнением Договора, а именно: счетов-фактур, актов выполненных работ/оказанных услуг, товарных накладных, актов сверок в электронном виде с использованием усиленной квалифицированной электронной подписи (далее – УКЭП) через оператора электронного документооборота (далее – Оператор ЭДО) в утвержденных форматах УПД и УКД согласно Приказу ФНС России от 24.03.2016г. № ММВ-7-15/155 @ и Приказу ФНС России от 13.04.2016 N ММВ-7-15/189@.</w:t>
      </w:r>
    </w:p>
    <w:p>
      <w:pPr>
        <w:pStyle w:val="12"/>
        <w:numPr>
          <w:ilvl w:val="2"/>
          <w:numId w:val="6"/>
        </w:numPr>
        <w:tabs>
          <w:tab w:val="clear" w:pos="567"/>
        </w:tabs>
        <w:ind w:left="0" w:firstLine="284"/>
        <w:rPr/>
      </w:pPr>
      <w:r>
        <w:rPr/>
        <w:t>При обмене электронными документами стороны обязуются указывать нижеописанные реквизиты для каждого XML документа: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sz w:val="20"/>
          <w:szCs w:val="20"/>
        </w:rPr>
        <w:t xml:space="preserve">В счет-фактуре и корректировочном счет-фактуре в секции ИнфПолФХЖ1.ТекстИнф - строку с тегом ТекстИнф и значениями атрибутов Идентиф="Договор" и Значен=&lt;Номер договора&gt;;  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sz w:val="20"/>
          <w:szCs w:val="20"/>
        </w:rPr>
        <w:t xml:space="preserve">В Акте приема-сдачи работ (услуг) и Торг12 в формате УПД в секции ИнфПолФХЖ1 - строку с тегом ТекстИнф и значениями атрибутов Идентиф="Договор" и Значен=&lt;Номер договора&gt; или в секции СвПродПер.СвПер – строку с тэгом  ОснПер и значениями атрибутов НаимОсн="Договор" и НомОсн=&lt;Номер договора&gt;. 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sz w:val="20"/>
          <w:szCs w:val="20"/>
        </w:rPr>
        <w:t xml:space="preserve">Если номер СЧФ отличается от номера ПУД, на основании которого он выписан, то в СЧФ указывается дополнительное поле – «номер ПУД». В секции ИнфПолФХЖ1.ТекстИнф строки с тегом: 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sz w:val="20"/>
          <w:szCs w:val="20"/>
        </w:rPr>
        <w:t>ТекстИнф и значениями атрибутов Идентиф=" ПредДок" и Значен=&lt;Номер ПУД&gt; ТекстИнф и значениями атрибутов Идентиф=" ПредДокДата" и Значен=&lt;Дата ПУД&gt;</w:t>
      </w:r>
    </w:p>
    <w:p>
      <w:pPr>
        <w:pStyle w:val="12"/>
        <w:numPr>
          <w:ilvl w:val="2"/>
          <w:numId w:val="6"/>
        </w:numPr>
        <w:tabs>
          <w:tab w:val="clear" w:pos="567"/>
        </w:tabs>
        <w:ind w:left="0" w:firstLine="284"/>
        <w:rPr/>
      </w:pPr>
      <w:r>
        <w:rPr/>
        <w:t>Датой выставления указанных в Договоре документов в электронном виде по телекоммуникационным каналам связи считается дата подтверждения Оператором ЭДО выставления такого документа.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sz w:val="20"/>
          <w:szCs w:val="20"/>
        </w:rPr>
        <w:t>Стороны признают, что используемые Сторонами электронные документы, подписанные УКЭП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пунктом Договора и Оператором ЭДО.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sz w:val="20"/>
          <w:szCs w:val="20"/>
        </w:rPr>
      </w:r>
    </w:p>
    <w:p>
      <w:pPr>
        <w:pStyle w:val="12"/>
        <w:numPr>
          <w:ilvl w:val="1"/>
          <w:numId w:val="5"/>
        </w:numPr>
        <w:tabs>
          <w:tab w:val="clear" w:pos="567"/>
        </w:tabs>
        <w:ind w:left="426" w:hanging="435"/>
        <w:rPr/>
      </w:pPr>
      <w:r>
        <w:rPr/>
        <w:t>Неотъемлемыми частями настоящего договора являются: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cs="Tahoma"/>
          <w:vanish/>
          <w:szCs w:val="20"/>
        </w:rPr>
      </w:pPr>
      <w:r>
        <w:rPr>
          <w:rFonts w:cs="Tahoma"/>
          <w:vanish/>
          <w:szCs w:val="20"/>
        </w:rPr>
      </w:r>
    </w:p>
    <w:p>
      <w:pPr>
        <w:pStyle w:val="12"/>
        <w:numPr>
          <w:ilvl w:val="2"/>
          <w:numId w:val="12"/>
        </w:numPr>
        <w:tabs>
          <w:tab w:val="clear" w:pos="567"/>
        </w:tabs>
        <w:ind w:left="0" w:firstLine="284"/>
        <w:rPr/>
      </w:pPr>
      <w:r>
        <w:rPr/>
        <w:t>Приложение № 1 – Тарифный план (формируется на основании Технико-коммерческого предложения)</w:t>
      </w:r>
    </w:p>
    <w:p>
      <w:pPr>
        <w:pStyle w:val="12"/>
        <w:numPr>
          <w:ilvl w:val="2"/>
          <w:numId w:val="12"/>
        </w:numPr>
        <w:tabs>
          <w:tab w:val="clear" w:pos="567"/>
        </w:tabs>
        <w:ind w:left="0" w:firstLine="284"/>
        <w:rPr/>
      </w:pPr>
      <w:r>
        <w:rPr/>
        <w:t>Приложение №2 - Техническое задание на предоставление услуги мобильной связи.</w:t>
      </w:r>
    </w:p>
    <w:p>
      <w:pPr>
        <w:pStyle w:val="12"/>
        <w:numPr>
          <w:ilvl w:val="0"/>
          <w:numId w:val="0"/>
        </w:numPr>
        <w:tabs>
          <w:tab w:val="clear" w:pos="567"/>
        </w:tabs>
        <w:ind w:left="1224" w:hanging="0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keepNext w:val="true"/>
        <w:keepLines/>
        <w:pBdr>
          <w:bottom w:val="single" w:sz="56" w:space="0" w:color="000000"/>
        </w:pBdr>
        <w:spacing w:lineRule="auto" w:line="240" w:before="0" w:after="0"/>
        <w:ind w:right="566" w:hanging="0"/>
        <w:rPr>
          <w:rFonts w:ascii="Tahoma" w:hAnsi="Tahoma" w:eastAsia="Arial Unicode MS" w:cs="Times New Roman"/>
          <w:b/>
          <w:b/>
          <w:bCs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  <w:t>9. Антикоррупционные условия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b/>
          <w:sz w:val="20"/>
          <w:szCs w:val="18"/>
        </w:rPr>
        <w:t>9.1.</w:t>
      </w:r>
      <w:r>
        <w:rPr>
          <w:rFonts w:cs="Tahoma" w:ascii="Tahoma" w:hAnsi="Tahoma"/>
          <w:sz w:val="20"/>
          <w:szCs w:val="18"/>
        </w:rPr>
        <w:t xml:space="preserve"> </w:t>
        <w:tab/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Tahoma" w:hAnsi="Tahoma" w:cs="Tahoma"/>
          <w:sz w:val="20"/>
          <w:szCs w:val="18"/>
        </w:rPr>
      </w:pPr>
      <w:r>
        <w:rPr>
          <w:rFonts w:cs="Tahoma" w:ascii="Tahoma" w:hAnsi="Tahoma"/>
          <w:b/>
          <w:sz w:val="20"/>
          <w:szCs w:val="18"/>
        </w:rPr>
        <w:t>9.2.</w:t>
      </w:r>
      <w:r>
        <w:rPr>
          <w:rFonts w:cs="Tahoma" w:ascii="Tahoma" w:hAnsi="Tahoma"/>
          <w:sz w:val="20"/>
          <w:szCs w:val="18"/>
        </w:rPr>
        <w:t xml:space="preserve"> </w:t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 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b/>
          <w:szCs w:val="18"/>
        </w:rPr>
        <w:t>9.3.</w:t>
      </w:r>
      <w:r>
        <w:rPr>
          <w:rFonts w:cs="Tahoma" w:ascii="Tahoma" w:hAnsi="Tahoma"/>
          <w:szCs w:val="18"/>
        </w:rPr>
        <w:t xml:space="preserve"> </w:t>
        <w:tab/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szCs w:val="18"/>
        </w:rPr>
        <w:t>Под действиями работника, осуществляемыми в пользу стимулирующей его стороны, понимаются: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szCs w:val="18"/>
        </w:rPr>
        <w:t>- предоставление неоправданных преимуществ по сравнению с другими контрагентами;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szCs w:val="18"/>
        </w:rPr>
        <w:t>- предоставление каких-либо гарантий;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szCs w:val="18"/>
        </w:rPr>
        <w:t>- ускорение существующих процедур;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szCs w:val="18"/>
        </w:rPr>
        <w:t>- иные действия, выполняемые работником в рамках должностных обязанностей, но идущие вразрез с принципами прозрачности и открытости взаимоотношений между Сторонами.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b/>
          <w:szCs w:val="18"/>
        </w:rPr>
        <w:t>9.4.</w:t>
      </w:r>
      <w:r>
        <w:rPr>
          <w:rFonts w:cs="Tahoma" w:ascii="Tahoma" w:hAnsi="Tahoma"/>
          <w:szCs w:val="18"/>
        </w:rPr>
        <w:t xml:space="preserve"> </w:t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 до получения подтверждения, что нарушение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b/>
          <w:szCs w:val="18"/>
        </w:rPr>
        <w:t>9.5.</w:t>
      </w:r>
      <w:r>
        <w:rPr>
          <w:rFonts w:cs="Tahoma" w:ascii="Tahoma" w:hAnsi="Tahoma"/>
          <w:szCs w:val="18"/>
        </w:rPr>
        <w:t xml:space="preserve"> </w:t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Соглашения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b/>
          <w:szCs w:val="18"/>
        </w:rPr>
        <w:t>9.6.</w:t>
      </w:r>
      <w:r>
        <w:rPr>
          <w:rFonts w:cs="Tahoma" w:ascii="Tahoma" w:hAnsi="Tahoma"/>
          <w:szCs w:val="18"/>
        </w:rPr>
        <w:t xml:space="preserve"> </w:t>
        <w:tab/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b/>
          <w:szCs w:val="18"/>
        </w:rPr>
        <w:t>9.7</w:t>
      </w:r>
      <w:r>
        <w:rPr>
          <w:rFonts w:cs="Tahoma" w:ascii="Tahoma" w:hAnsi="Tahoma"/>
          <w:szCs w:val="18"/>
        </w:rPr>
        <w:t xml:space="preserve">. </w:t>
        <w:tab/>
        <w:t>Оператор обязуется в течение 5 (Пяти) рабочих дней по письменному запросу Абонента предоставить Абоненту информацию о цепочке собственников  Оператора, включая бенефициаров, в том числе конечных с приложением подтверждающих документов (Далее и ранее – «Информация»).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szCs w:val="18"/>
        </w:rPr>
        <w:t>В случае изменений в цепочке собственников Оператора, включая бенефициаров, в том числе конечных, и (или) исполнительных органах Оператора, Оператор обязуется в течение 5 (Пяти) рабочих дней с даты внесения таких изменений предоставить соответствующую информацию Абоненту в электронной форме с последующим направлением почтовым отправлением на бумажном носителе.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szCs w:val="18"/>
        </w:rPr>
        <w:t xml:space="preserve">Информация, предоставляемая на бумажном носителе, заверяется подписью должностного лица, являющегося единоличным исполнительным органом Оператора или уполномоченным на основании доверенности лицом и направляется в адрес Абонента путем почтового отправления. 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szCs w:val="18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b/>
          <w:szCs w:val="18"/>
        </w:rPr>
        <w:t>9.8</w:t>
      </w:r>
      <w:r>
        <w:rPr>
          <w:rFonts w:cs="Tahoma" w:ascii="Tahoma" w:hAnsi="Tahoma"/>
          <w:szCs w:val="18"/>
        </w:rPr>
        <w:t xml:space="preserve">. </w:t>
        <w:tab/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  -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b/>
          <w:szCs w:val="18"/>
        </w:rPr>
        <w:t>9.9.</w:t>
      </w:r>
      <w:r>
        <w:rPr>
          <w:rFonts w:cs="Tahoma" w:ascii="Tahoma" w:hAnsi="Tahoma"/>
          <w:szCs w:val="18"/>
        </w:rPr>
        <w:t xml:space="preserve"> </w:t>
        <w:tab/>
        <w:t xml:space="preserve"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ситуации. </w:t>
      </w:r>
    </w:p>
    <w:p>
      <w:pPr>
        <w:pStyle w:val="Style29"/>
        <w:tabs>
          <w:tab w:val="clear" w:pos="708"/>
          <w:tab w:val="left" w:pos="567" w:leader="none"/>
        </w:tabs>
        <w:spacing w:before="0" w:after="0"/>
        <w:jc w:val="both"/>
        <w:rPr>
          <w:rFonts w:ascii="Tahoma" w:hAnsi="Tahoma" w:cs="Tahoma"/>
          <w:szCs w:val="18"/>
        </w:rPr>
      </w:pPr>
      <w:r>
        <w:rPr>
          <w:rFonts w:cs="Tahoma" w:ascii="Tahoma" w:hAnsi="Tahoma"/>
          <w:b/>
          <w:szCs w:val="18"/>
        </w:rPr>
        <w:t>9.10.</w:t>
      </w:r>
      <w:r>
        <w:rPr>
          <w:rFonts w:cs="Tahoma" w:ascii="Tahoma" w:hAnsi="Tahoma"/>
          <w:szCs w:val="18"/>
        </w:rPr>
        <w:t xml:space="preserve"> </w:t>
        <w:tab/>
        <w:t>Стороны гарантируют полную конфиденциальность при исполнении 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нарушений.»</w:t>
      </w:r>
    </w:p>
    <w:p>
      <w:pPr>
        <w:pStyle w:val="Normal"/>
        <w:spacing w:lineRule="auto" w:line="240" w:before="0" w:after="0"/>
        <w:ind w:right="566" w:hanging="0"/>
        <w:jc w:val="both"/>
        <w:rPr>
          <w:rFonts w:ascii="Tahoma" w:hAnsi="Tahoma" w:eastAsia="Times New Roman" w:cs="Times New Roman"/>
          <w:sz w:val="20"/>
          <w:szCs w:val="20"/>
        </w:rPr>
      </w:pPr>
      <w:r>
        <w:rPr>
          <w:rFonts w:eastAsia="Times New Roman" w:cs="Times New Roman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Arial Unicode MS" w:cs="Times New Roman"/>
          <w:b/>
          <w:b/>
          <w:bCs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</w:r>
      <w:bookmarkStart w:id="5" w:name="_DV_M372"/>
      <w:bookmarkStart w:id="6" w:name="_DV_M371"/>
      <w:bookmarkStart w:id="7" w:name="_DV_M370"/>
      <w:bookmarkStart w:id="8" w:name="_DV_M369"/>
      <w:bookmarkStart w:id="9" w:name="_DV_M367"/>
      <w:bookmarkStart w:id="10" w:name="_DV_M366"/>
      <w:bookmarkStart w:id="11" w:name="_DV_M365"/>
      <w:bookmarkStart w:id="12" w:name="_DV_M364"/>
      <w:bookmarkStart w:id="13" w:name="_DV_M363"/>
      <w:bookmarkStart w:id="14" w:name="_DV_M362"/>
      <w:bookmarkStart w:id="15" w:name="_DV_M361"/>
      <w:bookmarkStart w:id="16" w:name="_DV_M360"/>
      <w:bookmarkStart w:id="17" w:name="_DV_M359"/>
      <w:bookmarkStart w:id="18" w:name="_DV_M358"/>
      <w:bookmarkStart w:id="19" w:name="_DV_M357"/>
      <w:bookmarkStart w:id="20" w:name="_DV_M356"/>
      <w:bookmarkStart w:id="21" w:name="_DV_M355"/>
      <w:bookmarkStart w:id="22" w:name="_DV_M354"/>
      <w:bookmarkStart w:id="23" w:name="_DV_M352"/>
      <w:bookmarkStart w:id="24" w:name="_DV_M351"/>
      <w:bookmarkStart w:id="25" w:name="_DV_M350"/>
      <w:bookmarkStart w:id="26" w:name="_DV_M349"/>
      <w:bookmarkStart w:id="27" w:name="_DV_M348"/>
      <w:bookmarkStart w:id="28" w:name="_DV_M347"/>
      <w:bookmarkStart w:id="29" w:name="_DV_M346"/>
      <w:bookmarkStart w:id="30" w:name="_DV_M345"/>
      <w:bookmarkStart w:id="31" w:name="_DV_M344"/>
      <w:bookmarkStart w:id="32" w:name="_DV_M343"/>
      <w:bookmarkStart w:id="33" w:name="_DV_M342"/>
      <w:bookmarkStart w:id="34" w:name="_DV_M341"/>
      <w:bookmarkStart w:id="35" w:name="_DV_M340"/>
      <w:bookmarkStart w:id="36" w:name="_DV_M339"/>
      <w:bookmarkStart w:id="37" w:name="_DV_M338"/>
      <w:bookmarkStart w:id="38" w:name="_DV_M337"/>
      <w:bookmarkStart w:id="39" w:name="_DV_M336"/>
      <w:bookmarkStart w:id="40" w:name="_DV_M335"/>
      <w:bookmarkStart w:id="41" w:name="_DV_M334"/>
      <w:bookmarkStart w:id="42" w:name="_DV_M333"/>
      <w:bookmarkStart w:id="43" w:name="_DV_M332"/>
      <w:bookmarkStart w:id="44" w:name="_DV_M331"/>
      <w:bookmarkStart w:id="45" w:name="_DV_M330"/>
      <w:bookmarkStart w:id="46" w:name="_DV_M329"/>
      <w:bookmarkStart w:id="47" w:name="_DV_M328"/>
      <w:bookmarkStart w:id="48" w:name="_DV_M327"/>
      <w:bookmarkStart w:id="49" w:name="_DV_M326"/>
      <w:bookmarkStart w:id="50" w:name="_DV_M325"/>
      <w:bookmarkStart w:id="51" w:name="_DV_M324"/>
      <w:bookmarkStart w:id="52" w:name="_DV_M323"/>
      <w:bookmarkStart w:id="53" w:name="_DV_M322"/>
      <w:bookmarkStart w:id="54" w:name="_DV_M321"/>
      <w:bookmarkStart w:id="55" w:name="_DV_M320"/>
      <w:bookmarkStart w:id="56" w:name="_DV_M319"/>
      <w:bookmarkStart w:id="57" w:name="_DV_M318"/>
      <w:bookmarkStart w:id="58" w:name="_DV_M317"/>
      <w:bookmarkStart w:id="59" w:name="_DV_M316"/>
      <w:bookmarkStart w:id="60" w:name="_DV_M314"/>
      <w:bookmarkStart w:id="61" w:name="_DV_M313"/>
      <w:bookmarkStart w:id="62" w:name="_DV_M311"/>
      <w:bookmarkStart w:id="63" w:name="_DV_M310"/>
      <w:bookmarkStart w:id="64" w:name="_DV_M309"/>
      <w:bookmarkStart w:id="65" w:name="_DV_M308"/>
      <w:bookmarkStart w:id="66" w:name="_DV_M307"/>
      <w:bookmarkStart w:id="67" w:name="_DV_M306"/>
      <w:bookmarkStart w:id="68" w:name="_DV_M305"/>
      <w:bookmarkStart w:id="69" w:name="_DV_M304"/>
      <w:bookmarkStart w:id="70" w:name="_DV_M303"/>
      <w:bookmarkStart w:id="71" w:name="_DV_M302"/>
      <w:bookmarkStart w:id="72" w:name="_DV_M301"/>
      <w:bookmarkStart w:id="73" w:name="_DV_M300"/>
      <w:bookmarkStart w:id="74" w:name="_DV_M299"/>
      <w:bookmarkStart w:id="75" w:name="_DV_M298"/>
      <w:bookmarkStart w:id="76" w:name="_DV_M297"/>
      <w:bookmarkStart w:id="77" w:name="_DV_M296"/>
      <w:bookmarkStart w:id="78" w:name="_DV_M295"/>
      <w:bookmarkStart w:id="79" w:name="_DV_M294"/>
      <w:bookmarkStart w:id="80" w:name="_DV_M293"/>
      <w:bookmarkStart w:id="81" w:name="_DV_M292"/>
      <w:bookmarkStart w:id="82" w:name="_DV_M291"/>
      <w:bookmarkStart w:id="83" w:name="_DV_M290"/>
      <w:bookmarkStart w:id="84" w:name="_DV_M289"/>
      <w:bookmarkStart w:id="85" w:name="_DV_M288"/>
      <w:bookmarkStart w:id="86" w:name="_DV_M287"/>
      <w:bookmarkStart w:id="87" w:name="_DV_M286"/>
      <w:bookmarkStart w:id="88" w:name="_DV_M285"/>
      <w:bookmarkStart w:id="89" w:name="_DV_M284"/>
      <w:bookmarkStart w:id="90" w:name="_DV_M283"/>
      <w:bookmarkStart w:id="91" w:name="_DV_M282"/>
      <w:bookmarkStart w:id="92" w:name="_DV_M281"/>
      <w:bookmarkStart w:id="93" w:name="_DV_M280"/>
      <w:bookmarkStart w:id="94" w:name="_DV_M279"/>
      <w:bookmarkStart w:id="95" w:name="_DV_M278"/>
      <w:bookmarkStart w:id="96" w:name="_DV_M277"/>
      <w:bookmarkStart w:id="97" w:name="_DV_M276"/>
      <w:bookmarkStart w:id="98" w:name="_DV_M275"/>
      <w:bookmarkStart w:id="99" w:name="_DV_M274"/>
      <w:bookmarkStart w:id="100" w:name="_DV_M273"/>
      <w:bookmarkStart w:id="101" w:name="_DV_M272"/>
      <w:bookmarkStart w:id="102" w:name="_DV_M271"/>
      <w:bookmarkStart w:id="103" w:name="_DV_M270"/>
      <w:bookmarkStart w:id="104" w:name="_DV_M269"/>
      <w:bookmarkStart w:id="105" w:name="_DV_M268"/>
      <w:bookmarkStart w:id="106" w:name="_DV_M267"/>
      <w:bookmarkStart w:id="107" w:name="_DV_M266"/>
      <w:bookmarkStart w:id="108" w:name="_DV_M265"/>
      <w:bookmarkStart w:id="109" w:name="_DV_M264"/>
      <w:bookmarkStart w:id="110" w:name="_DV_M263"/>
      <w:bookmarkStart w:id="111" w:name="_DV_M262"/>
      <w:bookmarkStart w:id="112" w:name="_DV_M261"/>
      <w:bookmarkStart w:id="113" w:name="_DV_M260"/>
      <w:bookmarkStart w:id="114" w:name="_DV_M259"/>
      <w:bookmarkStart w:id="115" w:name="_DV_M258"/>
      <w:bookmarkStart w:id="116" w:name="_DV_M257"/>
      <w:bookmarkStart w:id="117" w:name="_DV_M256"/>
      <w:bookmarkStart w:id="118" w:name="_DV_M255"/>
      <w:bookmarkStart w:id="119" w:name="_DV_M254"/>
      <w:bookmarkStart w:id="120" w:name="_DV_M253"/>
      <w:bookmarkStart w:id="121" w:name="_DV_M252"/>
      <w:bookmarkStart w:id="122" w:name="_DV_M251"/>
      <w:bookmarkStart w:id="123" w:name="_DV_M250"/>
      <w:bookmarkStart w:id="124" w:name="_DV_M249"/>
      <w:bookmarkStart w:id="125" w:name="_DV_M248"/>
      <w:bookmarkStart w:id="126" w:name="_DV_M247"/>
      <w:bookmarkStart w:id="127" w:name="_DV_M246"/>
      <w:bookmarkStart w:id="128" w:name="_DV_M245"/>
      <w:bookmarkStart w:id="129" w:name="_DV_M244"/>
      <w:bookmarkStart w:id="130" w:name="_DV_M243"/>
      <w:bookmarkStart w:id="131" w:name="_DV_M242"/>
      <w:bookmarkStart w:id="132" w:name="_DV_M241"/>
      <w:bookmarkStart w:id="133" w:name="_DV_M240"/>
      <w:bookmarkStart w:id="134" w:name="_DV_M239"/>
      <w:bookmarkStart w:id="135" w:name="_DV_M238"/>
      <w:bookmarkStart w:id="136" w:name="_DV_M237"/>
      <w:bookmarkStart w:id="137" w:name="_DV_M236"/>
      <w:bookmarkStart w:id="138" w:name="_DV_M235"/>
      <w:bookmarkStart w:id="139" w:name="_DV_M234"/>
      <w:bookmarkStart w:id="140" w:name="_DV_M230"/>
      <w:bookmarkStart w:id="141" w:name="_DV_M222"/>
      <w:bookmarkStart w:id="142" w:name="_DV_M221"/>
      <w:bookmarkStart w:id="143" w:name="_DV_M220"/>
      <w:bookmarkStart w:id="144" w:name="_DV_M219"/>
      <w:bookmarkStart w:id="145" w:name="_DV_M211"/>
      <w:bookmarkStart w:id="146" w:name="_DV_M209"/>
      <w:bookmarkStart w:id="147" w:name="_DV_M208"/>
      <w:bookmarkStart w:id="148" w:name="_DV_M207"/>
      <w:bookmarkStart w:id="149" w:name="_DV_M206"/>
      <w:bookmarkStart w:id="150" w:name="_DV_M205"/>
      <w:bookmarkStart w:id="151" w:name="_DV_M204"/>
      <w:bookmarkStart w:id="152" w:name="_DV_M200"/>
      <w:bookmarkStart w:id="153" w:name="_DV_M199"/>
      <w:bookmarkStart w:id="154" w:name="_DV_M198"/>
      <w:bookmarkStart w:id="155" w:name="_DV_M197"/>
      <w:bookmarkStart w:id="156" w:name="_DV_M196"/>
      <w:bookmarkStart w:id="157" w:name="_DV_M192"/>
      <w:bookmarkStart w:id="158" w:name="_DV_M191"/>
      <w:bookmarkStart w:id="159" w:name="_DV_M141"/>
      <w:bookmarkStart w:id="160" w:name="_DV_M138"/>
      <w:bookmarkStart w:id="161" w:name="_DV_M136"/>
      <w:bookmarkStart w:id="162" w:name="_DV_M134"/>
      <w:bookmarkStart w:id="163" w:name="_DV_M133"/>
      <w:bookmarkStart w:id="164" w:name="_DV_M132"/>
      <w:bookmarkStart w:id="165" w:name="_DV_M131"/>
      <w:bookmarkStart w:id="166" w:name="_DV_M130"/>
      <w:bookmarkStart w:id="167" w:name="_DV_M129"/>
      <w:bookmarkStart w:id="168" w:name="_DV_M128"/>
      <w:bookmarkStart w:id="169" w:name="_DV_M127"/>
      <w:bookmarkStart w:id="170" w:name="_DV_M126"/>
      <w:bookmarkStart w:id="171" w:name="_DV_M124"/>
      <w:bookmarkStart w:id="172" w:name="_DV_M123"/>
      <w:bookmarkStart w:id="173" w:name="_DV_M121"/>
      <w:bookmarkStart w:id="174" w:name="_DV_M120"/>
      <w:bookmarkStart w:id="175" w:name="_DV_M119"/>
      <w:bookmarkStart w:id="176" w:name="_DV_M118"/>
      <w:bookmarkStart w:id="177" w:name="_DV_M117"/>
      <w:bookmarkStart w:id="178" w:name="_DV_M115"/>
      <w:bookmarkStart w:id="179" w:name="_DV_M114"/>
      <w:bookmarkStart w:id="180" w:name="_DV_M113"/>
      <w:bookmarkStart w:id="181" w:name="_DV_M112"/>
      <w:bookmarkStart w:id="182" w:name="_DV_M111"/>
      <w:bookmarkStart w:id="183" w:name="_DV_M110"/>
      <w:bookmarkStart w:id="184" w:name="_DV_M109"/>
      <w:bookmarkStart w:id="185" w:name="_DV_M108"/>
      <w:bookmarkStart w:id="186" w:name="_DV_M107"/>
      <w:bookmarkStart w:id="187" w:name="_DV_M106"/>
      <w:bookmarkStart w:id="188" w:name="_DV_M105"/>
      <w:bookmarkStart w:id="189" w:name="_DV_M104"/>
      <w:bookmarkStart w:id="190" w:name="_DV_M103"/>
      <w:bookmarkStart w:id="191" w:name="_DV_M102"/>
      <w:bookmarkStart w:id="192" w:name="_DV_M101"/>
      <w:bookmarkStart w:id="193" w:name="_DV_M100"/>
      <w:bookmarkStart w:id="194" w:name="_DV_M99"/>
      <w:bookmarkStart w:id="195" w:name="_DV_M97"/>
      <w:bookmarkStart w:id="196" w:name="_DV_M96"/>
      <w:bookmarkStart w:id="197" w:name="_DV_M94"/>
      <w:bookmarkStart w:id="198" w:name="_DV_M92"/>
      <w:bookmarkStart w:id="199" w:name="_DV_M91"/>
      <w:bookmarkStart w:id="200" w:name="_DV_M90"/>
      <w:bookmarkStart w:id="201" w:name="_DV_M89"/>
      <w:bookmarkStart w:id="202" w:name="_DV_M88"/>
      <w:bookmarkStart w:id="203" w:name="_DV_M87"/>
      <w:bookmarkStart w:id="204" w:name="_DV_M85"/>
      <w:bookmarkStart w:id="205" w:name="_DV_M84"/>
      <w:bookmarkStart w:id="206" w:name="_DV_M83"/>
      <w:bookmarkStart w:id="207" w:name="_DV_M82"/>
      <w:bookmarkStart w:id="208" w:name="_DV_M81"/>
      <w:bookmarkStart w:id="209" w:name="_DV_M80"/>
      <w:bookmarkStart w:id="210" w:name="_DV_M79"/>
      <w:bookmarkStart w:id="211" w:name="_DV_M78"/>
      <w:bookmarkStart w:id="212" w:name="_DV_M77"/>
      <w:bookmarkStart w:id="213" w:name="_DV_M76"/>
      <w:bookmarkStart w:id="214" w:name="_DV_M75"/>
      <w:bookmarkStart w:id="215" w:name="_DV_M74"/>
      <w:bookmarkStart w:id="216" w:name="_DV_M73"/>
      <w:bookmarkStart w:id="217" w:name="_DV_M72"/>
      <w:bookmarkStart w:id="218" w:name="_DV_M71"/>
      <w:bookmarkStart w:id="219" w:name="_DV_M70"/>
      <w:bookmarkStart w:id="220" w:name="_DV_M69"/>
      <w:bookmarkStart w:id="221" w:name="_DV_M68"/>
      <w:bookmarkStart w:id="222" w:name="_DV_M67"/>
      <w:bookmarkStart w:id="223" w:name="_DV_M66"/>
      <w:bookmarkStart w:id="224" w:name="_DV_M65"/>
      <w:bookmarkStart w:id="225" w:name="_DV_M64"/>
      <w:bookmarkStart w:id="226" w:name="_DV_M63"/>
      <w:bookmarkStart w:id="227" w:name="_DV_M62"/>
      <w:bookmarkStart w:id="228" w:name="_DV_M61"/>
      <w:bookmarkStart w:id="229" w:name="_DV_M60"/>
      <w:bookmarkStart w:id="230" w:name="_DV_M59"/>
      <w:bookmarkStart w:id="231" w:name="_DV_M58"/>
      <w:bookmarkStart w:id="232" w:name="_DV_M57"/>
      <w:bookmarkStart w:id="233" w:name="_DV_M56"/>
      <w:bookmarkStart w:id="234" w:name="_DV_M55"/>
      <w:bookmarkStart w:id="235" w:name="_DV_M54"/>
      <w:bookmarkStart w:id="236" w:name="_DV_M53"/>
      <w:bookmarkStart w:id="237" w:name="_DV_M52"/>
      <w:bookmarkStart w:id="238" w:name="_DV_M51"/>
      <w:bookmarkStart w:id="239" w:name="_DV_M50"/>
      <w:bookmarkStart w:id="240" w:name="_DV_M49"/>
      <w:bookmarkStart w:id="241" w:name="_DV_M48"/>
      <w:bookmarkStart w:id="242" w:name="_DV_M47"/>
      <w:bookmarkStart w:id="243" w:name="_DV_M46"/>
      <w:bookmarkStart w:id="244" w:name="_DV_M44"/>
      <w:bookmarkStart w:id="245" w:name="_DV_M43"/>
      <w:bookmarkStart w:id="246" w:name="_DV_M42"/>
      <w:bookmarkStart w:id="247" w:name="_DV_M41"/>
      <w:bookmarkStart w:id="248" w:name="_DV_M40"/>
      <w:bookmarkStart w:id="249" w:name="_DV_M38"/>
      <w:bookmarkStart w:id="250" w:name="_DV_M37"/>
      <w:bookmarkStart w:id="251" w:name="_DV_M36"/>
      <w:bookmarkStart w:id="252" w:name="_DV_M35"/>
      <w:bookmarkStart w:id="253" w:name="_DV_M34"/>
      <w:bookmarkStart w:id="254" w:name="_DV_M32"/>
      <w:bookmarkStart w:id="255" w:name="_DV_M31"/>
      <w:bookmarkStart w:id="256" w:name="_DV_M30"/>
      <w:bookmarkStart w:id="257" w:name="_DV_M29"/>
      <w:bookmarkStart w:id="258" w:name="_DV_M28"/>
      <w:bookmarkStart w:id="259" w:name="_DV_M27"/>
      <w:bookmarkStart w:id="260" w:name="_DV_M26"/>
      <w:bookmarkStart w:id="261" w:name="_DV_M25"/>
      <w:bookmarkStart w:id="262" w:name="_DV_M24"/>
      <w:bookmarkStart w:id="263" w:name="_DV_M23"/>
      <w:bookmarkStart w:id="264" w:name="_DV_M22"/>
      <w:bookmarkStart w:id="265" w:name="_DV_M21"/>
      <w:bookmarkStart w:id="266" w:name="_DV_M20"/>
      <w:bookmarkStart w:id="267" w:name="_DV_M18"/>
      <w:bookmarkStart w:id="268" w:name="_DV_M17"/>
      <w:bookmarkStart w:id="269" w:name="_DV_M16"/>
      <w:bookmarkStart w:id="270" w:name="_DV_M15"/>
      <w:bookmarkStart w:id="271" w:name="_DV_M14"/>
      <w:bookmarkStart w:id="272" w:name="_DV_M5"/>
      <w:bookmarkStart w:id="273" w:name="_DV_M4"/>
      <w:bookmarkStart w:id="274" w:name="_DV_M2"/>
      <w:bookmarkStart w:id="275" w:name="_DV_M372"/>
      <w:bookmarkStart w:id="276" w:name="_DV_M371"/>
      <w:bookmarkStart w:id="277" w:name="_DV_M370"/>
      <w:bookmarkStart w:id="278" w:name="_DV_M369"/>
      <w:bookmarkStart w:id="279" w:name="_DV_M367"/>
      <w:bookmarkStart w:id="280" w:name="_DV_M366"/>
      <w:bookmarkStart w:id="281" w:name="_DV_M365"/>
      <w:bookmarkStart w:id="282" w:name="_DV_M364"/>
      <w:bookmarkStart w:id="283" w:name="_DV_M363"/>
      <w:bookmarkStart w:id="284" w:name="_DV_M362"/>
      <w:bookmarkStart w:id="285" w:name="_DV_M361"/>
      <w:bookmarkStart w:id="286" w:name="_DV_M360"/>
      <w:bookmarkStart w:id="287" w:name="_DV_M359"/>
      <w:bookmarkStart w:id="288" w:name="_DV_M358"/>
      <w:bookmarkStart w:id="289" w:name="_DV_M357"/>
      <w:bookmarkStart w:id="290" w:name="_DV_M356"/>
      <w:bookmarkStart w:id="291" w:name="_DV_M355"/>
      <w:bookmarkStart w:id="292" w:name="_DV_M354"/>
      <w:bookmarkStart w:id="293" w:name="_DV_M352"/>
      <w:bookmarkStart w:id="294" w:name="_DV_M351"/>
      <w:bookmarkStart w:id="295" w:name="_DV_M350"/>
      <w:bookmarkStart w:id="296" w:name="_DV_M349"/>
      <w:bookmarkStart w:id="297" w:name="_DV_M348"/>
      <w:bookmarkStart w:id="298" w:name="_DV_M347"/>
      <w:bookmarkStart w:id="299" w:name="_DV_M346"/>
      <w:bookmarkStart w:id="300" w:name="_DV_M345"/>
      <w:bookmarkStart w:id="301" w:name="_DV_M344"/>
      <w:bookmarkStart w:id="302" w:name="_DV_M343"/>
      <w:bookmarkStart w:id="303" w:name="_DV_M342"/>
      <w:bookmarkStart w:id="304" w:name="_DV_M341"/>
      <w:bookmarkStart w:id="305" w:name="_DV_M340"/>
      <w:bookmarkStart w:id="306" w:name="_DV_M339"/>
      <w:bookmarkStart w:id="307" w:name="_DV_M338"/>
      <w:bookmarkStart w:id="308" w:name="_DV_M337"/>
      <w:bookmarkStart w:id="309" w:name="_DV_M336"/>
      <w:bookmarkStart w:id="310" w:name="_DV_M335"/>
      <w:bookmarkStart w:id="311" w:name="_DV_M334"/>
      <w:bookmarkStart w:id="312" w:name="_DV_M333"/>
      <w:bookmarkStart w:id="313" w:name="_DV_M332"/>
      <w:bookmarkStart w:id="314" w:name="_DV_M331"/>
      <w:bookmarkStart w:id="315" w:name="_DV_M330"/>
      <w:bookmarkStart w:id="316" w:name="_DV_M329"/>
      <w:bookmarkStart w:id="317" w:name="_DV_M328"/>
      <w:bookmarkStart w:id="318" w:name="_DV_M327"/>
      <w:bookmarkStart w:id="319" w:name="_DV_M326"/>
      <w:bookmarkStart w:id="320" w:name="_DV_M325"/>
      <w:bookmarkStart w:id="321" w:name="_DV_M324"/>
      <w:bookmarkStart w:id="322" w:name="_DV_M323"/>
      <w:bookmarkStart w:id="323" w:name="_DV_M322"/>
      <w:bookmarkStart w:id="324" w:name="_DV_M321"/>
      <w:bookmarkStart w:id="325" w:name="_DV_M320"/>
      <w:bookmarkStart w:id="326" w:name="_DV_M319"/>
      <w:bookmarkStart w:id="327" w:name="_DV_M318"/>
      <w:bookmarkStart w:id="328" w:name="_DV_M317"/>
      <w:bookmarkStart w:id="329" w:name="_DV_M316"/>
      <w:bookmarkStart w:id="330" w:name="_DV_M314"/>
      <w:bookmarkStart w:id="331" w:name="_DV_M313"/>
      <w:bookmarkStart w:id="332" w:name="_DV_M311"/>
      <w:bookmarkStart w:id="333" w:name="_DV_M310"/>
      <w:bookmarkStart w:id="334" w:name="_DV_M309"/>
      <w:bookmarkStart w:id="335" w:name="_DV_M308"/>
      <w:bookmarkStart w:id="336" w:name="_DV_M307"/>
      <w:bookmarkStart w:id="337" w:name="_DV_M306"/>
      <w:bookmarkStart w:id="338" w:name="_DV_M305"/>
      <w:bookmarkStart w:id="339" w:name="_DV_M304"/>
      <w:bookmarkStart w:id="340" w:name="_DV_M303"/>
      <w:bookmarkStart w:id="341" w:name="_DV_M302"/>
      <w:bookmarkStart w:id="342" w:name="_DV_M301"/>
      <w:bookmarkStart w:id="343" w:name="_DV_M300"/>
      <w:bookmarkStart w:id="344" w:name="_DV_M299"/>
      <w:bookmarkStart w:id="345" w:name="_DV_M298"/>
      <w:bookmarkStart w:id="346" w:name="_DV_M297"/>
      <w:bookmarkStart w:id="347" w:name="_DV_M296"/>
      <w:bookmarkStart w:id="348" w:name="_DV_M295"/>
      <w:bookmarkStart w:id="349" w:name="_DV_M294"/>
      <w:bookmarkStart w:id="350" w:name="_DV_M293"/>
      <w:bookmarkStart w:id="351" w:name="_DV_M292"/>
      <w:bookmarkStart w:id="352" w:name="_DV_M291"/>
      <w:bookmarkStart w:id="353" w:name="_DV_M290"/>
      <w:bookmarkStart w:id="354" w:name="_DV_M289"/>
      <w:bookmarkStart w:id="355" w:name="_DV_M288"/>
      <w:bookmarkStart w:id="356" w:name="_DV_M287"/>
      <w:bookmarkStart w:id="357" w:name="_DV_M286"/>
      <w:bookmarkStart w:id="358" w:name="_DV_M285"/>
      <w:bookmarkStart w:id="359" w:name="_DV_M284"/>
      <w:bookmarkStart w:id="360" w:name="_DV_M283"/>
      <w:bookmarkStart w:id="361" w:name="_DV_M282"/>
      <w:bookmarkStart w:id="362" w:name="_DV_M281"/>
      <w:bookmarkStart w:id="363" w:name="_DV_M280"/>
      <w:bookmarkStart w:id="364" w:name="_DV_M279"/>
      <w:bookmarkStart w:id="365" w:name="_DV_M278"/>
      <w:bookmarkStart w:id="366" w:name="_DV_M277"/>
      <w:bookmarkStart w:id="367" w:name="_DV_M276"/>
      <w:bookmarkStart w:id="368" w:name="_DV_M275"/>
      <w:bookmarkStart w:id="369" w:name="_DV_M274"/>
      <w:bookmarkStart w:id="370" w:name="_DV_M273"/>
      <w:bookmarkStart w:id="371" w:name="_DV_M272"/>
      <w:bookmarkStart w:id="372" w:name="_DV_M271"/>
      <w:bookmarkStart w:id="373" w:name="_DV_M270"/>
      <w:bookmarkStart w:id="374" w:name="_DV_M269"/>
      <w:bookmarkStart w:id="375" w:name="_DV_M268"/>
      <w:bookmarkStart w:id="376" w:name="_DV_M267"/>
      <w:bookmarkStart w:id="377" w:name="_DV_M266"/>
      <w:bookmarkStart w:id="378" w:name="_DV_M265"/>
      <w:bookmarkStart w:id="379" w:name="_DV_M264"/>
      <w:bookmarkStart w:id="380" w:name="_DV_M263"/>
      <w:bookmarkStart w:id="381" w:name="_DV_M262"/>
      <w:bookmarkStart w:id="382" w:name="_DV_M261"/>
      <w:bookmarkStart w:id="383" w:name="_DV_M260"/>
      <w:bookmarkStart w:id="384" w:name="_DV_M259"/>
      <w:bookmarkStart w:id="385" w:name="_DV_M258"/>
      <w:bookmarkStart w:id="386" w:name="_DV_M257"/>
      <w:bookmarkStart w:id="387" w:name="_DV_M256"/>
      <w:bookmarkStart w:id="388" w:name="_DV_M255"/>
      <w:bookmarkStart w:id="389" w:name="_DV_M254"/>
      <w:bookmarkStart w:id="390" w:name="_DV_M253"/>
      <w:bookmarkStart w:id="391" w:name="_DV_M252"/>
      <w:bookmarkStart w:id="392" w:name="_DV_M251"/>
      <w:bookmarkStart w:id="393" w:name="_DV_M250"/>
      <w:bookmarkStart w:id="394" w:name="_DV_M249"/>
      <w:bookmarkStart w:id="395" w:name="_DV_M248"/>
      <w:bookmarkStart w:id="396" w:name="_DV_M247"/>
      <w:bookmarkStart w:id="397" w:name="_DV_M246"/>
      <w:bookmarkStart w:id="398" w:name="_DV_M245"/>
      <w:bookmarkStart w:id="399" w:name="_DV_M244"/>
      <w:bookmarkStart w:id="400" w:name="_DV_M243"/>
      <w:bookmarkStart w:id="401" w:name="_DV_M242"/>
      <w:bookmarkStart w:id="402" w:name="_DV_M241"/>
      <w:bookmarkStart w:id="403" w:name="_DV_M240"/>
      <w:bookmarkStart w:id="404" w:name="_DV_M239"/>
      <w:bookmarkStart w:id="405" w:name="_DV_M238"/>
      <w:bookmarkStart w:id="406" w:name="_DV_M237"/>
      <w:bookmarkStart w:id="407" w:name="_DV_M236"/>
      <w:bookmarkStart w:id="408" w:name="_DV_M235"/>
      <w:bookmarkStart w:id="409" w:name="_DV_M234"/>
      <w:bookmarkStart w:id="410" w:name="_DV_M230"/>
      <w:bookmarkStart w:id="411" w:name="_DV_M222"/>
      <w:bookmarkStart w:id="412" w:name="_DV_M221"/>
      <w:bookmarkStart w:id="413" w:name="_DV_M220"/>
      <w:bookmarkStart w:id="414" w:name="_DV_M219"/>
      <w:bookmarkStart w:id="415" w:name="_DV_M211"/>
      <w:bookmarkStart w:id="416" w:name="_DV_M209"/>
      <w:bookmarkStart w:id="417" w:name="_DV_M208"/>
      <w:bookmarkStart w:id="418" w:name="_DV_M207"/>
      <w:bookmarkStart w:id="419" w:name="_DV_M206"/>
      <w:bookmarkStart w:id="420" w:name="_DV_M205"/>
      <w:bookmarkStart w:id="421" w:name="_DV_M204"/>
      <w:bookmarkStart w:id="422" w:name="_DV_M200"/>
      <w:bookmarkStart w:id="423" w:name="_DV_M199"/>
      <w:bookmarkStart w:id="424" w:name="_DV_M198"/>
      <w:bookmarkStart w:id="425" w:name="_DV_M197"/>
      <w:bookmarkStart w:id="426" w:name="_DV_M196"/>
      <w:bookmarkStart w:id="427" w:name="_DV_M192"/>
      <w:bookmarkStart w:id="428" w:name="_DV_M191"/>
      <w:bookmarkStart w:id="429" w:name="_DV_M141"/>
      <w:bookmarkStart w:id="430" w:name="_DV_M138"/>
      <w:bookmarkStart w:id="431" w:name="_DV_M136"/>
      <w:bookmarkStart w:id="432" w:name="_DV_M134"/>
      <w:bookmarkStart w:id="433" w:name="_DV_M133"/>
      <w:bookmarkStart w:id="434" w:name="_DV_M132"/>
      <w:bookmarkStart w:id="435" w:name="_DV_M131"/>
      <w:bookmarkStart w:id="436" w:name="_DV_M130"/>
      <w:bookmarkStart w:id="437" w:name="_DV_M129"/>
      <w:bookmarkStart w:id="438" w:name="_DV_M128"/>
      <w:bookmarkStart w:id="439" w:name="_DV_M127"/>
      <w:bookmarkStart w:id="440" w:name="_DV_M126"/>
      <w:bookmarkStart w:id="441" w:name="_DV_M124"/>
      <w:bookmarkStart w:id="442" w:name="_DV_M123"/>
      <w:bookmarkStart w:id="443" w:name="_DV_M121"/>
      <w:bookmarkStart w:id="444" w:name="_DV_M120"/>
      <w:bookmarkStart w:id="445" w:name="_DV_M119"/>
      <w:bookmarkStart w:id="446" w:name="_DV_M118"/>
      <w:bookmarkStart w:id="447" w:name="_DV_M117"/>
      <w:bookmarkStart w:id="448" w:name="_DV_M115"/>
      <w:bookmarkStart w:id="449" w:name="_DV_M114"/>
      <w:bookmarkStart w:id="450" w:name="_DV_M113"/>
      <w:bookmarkStart w:id="451" w:name="_DV_M112"/>
      <w:bookmarkStart w:id="452" w:name="_DV_M111"/>
      <w:bookmarkStart w:id="453" w:name="_DV_M110"/>
      <w:bookmarkStart w:id="454" w:name="_DV_M109"/>
      <w:bookmarkStart w:id="455" w:name="_DV_M108"/>
      <w:bookmarkStart w:id="456" w:name="_DV_M107"/>
      <w:bookmarkStart w:id="457" w:name="_DV_M106"/>
      <w:bookmarkStart w:id="458" w:name="_DV_M105"/>
      <w:bookmarkStart w:id="459" w:name="_DV_M104"/>
      <w:bookmarkStart w:id="460" w:name="_DV_M103"/>
      <w:bookmarkStart w:id="461" w:name="_DV_M102"/>
      <w:bookmarkStart w:id="462" w:name="_DV_M101"/>
      <w:bookmarkStart w:id="463" w:name="_DV_M100"/>
      <w:bookmarkStart w:id="464" w:name="_DV_M99"/>
      <w:bookmarkStart w:id="465" w:name="_DV_M97"/>
      <w:bookmarkStart w:id="466" w:name="_DV_M96"/>
      <w:bookmarkStart w:id="467" w:name="_DV_M94"/>
      <w:bookmarkStart w:id="468" w:name="_DV_M92"/>
      <w:bookmarkStart w:id="469" w:name="_DV_M91"/>
      <w:bookmarkStart w:id="470" w:name="_DV_M90"/>
      <w:bookmarkStart w:id="471" w:name="_DV_M89"/>
      <w:bookmarkStart w:id="472" w:name="_DV_M88"/>
      <w:bookmarkStart w:id="473" w:name="_DV_M87"/>
      <w:bookmarkStart w:id="474" w:name="_DV_M85"/>
      <w:bookmarkStart w:id="475" w:name="_DV_M84"/>
      <w:bookmarkStart w:id="476" w:name="_DV_M83"/>
      <w:bookmarkStart w:id="477" w:name="_DV_M82"/>
      <w:bookmarkStart w:id="478" w:name="_DV_M81"/>
      <w:bookmarkStart w:id="479" w:name="_DV_M80"/>
      <w:bookmarkStart w:id="480" w:name="_DV_M79"/>
      <w:bookmarkStart w:id="481" w:name="_DV_M78"/>
      <w:bookmarkStart w:id="482" w:name="_DV_M77"/>
      <w:bookmarkStart w:id="483" w:name="_DV_M76"/>
      <w:bookmarkStart w:id="484" w:name="_DV_M75"/>
      <w:bookmarkStart w:id="485" w:name="_DV_M74"/>
      <w:bookmarkStart w:id="486" w:name="_DV_M73"/>
      <w:bookmarkStart w:id="487" w:name="_DV_M72"/>
      <w:bookmarkStart w:id="488" w:name="_DV_M71"/>
      <w:bookmarkStart w:id="489" w:name="_DV_M70"/>
      <w:bookmarkStart w:id="490" w:name="_DV_M69"/>
      <w:bookmarkStart w:id="491" w:name="_DV_M68"/>
      <w:bookmarkStart w:id="492" w:name="_DV_M67"/>
      <w:bookmarkStart w:id="493" w:name="_DV_M66"/>
      <w:bookmarkStart w:id="494" w:name="_DV_M65"/>
      <w:bookmarkStart w:id="495" w:name="_DV_M64"/>
      <w:bookmarkStart w:id="496" w:name="_DV_M63"/>
      <w:bookmarkStart w:id="497" w:name="_DV_M62"/>
      <w:bookmarkStart w:id="498" w:name="_DV_M61"/>
      <w:bookmarkStart w:id="499" w:name="_DV_M60"/>
      <w:bookmarkStart w:id="500" w:name="_DV_M59"/>
      <w:bookmarkStart w:id="501" w:name="_DV_M58"/>
      <w:bookmarkStart w:id="502" w:name="_DV_M57"/>
      <w:bookmarkStart w:id="503" w:name="_DV_M56"/>
      <w:bookmarkStart w:id="504" w:name="_DV_M55"/>
      <w:bookmarkStart w:id="505" w:name="_DV_M54"/>
      <w:bookmarkStart w:id="506" w:name="_DV_M53"/>
      <w:bookmarkStart w:id="507" w:name="_DV_M52"/>
      <w:bookmarkStart w:id="508" w:name="_DV_M51"/>
      <w:bookmarkStart w:id="509" w:name="_DV_M50"/>
      <w:bookmarkStart w:id="510" w:name="_DV_M49"/>
      <w:bookmarkStart w:id="511" w:name="_DV_M48"/>
      <w:bookmarkStart w:id="512" w:name="_DV_M47"/>
      <w:bookmarkStart w:id="513" w:name="_DV_M46"/>
      <w:bookmarkStart w:id="514" w:name="_DV_M44"/>
      <w:bookmarkStart w:id="515" w:name="_DV_M43"/>
      <w:bookmarkStart w:id="516" w:name="_DV_M42"/>
      <w:bookmarkStart w:id="517" w:name="_DV_M41"/>
      <w:bookmarkStart w:id="518" w:name="_DV_M40"/>
      <w:bookmarkStart w:id="519" w:name="_DV_M38"/>
      <w:bookmarkStart w:id="520" w:name="_DV_M37"/>
      <w:bookmarkStart w:id="521" w:name="_DV_M36"/>
      <w:bookmarkStart w:id="522" w:name="_DV_M35"/>
      <w:bookmarkStart w:id="523" w:name="_DV_M34"/>
      <w:bookmarkStart w:id="524" w:name="_DV_M32"/>
      <w:bookmarkStart w:id="525" w:name="_DV_M31"/>
      <w:bookmarkStart w:id="526" w:name="_DV_M30"/>
      <w:bookmarkStart w:id="527" w:name="_DV_M29"/>
      <w:bookmarkStart w:id="528" w:name="_DV_M28"/>
      <w:bookmarkStart w:id="529" w:name="_DV_M27"/>
      <w:bookmarkStart w:id="530" w:name="_DV_M26"/>
      <w:bookmarkStart w:id="531" w:name="_DV_M25"/>
      <w:bookmarkStart w:id="532" w:name="_DV_M24"/>
      <w:bookmarkStart w:id="533" w:name="_DV_M23"/>
      <w:bookmarkStart w:id="534" w:name="_DV_M22"/>
      <w:bookmarkStart w:id="535" w:name="_DV_M21"/>
      <w:bookmarkStart w:id="536" w:name="_DV_M20"/>
      <w:bookmarkStart w:id="537" w:name="_DV_M18"/>
      <w:bookmarkStart w:id="538" w:name="_DV_M17"/>
      <w:bookmarkStart w:id="539" w:name="_DV_M16"/>
      <w:bookmarkStart w:id="540" w:name="_DV_M15"/>
      <w:bookmarkStart w:id="541" w:name="_DV_M14"/>
      <w:bookmarkStart w:id="542" w:name="_DV_M5"/>
      <w:bookmarkStart w:id="543" w:name="_DV_M4"/>
      <w:bookmarkStart w:id="544" w:name="_DV_M2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</w:p>
    <w:tbl>
      <w:tblPr>
        <w:tblpPr w:bottomFromText="0" w:horzAnchor="margin" w:leftFromText="180" w:rightFromText="180" w:tblpX="0" w:tblpY="107" w:topFromText="0" w:vertAnchor="text"/>
        <w:tblW w:w="102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2"/>
        <w:gridCol w:w="5321"/>
      </w:tblGrid>
      <w:tr>
        <w:trPr>
          <w:trHeight w:val="230" w:hRule="atLeast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</w:rPr>
            </w:pPr>
            <w:r>
              <w:rPr>
                <w:rFonts w:eastAsia="Arial Unicode MS" w:cs="Times New Roman" w:ascii="Tahoma" w:hAnsi="Tahoma"/>
                <w:b/>
                <w:bCs/>
                <w:sz w:val="20"/>
                <w:szCs w:val="20"/>
              </w:rPr>
              <w:t>Учетные данные Оператора:</w:t>
            </w:r>
          </w:p>
        </w:tc>
        <w:tc>
          <w:tcPr>
            <w:tcW w:w="5321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</w:rPr>
            </w:pPr>
            <w:r>
              <w:rPr>
                <w:rFonts w:eastAsia="Arial Unicode MS" w:cs="Times New Roman" w:ascii="Tahoma" w:hAnsi="Tahoma"/>
                <w:b/>
                <w:bCs/>
                <w:sz w:val="20"/>
                <w:szCs w:val="20"/>
              </w:rPr>
              <w:t>Учетные данные Абонента:</w:t>
            </w:r>
          </w:p>
        </w:tc>
      </w:tr>
      <w:tr>
        <w:trPr>
          <w:trHeight w:val="473" w:hRule="atLeast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32" w:leader="none"/>
              </w:tabs>
              <w:spacing w:lineRule="auto" w:line="240" w:before="0" w:after="0"/>
              <w:ind w:right="-108" w:hanging="0"/>
              <w:jc w:val="center"/>
              <w:rPr>
                <w:rFonts w:ascii="Tahoma" w:hAnsi="Tahoma" w:eastAsia="Times New Roman" w:cs="Tahoma"/>
                <w:b/>
                <w:b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/>
                <w:spacing w:val="-3"/>
                <w:sz w:val="20"/>
                <w:szCs w:val="20"/>
              </w:rPr>
              <w:t>__________ «_____________________»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</w:rPr>
            </w:r>
          </w:p>
        </w:tc>
        <w:tc>
          <w:tcPr>
            <w:tcW w:w="5321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32" w:leader="none"/>
              </w:tabs>
              <w:spacing w:lineRule="auto" w:line="240" w:before="0" w:after="0"/>
              <w:ind w:right="-108" w:hanging="0"/>
              <w:jc w:val="center"/>
              <w:rPr>
                <w:rFonts w:ascii="Tahoma" w:hAnsi="Tahoma" w:eastAsia="Times New Roman" w:cs="Tahoma"/>
                <w:b/>
                <w:b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/>
                <w:spacing w:val="-3"/>
                <w:sz w:val="20"/>
                <w:szCs w:val="20"/>
              </w:rPr>
              <w:t>__________ «_____________________»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 xml:space="preserve">Юридический адрес: </w:t>
            </w:r>
            <w:r>
              <w:rPr>
                <w:rFonts w:eastAsia="Times New Roman" w:cs="Tahoma" w:ascii="Tahoma" w:hAnsi="Tahoma"/>
                <w:spacing w:val="3"/>
                <w:sz w:val="20"/>
                <w:szCs w:val="20"/>
              </w:rPr>
              <w:t>____________________</w:t>
            </w:r>
          </w:p>
        </w:tc>
        <w:tc>
          <w:tcPr>
            <w:tcW w:w="53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 xml:space="preserve">Юридический адрес: </w:t>
            </w:r>
            <w:r>
              <w:rPr>
                <w:rFonts w:eastAsia="Times New Roman" w:cs="Tahoma" w:ascii="Tahoma" w:hAnsi="Tahoma"/>
                <w:spacing w:val="3"/>
                <w:sz w:val="20"/>
                <w:szCs w:val="20"/>
              </w:rPr>
              <w:t xml:space="preserve">____________________________ </w:t>
            </w:r>
          </w:p>
        </w:tc>
      </w:tr>
      <w:tr>
        <w:trPr>
          <w:trHeight w:val="473" w:hRule="atLeast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 xml:space="preserve">ИНН </w:t>
            </w:r>
            <w:r>
              <w:rPr>
                <w:rFonts w:eastAsia="Times New Roman" w:cs="Tahoma" w:ascii="Tahoma" w:hAnsi="Tahoma"/>
                <w:spacing w:val="3"/>
                <w:sz w:val="20"/>
                <w:szCs w:val="20"/>
              </w:rPr>
              <w:t>____________, КПП_______________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ОГРН__________________________________</w:t>
            </w:r>
          </w:p>
        </w:tc>
        <w:tc>
          <w:tcPr>
            <w:tcW w:w="53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 xml:space="preserve">ИНН </w:t>
            </w:r>
            <w:r>
              <w:rPr>
                <w:rFonts w:eastAsia="Times New Roman" w:cs="Tahoma" w:ascii="Tahoma" w:hAnsi="Tahoma"/>
                <w:spacing w:val="3"/>
                <w:sz w:val="20"/>
                <w:szCs w:val="20"/>
              </w:rPr>
              <w:t>____________, КПП_______________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ОГРН__________________________________</w:t>
            </w:r>
          </w:p>
        </w:tc>
      </w:tr>
      <w:tr>
        <w:trPr>
          <w:trHeight w:val="703" w:hRule="atLeast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Банковские реквизиты: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Р/с №____________________ в 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К/с___________________, БИК ____________</w:t>
            </w:r>
          </w:p>
        </w:tc>
        <w:tc>
          <w:tcPr>
            <w:tcW w:w="5321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Банковские реквизиты: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Р/с №____________________ в 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К/с_______________________, БИК _________________</w:t>
            </w:r>
          </w:p>
        </w:tc>
      </w:tr>
      <w:tr>
        <w:trPr>
          <w:trHeight w:val="692" w:hRule="atLeast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  <w:lang w:val="en-US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  <w:lang w:val="en-US"/>
              </w:rPr>
              <w:t xml:space="preserve">______________________/_________________/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  <w:lang w:val="en-US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м</w:t>
            </w:r>
            <w:r>
              <w:rPr>
                <w:rFonts w:eastAsia="Times New Roman" w:cs="Tahoma" w:ascii="Tahoma" w:hAnsi="Tahoma"/>
                <w:spacing w:val="-3"/>
                <w:sz w:val="20"/>
                <w:szCs w:val="20"/>
                <w:lang w:val="en-US"/>
              </w:rPr>
              <w:t>.</w:t>
            </w: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п</w:t>
            </w:r>
            <w:r>
              <w:rPr>
                <w:rFonts w:eastAsia="Times New Roman" w:cs="Tahoma" w:ascii="Tahoma" w:hAnsi="Tahoma"/>
                <w:spacing w:val="-3"/>
                <w:sz w:val="20"/>
                <w:szCs w:val="20"/>
                <w:lang w:val="en-US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  <w:lang w:val="en-US"/>
              </w:rPr>
              <w:t>«____»  ____________________ 20</w:t>
            </w: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2</w:t>
            </w:r>
            <w:r>
              <w:rPr>
                <w:rFonts w:eastAsia="Times New Roman" w:cs="Tahoma" w:ascii="Tahoma" w:hAnsi="Tahoma"/>
                <w:spacing w:val="-3"/>
                <w:sz w:val="20"/>
                <w:szCs w:val="20"/>
                <w:lang w:val="en-US"/>
              </w:rPr>
              <w:t xml:space="preserve">__ </w:t>
            </w: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года</w:t>
            </w:r>
          </w:p>
        </w:tc>
        <w:tc>
          <w:tcPr>
            <w:tcW w:w="5321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____________________________/_______________/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м.п.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ahoma" w:hAnsi="Tahoma" w:eastAsia="Times New Roman" w:cs="Tahoma"/>
                <w:spacing w:val="-3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pacing w:val="-3"/>
                <w:sz w:val="20"/>
                <w:szCs w:val="20"/>
              </w:rPr>
              <w:t>«_____»  _________________ 202__ года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ahoma" w:hAnsi="Tahoma" w:eastAsia="Arial Unicode MS" w:cs="Times New Roman"/>
          <w:b/>
          <w:b/>
          <w:bCs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Arial Unicode MS" w:cs="Times New Roman"/>
          <w:b/>
          <w:b/>
          <w:bCs/>
          <w:sz w:val="20"/>
          <w:szCs w:val="20"/>
        </w:rPr>
      </w:pPr>
      <w:r>
        <w:rPr>
          <w:rFonts w:eastAsia="Arial Unicode MS" w:cs="Times New Roman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sz w:val="20"/>
          <w:szCs w:val="24"/>
        </w:rPr>
      </w:pPr>
      <w:r>
        <w:rPr>
          <w:rFonts w:eastAsia="Times New Roman" w:cs="Times New Roman" w:ascii="Tahoma" w:hAnsi="Tahoma"/>
          <w:sz w:val="20"/>
          <w:szCs w:val="24"/>
        </w:rPr>
        <w:t xml:space="preserve">                      </w:t>
      </w:r>
      <w:r>
        <w:rPr>
          <w:rFonts w:eastAsia="Times New Roman" w:cs="Times New Roman" w:ascii="Tahoma" w:hAnsi="Tahoma"/>
          <w:sz w:val="20"/>
          <w:szCs w:val="24"/>
        </w:rPr>
        <w:t>Оператор                                                                Абонент</w:t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sz w:val="20"/>
          <w:szCs w:val="24"/>
        </w:rPr>
      </w:pPr>
      <w:r>
        <w:rPr>
          <w:rFonts w:eastAsia="Times New Roman" w:cs="Times New Roman" w:ascii="Tahoma" w:hAnsi="Tahoma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sz w:val="20"/>
          <w:szCs w:val="24"/>
        </w:rPr>
      </w:pPr>
      <w:r>
        <w:rPr>
          <w:rFonts w:eastAsia="Times New Roman" w:cs="Times New Roman" w:ascii="Tahoma" w:hAnsi="Tahoma"/>
          <w:sz w:val="20"/>
          <w:szCs w:val="24"/>
        </w:rPr>
        <w:t>______________________________                     __________________________________</w:t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Arial"/>
          <w:b/>
          <w:b/>
          <w:sz w:val="20"/>
          <w:szCs w:val="24"/>
        </w:rPr>
      </w:pPr>
      <w:r>
        <w:rPr>
          <w:rFonts w:eastAsia="Times New Roman" w:cs="Times New Roman" w:ascii="Tahoma" w:hAnsi="Tahoma"/>
          <w:b/>
          <w:sz w:val="20"/>
          <w:szCs w:val="24"/>
        </w:rPr>
        <w:t xml:space="preserve">к договору </w:t>
      </w:r>
      <w:r>
        <w:rPr>
          <w:rFonts w:eastAsia="Times New Roman" w:cs="Arial" w:ascii="Tahoma" w:hAnsi="Tahoma"/>
          <w:b/>
          <w:sz w:val="20"/>
          <w:szCs w:val="24"/>
        </w:rPr>
        <w:t>№ ___________________ от ___________________</w:t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imes New Roman"/>
          <w:sz w:val="20"/>
          <w:szCs w:val="24"/>
        </w:rPr>
      </w:pPr>
      <w:r>
        <w:rPr>
          <w:rFonts w:eastAsia="Times New Roman" w:cs="Times New Roman" w:ascii="Tahoma" w:hAnsi="Tahoma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sz w:val="20"/>
          <w:szCs w:val="24"/>
        </w:rPr>
      </w:pPr>
      <w:r>
        <w:rPr>
          <w:rFonts w:eastAsia="Times New Roman" w:cs="Times New Roman" w:ascii="Tahoma" w:hAnsi="Tahoma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sz w:val="20"/>
          <w:szCs w:val="24"/>
        </w:rPr>
      </w:pPr>
      <w:r>
        <w:rPr>
          <w:rFonts w:eastAsia="Times New Roman" w:cs="Times New Roman" w:ascii="Tahoma" w:hAnsi="Tahoma"/>
          <w:sz w:val="20"/>
          <w:szCs w:val="24"/>
        </w:rPr>
      </w:r>
    </w:p>
    <w:p>
      <w:pPr>
        <w:pStyle w:val="Normal"/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Тарифный план </w:t>
      </w:r>
    </w:p>
    <w:p>
      <w:pPr>
        <w:pStyle w:val="Style61"/>
        <w:tabs>
          <w:tab w:val="clear" w:pos="708"/>
          <w:tab w:val="left" w:pos="1325" w:leader="none"/>
        </w:tabs>
        <w:spacing w:lineRule="auto" w:line="240" w:before="130" w:after="0"/>
        <w:ind w:hanging="0"/>
        <w:jc w:val="left"/>
        <w:rPr>
          <w:rStyle w:val="CharStyle8"/>
        </w:rPr>
      </w:pPr>
      <w:r>
        <w:rPr/>
      </w:r>
    </w:p>
    <w:tbl>
      <w:tblPr>
        <w:tblW w:w="101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8"/>
        <w:gridCol w:w="1837"/>
      </w:tblGrid>
      <w:tr>
        <w:trPr>
          <w:trHeight w:val="450" w:hRule="atLeast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Тариф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Предельная стоимость по тарифу в рублях без НДС</w:t>
            </w:r>
          </w:p>
        </w:tc>
      </w:tr>
      <w:tr>
        <w:trPr>
          <w:trHeight w:val="30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Подключение и платежи (федеральный/городской)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Стоимость подключения (руб.)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Абонентская плата за федеральный (руб./мес.)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Блокирование номера по желанию Абонента за федеральный  (руб./мес.)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Дополнительные услуги связи на территории родного региона</w:t>
            </w:r>
          </w:p>
        </w:tc>
      </w:tr>
      <w:tr>
        <w:trPr>
          <w:trHeight w:val="45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Мобильный доступ в Интернет через GPRS 1Мб (округление до 1 Кб) при нахождении в регионе присутствия Заказчика (руб./1 Мб)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Прием/ передача данных по технологии CSD (руб./10 Кб)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Стоимость подключения услуги статического IP адреса (руб.)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Абонентская плата за услугу предоставления статического IP адреса (руб./мес.)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Стоимость интернет трафика при предоставлении статического IP адреса 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Стоимость передачи 1 Мб трафика между объектами объединенными в технологические сети в регионе присутствия Заказчика (для выделенного APN)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Прием/передача данных по технологии NB-IoT (руб./1 Мб)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Абонентская плата за один номер подключенный к услуге M2M (руб./мес.)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Стоимость передачи 1 Кб трафика при обмене информацией между устройствами через мобильную сеть по технологии M2M в регионе присутствия Заказчика (руб./1 Кб) 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Безлимитный доступ в интернет по территории РФ (ограничение по скорости до 128 Кб) (руб./пакет)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8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Безлимитный доступ в интернет по территории РФ (ограничение по скорости до 256 Кб) (руб./пакет)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Style61"/>
        <w:tabs>
          <w:tab w:val="clear" w:pos="708"/>
          <w:tab w:val="left" w:pos="1325" w:leader="none"/>
        </w:tabs>
        <w:spacing w:lineRule="auto" w:line="240" w:before="130" w:after="0"/>
        <w:ind w:hanging="0"/>
        <w:jc w:val="left"/>
        <w:rPr>
          <w:rStyle w:val="CharStyle8"/>
        </w:rPr>
      </w:pPr>
      <w:r>
        <w:rPr>
          <w:rStyle w:val="CharStyle8"/>
        </w:rPr>
        <w:t>*Стоимость секунды рассчитывается исходя из стоимости минуты деленной на 60</w:t>
      </w:r>
    </w:p>
    <w:p>
      <w:pPr>
        <w:pStyle w:val="Normal"/>
        <w:jc w:val="both"/>
        <w:rPr>
          <w:rFonts w:ascii="OfficinaSerifBookCTT" w:hAnsi="OfficinaSerifBookCTT"/>
          <w:sz w:val="20"/>
          <w:szCs w:val="20"/>
        </w:rPr>
      </w:pPr>
      <w:r>
        <w:rPr>
          <w:rFonts w:ascii="OfficinaSerifBookCTT" w:hAnsi="OfficinaSerifBookCTT"/>
          <w:sz w:val="20"/>
          <w:szCs w:val="20"/>
        </w:rPr>
      </w:r>
    </w:p>
    <w:p>
      <w:pPr>
        <w:pStyle w:val="BodyText2"/>
        <w:ind w:firstLine="567"/>
        <w:jc w:val="both"/>
        <w:rPr/>
      </w:pPr>
      <w:r>
        <w:rPr>
          <w:b/>
          <w:bCs/>
        </w:rPr>
        <w:t>ОПЕРАТОР</w:t>
      </w:r>
      <w:r>
        <w:rPr/>
        <w:tab/>
        <w:tab/>
        <w:tab/>
        <w:tab/>
        <w:tab/>
      </w:r>
      <w:r>
        <w:rPr>
          <w:b/>
          <w:bCs/>
        </w:rPr>
        <w:tab/>
        <w:tab/>
        <w:tab/>
        <w:t>АБОНЕНТ</w:t>
      </w:r>
    </w:p>
    <w:p>
      <w:pPr>
        <w:pStyle w:val="BodyText2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</w:t>
      </w:r>
      <w:r>
        <w:rPr>
          <w:sz w:val="24"/>
        </w:rPr>
        <w:t xml:space="preserve"> _______</w:t>
      </w:r>
      <w:r>
        <w:rPr>
          <w:color w:val="000000"/>
          <w:sz w:val="24"/>
        </w:rPr>
        <w:tab/>
        <w:t xml:space="preserve">          __________________ __________</w:t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ahoma"/>
          <w:b/>
          <w:b/>
          <w:sz w:val="20"/>
          <w:szCs w:val="24"/>
        </w:rPr>
      </w:pPr>
      <w:r>
        <w:rPr>
          <w:rFonts w:eastAsia="Times New Roman" w:cs="Tahoma" w:ascii="Tahoma" w:hAnsi="Tahoma"/>
          <w:b/>
          <w:sz w:val="20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ahoma"/>
          <w:b/>
          <w:b/>
          <w:sz w:val="20"/>
          <w:szCs w:val="24"/>
        </w:rPr>
      </w:pPr>
      <w:bookmarkStart w:id="545" w:name="OLE_LINK14"/>
      <w:bookmarkStart w:id="546" w:name="OLE_LINK4"/>
      <w:bookmarkEnd w:id="545"/>
      <w:bookmarkEnd w:id="546"/>
      <w:r>
        <w:rPr>
          <w:rFonts w:eastAsia="Times New Roman" w:cs="Tahoma" w:ascii="Tahoma" w:hAnsi="Tahoma"/>
          <w:b/>
          <w:sz w:val="20"/>
          <w:szCs w:val="24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Tahoma" w:hAnsi="Tahoma" w:eastAsia="Times New Roman" w:cs="Tahoma"/>
          <w:sz w:val="20"/>
          <w:szCs w:val="24"/>
        </w:rPr>
      </w:pPr>
      <w:r>
        <w:rPr>
          <w:rFonts w:eastAsia="Times New Roman" w:cs="Tahoma" w:ascii="Tahoma" w:hAnsi="Tahoma"/>
          <w:b/>
          <w:sz w:val="20"/>
          <w:szCs w:val="24"/>
        </w:rPr>
        <w:t>к договору № ___________________от ___________________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i/>
          <w:i/>
          <w:sz w:val="20"/>
          <w:szCs w:val="24"/>
        </w:rPr>
      </w:pPr>
      <w:r>
        <w:rPr>
          <w:rFonts w:eastAsia="Times New Roman" w:cs="Tahoma" w:ascii="Tahoma" w:hAnsi="Tahoma"/>
          <w:i/>
          <w:sz w:val="20"/>
          <w:szCs w:val="24"/>
        </w:rPr>
      </w:r>
    </w:p>
    <w:p>
      <w:pPr>
        <w:pStyle w:val="Normal"/>
        <w:jc w:val="center"/>
        <w:rPr>
          <w:rStyle w:val="CharStyle6"/>
        </w:rPr>
      </w:pPr>
      <w:r>
        <w:rPr/>
      </w:r>
    </w:p>
    <w:p>
      <w:pPr>
        <w:pStyle w:val="Normal"/>
        <w:jc w:val="center"/>
        <w:rPr>
          <w:rStyle w:val="CharStyle6"/>
        </w:rPr>
      </w:pPr>
      <w:r>
        <w:rPr/>
      </w:r>
    </w:p>
    <w:p>
      <w:pPr>
        <w:pStyle w:val="Normal"/>
        <w:jc w:val="center"/>
        <w:rPr/>
      </w:pPr>
      <w:r>
        <w:rPr>
          <w:rStyle w:val="CharStyle6"/>
          <w:rFonts w:asciiTheme="minorHAnsi" w:cstheme="minorBidi" w:eastAsiaTheme="minorEastAsia" w:hAnsiTheme="minorHAnsi"/>
          <w:shd w:fill="FFFF00" w:val="clear"/>
        </w:rPr>
        <w:t>Техническое задание на предоставление корпоративной мобильной связи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/>
        <w:ind w:firstLine="709"/>
        <w:jc w:val="center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/>
        <w:ind w:firstLine="709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/>
        <w:ind w:firstLine="709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/>
        <w:ind w:firstLine="709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/>
        <w:ind w:firstLine="709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/>
        <w:ind w:firstLine="709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/>
        <w:ind w:firstLine="709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/>
        <w:ind w:firstLine="709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/>
        <w:ind w:firstLine="709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/>
        <w:ind w:firstLine="709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/>
        <w:ind w:firstLine="709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/>
        <w:ind w:firstLine="709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/>
        <w:ind w:firstLine="709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240"/>
        <w:ind w:firstLine="709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  <w:r>
        <w:br w:type="page"/>
      </w:r>
    </w:p>
    <w:p>
      <w:pPr>
        <w:pStyle w:val="Normal"/>
        <w:spacing w:lineRule="auto" w:line="240"/>
        <w:ind w:firstLine="709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Введение.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В настоящем документе приводится </w:t>
      </w:r>
      <w:r>
        <w:rPr>
          <w:rFonts w:cs="Tahoma" w:ascii="Tahoma" w:hAnsi="Tahoma"/>
          <w:color w:val="000000"/>
          <w:sz w:val="18"/>
          <w:szCs w:val="18"/>
        </w:rPr>
        <w:t xml:space="preserve">техническое задание по закупочной процедуре на право заключения договора </w:t>
      </w:r>
      <w:r>
        <w:rPr>
          <w:rFonts w:cs="Tahoma" w:ascii="Tahoma" w:hAnsi="Tahoma"/>
          <w:sz w:val="18"/>
          <w:szCs w:val="18"/>
        </w:rPr>
        <w:t xml:space="preserve">на </w:t>
      </w:r>
      <w:r>
        <w:rPr>
          <w:rFonts w:cs="Tahoma" w:ascii="Tahoma" w:hAnsi="Tahoma"/>
          <w:color w:val="000000"/>
          <w:sz w:val="18"/>
          <w:szCs w:val="18"/>
        </w:rPr>
        <w:t>приобретение услуг по обеспечению предприятий Заказчика корпоративной сотовой связью</w:t>
      </w:r>
      <w:r>
        <w:rPr>
          <w:rFonts w:cs="Tahoma" w:ascii="Tahoma" w:hAnsi="Tahoma"/>
          <w:sz w:val="18"/>
          <w:szCs w:val="18"/>
        </w:rPr>
        <w:t>,</w:t>
      </w:r>
      <w:r>
        <w:rPr>
          <w:rFonts w:cs="Tahoma" w:ascii="Tahoma" w:hAnsi="Tahoma"/>
          <w:color w:val="000000"/>
          <w:sz w:val="18"/>
          <w:szCs w:val="18"/>
        </w:rPr>
        <w:t xml:space="preserve"> содержащее </w:t>
      </w:r>
      <w:r>
        <w:rPr>
          <w:rFonts w:cs="Tahoma" w:ascii="Tahoma" w:hAnsi="Tahoma"/>
          <w:sz w:val="18"/>
          <w:szCs w:val="18"/>
        </w:rPr>
        <w:t xml:space="preserve">требования к параметрам приобретаемых </w:t>
      </w:r>
      <w:r>
        <w:rPr>
          <w:rFonts w:cs="Tahoma" w:ascii="Tahoma" w:hAnsi="Tahoma"/>
          <w:color w:val="000000"/>
          <w:sz w:val="18"/>
          <w:szCs w:val="18"/>
        </w:rPr>
        <w:t>услуг связи, а также Участникам (О</w:t>
      </w:r>
      <w:r>
        <w:rPr>
          <w:rFonts w:cs="Tahoma" w:ascii="Tahoma" w:hAnsi="Tahoma"/>
          <w:sz w:val="18"/>
          <w:szCs w:val="18"/>
        </w:rPr>
        <w:t>ператорам связи), осуществляющим данный вид деятельности.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spacing w:lineRule="auto" w:line="240"/>
        <w:ind w:firstLine="709"/>
        <w:rPr>
          <w:rFonts w:ascii="Tahoma" w:hAnsi="Tahoma" w:cs="Tahoma"/>
          <w:b/>
          <w:b/>
          <w:bCs/>
          <w:sz w:val="18"/>
          <w:szCs w:val="18"/>
        </w:rPr>
      </w:pPr>
      <w:bookmarkStart w:id="547" w:name="_Toc414348385"/>
      <w:r>
        <w:rPr>
          <w:rFonts w:cs="Tahoma" w:ascii="Tahoma" w:hAnsi="Tahoma"/>
          <w:b/>
          <w:bCs/>
          <w:sz w:val="18"/>
          <w:szCs w:val="18"/>
        </w:rPr>
        <w:t>Заказчик</w:t>
      </w:r>
      <w:bookmarkEnd w:id="547"/>
      <w:r>
        <w:rPr>
          <w:rFonts w:cs="Tahoma" w:ascii="Tahoma" w:hAnsi="Tahoma"/>
          <w:b/>
          <w:bCs/>
          <w:sz w:val="18"/>
          <w:szCs w:val="18"/>
        </w:rPr>
        <w:t xml:space="preserve"> закупки: </w:t>
      </w:r>
      <w:r>
        <w:rPr>
          <w:rFonts w:cs="Tahoma" w:ascii="Tahoma" w:hAnsi="Tahoma"/>
          <w:b/>
          <w:bCs/>
          <w:sz w:val="18"/>
          <w:szCs w:val="18"/>
          <w:shd w:fill="FFFF00" w:val="clear"/>
        </w:rPr>
        <w:t>АО «Региональная Сетевая Компания.</w:t>
      </w:r>
    </w:p>
    <w:p>
      <w:pPr>
        <w:pStyle w:val="Normal"/>
        <w:spacing w:lineRule="auto" w:line="240"/>
        <w:ind w:firstLine="709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Участник закупки: Компания – Оператор связи</w:t>
      </w:r>
    </w:p>
    <w:p>
      <w:pPr>
        <w:pStyle w:val="Normal"/>
        <w:spacing w:lineRule="auto" w:line="240" w:before="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0" w:firstLine="709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Требования к географическому объему и качеству предоставления Услуг.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1.1.</w:t>
        <w:tab/>
        <w:t>Сеть Оператора должна иметь плотную зону радио-обслуживания по г. Екатеринбург, Свердловской области, а также на территории всех объектов Заказчика в соответствии с Приложением 1</w:t>
      </w:r>
      <w:r>
        <w:rPr>
          <w:rFonts w:cs="Tahoma" w:ascii="Tahoma" w:hAnsi="Tahoma"/>
          <w:i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>к Техническому заданию, включая прилежащие к данным объектам территории.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1.2.</w:t>
        <w:tab/>
        <w:t>Обеспечение уровня сигнала сетей стандартов:</w:t>
      </w:r>
    </w:p>
    <w:p>
      <w:pPr>
        <w:pStyle w:val="Normal"/>
        <w:spacing w:lineRule="auto" w:line="240" w:before="0" w:after="12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- </w:t>
      </w:r>
      <w:r>
        <w:rPr>
          <w:rFonts w:cs="Tahoma" w:ascii="Tahoma" w:hAnsi="Tahoma"/>
          <w:sz w:val="18"/>
          <w:szCs w:val="18"/>
          <w:lang w:val="en-US"/>
        </w:rPr>
        <w:t>LTE</w:t>
      </w:r>
      <w:r>
        <w:rPr>
          <w:rFonts w:cs="Tahoma" w:ascii="Tahoma" w:hAnsi="Tahoma"/>
          <w:sz w:val="18"/>
          <w:szCs w:val="18"/>
        </w:rPr>
        <w:tab/>
        <w:tab/>
        <w:tab/>
        <w:tab/>
      </w:r>
      <w:r>
        <w:rPr>
          <w:rFonts w:cs="Tahoma" w:ascii="Tahoma" w:hAnsi="Tahoma"/>
          <w:sz w:val="18"/>
          <w:szCs w:val="18"/>
          <w:lang w:val="en-US"/>
        </w:rPr>
        <w:t>RSRP</w:t>
      </w:r>
      <w:r>
        <w:rPr>
          <w:rFonts w:cs="Tahoma" w:ascii="Tahoma" w:hAnsi="Tahoma"/>
          <w:sz w:val="18"/>
          <w:szCs w:val="18"/>
        </w:rPr>
        <w:t xml:space="preserve"> ≥ -110 </w:t>
      </w:r>
      <w:r>
        <w:rPr>
          <w:rFonts w:cs="Tahoma" w:ascii="Tahoma" w:hAnsi="Tahoma"/>
          <w:sz w:val="18"/>
          <w:szCs w:val="18"/>
          <w:lang w:val="en-US"/>
        </w:rPr>
        <w:t>dBm</w:t>
      </w:r>
    </w:p>
    <w:p>
      <w:pPr>
        <w:pStyle w:val="Normal"/>
        <w:spacing w:lineRule="auto" w:line="240" w:before="0" w:after="12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- </w:t>
      </w:r>
      <w:r>
        <w:rPr>
          <w:rFonts w:cs="Tahoma" w:ascii="Tahoma" w:hAnsi="Tahoma"/>
          <w:sz w:val="18"/>
          <w:szCs w:val="18"/>
          <w:lang w:val="en-US"/>
        </w:rPr>
        <w:t>UMTS</w:t>
      </w:r>
      <w:r>
        <w:rPr>
          <w:rFonts w:cs="Tahoma" w:ascii="Tahoma" w:hAnsi="Tahoma"/>
          <w:sz w:val="18"/>
          <w:szCs w:val="18"/>
        </w:rPr>
        <w:t xml:space="preserve">, </w:t>
      </w:r>
      <w:r>
        <w:rPr>
          <w:rFonts w:cs="Tahoma" w:ascii="Tahoma" w:hAnsi="Tahoma"/>
          <w:sz w:val="18"/>
          <w:szCs w:val="18"/>
          <w:lang w:val="en-US"/>
        </w:rPr>
        <w:t>HSDPA</w:t>
      </w:r>
      <w:r>
        <w:rPr>
          <w:rFonts w:cs="Tahoma" w:ascii="Tahoma" w:hAnsi="Tahoma"/>
          <w:sz w:val="18"/>
          <w:szCs w:val="18"/>
        </w:rPr>
        <w:t xml:space="preserve"> , </w:t>
      </w:r>
      <w:r>
        <w:rPr>
          <w:rFonts w:cs="Tahoma" w:ascii="Tahoma" w:hAnsi="Tahoma"/>
          <w:sz w:val="18"/>
          <w:szCs w:val="18"/>
          <w:lang w:val="en-US"/>
        </w:rPr>
        <w:t>HSPA</w:t>
      </w:r>
      <w:r>
        <w:rPr>
          <w:rFonts w:cs="Tahoma" w:ascii="Tahoma" w:hAnsi="Tahoma"/>
          <w:sz w:val="18"/>
          <w:szCs w:val="18"/>
        </w:rPr>
        <w:t>+</w:t>
        <w:tab/>
        <w:tab/>
      </w:r>
      <w:r>
        <w:rPr>
          <w:rFonts w:cs="Tahoma" w:ascii="Tahoma" w:hAnsi="Tahoma"/>
          <w:sz w:val="18"/>
          <w:szCs w:val="18"/>
          <w:lang w:val="en-US"/>
        </w:rPr>
        <w:t>RSSI</w:t>
      </w:r>
      <w:r>
        <w:rPr>
          <w:rFonts w:cs="Tahoma" w:ascii="Tahoma" w:hAnsi="Tahoma"/>
          <w:sz w:val="18"/>
          <w:szCs w:val="18"/>
        </w:rPr>
        <w:t xml:space="preserve"> ≥ -85 </w:t>
      </w:r>
      <w:r>
        <w:rPr>
          <w:rFonts w:cs="Tahoma" w:ascii="Tahoma" w:hAnsi="Tahoma"/>
          <w:sz w:val="18"/>
          <w:szCs w:val="18"/>
          <w:lang w:val="en-US"/>
        </w:rPr>
        <w:t>dBm</w:t>
      </w:r>
    </w:p>
    <w:p>
      <w:pPr>
        <w:pStyle w:val="Normal"/>
        <w:spacing w:lineRule="auto" w:line="240" w:before="0" w:after="12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- </w:t>
      </w:r>
      <w:r>
        <w:rPr>
          <w:rFonts w:cs="Tahoma" w:ascii="Tahoma" w:hAnsi="Tahoma"/>
          <w:sz w:val="18"/>
          <w:szCs w:val="18"/>
          <w:lang w:val="en-US"/>
        </w:rPr>
        <w:t>GSM</w:t>
      </w:r>
      <w:r>
        <w:rPr>
          <w:rFonts w:cs="Tahoma" w:ascii="Tahoma" w:hAnsi="Tahoma"/>
          <w:sz w:val="18"/>
          <w:szCs w:val="18"/>
        </w:rPr>
        <w:t xml:space="preserve">, </w:t>
      </w:r>
      <w:r>
        <w:rPr>
          <w:rFonts w:cs="Tahoma" w:ascii="Tahoma" w:hAnsi="Tahoma"/>
          <w:sz w:val="18"/>
          <w:szCs w:val="18"/>
          <w:lang w:val="en-US"/>
        </w:rPr>
        <w:t>GPRS</w:t>
      </w:r>
      <w:r>
        <w:rPr>
          <w:rFonts w:cs="Tahoma" w:ascii="Tahoma" w:hAnsi="Tahoma"/>
          <w:sz w:val="18"/>
          <w:szCs w:val="18"/>
        </w:rPr>
        <w:t xml:space="preserve">, </w:t>
      </w:r>
      <w:r>
        <w:rPr>
          <w:rFonts w:cs="Tahoma" w:ascii="Tahoma" w:hAnsi="Tahoma"/>
          <w:sz w:val="18"/>
          <w:szCs w:val="18"/>
          <w:lang w:val="en-US"/>
        </w:rPr>
        <w:t>EDGE</w:t>
      </w:r>
      <w:r>
        <w:rPr>
          <w:rFonts w:cs="Tahoma" w:ascii="Tahoma" w:hAnsi="Tahoma"/>
          <w:sz w:val="18"/>
          <w:szCs w:val="18"/>
        </w:rPr>
        <w:tab/>
        <w:tab/>
      </w:r>
      <w:r>
        <w:rPr>
          <w:rFonts w:cs="Tahoma" w:ascii="Tahoma" w:hAnsi="Tahoma"/>
          <w:sz w:val="18"/>
          <w:szCs w:val="18"/>
          <w:lang w:val="en-US"/>
        </w:rPr>
        <w:t>RSSI</w:t>
      </w:r>
      <w:r>
        <w:rPr>
          <w:rFonts w:cs="Tahoma" w:ascii="Tahoma" w:hAnsi="Tahoma"/>
          <w:sz w:val="18"/>
          <w:szCs w:val="18"/>
        </w:rPr>
        <w:t xml:space="preserve"> ≥ -85 </w:t>
      </w:r>
      <w:r>
        <w:rPr>
          <w:rFonts w:cs="Tahoma" w:ascii="Tahoma" w:hAnsi="Tahoma"/>
          <w:sz w:val="18"/>
          <w:szCs w:val="18"/>
          <w:lang w:val="en-US"/>
        </w:rPr>
        <w:t>dBm</w:t>
      </w:r>
    </w:p>
    <w:p>
      <w:pPr>
        <w:pStyle w:val="Normal"/>
        <w:spacing w:lineRule="auto" w:line="240" w:before="0" w:after="12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не менее вышеуказанных значений на объектах и предприятиях Заказчика, включая прилежащие к данным объектам и предприятиям территории (Приложение 1 к Техническому заданию). </w:t>
      </w:r>
    </w:p>
    <w:p>
      <w:pPr>
        <w:pStyle w:val="Normal"/>
        <w:spacing w:lineRule="auto" w:line="240" w:before="0" w:after="12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В случае выявления недостаточного уровня сигнала и зоны покрытия радиосигналом какой-либо территории предприятия Заказчика, Участник </w:t>
      </w:r>
      <w:r>
        <w:rPr>
          <w:rFonts w:cs="Tahoma" w:ascii="Tahoma" w:hAnsi="Tahoma"/>
          <w:b/>
          <w:bCs/>
          <w:sz w:val="18"/>
          <w:szCs w:val="18"/>
        </w:rPr>
        <w:t>гарантирует установку на данном объекте (предприятии, территории) дополнительной базовой станции</w:t>
      </w:r>
      <w:r>
        <w:rPr>
          <w:rFonts w:cs="Tahoma" w:ascii="Tahoma" w:hAnsi="Tahoma"/>
          <w:sz w:val="18"/>
          <w:szCs w:val="18"/>
        </w:rPr>
        <w:t>, с целью обеспечения качества связи с надлежащим уровнем сигнала, своими силами и за свой счет в течение 4 месяцев с момента подписания сторонами акта и протокола, фиксирующего ненадлежащее качество предоставляемой услуги (подтверждается предоставлением гарантийного письма в произвольной форме).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"/>
        <w:spacing w:lineRule="auto" w:line="240" w:before="0" w:after="120"/>
        <w:ind w:firstLine="709"/>
        <w:jc w:val="both"/>
        <w:rPr>
          <w:rFonts w:ascii="Tahoma" w:hAnsi="Tahoma" w:eastAsia="Tahoma" w:cs="Tahoma"/>
          <w:b/>
          <w:b/>
          <w:sz w:val="18"/>
          <w:szCs w:val="18"/>
        </w:rPr>
      </w:pPr>
      <w:r>
        <w:rPr>
          <w:rFonts w:eastAsia="Tahoma" w:cs="Tahoma" w:ascii="Tahoma" w:hAnsi="Tahoma"/>
          <w:b/>
          <w:sz w:val="18"/>
          <w:szCs w:val="18"/>
        </w:rPr>
        <w:t>2. Требования к Услуге.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b/>
          <w:bCs/>
          <w:sz w:val="18"/>
          <w:szCs w:val="18"/>
        </w:rPr>
        <w:t>2.1. Организационные требования.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ahoma" w:hAnsi="Tahoma" w:eastAsia="Tahoma" w:cs="Tahoma"/>
          <w:b/>
          <w:b/>
          <w:sz w:val="18"/>
          <w:szCs w:val="18"/>
        </w:rPr>
      </w:pPr>
      <w:r>
        <w:rPr>
          <w:rFonts w:eastAsia="Tahoma" w:cs="Tahoma" w:ascii="Tahoma" w:hAnsi="Tahoma"/>
          <w:b/>
          <w:sz w:val="18"/>
          <w:szCs w:val="18"/>
        </w:rPr>
        <w:t>2.1.1.</w:t>
      </w:r>
      <w:r>
        <w:rPr>
          <w:rFonts w:cs="Tahoma" w:ascii="Tahoma" w:hAnsi="Tahoma"/>
          <w:b/>
          <w:sz w:val="18"/>
          <w:szCs w:val="18"/>
        </w:rPr>
        <w:tab/>
      </w:r>
      <w:r>
        <w:rPr>
          <w:rFonts w:eastAsia="Tahoma" w:cs="Tahoma" w:ascii="Tahoma" w:hAnsi="Tahoma"/>
          <w:b/>
          <w:sz w:val="18"/>
          <w:szCs w:val="18"/>
        </w:rPr>
        <w:t>Ресурсное обеспечение по договору.</w:t>
      </w:r>
    </w:p>
    <w:p>
      <w:pPr>
        <w:pStyle w:val="Normal"/>
        <w:numPr>
          <w:ilvl w:val="3"/>
          <w:numId w:val="9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 xml:space="preserve">Наличие мощностей контакт-центра Оператора для обеспечения круглосуточного бесплатного обслуживания обращений Заказчика по вопросам сотовой связи. </w:t>
      </w:r>
    </w:p>
    <w:p>
      <w:pPr>
        <w:pStyle w:val="Normal"/>
        <w:numPr>
          <w:ilvl w:val="3"/>
          <w:numId w:val="9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Организация единой точки обращений по всем вопросам, связанным с оказанием услуг и сопровождению Договоров между Заказчиком и Оператором (выделение от Оператора персонального менеджера).</w:t>
      </w:r>
    </w:p>
    <w:p>
      <w:pPr>
        <w:pStyle w:val="Normal"/>
        <w:numPr>
          <w:ilvl w:val="3"/>
          <w:numId w:val="9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Выделение от Оператора персональных менеджеров для взаимодействия с ответственными лицами Заказчика по вопросам получения SIM-карт и первичной документации в г. Екатеринбург и Свердловской области.</w:t>
      </w:r>
    </w:p>
    <w:p>
      <w:pPr>
        <w:pStyle w:val="Normal"/>
        <w:numPr>
          <w:ilvl w:val="3"/>
          <w:numId w:val="9"/>
        </w:numPr>
        <w:spacing w:lineRule="auto" w:line="240" w:before="0" w:after="120"/>
        <w:ind w:left="0" w:firstLine="709"/>
        <w:jc w:val="both"/>
        <w:rPr>
          <w:shd w:fill="81D41A" w:val="clear"/>
        </w:rPr>
      </w:pPr>
      <w:r>
        <w:rPr>
          <w:rFonts w:eastAsia="Tahoma" w:cs="Tahoma" w:ascii="Tahoma" w:hAnsi="Tahoma"/>
          <w:sz w:val="18"/>
          <w:szCs w:val="18"/>
          <w:shd w:fill="81D41A" w:val="clear"/>
        </w:rPr>
        <w:t xml:space="preserve">Доставка SIM-карт до офисов предприятий Заказчика обеспечивается курьером Оператора. Срок доставки SIM-карт в течение одного рабочего дня с момента обращения. Адреса офисов для доставки SIM-карт определяются Заказчиком и направляются Оператору официальным письмом. </w:t>
      </w:r>
    </w:p>
    <w:p>
      <w:pPr>
        <w:pStyle w:val="Normal"/>
        <w:numPr>
          <w:ilvl w:val="3"/>
          <w:numId w:val="9"/>
        </w:numPr>
        <w:spacing w:lineRule="auto" w:line="240" w:before="0" w:after="120"/>
        <w:ind w:left="0" w:firstLine="709"/>
        <w:jc w:val="both"/>
        <w:rPr>
          <w:shd w:fill="81D41A" w:val="clear"/>
        </w:rPr>
      </w:pPr>
      <w:r>
        <w:rPr>
          <w:rFonts w:eastAsia="Tahoma" w:cs="Tahoma" w:ascii="Tahoma" w:hAnsi="Tahoma"/>
          <w:sz w:val="18"/>
          <w:szCs w:val="18"/>
          <w:shd w:fill="81D41A" w:val="clear"/>
        </w:rPr>
        <w:t>Количество предполагаемых к использованию на предприятиях Заказчика SIM-карт – не менее 300 штук (c возможностью увеличения количества по запросу Заказчика).</w:t>
      </w:r>
    </w:p>
    <w:p>
      <w:pPr>
        <w:pStyle w:val="Normal"/>
        <w:numPr>
          <w:ilvl w:val="3"/>
          <w:numId w:val="9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Оператор обеспечивает возможность заключения договоров с работниками Заказчика, как с физическими лицами с предоставлением услуги мобильной связи на условиях корпоративного тарифного плана согласно п. 2.1.3. Оплату за услуги мобильной связи по таким договорам работники Заказчика производят самостоятельно.</w:t>
      </w:r>
    </w:p>
    <w:p>
      <w:pPr>
        <w:pStyle w:val="Normal"/>
        <w:numPr>
          <w:ilvl w:val="3"/>
          <w:numId w:val="9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Оператор за свой счет и собственными силами обязуется сохранить текущие абонентские федеральные номера Заказчика, путем перевода их в собственную емкость для дальнейшего оказания услуг. При переводе абонентских номеров, сроки и длительность перерыва в оказании услуги связи должны быть согласованы с Заказчиком.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ahoma" w:hAnsi="Tahoma" w:eastAsia="Tahoma" w:cs="Tahoma"/>
          <w:b/>
          <w:b/>
          <w:sz w:val="18"/>
          <w:szCs w:val="18"/>
        </w:rPr>
      </w:pPr>
      <w:r>
        <w:rPr>
          <w:rFonts w:eastAsia="Tahoma" w:cs="Tahoma" w:ascii="Tahoma" w:hAnsi="Tahoma"/>
          <w:b/>
          <w:sz w:val="18"/>
          <w:szCs w:val="18"/>
        </w:rPr>
        <w:t>2.1.2.</w:t>
      </w:r>
      <w:r>
        <w:rPr>
          <w:rFonts w:cs="Tahoma" w:ascii="Tahoma" w:hAnsi="Tahoma"/>
          <w:b/>
          <w:sz w:val="18"/>
          <w:szCs w:val="18"/>
        </w:rPr>
        <w:tab/>
      </w:r>
      <w:r>
        <w:rPr>
          <w:rFonts w:eastAsia="Tahoma" w:cs="Tahoma" w:ascii="Tahoma" w:hAnsi="Tahoma"/>
          <w:b/>
          <w:sz w:val="18"/>
          <w:szCs w:val="18"/>
        </w:rPr>
        <w:t>Эксплуатационные требования к Услуге по договору.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 xml:space="preserve">Предоставление услуг корпоративной сотовой связи - ежедневно 24 часа в сутки, 7 дней в неделю, в течение всего срока действия Договора с Заказчиком. 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Мониторинг Оператором работоспособности Услуги в режиме 24x7x365 с целью оперативного решения проблем/сбоев в случае их возникновения.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 xml:space="preserve">SIM-карты, предоставляемые Оператором Заказчику, должны иметь возможность использования в любом аппарате, разработанном для стандартов GSM 900/1800/1900 ведущими производителями на рынке систем сотовой связи. SIM-карты должны поддерживать технологии 4 поколения мобильной связи с возможностью бесплатной замены в будущем на SIM-карты, поддерживающие следующие поколения мобильной связи.  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Активация Оператором неактивных SIM-карт с присвоенными номерами, предварительно выданных уполномоченному лицу Заказчика, по запросу уполномоченного лица Заказчика, направленному персональному менеджеру, в соответствии с действующим законодательством.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Предоставление Оператором через личный кабинет или по запросу Заказчика отчетности по предоставлению оказанных услуг согласно заключенным договорам, за любой запрашиваемый период, в разрезе юридических лиц, лицевых счетов, в разрезе абонентских номеров, ФИО пользователя, в разрезе предоставляемых услуг, в натуральном или денежном выражении, исключая группы абонентов, оплачивающих услуги самостоятельно.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Возможность устанавливать каждому подключенному в рамках корпоративного договора сотруднику персонального лимита расходов с возможностью выбора удобного для Заказчика вида услуг. В лимитированные услуги должны попадать все услуги, предоставляемые Оператором.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Обязательная установка ограничений на подключение платных услуг на всех корпоративных номерах Заказчика.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Обязательное информирование сотрудников Заказчика о достижении установленного лимита (в случае если данный лимит есть) в виде SMS.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Возможность информирования ответственного лица Заказчика на его выбор в виде SMS или по электронной почте о достижении установленного лимита разговоров по договору (данная функция должна иметь возможность консолидации по всем сотрудникам компании).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 xml:space="preserve">Наличие возможности у ответственного лица Заказчика изменения лимита расходов сотрудникам Заказчика, путем обращения по телефону, электронной почте, или самостоятельно с использованием технологий удаленного доступа (сервис личный кабинет). Услуга не распространяется на SIM-карты, полученные сотрудниками Заказчика, самостоятельно оплачивающими мобильную связь. 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 xml:space="preserve">При подключении сотрудниками Заказчика каких-либо дополнительных тарифных опций с абонентской платой, данная плата должна входить в установленный лимит сотрудника, а не начисляться на счет организации. 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Сумма всех расходов, понесенных сотрудником Заказчика сверх установленного лимита, должна начисляться на персональный счет сотрудника, а не на счет Заказчика.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 xml:space="preserve">Возможность предоставления услуги передачи данных по технологии Circuit Switched Data (CSD) в полном объеме на территории в соответствии с географическим объемом, указанным в п. 1.1. не позднее </w:t>
      </w:r>
      <w:r>
        <w:rPr>
          <w:rFonts w:eastAsia="Tahoma" w:cs="Tahoma" w:ascii="Tahoma" w:hAnsi="Tahoma"/>
          <w:sz w:val="18"/>
          <w:szCs w:val="18"/>
          <w:shd w:fill="FFFF00" w:val="clear"/>
        </w:rPr>
        <w:t>01.0</w:t>
      </w:r>
      <w:r>
        <w:rPr>
          <w:rFonts w:eastAsia="Tahoma" w:cs="Tahoma" w:ascii="Tahoma" w:hAnsi="Tahoma"/>
          <w:sz w:val="18"/>
          <w:szCs w:val="18"/>
          <w:shd w:fill="FFFF00" w:val="clear"/>
        </w:rPr>
        <w:t>6</w:t>
      </w:r>
      <w:r>
        <w:rPr>
          <w:rFonts w:eastAsia="Tahoma" w:cs="Tahoma" w:ascii="Tahoma" w:hAnsi="Tahoma"/>
          <w:sz w:val="18"/>
          <w:szCs w:val="18"/>
          <w:shd w:fill="FFFF00" w:val="clear"/>
        </w:rPr>
        <w:t xml:space="preserve">.2022. 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 xml:space="preserve">Возможность предоставления услуги обмена информацией между устройствами через мобильную сеть по технологии M2M (Machine-to-machine) в полном объеме на территории в соответствии с географическим объемом, указанным в п. 1.1. не позднее </w:t>
      </w:r>
      <w:r>
        <w:rPr>
          <w:rFonts w:eastAsia="Tahoma" w:cs="Tahoma" w:ascii="Tahoma" w:hAnsi="Tahoma"/>
          <w:sz w:val="18"/>
          <w:szCs w:val="18"/>
          <w:shd w:fill="FFFF00" w:val="clear"/>
        </w:rPr>
        <w:t>01.0</w:t>
      </w:r>
      <w:r>
        <w:rPr>
          <w:rFonts w:eastAsia="Tahoma" w:cs="Tahoma" w:ascii="Tahoma" w:hAnsi="Tahoma"/>
          <w:sz w:val="18"/>
          <w:szCs w:val="18"/>
          <w:shd w:fill="FFFF00" w:val="clear"/>
        </w:rPr>
        <w:t>6</w:t>
      </w:r>
      <w:r>
        <w:rPr>
          <w:rFonts w:eastAsia="Tahoma" w:cs="Tahoma" w:ascii="Tahoma" w:hAnsi="Tahoma"/>
          <w:sz w:val="18"/>
          <w:szCs w:val="18"/>
          <w:shd w:fill="FFFF00" w:val="clear"/>
        </w:rPr>
        <w:t>.2022.</w:t>
      </w:r>
    </w:p>
    <w:p>
      <w:pPr>
        <w:pStyle w:val="Normal"/>
        <w:numPr>
          <w:ilvl w:val="3"/>
          <w:numId w:val="7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 xml:space="preserve">Возможность предоставления услуги передачи данных по технологии Narrow Band Internet of Things (NB-IoT) в полном объеме на территории в соответствии с географическим объемом, указанным в п 1.1. не позднее </w:t>
      </w:r>
      <w:r>
        <w:rPr>
          <w:rFonts w:eastAsia="Tahoma" w:cs="Tahoma" w:ascii="Tahoma" w:hAnsi="Tahoma"/>
          <w:sz w:val="18"/>
          <w:szCs w:val="18"/>
          <w:shd w:fill="FFFF00" w:val="clear"/>
        </w:rPr>
        <w:t>01.0</w:t>
      </w:r>
      <w:r>
        <w:rPr>
          <w:rFonts w:eastAsia="Tahoma" w:cs="Tahoma" w:ascii="Tahoma" w:hAnsi="Tahoma"/>
          <w:sz w:val="18"/>
          <w:szCs w:val="18"/>
          <w:shd w:fill="FFFF00" w:val="clear"/>
        </w:rPr>
        <w:t>6</w:t>
      </w:r>
      <w:r>
        <w:rPr>
          <w:rFonts w:eastAsia="Tahoma" w:cs="Tahoma" w:ascii="Tahoma" w:hAnsi="Tahoma"/>
          <w:sz w:val="18"/>
          <w:szCs w:val="18"/>
          <w:shd w:fill="FFFF00" w:val="clear"/>
        </w:rPr>
        <w:t>.2022.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ahoma" w:hAnsi="Tahoma" w:eastAsia="Tahoma" w:cs="Tahoma"/>
          <w:b/>
          <w:b/>
          <w:sz w:val="18"/>
          <w:szCs w:val="18"/>
        </w:rPr>
      </w:pPr>
      <w:r>
        <w:rPr>
          <w:rFonts w:eastAsia="Tahoma" w:cs="Tahoma" w:ascii="Tahoma" w:hAnsi="Tahoma"/>
          <w:b/>
          <w:sz w:val="18"/>
          <w:szCs w:val="18"/>
        </w:rPr>
        <w:t>2.1.3.</w:t>
      </w:r>
      <w:r>
        <w:rPr>
          <w:rFonts w:cs="Tahoma" w:ascii="Tahoma" w:hAnsi="Tahoma"/>
          <w:b/>
          <w:sz w:val="18"/>
          <w:szCs w:val="18"/>
        </w:rPr>
        <w:tab/>
        <w:t xml:space="preserve"> </w:t>
      </w:r>
      <w:r>
        <w:rPr>
          <w:rFonts w:eastAsia="Tahoma" w:cs="Tahoma" w:ascii="Tahoma" w:hAnsi="Tahoma"/>
          <w:b/>
          <w:sz w:val="18"/>
          <w:szCs w:val="18"/>
        </w:rPr>
        <w:t>Финансовые условия.</w:t>
      </w:r>
    </w:p>
    <w:p>
      <w:pPr>
        <w:pStyle w:val="Normal"/>
        <w:numPr>
          <w:ilvl w:val="3"/>
          <w:numId w:val="10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 xml:space="preserve">Направление и получение документов, связанных с исполнением Договора, осуществляется в электронном виде с использованием усиленной квалифицированной электронной подписи через оператора электронного документооборота (Оператор ДО) в утвержденных форматах УПД и УКД. </w:t>
      </w:r>
    </w:p>
    <w:p>
      <w:pPr>
        <w:pStyle w:val="Normal"/>
        <w:numPr>
          <w:ilvl w:val="4"/>
          <w:numId w:val="10"/>
        </w:numPr>
        <w:spacing w:lineRule="auto" w:line="240" w:before="0" w:after="120"/>
        <w:ind w:left="0"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В случае предоставления оригиналов документов, доставка выставляемых счетов, счетов-фактур, актов, других отчетных документов, включая расшифровки по звонкам, до офисов предприятий Заказчика обеспечивается силами и за счёт Оператора. Срок доставки счетов, счетов-фактур, актов не позднее 8 числа месяца, в котором осуществляется доставка.</w:t>
      </w:r>
    </w:p>
    <w:p>
      <w:pPr>
        <w:pStyle w:val="Style310"/>
        <w:spacing w:before="0" w:after="120"/>
        <w:ind w:firstLine="709"/>
        <w:jc w:val="both"/>
        <w:rPr>
          <w:rStyle w:val="CharStyle8"/>
          <w:b/>
          <w:b/>
          <w:color w:val="FF0000"/>
        </w:rPr>
      </w:pPr>
      <w:r>
        <w:rPr>
          <w:rStyle w:val="CharStyle4"/>
          <w:b/>
        </w:rPr>
        <w:t>2.2.</w:t>
        <w:tab/>
        <w:t>Требования к составу Услуги по договору:</w:t>
      </w:r>
    </w:p>
    <w:p>
      <w:pPr>
        <w:pStyle w:val="Style61"/>
        <w:numPr>
          <w:ilvl w:val="2"/>
          <w:numId w:val="11"/>
        </w:numPr>
        <w:spacing w:lineRule="auto" w:line="240" w:before="0" w:after="120"/>
        <w:ind w:left="0" w:firstLine="709"/>
        <w:rPr>
          <w:rStyle w:val="CharStyle8"/>
        </w:rPr>
      </w:pPr>
      <w:r>
        <w:rPr>
          <w:rStyle w:val="CharStyle8"/>
        </w:rPr>
        <w:t>Возможность приема/передачи данных, в том числе мобильного доступа в Интернет по сетям LTE, UMTS, HSDPA , HSPA+, GPRS, EDGE Оператора.</w:t>
      </w:r>
    </w:p>
    <w:p>
      <w:pPr>
        <w:pStyle w:val="Style61"/>
        <w:numPr>
          <w:ilvl w:val="2"/>
          <w:numId w:val="11"/>
        </w:numPr>
        <w:spacing w:lineRule="auto" w:line="240" w:before="0" w:after="120"/>
        <w:ind w:left="0" w:firstLine="709"/>
        <w:rPr>
          <w:rStyle w:val="CharStyle8"/>
        </w:rPr>
      </w:pPr>
      <w:r>
        <w:rPr>
          <w:rStyle w:val="CharStyle8"/>
        </w:rPr>
        <w:t>Предоставление детализации потребленных за период Услуг индивидуально каждому сотруднику Заказчика за текущий и прошлые периоды в рамках управления своим номером посредством web-inte</w:t>
      </w:r>
      <w:r>
        <w:rPr>
          <w:rStyle w:val="CharStyle8"/>
          <w:lang w:val="en-US"/>
        </w:rPr>
        <w:t>r</w:t>
      </w:r>
      <w:r>
        <w:rPr>
          <w:rStyle w:val="CharStyle8"/>
        </w:rPr>
        <w:t>face (индивидуального личного кабинета).</w:t>
      </w:r>
    </w:p>
    <w:p>
      <w:pPr>
        <w:pStyle w:val="Style61"/>
        <w:numPr>
          <w:ilvl w:val="2"/>
          <w:numId w:val="11"/>
        </w:numPr>
        <w:spacing w:lineRule="auto" w:line="240" w:before="0" w:after="120"/>
        <w:ind w:left="0" w:firstLine="709"/>
        <w:rPr>
          <w:rStyle w:val="CharStyle8"/>
        </w:rPr>
      </w:pPr>
      <w:r>
        <w:rPr>
          <w:rStyle w:val="CharStyle8"/>
        </w:rPr>
        <w:t>Возможность бесплатной дистанционной замены утраченных или поврежденных SIM-карт в любое время.</w:t>
      </w:r>
    </w:p>
    <w:p>
      <w:pPr>
        <w:pStyle w:val="Style61"/>
        <w:numPr>
          <w:ilvl w:val="2"/>
          <w:numId w:val="11"/>
        </w:numPr>
        <w:spacing w:lineRule="auto" w:line="240" w:before="0" w:after="120"/>
        <w:ind w:left="0" w:firstLine="709"/>
        <w:rPr>
          <w:rStyle w:val="CharStyle8"/>
        </w:rPr>
      </w:pPr>
      <w:r>
        <w:rPr>
          <w:rStyle w:val="CharStyle8"/>
        </w:rPr>
        <w:t>Возможность выбора абонентских номеров.</w:t>
      </w:r>
    </w:p>
    <w:p>
      <w:pPr>
        <w:pStyle w:val="Style61"/>
        <w:numPr>
          <w:ilvl w:val="2"/>
          <w:numId w:val="11"/>
        </w:numPr>
        <w:spacing w:lineRule="auto" w:line="240" w:before="0" w:after="120"/>
        <w:ind w:left="0" w:firstLine="709"/>
        <w:rPr>
          <w:rStyle w:val="CharStyle8"/>
        </w:rPr>
      </w:pPr>
      <w:r>
        <w:rPr>
          <w:rStyle w:val="CharStyle8"/>
        </w:rPr>
        <w:t>Возможность временного резервирования абонентских номеров.</w:t>
      </w:r>
    </w:p>
    <w:p>
      <w:pPr>
        <w:pStyle w:val="Style61"/>
        <w:numPr>
          <w:ilvl w:val="2"/>
          <w:numId w:val="11"/>
        </w:numPr>
        <w:spacing w:lineRule="auto" w:line="240" w:before="0" w:after="120"/>
        <w:ind w:left="0" w:firstLine="709"/>
        <w:rPr>
          <w:rStyle w:val="CharStyle8"/>
        </w:rPr>
      </w:pPr>
      <w:r>
        <w:rPr>
          <w:rStyle w:val="CharStyle8"/>
        </w:rPr>
        <w:t>Возможность смены тарифного плана абонентского номера.</w:t>
      </w:r>
    </w:p>
    <w:p>
      <w:pPr>
        <w:pStyle w:val="Style61"/>
        <w:numPr>
          <w:ilvl w:val="2"/>
          <w:numId w:val="11"/>
        </w:numPr>
        <w:spacing w:lineRule="auto" w:line="240" w:before="0" w:after="120"/>
        <w:ind w:left="0" w:firstLine="709"/>
        <w:rPr>
          <w:rStyle w:val="CharStyle8"/>
        </w:rPr>
      </w:pPr>
      <w:r>
        <w:rPr>
          <w:rStyle w:val="CharStyle8"/>
        </w:rPr>
        <w:t>Возможность частичной и полной блокировки номеров с сохранением номера за Заказчиком на период действия Договора и без взимания абонентской платы.</w:t>
      </w:r>
    </w:p>
    <w:p>
      <w:pPr>
        <w:pStyle w:val="Style61"/>
        <w:numPr>
          <w:ilvl w:val="2"/>
          <w:numId w:val="11"/>
        </w:numPr>
        <w:spacing w:lineRule="auto" w:line="240" w:before="0" w:after="120"/>
        <w:ind w:left="0" w:firstLine="709"/>
        <w:rPr>
          <w:rStyle w:val="CharStyle8"/>
        </w:rPr>
      </w:pPr>
      <w:r>
        <w:rPr>
          <w:rStyle w:val="CharStyle8"/>
        </w:rPr>
        <w:t>Возможность переоформления корпоративного номера на физическое лицо, возможность переоформления номера физического лица на корпоративный договор удаленно без обращения физического лица в офисы Оператора.</w:t>
      </w:r>
    </w:p>
    <w:p>
      <w:pPr>
        <w:pStyle w:val="Style61"/>
        <w:numPr>
          <w:ilvl w:val="2"/>
          <w:numId w:val="11"/>
        </w:numPr>
        <w:spacing w:lineRule="auto" w:line="240" w:before="0" w:after="120"/>
        <w:ind w:left="0" w:firstLine="709"/>
        <w:rPr>
          <w:rStyle w:val="CharStyle8"/>
        </w:rPr>
      </w:pPr>
      <w:r>
        <w:rPr>
          <w:rStyle w:val="CharStyle8"/>
        </w:rPr>
        <w:t>Обеспечение организации подключения к шлюзу Оператора по протоколу SMPP/HTTPS.</w:t>
      </w:r>
    </w:p>
    <w:p>
      <w:pPr>
        <w:pStyle w:val="Style61"/>
        <w:numPr>
          <w:ilvl w:val="2"/>
          <w:numId w:val="11"/>
        </w:numPr>
        <w:spacing w:lineRule="auto" w:line="240" w:before="0" w:after="120"/>
        <w:ind w:left="0" w:firstLine="709"/>
        <w:rPr>
          <w:rStyle w:val="CharStyle8"/>
        </w:rPr>
      </w:pPr>
      <w:r>
        <w:rPr>
          <w:rStyle w:val="CharStyle8"/>
        </w:rPr>
        <w:t>Прием/передача данных по технологии CSD.</w:t>
      </w:r>
    </w:p>
    <w:p>
      <w:pPr>
        <w:pStyle w:val="Style61"/>
        <w:numPr>
          <w:ilvl w:val="2"/>
          <w:numId w:val="11"/>
        </w:numPr>
        <w:spacing w:lineRule="auto" w:line="240" w:before="0" w:after="120"/>
        <w:ind w:left="0" w:firstLine="709"/>
        <w:rPr>
          <w:rStyle w:val="CharStyle8"/>
        </w:rPr>
      </w:pPr>
      <w:r>
        <w:rPr>
          <w:rStyle w:val="CharStyle8"/>
        </w:rPr>
        <w:t xml:space="preserve">Поддержка </w:t>
      </w:r>
      <w:r>
        <w:rPr>
          <w:rStyle w:val="CharStyle8"/>
          <w:lang w:val="en-US"/>
        </w:rPr>
        <w:t>VPN</w:t>
      </w:r>
      <w:r>
        <w:rPr>
          <w:rStyle w:val="CharStyle8"/>
        </w:rPr>
        <w:t>-технологий при предоставлении услуги корпоративной мобильной связи.</w:t>
      </w:r>
    </w:p>
    <w:p>
      <w:pPr>
        <w:pStyle w:val="Style61"/>
        <w:numPr>
          <w:ilvl w:val="2"/>
          <w:numId w:val="11"/>
        </w:numPr>
        <w:spacing w:lineRule="auto" w:line="240" w:before="0" w:after="120"/>
        <w:ind w:left="0" w:firstLine="709"/>
        <w:rPr>
          <w:rStyle w:val="CharStyle8"/>
        </w:rPr>
      </w:pPr>
      <w:r>
        <w:rPr>
          <w:rStyle w:val="CharStyle8"/>
        </w:rPr>
        <w:t>Возможность предоставления статического IP адреса.</w:t>
      </w:r>
    </w:p>
    <w:p>
      <w:pPr>
        <w:pStyle w:val="Normal"/>
        <w:spacing w:lineRule="auto" w:line="240" w:before="0" w:after="120"/>
        <w:ind w:firstLine="709"/>
        <w:jc w:val="both"/>
        <w:rPr>
          <w:rStyle w:val="CharStyle8"/>
          <w:rFonts w:eastAsia="" w:eastAsiaTheme="minorEastAsia"/>
          <w:b/>
          <w:b/>
        </w:rPr>
      </w:pPr>
      <w:r>
        <w:rPr>
          <w:rStyle w:val="CharStyle8"/>
          <w:rFonts w:eastAsia="" w:eastAsiaTheme="minorEastAsia"/>
          <w:b/>
        </w:rPr>
        <w:t>2.3.</w:t>
        <w:tab/>
        <w:t>Условие переноса номеров других операторов мобильной связи по договору.</w:t>
      </w:r>
    </w:p>
    <w:p>
      <w:pPr>
        <w:pStyle w:val="Normal"/>
        <w:spacing w:lineRule="auto" w:line="240" w:before="0" w:after="120"/>
        <w:ind w:firstLine="709"/>
        <w:jc w:val="both"/>
        <w:rPr>
          <w:rStyle w:val="CharStyle8"/>
          <w:rFonts w:eastAsia="" w:eastAsiaTheme="minorEastAsia"/>
        </w:rPr>
      </w:pPr>
      <w:r>
        <w:rPr>
          <w:rStyle w:val="CharStyle8"/>
          <w:rFonts w:eastAsia="" w:eastAsiaTheme="minorEastAsia"/>
        </w:rPr>
        <w:t>2.3.1. В случае подачи заявки от Заказчика, Оператор мобильной связи обязан перевести имеющиеся у Заказчика номера сторонних операторов в свою нумерационную емкость, в срок в соответствии с действующим законодательством, но не позднее даты начала оказания услуг.</w:t>
      </w:r>
    </w:p>
    <w:p>
      <w:pPr>
        <w:pStyle w:val="Normal"/>
        <w:spacing w:lineRule="auto" w:line="240" w:before="0" w:after="120"/>
        <w:ind w:firstLine="709"/>
        <w:jc w:val="both"/>
        <w:rPr>
          <w:rStyle w:val="CharStyle8"/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0" w:firstLine="709"/>
        <w:jc w:val="both"/>
        <w:rPr>
          <w:rStyle w:val="CharStyle8"/>
          <w:rFonts w:eastAsia="" w:eastAsiaTheme="minorEastAsia"/>
        </w:rPr>
      </w:pPr>
      <w:r>
        <w:rPr>
          <w:rStyle w:val="CharStyle8"/>
          <w:rFonts w:eastAsia="" w:eastAsiaTheme="minorEastAsia"/>
          <w:b/>
        </w:rPr>
        <w:t xml:space="preserve"> </w:t>
      </w:r>
      <w:r>
        <w:rPr>
          <w:rStyle w:val="CharStyle8"/>
          <w:rFonts w:eastAsia="" w:eastAsiaTheme="minorEastAsia"/>
          <w:b/>
        </w:rPr>
        <w:t>Дополнительные требования к Услугам по договору.</w:t>
      </w:r>
      <w:r>
        <w:rPr>
          <w:rStyle w:val="CharStyle8"/>
          <w:rFonts w:eastAsia="" w:eastAsiaTheme="minorEastAsia"/>
        </w:rPr>
        <w:t xml:space="preserve"> </w:t>
      </w:r>
    </w:p>
    <w:p>
      <w:pPr>
        <w:pStyle w:val="Normal"/>
        <w:numPr>
          <w:ilvl w:val="1"/>
          <w:numId w:val="3"/>
        </w:numPr>
        <w:spacing w:lineRule="auto" w:line="240" w:before="0" w:after="120"/>
        <w:ind w:left="0" w:firstLine="709"/>
        <w:jc w:val="both"/>
        <w:rPr>
          <w:rStyle w:val="CharStyle8"/>
          <w:rFonts w:eastAsia="" w:eastAsiaTheme="minorEastAsia"/>
        </w:rPr>
      </w:pPr>
      <w:r>
        <w:rPr>
          <w:rStyle w:val="CharStyle8"/>
          <w:rFonts w:eastAsia="" w:eastAsiaTheme="minorEastAsia"/>
        </w:rPr>
        <w:t>Наличие персонального отдельного личного кабинета для каждого корпоративного номера с возможностью отслеживания расходов, лимитов и оставшихся услуг по подключенным пакетам.</w:t>
      </w:r>
    </w:p>
    <w:p>
      <w:pPr>
        <w:pStyle w:val="Normal"/>
        <w:spacing w:lineRule="auto" w:line="240" w:before="0" w:after="120"/>
        <w:ind w:left="709" w:hanging="0"/>
        <w:jc w:val="both"/>
        <w:rPr>
          <w:rStyle w:val="CharStyle8"/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0" w:firstLine="709"/>
        <w:jc w:val="both"/>
        <w:rPr>
          <w:rStyle w:val="CharStyle8"/>
          <w:rFonts w:eastAsia="" w:eastAsiaTheme="minorEastAsia"/>
          <w:b/>
          <w:b/>
        </w:rPr>
      </w:pPr>
      <w:bookmarkStart w:id="548" w:name="_Toc414348394"/>
      <w:r>
        <w:rPr>
          <w:rStyle w:val="CharStyle8"/>
          <w:rFonts w:eastAsia="" w:eastAsiaTheme="minorEastAsia"/>
          <w:b/>
        </w:rPr>
        <w:t>Общие требования к Участникам (Операторам связи).</w:t>
      </w:r>
      <w:bookmarkEnd w:id="548"/>
      <w:r>
        <w:rPr>
          <w:rStyle w:val="CharStyle8"/>
          <w:rFonts w:eastAsia="" w:eastAsiaTheme="minorEastAsia"/>
          <w:b/>
        </w:rPr>
        <w:t xml:space="preserve"> </w:t>
      </w:r>
    </w:p>
    <w:p>
      <w:pPr>
        <w:pStyle w:val="Normal"/>
        <w:numPr>
          <w:ilvl w:val="1"/>
          <w:numId w:val="3"/>
        </w:numPr>
        <w:spacing w:lineRule="auto" w:line="240" w:before="0" w:after="120"/>
        <w:ind w:left="0" w:firstLine="709"/>
        <w:jc w:val="both"/>
        <w:rPr>
          <w:rStyle w:val="CharStyle8"/>
          <w:rFonts w:eastAsia="" w:eastAsiaTheme="minorEastAsia"/>
        </w:rPr>
      </w:pPr>
      <w:r>
        <w:rPr>
          <w:rStyle w:val="CharStyle8"/>
          <w:rFonts w:eastAsia="" w:eastAsiaTheme="minorEastAsia"/>
        </w:rPr>
        <w:t xml:space="preserve">Наличие всех необходимых действующих лицензий </w:t>
      </w:r>
      <w:r>
        <w:rPr>
          <w:rFonts w:eastAsia="Tahoma" w:cs="Tahoma" w:ascii="Tahoma" w:hAnsi="Tahoma"/>
          <w:sz w:val="18"/>
          <w:szCs w:val="18"/>
        </w:rPr>
        <w:t xml:space="preserve">на момент проведения закупочной процедуры </w:t>
      </w:r>
      <w:r>
        <w:rPr>
          <w:rStyle w:val="CharStyle8"/>
          <w:rFonts w:eastAsia="" w:eastAsiaTheme="minorEastAsia"/>
        </w:rPr>
        <w:t>на предоставление телекоммуникационных услуг в соответствии с Федеральным законом «О связи» № 126-ФЗ от 07.07.2003г. Участник в подтверждение должен предоставить копии следующих лицензий:</w:t>
      </w:r>
    </w:p>
    <w:p>
      <w:pPr>
        <w:pStyle w:val="Normal"/>
        <w:numPr>
          <w:ilvl w:val="1"/>
          <w:numId w:val="8"/>
        </w:numPr>
        <w:spacing w:lineRule="auto" w:line="240" w:before="0" w:after="0"/>
        <w:ind w:left="0" w:firstLine="709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cs="Tahoma" w:ascii="Tahoma" w:hAnsi="Tahoma"/>
          <w:color w:val="212121"/>
          <w:sz w:val="18"/>
          <w:szCs w:val="18"/>
        </w:rPr>
        <w:t>Лицензия на услуги подвижной радиотелефонной связи;</w:t>
      </w:r>
    </w:p>
    <w:p>
      <w:pPr>
        <w:pStyle w:val="Normal"/>
        <w:numPr>
          <w:ilvl w:val="1"/>
          <w:numId w:val="8"/>
        </w:numPr>
        <w:spacing w:lineRule="auto" w:line="240" w:before="0" w:after="0"/>
        <w:ind w:left="0" w:firstLine="709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cs="Tahoma" w:ascii="Tahoma" w:hAnsi="Tahoma"/>
          <w:color w:val="212121"/>
          <w:sz w:val="18"/>
          <w:szCs w:val="18"/>
        </w:rPr>
        <w:t>Лицензия на телематические услуги связи.</w:t>
      </w:r>
    </w:p>
    <w:p>
      <w:pPr>
        <w:pStyle w:val="Normal"/>
        <w:numPr>
          <w:ilvl w:val="1"/>
          <w:numId w:val="3"/>
        </w:numPr>
        <w:spacing w:lineRule="auto" w:line="240" w:before="240" w:after="120"/>
        <w:ind w:left="0" w:firstLine="709"/>
        <w:jc w:val="both"/>
        <w:rPr>
          <w:rStyle w:val="CharStyle8"/>
          <w:rFonts w:eastAsia="" w:eastAsiaTheme="minorEastAsia"/>
        </w:rPr>
      </w:pPr>
      <w:r>
        <w:rPr>
          <w:rStyle w:val="CharStyle8"/>
          <w:rFonts w:eastAsia="" w:eastAsiaTheme="minorEastAsia"/>
        </w:rPr>
        <w:t>Наличие у Участника (Оператора связи) собственной инфраструктуры, обеспечивающей организацию стыка с ИС Заказчика по протоколу SMPP, HTTPS и возможностью доставки сообщений конечным получателям, в объемах, предусмотренных данным ТЗ. Данные сведения должны быть подтверждены предоставлением официального письма в произвольной форме на официальном бланке Компании-участника, подписанным уполномоченным лицом Участника закупки.</w:t>
      </w:r>
    </w:p>
    <w:p>
      <w:pPr>
        <w:pStyle w:val="Normal"/>
        <w:numPr>
          <w:ilvl w:val="1"/>
          <w:numId w:val="3"/>
        </w:numPr>
        <w:spacing w:lineRule="auto" w:line="240" w:before="0" w:after="120"/>
        <w:ind w:left="0" w:firstLine="709"/>
        <w:jc w:val="both"/>
        <w:rPr>
          <w:rStyle w:val="CharStyle8"/>
          <w:rFonts w:eastAsia="" w:eastAsiaTheme="minorEastAsia"/>
        </w:rPr>
      </w:pPr>
      <w:r>
        <w:rPr>
          <w:rStyle w:val="CharStyle8"/>
          <w:rFonts w:eastAsia="" w:eastAsiaTheme="minorEastAsia"/>
        </w:rPr>
        <w:t xml:space="preserve">Наличие у Участника (Оператора связи) представительств в регионах предоставления услуг: в г. </w:t>
      </w:r>
      <w:r>
        <w:rPr>
          <w:rStyle w:val="CharStyle8"/>
          <w:rFonts w:eastAsia="" w:eastAsiaTheme="minorEastAsia"/>
          <w:shd w:fill="FFFF00" w:val="clear"/>
        </w:rPr>
        <w:t>Екатеринбург, Каменск-Уральский, Среднеуральск, Североуральск, Ревда, Серов, Краснотурьинск, Нижние Серги.</w:t>
      </w:r>
      <w:r>
        <w:rPr>
          <w:rStyle w:val="CharStyle8"/>
          <w:rFonts w:eastAsia="" w:eastAsiaTheme="minorEastAsia"/>
        </w:rPr>
        <w:t xml:space="preserve"> Подтверждается предоставлением официального письма (в произвольной форме на официальном бланке Участника) о наличии представительств в регионах предоставления услуг.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0" w:firstLine="709"/>
        <w:jc w:val="both"/>
        <w:rPr>
          <w:rStyle w:val="CharStyle8"/>
          <w:rFonts w:eastAsia="" w:eastAsiaTheme="minorEastAsia"/>
          <w:b/>
          <w:b/>
        </w:rPr>
      </w:pPr>
      <w:r>
        <w:rPr>
          <w:rStyle w:val="CharStyle8"/>
          <w:rFonts w:eastAsia="" w:eastAsiaTheme="minorEastAsia"/>
          <w:b/>
        </w:rPr>
        <w:t>Сроки оказания услуг.</w:t>
      </w:r>
    </w:p>
    <w:p>
      <w:pPr>
        <w:pStyle w:val="Normal"/>
        <w:spacing w:lineRule="auto" w:line="240" w:before="0" w:after="0"/>
        <w:ind w:firstLine="709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Сроки оказания услуг: </w:t>
      </w:r>
      <w:r>
        <w:rPr>
          <w:rFonts w:cs="Tahoma" w:ascii="Tahoma" w:hAnsi="Tahoma"/>
          <w:sz w:val="18"/>
          <w:szCs w:val="18"/>
          <w:shd w:fill="FFFF00" w:val="clear"/>
        </w:rPr>
        <w:t>01.0</w:t>
      </w:r>
      <w:r>
        <w:rPr>
          <w:rFonts w:cs="Tahoma" w:ascii="Tahoma" w:hAnsi="Tahoma"/>
          <w:sz w:val="18"/>
          <w:szCs w:val="18"/>
          <w:shd w:fill="FFFF00" w:val="clear"/>
        </w:rPr>
        <w:t>6</w:t>
      </w:r>
      <w:r>
        <w:rPr>
          <w:rFonts w:cs="Tahoma" w:ascii="Tahoma" w:hAnsi="Tahoma"/>
          <w:sz w:val="18"/>
          <w:szCs w:val="18"/>
          <w:shd w:fill="FFFF00" w:val="clear"/>
        </w:rPr>
        <w:t>.2022г. – 31.0</w:t>
      </w:r>
      <w:r>
        <w:rPr>
          <w:rFonts w:cs="Tahoma" w:ascii="Tahoma" w:hAnsi="Tahoma"/>
          <w:sz w:val="18"/>
          <w:szCs w:val="18"/>
          <w:shd w:fill="FFFF00" w:val="clear"/>
        </w:rPr>
        <w:t>5</w:t>
      </w:r>
      <w:r>
        <w:rPr>
          <w:rFonts w:cs="Tahoma" w:ascii="Tahoma" w:hAnsi="Tahoma"/>
          <w:sz w:val="18"/>
          <w:szCs w:val="18"/>
          <w:shd w:fill="FFFF00" w:val="clear"/>
        </w:rPr>
        <w:t>.2023г.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BodyText2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BodyText2"/>
        <w:ind w:firstLine="567"/>
        <w:jc w:val="both"/>
        <w:rPr/>
      </w:pPr>
      <w:r>
        <w:rPr>
          <w:b/>
          <w:bCs/>
        </w:rPr>
        <w:t>ОПЕРАТОР</w:t>
      </w:r>
      <w:r>
        <w:rPr/>
        <w:tab/>
        <w:tab/>
        <w:tab/>
        <w:tab/>
        <w:tab/>
      </w:r>
      <w:r>
        <w:rPr>
          <w:b/>
          <w:bCs/>
        </w:rPr>
        <w:tab/>
        <w:tab/>
        <w:tab/>
        <w:t>АБОНЕНТ</w:t>
      </w:r>
    </w:p>
    <w:p>
      <w:pPr>
        <w:pStyle w:val="BodyText2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</w:t>
      </w:r>
      <w:r>
        <w:rPr>
          <w:sz w:val="24"/>
        </w:rPr>
        <w:t xml:space="preserve"> ____________</w:t>
      </w:r>
      <w:r>
        <w:rPr>
          <w:color w:val="000000"/>
          <w:sz w:val="24"/>
        </w:rPr>
        <w:tab/>
        <w:tab/>
        <w:t xml:space="preserve">          __________________ __________</w:t>
      </w:r>
    </w:p>
    <w:p>
      <w:pPr>
        <w:pStyle w:val="Normal"/>
        <w:rPr>
          <w:rFonts w:ascii="Tahoma" w:hAnsi="Tahoma" w:eastAsia="Times New Roman" w:cs="Tahoma"/>
          <w:b/>
          <w:b/>
          <w:sz w:val="20"/>
          <w:szCs w:val="24"/>
        </w:rPr>
      </w:pPr>
      <w:r>
        <w:rPr>
          <w:rFonts w:eastAsia="Times New Roman" w:cs="Tahoma" w:ascii="Tahoma" w:hAnsi="Tahoma"/>
          <w:b/>
          <w:sz w:val="20"/>
          <w:szCs w:val="24"/>
        </w:rPr>
      </w:r>
      <w:r>
        <w:br w:type="page"/>
      </w:r>
    </w:p>
    <w:tbl>
      <w:tblPr>
        <w:tblW w:w="10144" w:type="dxa"/>
        <w:jc w:val="left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3"/>
        <w:gridCol w:w="1998"/>
        <w:gridCol w:w="1546"/>
        <w:gridCol w:w="4327"/>
      </w:tblGrid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Приложение 1 к Техническому заданию</w:t>
            </w:r>
          </w:p>
        </w:tc>
      </w:tr>
      <w:tr>
        <w:trPr>
          <w:trHeight w:val="570" w:hRule="atLeast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Адреса расположения предприятий заказчика</w:t>
            </w:r>
          </w:p>
        </w:tc>
      </w:tr>
      <w:tr>
        <w:trPr>
          <w:trHeight w:val="315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Номер ТП, опоры ВЛ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Краснотурьинск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пер. Солнечный 12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ТП10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 Рябиновая 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РЩ5 оп.№15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 Рябиновая 23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РЩ-1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 Рябиновая 17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РЩ-3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Урожайная 14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оп. № 9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 Фрунзе 15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оп. № 2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 Сосновая 11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оп. № 2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 Южная 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оп. №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 Социалист 29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оп. № 14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 Л.Комсомола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КТП-53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 Песчаная 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оп. № 2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Arial Narrow" w:hAnsi="Arial Narrow"/>
                <w:i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Чкалова, 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Arial Narrow" w:hAnsi="Arial Narrow"/>
                <w:i/>
                <w:i/>
              </w:rPr>
            </w:pPr>
            <w:r>
              <w:rPr>
                <w:rFonts w:ascii="Arial Narrow" w:hAnsi="Arial Narrow"/>
                <w:i/>
              </w:rPr>
              <w:t>В РУ-0,4 КТПН-6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Arial Narrow" w:hAnsi="Arial Narrow"/>
                <w:i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Рюмина, 19а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Arial Narrow" w:hAnsi="Arial Narrow"/>
                <w:i/>
                <w:i/>
              </w:rPr>
            </w:pPr>
            <w:r>
              <w:rPr>
                <w:rFonts w:ascii="Arial Narrow" w:hAnsi="Arial Narrow"/>
                <w:i/>
              </w:rPr>
              <w:t>ТП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Arial Narrow" w:hAnsi="Arial Narrow"/>
                <w:i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Сиреневая, 19а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Arial Narrow" w:hAnsi="Arial Narrow"/>
                <w:i/>
                <w:i/>
              </w:rPr>
            </w:pPr>
            <w:r>
              <w:rPr>
                <w:rFonts w:ascii="Arial Narrow" w:hAnsi="Arial Narrow"/>
                <w:i/>
              </w:rPr>
              <w:t>сплит 380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Arial Narrow" w:hAnsi="Arial Narrow"/>
                <w:i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Микова, 39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Arial Narrow" w:hAnsi="Arial Narrow"/>
                <w:i/>
                <w:i/>
              </w:rPr>
            </w:pPr>
            <w:r>
              <w:rPr>
                <w:rFonts w:ascii="Arial Narrow" w:hAnsi="Arial Narrow"/>
                <w:i/>
              </w:rPr>
              <w:t>ТП 41 Б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Arial Narrow" w:hAnsi="Arial Narrow"/>
                <w:i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Чкалова, 43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Arial Narrow" w:hAnsi="Arial Narrow"/>
                <w:i/>
                <w:i/>
              </w:rPr>
            </w:pPr>
            <w:r>
              <w:rPr>
                <w:rFonts w:ascii="Arial Narrow" w:hAnsi="Arial Narrow"/>
                <w:i/>
              </w:rPr>
              <w:t>ТП56 ф.6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Arial Narrow" w:hAnsi="Arial Narrow"/>
                <w:i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Карпинского, 63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Arial Narrow" w:hAnsi="Arial Narrow"/>
                <w:i/>
                <w:i/>
              </w:rPr>
            </w:pPr>
            <w:r>
              <w:rPr>
                <w:rFonts w:ascii="Arial Narrow" w:hAnsi="Arial Narrow"/>
                <w:i/>
              </w:rPr>
              <w:t>Сплит 220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  <w:t>Н. Серги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Жукова 101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ТП 6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40 лет октября 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ТП 27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Пестеля 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ТП 18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22 Съесда 32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ТП 3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Нижний склад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ТП Лесхоз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Сельская 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ТП11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Бажукова 30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ТП 13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Новая 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ТП АТП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Володарского 87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ТП 10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Колосова 26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ТП 5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1905 года 12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ТП 1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Сов милиции 15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ТП 4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Титова 34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ТП 2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Пионеров 41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ТП 7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Титова 157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опоре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ул. Отдыха, 20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ТП - 2 Курорт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Серов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ул.Металлистов, 48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ТП-11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пер.Кедровый, 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ТП-240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ул.Кирова, 51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Вышка (территория Серовского РКЭС)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ул.Тургенева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ТП-242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ул.Полевая, 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ТП-28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ул.Р.Молодежи, 126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ТП-49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  <w:t>ул.4-ой Пятилетки, 96 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ул.Орджоникидзе, 20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ТП-50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ул.Циолковского ,34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ТП-21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ул.Крестьянская, 108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ТП-120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ул.Пушкинская, 53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ТП-8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ул.Малыгина, 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ТП-229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ул.Северная, 63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ТП-5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ул.Новоуральская, 6 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ТП-196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ул.Крупской, 28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ТП-18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ул.Добрынина, 65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ТП-219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ул.Полевая, 34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ТП-220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ул.Автодорожная, 23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ЦРП (ГРЭС)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ул.К.Либкнехта, 12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ТП-20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ул.М.Сибиряка, 26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ТП-60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ул.Северная, 78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ТП-29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ул.1-я Сюзная, 46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ТП-63 ф.Леваневского (на опоре)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ул.Дачная, 36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ТП-32 ф.Подлесная (на опоре)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ул.О.Революции, 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ТП-101 ф.Гаражи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ул.Свободы, 27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ТП-23 ф.4я, 7я линия (на опоре)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ул.Лермонтова, 53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ТП-54 ф.Кирпичная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ул.Циолковского, 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ТП-104 ф.Коттеджи (на опоре)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ул.Островского, 20 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ТП-22 ф.Островского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ул.Правды, 83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ТП-53 ф.Магазин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ул.Ф.Революции, 95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ТП-114 ф.Некрасова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ул.Песчаная, 32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ТП-175 ф.Песчаная (на опоре)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ул.Орджоникидзе, 15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ТП-9 ф.Орджоникидзе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ул.Братьев Горшковых, 1 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ТП-203 ф.Уралдомнаремонт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ул.Братская, 59 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ТП-6 ф.Коммунистический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ул.Лесная, 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ТП-6 Филькино ф.Некрасова (на опоре)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ул.Гаражная, 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ТП-9 Филькино ф.Рабочая (на опоре)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ул.Карпинского, 18 Б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ТП-108 (рубильник)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ул.Мира, 24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ТП-5 Филькино ф.Вокзальная (на опоре)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ул.Вагранская, 27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ТП-33 ф.Мопра (на опоре)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ул.Углежогов, 26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ТП-3 Н.Кола ф.Грибоедова (на опоре)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ул.Каквинская, 80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ТП-81 ф.Каквинская (на опоре)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ул.Колхозная, 19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ТП-59 ф.Луговая (на опоре)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ул.Новые Дома, 35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ТП-64 ф.МТС (на опоре)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ТП-24 РЖД ф.Совхоз (на опоре №6)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ул.Ломоносова, 21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ТП-7 ГРЭС ф.Частный сектор (на опоре №11)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59.617529, 60.550509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ТП-67 ф.Северный Урал (на фасаде)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59.596312, 60.518151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ТП-132 ф.Орджоникидзе (на опоре №7)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ул.Хлюпина, 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ТП-8 Филькино ф.Больница (на опоре №1)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59.586223, 60.556605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ТП-35 ф.Чехова 17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ул.Толмачева, 74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ТП-14 ф.Типографская (на опоре №5)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ул.Бебеля, 30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ТП-12 ф.Визе (на опоре №3)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ул.8 Марта, 25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ТП-134 ф.Мякоткино (на опоре №3)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ул.Республиканская, 22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ТП-24 Чапаева ф.Чапаева (на опоре №2)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ул.1-я Союзная, 25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ТП-17 ф.Вайнера (на опоре №3)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ул.Лизы Чайкиной, 12а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ТП-2 Н.Кола ф.Котельная, баня (на опоре №4)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Парковая, 61 59.598101, 60.553260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Каквинская, 36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Загородка, 12а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Луначарского, 93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Народная 50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Кирова, 68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Ленина, 148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Агломератчиков 19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59.629240, 60.572492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59.629346, 60.572572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59.540166, 60.550424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Крупской 33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Кирова 15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Кирова 49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Жданова, 1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Ленина, 179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Льва Толстого, 18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Каквинская, 27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59.613104, 60.579006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Олега Кошевого, 4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Пр.Серова 1а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Красноармейская 44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Каляева 31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Водонапорная 1 59.623514, 60.588188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Путилова 4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Автодорожная 35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 161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Рабочей молодежи 3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Ленина, 122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 122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Льва Толстого 26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Каквинская 3 59.595773, 60.579361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Каляева 10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Каляева 40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59.614631, 60.576042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Победы 17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Короленко 27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Горького 73а 59.622357, 60.597105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Горького 73а 59.622635, 60.599380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 187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 185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Луначарского 106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Хасановцев 14г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 167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 пр в ВРУ школы №20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 236а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 пр в ВРУ детсад №33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Льва Толстого 20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РКЦ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Киселёвское шоссе, 26а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Замарайские скважины,59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Киселёвское шоссе, 26а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Замарайские скважины,58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Центральная 18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 пр в ВРУ детсад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Пржевальского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Освещен.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Фуфачева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Освещен.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Каляева 10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Освещен.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Зелёная, 16а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 пр в ВРУ детсад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Среднеуральск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Дзержинского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ТП-6030,опора№10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Советская 40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ТП-6087, дом №40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Озерная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ТП-6098А, опора №2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Гагарина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ТП-6083, опора№2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Восточная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ТП-6025, опора №14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Металлистов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ТП-6044, опора№22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Набережная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ТП-6035, опора№8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П-Коммуны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ТП-6030,опора№12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Снят 08.06.21г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ТП-6035, опора№18н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Кирпичный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ТП-6049, опора№3н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 в ТП-6085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Калинина, 2а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ВРУ-0,4 на фасаде жил.дома Калинина 2а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Бахтеева, 23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Общежитие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Бахтеева, 23а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Общежитие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Бахтеева, 23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корпус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д. Коптяки, Озерная, 34а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Североуральск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п.Черемухово, ул.Матросова,2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ТП-9 п.Черёмухово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п.Черемухово, ул.Пушкина,4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ТП-4 п.Черёмухово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п.Черемухово, ул.Калинина,44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ТП-3 п.Черёмухово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п.Черемухово, ул.Жданова,13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ТП-13 п.Черёмухово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п.Сосьва, ул.Сосьвинская,18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ТП-2 п.Сосьва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п.Баяновка, ул.Буденного,14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ТП-4 п. Баяновка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п.Покроск-Уральский, ул.8 Марта,52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ТП-1 п. Покровск-Уральский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п.Покроск-Уральский, ул.Октябрьская,31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ТП-2 п. Покровск-Уральский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п.Калья, ул.Красноармейская,28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ТП-7 п. Калья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п.Калья, ул.40 лет Октября,32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ТП-9 п. Калья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г.Североуральск, ул.Каржавина между домами 18 и 20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Опора ВЛ-0,4кВ от ТП-51/52 город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п.Крутой Лог, ул.Энтузиастов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КТП-"Энтузиастов" п. Кр.Лог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п.Бокситы,ул.Советская,9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ТП-"Бокситы" п. Бокситы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п.Всеволодо-Благодатское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Опора ВЛ-0,4кВ п. Всеволодо-Благодатское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г.Североуральск, ул.Буденного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Опора ВЛ-0,4кВ ТП-69кв город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г.Североуральск, ул.Октябрьская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Опора от ТП-94кв город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г.Североуральск, ул.Хохрякова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ТП-9 город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п.3й Северный, ул.Кедровая,1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/>
            </w:pPr>
            <w:r>
              <w:rPr/>
              <w:t>КТП-1 п. 3й Северный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г.Североуральск, ул.Садовое кольцо,1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КТП-136 город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г.Североуральск, ул.Островского,14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ТП-8 город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п.Калья, ул.Ленина,88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/>
            </w:pPr>
            <w:r>
              <w:rPr/>
              <w:t>ТП-15 п.Калья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г.Североуральск, ул.Вагранская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Опора ВЛ-0,4кВ от ТП-72 город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п.Покровск-Уральский, ул.Федорова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/>
            </w:pPr>
            <w:r>
              <w:rPr/>
              <w:t>Опора ВЛ-0,4кВ ТП-8 п.Покровск-Уральский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г.Североуральск, ул.Ленина,24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опора ВЛ-0,4кВ ТП-Современник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г.Североуральск, ул.Ленина,21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Счётчик с GSM (0,4кВ) Налоговая инспекция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г.Североуральск, ул.Ленина,7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Опора ВЛ-0,4кВ КП-3 город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г.Североуральск, ул.Клубная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ЯКНО "СибирьЭкоСтрой", Счётчик с GSM (100В)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г.Североуральск, ул.Клубная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ИП Чистяков ТП-СУГРЭ, Счётчик с GSM(0,4кВ)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г.Североуральск, ул.Молодежная, 33кв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опора ВЛ-0,4кВ ТП-34кв.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пгт.Калья, Комарова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ТП-11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пгт.Калья, Ленина, 23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КТП"гаражи"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п.Третий Северный, Кедровая, 1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РУ-0,4 кВ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п.Третий Северный, Рабочая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ТП-4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 6/0.4 кВ Дозировка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ПС-6кВ КП-3 яч.11А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ЯКНО-6кВ Склад ВВ (дачи)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РУ-0,4кВ База ЦМТС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Ленина, 19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ВРУ Ростелекома ввод №1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Загородная, 54а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ТП-Ретранслятор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Ленина, 19а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ТП-Бассейн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Ленина, 19/1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ТП-27-30(3)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Ленина, 33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ТП-33 кв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пгт.Черемухово, Калинина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 п.Черемухово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Ленина, 33 п1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ТП-87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Советская, 41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ТП-72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Мира, 12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ТП-51-52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пгт.Калья, Ленина, 33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ТП-6 п.Калья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Свердлова, 29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 - Стадион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пгт.Калья, Октябрьская, 19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ТП-5 п.Калья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Ленина, 45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ТП-74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Свердлова, 44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ТП-27-30(3)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п.Баяновка, Гагарина, 7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ТП-5 Баяновка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пгт.Калья, Комарова, 13а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ТП-3 п.Калья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Свердлова, 60а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43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ТП-85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96"/>
        <w:gridCol w:w="4677"/>
      </w:tblGrid>
      <w:tr>
        <w:trPr>
          <w:trHeight w:val="539" w:hRule="atLeast"/>
        </w:trPr>
        <w:tc>
          <w:tcPr>
            <w:tcW w:w="4396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</w:rPr>
              <w:t>Оператор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 /_____________ /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М.П.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</w:rPr>
              <w:t>Абонент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 /_____________/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М.П. </w:t>
            </w:r>
          </w:p>
        </w:tc>
      </w:tr>
    </w:tbl>
    <w:p>
      <w:pPr>
        <w:pStyle w:val="Normal"/>
        <w:jc w:val="right"/>
        <w:rPr>
          <w:rFonts w:ascii="Tahoma" w:hAnsi="Tahoma" w:eastAsia="Times New Roman" w:cs="Tahoma"/>
          <w:b/>
          <w:b/>
          <w:sz w:val="20"/>
          <w:szCs w:val="24"/>
        </w:rPr>
      </w:pPr>
      <w:r>
        <w:rPr>
          <w:rFonts w:eastAsia="Times New Roman" w:cs="Tahoma" w:ascii="Tahoma" w:hAnsi="Tahoma"/>
          <w:b/>
          <w:sz w:val="20"/>
          <w:szCs w:val="24"/>
        </w:rPr>
      </w:r>
    </w:p>
    <w:p>
      <w:pPr>
        <w:pStyle w:val="Normal"/>
        <w:jc w:val="right"/>
        <w:rPr>
          <w:rFonts w:ascii="Tahoma" w:hAnsi="Tahoma" w:eastAsia="Times New Roman" w:cs="Tahoma"/>
          <w:b/>
          <w:b/>
          <w:sz w:val="20"/>
          <w:szCs w:val="24"/>
        </w:rPr>
      </w:pPr>
      <w:r>
        <w:rPr>
          <w:rFonts w:eastAsia="Times New Roman" w:cs="Tahoma" w:ascii="Tahoma" w:hAnsi="Tahoma"/>
          <w:b/>
          <w:sz w:val="20"/>
          <w:szCs w:val="24"/>
        </w:rPr>
      </w:r>
    </w:p>
    <w:p>
      <w:pPr>
        <w:pStyle w:val="Normal"/>
        <w:jc w:val="right"/>
        <w:rPr>
          <w:rFonts w:ascii="Tahoma" w:hAnsi="Tahoma" w:eastAsia="Times New Roman" w:cs="Tahoma"/>
          <w:b/>
          <w:b/>
          <w:sz w:val="20"/>
          <w:szCs w:val="24"/>
        </w:rPr>
      </w:pPr>
      <w:r>
        <w:rPr>
          <w:rFonts w:eastAsia="Times New Roman" w:cs="Tahoma" w:ascii="Tahoma" w:hAnsi="Tahoma"/>
          <w:b/>
          <w:sz w:val="20"/>
          <w:szCs w:val="24"/>
        </w:rPr>
      </w:r>
    </w:p>
    <w:p>
      <w:pPr>
        <w:pStyle w:val="Normal"/>
        <w:spacing w:before="0" w:after="200"/>
        <w:jc w:val="right"/>
        <w:rPr>
          <w:rFonts w:ascii="Tahoma" w:hAnsi="Tahoma" w:eastAsia="Times New Roman" w:cs="Tahoma"/>
          <w:b/>
          <w:b/>
          <w:sz w:val="20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566" w:header="0" w:top="709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OfficinaSerifBookCTT">
    <w:charset w:val="cc"/>
    <w:family w:val="roman"/>
    <w:pitch w:val="variable"/>
  </w:font>
  <w:font w:name="Arial Narrow">
    <w:charset w:val="cc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  <w:b w:val="false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04" w:hanging="5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8" w:hanging="5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8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30" w:hanging="43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6">
    <w:lvl w:ilvl="0">
      <w:start w:val="8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11"/>
      <w:numFmt w:val="decimal"/>
      <w:lvlText w:val="%1.%2"/>
      <w:lvlJc w:val="left"/>
      <w:pPr>
        <w:tabs>
          <w:tab w:val="num" w:pos="0"/>
        </w:tabs>
        <w:ind w:left="900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5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abstractNum w:abstractNumId="9"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94eeb"/>
    <w:pPr>
      <w:keepNext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uiPriority w:val="99"/>
    <w:qFormat/>
    <w:rsid w:val="00694eeb"/>
    <w:pPr>
      <w:keepNext w:val="true"/>
      <w:widowControl w:val="false"/>
      <w:spacing w:lineRule="auto" w:line="240" w:before="240" w:after="60"/>
      <w:outlineLvl w:val="1"/>
    </w:pPr>
    <w:rPr>
      <w:rFonts w:ascii="Arial" w:hAnsi="Arial" w:eastAsia="SimSun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Normal"/>
    <w:next w:val="Normal"/>
    <w:link w:val="40"/>
    <w:semiHidden/>
    <w:unhideWhenUsed/>
    <w:qFormat/>
    <w:rsid w:val="00ee5640"/>
    <w:pPr>
      <w:keepNext w:val="true"/>
      <w:spacing w:lineRule="auto" w:line="240"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94eeb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0"/>
    <w:uiPriority w:val="99"/>
    <w:qFormat/>
    <w:rsid w:val="00694eeb"/>
    <w:rPr>
      <w:rFonts w:ascii="Arial" w:hAnsi="Arial" w:eastAsia="SimSun" w:cs="Arial"/>
      <w:b/>
      <w:bCs/>
      <w:i/>
      <w:iCs/>
      <w:sz w:val="28"/>
      <w:szCs w:val="28"/>
      <w:lang w:eastAsia="zh-CN"/>
    </w:rPr>
  </w:style>
  <w:style w:type="character" w:styleId="Style11" w:customStyle="1">
    <w:name w:val="Верхний колонтитул Знак"/>
    <w:basedOn w:val="DefaultParagraphFont"/>
    <w:link w:val="a5"/>
    <w:qFormat/>
    <w:rsid w:val="00694eeb"/>
    <w:rPr>
      <w:rFonts w:ascii="Tahoma" w:hAnsi="Tahoma" w:eastAsia="Times New Roman" w:cs="Times New Roman"/>
      <w:sz w:val="20"/>
      <w:szCs w:val="24"/>
      <w:lang w:eastAsia="ru-RU"/>
    </w:rPr>
  </w:style>
  <w:style w:type="character" w:styleId="Style12" w:customStyle="1">
    <w:name w:val="Нижний колонтитул Знак"/>
    <w:basedOn w:val="DefaultParagraphFont"/>
    <w:link w:val="a7"/>
    <w:uiPriority w:val="99"/>
    <w:qFormat/>
    <w:rsid w:val="00694eeb"/>
    <w:rPr>
      <w:rFonts w:ascii="Tahoma" w:hAnsi="Tahoma" w:eastAsia="Times New Roman" w:cs="Times New Roman"/>
      <w:sz w:val="20"/>
      <w:szCs w:val="24"/>
      <w:lang w:eastAsia="ru-RU"/>
    </w:rPr>
  </w:style>
  <w:style w:type="character" w:styleId="Style13">
    <w:name w:val="Интернет-ссылка"/>
    <w:basedOn w:val="DefaultParagraphFont"/>
    <w:uiPriority w:val="99"/>
    <w:rsid w:val="00694eeb"/>
    <w:rPr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694eeb"/>
    <w:rPr/>
  </w:style>
  <w:style w:type="character" w:styleId="Style14" w:customStyle="1">
    <w:name w:val="Схема документа Знак"/>
    <w:basedOn w:val="DefaultParagraphFont"/>
    <w:link w:val="ac"/>
    <w:uiPriority w:val="99"/>
    <w:qFormat/>
    <w:rsid w:val="00694eeb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e"/>
    <w:qFormat/>
    <w:rsid w:val="00694eeb"/>
    <w:rPr>
      <w:rFonts w:ascii="Times New Roman" w:hAnsi="Times New Roman" w:eastAsia="SimSun" w:cs="Times New Roman"/>
      <w:sz w:val="20"/>
      <w:szCs w:val="20"/>
      <w:lang w:eastAsia="zh-CN"/>
    </w:rPr>
  </w:style>
  <w:style w:type="character" w:styleId="Style16" w:customStyle="1">
    <w:name w:val="Текст выноски Знак"/>
    <w:basedOn w:val="DefaultParagraphFont"/>
    <w:link w:val="af2"/>
    <w:qFormat/>
    <w:rsid w:val="00694eeb"/>
    <w:rPr>
      <w:rFonts w:ascii="Tahoma" w:hAnsi="Tahoma" w:eastAsia="Times New Roman" w:cs="Tahoma"/>
      <w:sz w:val="16"/>
      <w:szCs w:val="16"/>
      <w:lang w:eastAsia="ru-RU"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694eeb"/>
    <w:rPr>
      <w:rFonts w:ascii="Tahoma" w:hAnsi="Tahoma" w:eastAsia="Times New Roman" w:cs="Times New Roman"/>
      <w:sz w:val="16"/>
      <w:szCs w:val="16"/>
      <w:lang w:eastAsia="ru-RU"/>
    </w:rPr>
  </w:style>
  <w:style w:type="character" w:styleId="Style17" w:customStyle="1">
    <w:name w:val="Основной текст с отступом Знак"/>
    <w:basedOn w:val="DefaultParagraphFont"/>
    <w:link w:val="af4"/>
    <w:qFormat/>
    <w:rsid w:val="00694eeb"/>
    <w:rPr>
      <w:rFonts w:ascii="Tahoma" w:hAnsi="Tahoma" w:eastAsia="Times New Roman" w:cs="Times New Roman"/>
      <w:sz w:val="20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2"/>
    <w:qFormat/>
    <w:rsid w:val="00694eeb"/>
    <w:rPr>
      <w:rFonts w:ascii="Tahoma" w:hAnsi="Tahoma" w:eastAsia="Times New Roman" w:cs="Times New Roman"/>
      <w:sz w:val="20"/>
      <w:szCs w:val="24"/>
      <w:lang w:eastAsia="ru-RU"/>
    </w:rPr>
  </w:style>
  <w:style w:type="character" w:styleId="DeltaViewInsertion" w:customStyle="1">
    <w:name w:val="DeltaView Insertion"/>
    <w:uiPriority w:val="99"/>
    <w:qFormat/>
    <w:rsid w:val="00694eeb"/>
    <w:rPr>
      <w:color w:val="0000FF"/>
      <w:spacing w:val="0"/>
      <w:u w:val="double"/>
    </w:rPr>
  </w:style>
  <w:style w:type="character" w:styleId="Strong">
    <w:name w:val="Strong"/>
    <w:basedOn w:val="DefaultParagraphFont"/>
    <w:uiPriority w:val="22"/>
    <w:qFormat/>
    <w:rsid w:val="00694eeb"/>
    <w:rPr>
      <w:rFonts w:cs="Times New Roman"/>
      <w:b/>
      <w:bCs/>
    </w:rPr>
  </w:style>
  <w:style w:type="character" w:styleId="Style18" w:customStyle="1">
    <w:name w:val="Текст сноски Знак"/>
    <w:basedOn w:val="DefaultParagraphFont"/>
    <w:link w:val="af8"/>
    <w:qFormat/>
    <w:rsid w:val="00694eeb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9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694eeb"/>
    <w:rPr>
      <w:rFonts w:cs="Times New Roman"/>
      <w:vertAlign w:val="superscript"/>
    </w:rPr>
  </w:style>
  <w:style w:type="character" w:styleId="Bigger" w:customStyle="1">
    <w:name w:val="bigger"/>
    <w:basedOn w:val="DefaultParagraphFont"/>
    <w:qFormat/>
    <w:rsid w:val="00694eeb"/>
    <w:rPr>
      <w:rFonts w:cs="Times New Roman"/>
    </w:rPr>
  </w:style>
  <w:style w:type="character" w:styleId="Style20" w:customStyle="1">
    <w:name w:val="Заголовок Знак"/>
    <w:basedOn w:val="DefaultParagraphFont"/>
    <w:link w:val="afb"/>
    <w:qFormat/>
    <w:rsid w:val="00694eeb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Annotationreference">
    <w:name w:val="annotation reference"/>
    <w:basedOn w:val="DefaultParagraphFont"/>
    <w:qFormat/>
    <w:rsid w:val="00694eeb"/>
    <w:rPr>
      <w:sz w:val="16"/>
      <w:szCs w:val="16"/>
    </w:rPr>
  </w:style>
  <w:style w:type="character" w:styleId="Style21" w:customStyle="1">
    <w:name w:val="Текст примечания Знак"/>
    <w:basedOn w:val="DefaultParagraphFont"/>
    <w:link w:val="afe"/>
    <w:qFormat/>
    <w:rsid w:val="00694eeb"/>
    <w:rPr>
      <w:rFonts w:ascii="Tahoma" w:hAnsi="Tahoma" w:eastAsia="Calibri" w:cs="Times New Roman"/>
      <w:sz w:val="20"/>
      <w:szCs w:val="20"/>
      <w:lang w:eastAsia="ru-RU"/>
    </w:rPr>
  </w:style>
  <w:style w:type="character" w:styleId="CharStyle4" w:customStyle="1">
    <w:name w:val="CharStyle4"/>
    <w:qFormat/>
    <w:rsid w:val="004b28b2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z w:val="18"/>
      <w:szCs w:val="18"/>
    </w:rPr>
  </w:style>
  <w:style w:type="character" w:styleId="CharStyle6" w:customStyle="1">
    <w:name w:val="CharStyle6"/>
    <w:qFormat/>
    <w:rsid w:val="004b28b2"/>
    <w:rPr>
      <w:rFonts w:ascii="Tahoma" w:hAnsi="Tahoma" w:eastAsia="Tahoma" w:cs="Tahoma"/>
      <w:b/>
      <w:bCs/>
      <w:i w:val="false"/>
      <w:iCs w:val="false"/>
      <w:caps w:val="false"/>
      <w:smallCaps w:val="false"/>
      <w:sz w:val="18"/>
      <w:szCs w:val="18"/>
    </w:rPr>
  </w:style>
  <w:style w:type="character" w:styleId="CharStyle8" w:customStyle="1">
    <w:name w:val="CharStyle8"/>
    <w:qFormat/>
    <w:rsid w:val="004b28b2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z w:val="18"/>
      <w:szCs w:val="18"/>
    </w:rPr>
  </w:style>
  <w:style w:type="character" w:styleId="Style22" w:customStyle="1">
    <w:name w:val="Текст концевой сноски Знак"/>
    <w:basedOn w:val="DefaultParagraphFont"/>
    <w:link w:val="aff1"/>
    <w:uiPriority w:val="99"/>
    <w:qFormat/>
    <w:rsid w:val="003840ac"/>
    <w:rPr>
      <w:rFonts w:ascii="Calibri" w:hAnsi="Calibri" w:eastAsia="Calibri" w:cs="Times New Roman"/>
      <w:sz w:val="24"/>
      <w:szCs w:val="24"/>
      <w:lang w:eastAsia="en-US"/>
    </w:rPr>
  </w:style>
  <w:style w:type="character" w:styleId="Style23" w:customStyle="1">
    <w:name w:val="Тема примечания Знак"/>
    <w:basedOn w:val="Style21"/>
    <w:link w:val="aff3"/>
    <w:qFormat/>
    <w:rsid w:val="006f0a08"/>
    <w:rPr>
      <w:rFonts w:ascii="Tahoma" w:hAnsi="Tahoma" w:eastAsia="Calibri" w:cs="Times New Roman"/>
      <w:b/>
      <w:bCs/>
      <w:sz w:val="20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semiHidden/>
    <w:qFormat/>
    <w:rsid w:val="00ee5640"/>
    <w:rPr>
      <w:rFonts w:ascii="Calibri" w:hAnsi="Calibri" w:eastAsia="Times New Roman" w:cs="Times New Roman"/>
      <w:b/>
      <w:bCs/>
      <w:sz w:val="28"/>
      <w:szCs w:val="28"/>
    </w:rPr>
  </w:style>
  <w:style w:type="character" w:styleId="Style24" w:customStyle="1">
    <w:name w:val="Текст Знак"/>
    <w:basedOn w:val="DefaultParagraphFont"/>
    <w:link w:val="aff5"/>
    <w:qFormat/>
    <w:rsid w:val="00ee5640"/>
    <w:rPr>
      <w:rFonts w:ascii="Courier New" w:hAnsi="Courier New" w:eastAsia="Times New Roman" w:cs="Times New Roman"/>
      <w:sz w:val="20"/>
      <w:szCs w:val="20"/>
      <w:lang w:val="ru-RU" w:eastAsia="ru-RU"/>
    </w:rPr>
  </w:style>
  <w:style w:type="character" w:styleId="Style25">
    <w:name w:val="Посещённая гиперссылка"/>
    <w:uiPriority w:val="99"/>
    <w:unhideWhenUsed/>
    <w:rsid w:val="00ee5640"/>
    <w:rPr>
      <w:color w:val="954F72"/>
      <w:u w:val="single"/>
    </w:rPr>
  </w:style>
  <w:style w:type="character" w:styleId="Style26" w:customStyle="1">
    <w:name w:val="Абзац списка Знак"/>
    <w:basedOn w:val="DefaultParagraphFont"/>
    <w:link w:val="af0"/>
    <w:uiPriority w:val="34"/>
    <w:qFormat/>
    <w:locked/>
    <w:rsid w:val="00212874"/>
    <w:rPr>
      <w:rFonts w:ascii="Tahoma" w:hAnsi="Tahoma" w:eastAsia="Times New Roman" w:cs="Times New Roman"/>
      <w:sz w:val="20"/>
      <w:szCs w:val="24"/>
    </w:rPr>
  </w:style>
  <w:style w:type="character" w:styleId="Style27">
    <w:name w:val="Символ сноски"/>
    <w:qFormat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9">
    <w:name w:val="Body Text"/>
    <w:basedOn w:val="Normal"/>
    <w:link w:val="af"/>
    <w:rsid w:val="00694eeb"/>
    <w:pPr>
      <w:widowControl w:val="false"/>
      <w:spacing w:lineRule="auto" w:line="240" w:before="0" w:after="120"/>
    </w:pPr>
    <w:rPr>
      <w:rFonts w:ascii="Times New Roman" w:hAnsi="Times New Roman" w:eastAsia="SimSun" w:cs="Times New Roman"/>
      <w:sz w:val="20"/>
      <w:szCs w:val="20"/>
      <w:lang w:eastAsia="zh-CN"/>
    </w:rPr>
  </w:style>
  <w:style w:type="paragraph" w:styleId="Style30">
    <w:name w:val="List"/>
    <w:basedOn w:val="Style29"/>
    <w:pPr/>
    <w:rPr>
      <w:rFonts w:cs="Lucida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33">
    <w:name w:val="Колонтитул"/>
    <w:basedOn w:val="Normal"/>
    <w:qFormat/>
    <w:pPr/>
    <w:rPr/>
  </w:style>
  <w:style w:type="paragraph" w:styleId="Style34">
    <w:name w:val="Верхний и нижний колонтитулы"/>
    <w:basedOn w:val="Normal"/>
    <w:qFormat/>
    <w:pPr/>
    <w:rPr/>
  </w:style>
  <w:style w:type="paragraph" w:styleId="Style35">
    <w:name w:val="Header"/>
    <w:basedOn w:val="Normal"/>
    <w:link w:val="a6"/>
    <w:rsid w:val="00694ee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ahoma" w:hAnsi="Tahoma" w:eastAsia="Times New Roman" w:cs="Times New Roman"/>
      <w:sz w:val="20"/>
      <w:szCs w:val="24"/>
    </w:rPr>
  </w:style>
  <w:style w:type="paragraph" w:styleId="Style36">
    <w:name w:val="Footer"/>
    <w:basedOn w:val="Normal"/>
    <w:link w:val="a8"/>
    <w:uiPriority w:val="99"/>
    <w:rsid w:val="00694ee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ahoma" w:hAnsi="Tahoma" w:eastAsia="Times New Roman" w:cs="Times New Roman"/>
      <w:sz w:val="20"/>
      <w:szCs w:val="24"/>
    </w:rPr>
  </w:style>
  <w:style w:type="paragraph" w:styleId="DocumentMap">
    <w:name w:val="Document Map"/>
    <w:basedOn w:val="Normal"/>
    <w:link w:val="ad"/>
    <w:uiPriority w:val="99"/>
    <w:qFormat/>
    <w:rsid w:val="00694eeb"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Style37" w:customStyle="1">
    <w:name w:val="РД Поручение"/>
    <w:basedOn w:val="Normal"/>
    <w:uiPriority w:val="99"/>
    <w:qFormat/>
    <w:rsid w:val="00694eeb"/>
    <w:pPr>
      <w:widowControl w:val="false"/>
      <w:numPr>
        <w:ilvl w:val="0"/>
        <w:numId w:val="1"/>
      </w:numPr>
      <w:spacing w:lineRule="auto" w:line="240" w:before="0" w:after="0"/>
    </w:pPr>
    <w:rPr>
      <w:rFonts w:ascii="Times New Roman" w:hAnsi="Times New Roman" w:eastAsia="SimSun" w:cs="Times New Roman"/>
      <w:sz w:val="20"/>
      <w:szCs w:val="20"/>
      <w:lang w:eastAsia="zh-CN"/>
    </w:rPr>
  </w:style>
  <w:style w:type="paragraph" w:styleId="ListParagraph">
    <w:name w:val="List Paragraph"/>
    <w:basedOn w:val="Normal"/>
    <w:link w:val="af1"/>
    <w:uiPriority w:val="34"/>
    <w:qFormat/>
    <w:rsid w:val="00694eeb"/>
    <w:pPr>
      <w:spacing w:lineRule="auto" w:line="240" w:before="0" w:after="0"/>
      <w:ind w:left="720" w:hanging="0"/>
      <w:contextualSpacing/>
    </w:pPr>
    <w:rPr>
      <w:rFonts w:ascii="Tahoma" w:hAnsi="Tahoma" w:eastAsia="Times New Roman" w:cs="Times New Roman"/>
      <w:sz w:val="20"/>
      <w:szCs w:val="24"/>
    </w:rPr>
  </w:style>
  <w:style w:type="paragraph" w:styleId="BalloonText">
    <w:name w:val="Balloon Text"/>
    <w:basedOn w:val="Normal"/>
    <w:link w:val="af3"/>
    <w:unhideWhenUsed/>
    <w:qFormat/>
    <w:rsid w:val="00694eeb"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BodyText3">
    <w:name w:val="Body Text 3"/>
    <w:basedOn w:val="Normal"/>
    <w:link w:val="30"/>
    <w:uiPriority w:val="99"/>
    <w:unhideWhenUsed/>
    <w:qFormat/>
    <w:rsid w:val="00694eeb"/>
    <w:pPr>
      <w:spacing w:lineRule="auto" w:line="240" w:before="0" w:after="120"/>
    </w:pPr>
    <w:rPr>
      <w:rFonts w:ascii="Tahoma" w:hAnsi="Tahoma" w:eastAsia="Times New Roman" w:cs="Times New Roman"/>
      <w:sz w:val="16"/>
      <w:szCs w:val="16"/>
    </w:rPr>
  </w:style>
  <w:style w:type="paragraph" w:styleId="Style38">
    <w:name w:val="Body Text Indent"/>
    <w:basedOn w:val="Normal"/>
    <w:link w:val="af5"/>
    <w:unhideWhenUsed/>
    <w:rsid w:val="00694eeb"/>
    <w:pPr>
      <w:spacing w:lineRule="auto" w:line="240" w:before="0" w:after="120"/>
      <w:ind w:left="283" w:hanging="0"/>
    </w:pPr>
    <w:rPr>
      <w:rFonts w:ascii="Tahoma" w:hAnsi="Tahoma" w:eastAsia="Times New Roman" w:cs="Times New Roman"/>
      <w:sz w:val="20"/>
      <w:szCs w:val="24"/>
    </w:rPr>
  </w:style>
  <w:style w:type="paragraph" w:styleId="BodyText2">
    <w:name w:val="Body Text 2"/>
    <w:basedOn w:val="Normal"/>
    <w:link w:val="23"/>
    <w:unhideWhenUsed/>
    <w:qFormat/>
    <w:rsid w:val="00694eeb"/>
    <w:pPr>
      <w:spacing w:lineRule="auto" w:line="480" w:before="0" w:after="120"/>
    </w:pPr>
    <w:rPr>
      <w:rFonts w:ascii="Tahoma" w:hAnsi="Tahoma" w:eastAsia="Times New Roman" w:cs="Times New Roman"/>
      <w:sz w:val="20"/>
      <w:szCs w:val="24"/>
    </w:rPr>
  </w:style>
  <w:style w:type="paragraph" w:styleId="Noparagraphstyle" w:customStyle="1">
    <w:name w:val="[No paragraph style]"/>
    <w:qFormat/>
    <w:rsid w:val="00694eeb"/>
    <w:pPr>
      <w:widowControl/>
      <w:suppressAutoHyphens w:val="true"/>
      <w:bidi w:val="0"/>
      <w:spacing w:lineRule="auto" w:line="288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Iauiue" w:customStyle="1">
    <w:name w:val="Iau?iue"/>
    <w:qFormat/>
    <w:rsid w:val="00694ee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694eeb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Style39">
    <w:name w:val="Footnote Text"/>
    <w:basedOn w:val="Normal"/>
    <w:link w:val="af9"/>
    <w:unhideWhenUsed/>
    <w:rsid w:val="00694eeb"/>
    <w:pPr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paragraph" w:styleId="Style40">
    <w:name w:val="Title"/>
    <w:basedOn w:val="Normal"/>
    <w:link w:val="afc"/>
    <w:qFormat/>
    <w:rsid w:val="00694eeb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Annotationtext">
    <w:name w:val="annotation text"/>
    <w:basedOn w:val="Normal"/>
    <w:link w:val="aff"/>
    <w:qFormat/>
    <w:rsid w:val="00694eeb"/>
    <w:pPr>
      <w:spacing w:lineRule="auto" w:line="240" w:before="0" w:after="0"/>
    </w:pPr>
    <w:rPr>
      <w:rFonts w:ascii="Tahoma" w:hAnsi="Tahoma" w:eastAsia="Calibri" w:cs="Times New Roman"/>
      <w:sz w:val="20"/>
      <w:szCs w:val="20"/>
    </w:rPr>
  </w:style>
  <w:style w:type="paragraph" w:styleId="Revision">
    <w:name w:val="Revision"/>
    <w:uiPriority w:val="99"/>
    <w:semiHidden/>
    <w:qFormat/>
    <w:rsid w:val="00694eeb"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auto"/>
      <w:kern w:val="0"/>
      <w:sz w:val="20"/>
      <w:szCs w:val="24"/>
      <w:lang w:val="ru-RU" w:eastAsia="ru-RU" w:bidi="ar-SA"/>
    </w:rPr>
  </w:style>
  <w:style w:type="paragraph" w:styleId="Style310" w:customStyle="1">
    <w:name w:val="Style3"/>
    <w:basedOn w:val="Normal"/>
    <w:qFormat/>
    <w:rsid w:val="004b28b2"/>
    <w:pPr>
      <w:spacing w:lineRule="auto" w:line="240" w:before="0" w:after="0"/>
    </w:pPr>
    <w:rPr>
      <w:rFonts w:ascii="Tahoma" w:hAnsi="Tahoma" w:eastAsia="Tahoma" w:cs="Tahoma"/>
      <w:sz w:val="20"/>
      <w:szCs w:val="20"/>
    </w:rPr>
  </w:style>
  <w:style w:type="paragraph" w:styleId="Style61" w:customStyle="1">
    <w:name w:val="Style6"/>
    <w:basedOn w:val="Normal"/>
    <w:qFormat/>
    <w:rsid w:val="004b28b2"/>
    <w:pPr>
      <w:spacing w:lineRule="exact" w:line="230" w:before="0" w:after="0"/>
      <w:ind w:hanging="734"/>
      <w:jc w:val="both"/>
    </w:pPr>
    <w:rPr>
      <w:rFonts w:ascii="Tahoma" w:hAnsi="Tahoma" w:eastAsia="Tahoma" w:cs="Tahoma"/>
      <w:sz w:val="20"/>
      <w:szCs w:val="20"/>
    </w:rPr>
  </w:style>
  <w:style w:type="paragraph" w:styleId="Style211" w:customStyle="1">
    <w:name w:val="Style21"/>
    <w:basedOn w:val="Normal"/>
    <w:qFormat/>
    <w:rsid w:val="004b28b2"/>
    <w:pPr>
      <w:spacing w:lineRule="exact" w:line="230" w:before="0" w:after="0"/>
      <w:ind w:hanging="331"/>
      <w:jc w:val="both"/>
    </w:pPr>
    <w:rPr>
      <w:rFonts w:ascii="Tahoma" w:hAnsi="Tahoma" w:eastAsia="Tahoma" w:cs="Tahoma"/>
      <w:sz w:val="20"/>
      <w:szCs w:val="20"/>
    </w:rPr>
  </w:style>
  <w:style w:type="paragraph" w:styleId="Style41">
    <w:name w:val="Endnote Text"/>
    <w:basedOn w:val="Normal"/>
    <w:link w:val="aff2"/>
    <w:uiPriority w:val="99"/>
    <w:unhideWhenUsed/>
    <w:rsid w:val="003840ac"/>
    <w:pPr>
      <w:spacing w:lineRule="auto" w:line="240" w:before="0" w:after="0"/>
    </w:pPr>
    <w:rPr>
      <w:rFonts w:ascii="Calibri" w:hAnsi="Calibri" w:eastAsia="Calibri" w:cs="Times New Roman"/>
      <w:sz w:val="24"/>
      <w:szCs w:val="24"/>
      <w:lang w:eastAsia="en-US"/>
    </w:rPr>
  </w:style>
  <w:style w:type="paragraph" w:styleId="Annotationsubject">
    <w:name w:val="annotation subject"/>
    <w:basedOn w:val="Annotationtext"/>
    <w:next w:val="Annotationtext"/>
    <w:link w:val="aff4"/>
    <w:unhideWhenUsed/>
    <w:qFormat/>
    <w:rsid w:val="006f0a08"/>
    <w:pPr>
      <w:spacing w:before="0" w:after="200"/>
    </w:pPr>
    <w:rPr>
      <w:rFonts w:ascii="Calibri" w:hAnsi="Calibri" w:eastAsia="" w:cs="" w:asciiTheme="minorHAnsi" w:cstheme="minorBidi" w:eastAsiaTheme="minorEastAsia" w:hAnsiTheme="minorHAnsi"/>
      <w:b/>
      <w:bCs/>
    </w:rPr>
  </w:style>
  <w:style w:type="paragraph" w:styleId="12" w:customStyle="1">
    <w:name w:val="Нумерованный список1"/>
    <w:basedOn w:val="Normal"/>
    <w:qFormat/>
    <w:rsid w:val="00182d91"/>
    <w:pPr>
      <w:tabs>
        <w:tab w:val="clear" w:pos="708"/>
        <w:tab w:val="left" w:pos="567" w:leader="none"/>
      </w:tabs>
      <w:spacing w:lineRule="auto" w:line="240" w:before="0" w:after="0"/>
      <w:ind w:left="567" w:hanging="567"/>
      <w:jc w:val="both"/>
    </w:pPr>
    <w:rPr>
      <w:rFonts w:ascii="Tahoma" w:hAnsi="Tahoma" w:eastAsia="Times New Roman" w:cs="Tahoma"/>
      <w:sz w:val="20"/>
      <w:szCs w:val="20"/>
    </w:rPr>
  </w:style>
  <w:style w:type="paragraph" w:styleId="23" w:customStyle="1">
    <w:name w:val="Нумерованный список2"/>
    <w:basedOn w:val="Normal"/>
    <w:qFormat/>
    <w:rsid w:val="00182d91"/>
    <w:pPr>
      <w:numPr>
        <w:ilvl w:val="0"/>
        <w:numId w:val="4"/>
      </w:numPr>
      <w:tabs>
        <w:tab w:val="clear" w:pos="708"/>
        <w:tab w:val="left" w:pos="567" w:leader="none"/>
      </w:tabs>
      <w:spacing w:lineRule="auto" w:line="240" w:before="0" w:after="0"/>
      <w:jc w:val="both"/>
    </w:pPr>
    <w:rPr>
      <w:rFonts w:ascii="Tahoma" w:hAnsi="Tahoma" w:eastAsia="Times New Roman" w:cs="Tahoma"/>
      <w:sz w:val="20"/>
      <w:szCs w:val="20"/>
    </w:rPr>
  </w:style>
  <w:style w:type="paragraph" w:styleId="Style42" w:customStyle="1">
    <w:name w:val="Глава договора"/>
    <w:basedOn w:val="1"/>
    <w:qFormat/>
    <w:rsid w:val="00182d91"/>
    <w:pPr>
      <w:widowControl w:val="false"/>
    </w:pPr>
    <w:rPr>
      <w:rFonts w:ascii="Calibri" w:hAnsi="Calibri" w:cs="Arial"/>
      <w:kern w:val="0"/>
      <w:szCs w:val="22"/>
    </w:rPr>
  </w:style>
  <w:style w:type="paragraph" w:styleId="PlainText">
    <w:name w:val="Plain Text"/>
    <w:basedOn w:val="Normal"/>
    <w:link w:val="aff6"/>
    <w:qFormat/>
    <w:rsid w:val="00ee5640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ru-RU" w:eastAsia="ru-RU"/>
    </w:rPr>
  </w:style>
  <w:style w:type="paragraph" w:styleId="Xl63" w:customStyle="1">
    <w:name w:val="xl63"/>
    <w:basedOn w:val="Normal"/>
    <w:qFormat/>
    <w:rsid w:val="00ee56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64" w:customStyle="1">
    <w:name w:val="xl64"/>
    <w:basedOn w:val="Normal"/>
    <w:qFormat/>
    <w:rsid w:val="00ee5640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ody" w:customStyle="1">
    <w:name w:val="body"/>
    <w:basedOn w:val="Normal"/>
    <w:qFormat/>
    <w:rsid w:val="00b22789"/>
    <w:pPr>
      <w:spacing w:lineRule="auto" w:line="288" w:before="0" w:after="140"/>
      <w:jc w:val="both"/>
    </w:pPr>
    <w:rPr>
      <w:rFonts w:ascii="Arial" w:hAnsi="Arial" w:eastAsia="Times New Roman" w:cs="Arial"/>
      <w:sz w:val="20"/>
      <w:szCs w:val="20"/>
    </w:rPr>
  </w:style>
  <w:style w:type="paragraph" w:styleId="ConsPlusNormal" w:customStyle="1">
    <w:name w:val="ConsPlusNormal"/>
    <w:qFormat/>
    <w:rsid w:val="00871e77"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Calibri" w:cs="Tahoma" w:eastAsiaTheme="minorHAnsi"/>
      <w:i/>
      <w:iCs/>
      <w:color w:val="auto"/>
      <w:kern w:val="0"/>
      <w:sz w:val="20"/>
      <w:szCs w:val="20"/>
      <w:lang w:val="ru-RU" w:eastAsia="en-US" w:bidi="ar-SA"/>
    </w:rPr>
  </w:style>
  <w:style w:type="paragraph" w:styleId="Msonormal" w:customStyle="1">
    <w:name w:val="msonormal"/>
    <w:basedOn w:val="Normal"/>
    <w:qFormat/>
    <w:rsid w:val="003911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65" w:customStyle="1">
    <w:name w:val="xl65"/>
    <w:basedOn w:val="Normal"/>
    <w:qFormat/>
    <w:rsid w:val="003911d4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66" w:customStyle="1">
    <w:name w:val="xl66"/>
    <w:basedOn w:val="Normal"/>
    <w:qFormat/>
    <w:rsid w:val="003911d4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67" w:customStyle="1">
    <w:name w:val="xl67"/>
    <w:basedOn w:val="Normal"/>
    <w:qFormat/>
    <w:rsid w:val="003911d4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43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694eeb"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3"/>
    <w:uiPriority w:val="59"/>
    <w:rsid w:val="00694eeb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FC96-6D89-40B0-BF6A-C39E6037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LibreOffice/7.1.3.2$Windows_X86_64 LibreOffice_project/47f78053abe362b9384784d31a6e56f8511eb1c1</Application>
  <AppVersion>15.0000</AppVersion>
  <Pages>21</Pages>
  <Words>6414</Words>
  <Characters>45423</Characters>
  <CharactersWithSpaces>51417</CharactersWithSpaces>
  <Paragraphs>644</Paragraphs>
  <Company>ЗАО "КЭС"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2020-11-03T12:29:00Z</dcterms:created>
  <dc:creator>nechaev_ya</dc:creator>
  <dc:description/>
  <dc:language>ru-RU</dc:language>
  <cp:lastModifiedBy/>
  <dcterms:modified xsi:type="dcterms:W3CDTF">2022-04-21T16:10:54Z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