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01" w:rsidRPr="001776A8" w:rsidRDefault="00A43101" w:rsidP="00A43101">
      <w:pPr>
        <w:widowControl w:val="0"/>
        <w:suppressAutoHyphens/>
        <w:jc w:val="center"/>
        <w:rPr>
          <w:b/>
          <w:sz w:val="22"/>
          <w:szCs w:val="22"/>
        </w:rPr>
      </w:pPr>
      <w:r w:rsidRPr="001776A8">
        <w:rPr>
          <w:b/>
          <w:sz w:val="22"/>
          <w:szCs w:val="22"/>
        </w:rPr>
        <w:t>Часть 3. ТЕХНИЧЕСКОЕ ЗАДАНИЕ</w:t>
      </w:r>
    </w:p>
    <w:p w:rsidR="00A43101" w:rsidRPr="001776A8" w:rsidRDefault="00A43101" w:rsidP="00A43101">
      <w:pPr>
        <w:widowControl w:val="0"/>
        <w:suppressAutoHyphens/>
        <w:jc w:val="center"/>
        <w:rPr>
          <w:b/>
          <w:sz w:val="22"/>
          <w:szCs w:val="22"/>
        </w:rPr>
      </w:pPr>
      <w:r w:rsidRPr="001776A8">
        <w:rPr>
          <w:b/>
          <w:sz w:val="22"/>
          <w:szCs w:val="22"/>
        </w:rPr>
        <w:t>(описание объекта закупки)</w:t>
      </w:r>
    </w:p>
    <w:p w:rsidR="00A43101" w:rsidRPr="001776A8" w:rsidRDefault="00A43101" w:rsidP="00A43101">
      <w:pPr>
        <w:widowControl w:val="0"/>
        <w:suppressAutoHyphens/>
        <w:jc w:val="center"/>
        <w:rPr>
          <w:b/>
          <w:sz w:val="22"/>
          <w:szCs w:val="22"/>
        </w:rPr>
      </w:pPr>
    </w:p>
    <w:p w:rsidR="00A43101" w:rsidRPr="001776A8" w:rsidRDefault="00A43101" w:rsidP="00A43101">
      <w:pPr>
        <w:widowControl w:val="0"/>
        <w:suppressAutoHyphens/>
        <w:jc w:val="center"/>
        <w:rPr>
          <w:b/>
          <w:sz w:val="22"/>
          <w:szCs w:val="22"/>
        </w:rPr>
      </w:pPr>
      <w:r w:rsidRPr="001776A8">
        <w:rPr>
          <w:b/>
          <w:sz w:val="22"/>
          <w:szCs w:val="22"/>
        </w:rPr>
        <w:t>Требования к техническим, функциональным характеристикам</w:t>
      </w:r>
      <w:r w:rsidR="00477AAB" w:rsidRPr="001776A8">
        <w:rPr>
          <w:b/>
          <w:sz w:val="22"/>
          <w:szCs w:val="22"/>
        </w:rPr>
        <w:t xml:space="preserve"> Товара</w:t>
      </w:r>
      <w:r w:rsidRPr="001776A8">
        <w:rPr>
          <w:b/>
          <w:sz w:val="22"/>
          <w:szCs w:val="22"/>
        </w:rPr>
        <w:t xml:space="preserve"> </w:t>
      </w:r>
    </w:p>
    <w:p w:rsidR="00A43101" w:rsidRPr="001776A8" w:rsidRDefault="00A43101" w:rsidP="00A43101">
      <w:pPr>
        <w:widowControl w:val="0"/>
        <w:suppressAutoHyphens/>
        <w:jc w:val="center"/>
        <w:rPr>
          <w:b/>
          <w:bCs/>
          <w:sz w:val="22"/>
          <w:szCs w:val="22"/>
        </w:rPr>
      </w:pPr>
    </w:p>
    <w:p w:rsidR="009B443C" w:rsidRPr="003773E0" w:rsidRDefault="001776A8" w:rsidP="009B443C">
      <w:pPr>
        <w:widowControl w:val="0"/>
        <w:suppressAutoHyphens/>
        <w:autoSpaceDE w:val="0"/>
        <w:autoSpaceDN w:val="0"/>
        <w:adjustRightInd w:val="0"/>
        <w:snapToGrid w:val="0"/>
        <w:ind w:firstLine="709"/>
        <w:contextualSpacing/>
        <w:jc w:val="both"/>
        <w:rPr>
          <w:b/>
          <w:sz w:val="20"/>
          <w:szCs w:val="20"/>
        </w:rPr>
      </w:pPr>
      <w:r w:rsidRPr="001776A8">
        <w:rPr>
          <w:sz w:val="22"/>
          <w:szCs w:val="22"/>
        </w:rPr>
        <w:t>1.</w:t>
      </w:r>
      <w:r w:rsidRPr="001776A8">
        <w:rPr>
          <w:sz w:val="22"/>
          <w:szCs w:val="22"/>
        </w:rPr>
        <w:tab/>
      </w:r>
      <w:r w:rsidR="009B443C" w:rsidRPr="003773E0">
        <w:rPr>
          <w:b/>
          <w:sz w:val="20"/>
          <w:szCs w:val="20"/>
        </w:rPr>
        <w:t>1. Общие требования к  оказанию услуг.</w:t>
      </w:r>
    </w:p>
    <w:p w:rsidR="009B443C" w:rsidRPr="003773E0" w:rsidRDefault="009B443C" w:rsidP="009B443C">
      <w:pPr>
        <w:widowControl w:val="0"/>
        <w:suppressAutoHyphens/>
        <w:autoSpaceDE w:val="0"/>
        <w:autoSpaceDN w:val="0"/>
        <w:adjustRightInd w:val="0"/>
        <w:snapToGrid w:val="0"/>
        <w:ind w:firstLine="709"/>
        <w:contextualSpacing/>
        <w:jc w:val="both"/>
        <w:rPr>
          <w:sz w:val="20"/>
          <w:szCs w:val="20"/>
        </w:rPr>
      </w:pPr>
      <w:r w:rsidRPr="003773E0">
        <w:rPr>
          <w:sz w:val="20"/>
          <w:szCs w:val="20"/>
        </w:rPr>
        <w:t>1.1. Оказание услуг по перезарядке огнетушителей (далее - услуги) оказываются в соответствии с действующими нормативно-правовыми актами Российской Федерации,  в том числе:</w:t>
      </w:r>
    </w:p>
    <w:p w:rsidR="009B443C" w:rsidRPr="003773E0" w:rsidRDefault="009B443C" w:rsidP="009B443C">
      <w:pPr>
        <w:widowControl w:val="0"/>
        <w:suppressAutoHyphens/>
        <w:autoSpaceDE w:val="0"/>
        <w:autoSpaceDN w:val="0"/>
        <w:adjustRightInd w:val="0"/>
        <w:snapToGrid w:val="0"/>
        <w:ind w:firstLine="709"/>
        <w:contextualSpacing/>
        <w:jc w:val="both"/>
        <w:rPr>
          <w:sz w:val="20"/>
          <w:szCs w:val="20"/>
        </w:rPr>
      </w:pPr>
      <w:r w:rsidRPr="003773E0">
        <w:rPr>
          <w:sz w:val="20"/>
          <w:szCs w:val="20"/>
        </w:rPr>
        <w:t>- Федеральным законом от 22.07.2008 № 123-ФЗ «Технический регламент о требованиях пожарной безопасности»;</w:t>
      </w:r>
    </w:p>
    <w:p w:rsidR="009B443C" w:rsidRPr="003773E0" w:rsidRDefault="009B443C" w:rsidP="009B443C">
      <w:pPr>
        <w:widowControl w:val="0"/>
        <w:suppressAutoHyphens/>
        <w:autoSpaceDE w:val="0"/>
        <w:autoSpaceDN w:val="0"/>
        <w:adjustRightInd w:val="0"/>
        <w:snapToGrid w:val="0"/>
        <w:ind w:firstLine="709"/>
        <w:contextualSpacing/>
        <w:jc w:val="both"/>
        <w:rPr>
          <w:sz w:val="20"/>
          <w:szCs w:val="20"/>
        </w:rPr>
      </w:pPr>
      <w:r w:rsidRPr="003773E0">
        <w:rPr>
          <w:sz w:val="20"/>
          <w:szCs w:val="20"/>
        </w:rPr>
        <w:t>- Постановление Правительства РФ от 16 сентября 2020 г. № 1479 "Об утверждении Правил противопожарного режима в Российской Федерации";</w:t>
      </w:r>
    </w:p>
    <w:p w:rsidR="009B443C" w:rsidRPr="003773E0" w:rsidRDefault="009B443C" w:rsidP="009B443C">
      <w:pPr>
        <w:widowControl w:val="0"/>
        <w:suppressAutoHyphens/>
        <w:autoSpaceDE w:val="0"/>
        <w:autoSpaceDN w:val="0"/>
        <w:adjustRightInd w:val="0"/>
        <w:snapToGrid w:val="0"/>
        <w:ind w:firstLine="709"/>
        <w:contextualSpacing/>
        <w:jc w:val="both"/>
        <w:rPr>
          <w:sz w:val="20"/>
          <w:szCs w:val="20"/>
        </w:rPr>
      </w:pPr>
      <w:r w:rsidRPr="003773E0">
        <w:rPr>
          <w:sz w:val="20"/>
          <w:szCs w:val="20"/>
        </w:rPr>
        <w:t>- СП 9.13130.2009. Свод правил. Техника пожарная. Огнетушители. Требования к эксплуатации» (утв. Приказом МЧС РФ от 25.03.2009 № 179);</w:t>
      </w:r>
    </w:p>
    <w:p w:rsidR="009B443C" w:rsidRPr="003773E0" w:rsidRDefault="009B443C" w:rsidP="009B443C">
      <w:pPr>
        <w:widowControl w:val="0"/>
        <w:suppressAutoHyphens/>
        <w:autoSpaceDE w:val="0"/>
        <w:autoSpaceDN w:val="0"/>
        <w:adjustRightInd w:val="0"/>
        <w:snapToGrid w:val="0"/>
        <w:ind w:firstLine="709"/>
        <w:contextualSpacing/>
        <w:jc w:val="both"/>
        <w:rPr>
          <w:sz w:val="20"/>
          <w:szCs w:val="20"/>
        </w:rPr>
      </w:pPr>
      <w:r w:rsidRPr="003773E0">
        <w:rPr>
          <w:sz w:val="20"/>
          <w:szCs w:val="20"/>
        </w:rPr>
        <w:t xml:space="preserve">- ГОСТ </w:t>
      </w:r>
      <w:proofErr w:type="gramStart"/>
      <w:r w:rsidRPr="003773E0">
        <w:rPr>
          <w:sz w:val="20"/>
          <w:szCs w:val="20"/>
        </w:rPr>
        <w:t>Р</w:t>
      </w:r>
      <w:proofErr w:type="gramEnd"/>
      <w:r w:rsidRPr="003773E0">
        <w:rPr>
          <w:sz w:val="20"/>
          <w:szCs w:val="20"/>
        </w:rPr>
        <w:t xml:space="preserve"> 51057-2001. Техника пожарная. Огнетушители переносные. Общие технические требования. Методы испытаний» (принят и введен в действие Постановлением Госстандарта РФ от 25.10.2001 № 435-ст).</w:t>
      </w:r>
    </w:p>
    <w:p w:rsidR="009B443C" w:rsidRPr="003773E0" w:rsidRDefault="009B443C" w:rsidP="009B443C">
      <w:pPr>
        <w:pStyle w:val="1CStyle7"/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73E0">
        <w:rPr>
          <w:rFonts w:ascii="Times New Roman" w:hAnsi="Times New Roman" w:cs="Times New Roman"/>
          <w:sz w:val="20"/>
          <w:szCs w:val="20"/>
        </w:rPr>
        <w:t xml:space="preserve">               1.2. Исполнитель должен обладать действующей лицензией в соответствии с Постановлением Правительства РФ от 30.12.2011 № 1225 «О лицензировании деятельности по монтажу, техническому обслуживанию и ремонту средств обеспечения пожарной безопасности зданий и сооружений».</w:t>
      </w:r>
    </w:p>
    <w:p w:rsidR="009B443C" w:rsidRPr="003773E0" w:rsidRDefault="009B443C" w:rsidP="009B443C">
      <w:pPr>
        <w:widowControl w:val="0"/>
        <w:suppressAutoHyphens/>
        <w:autoSpaceDE w:val="0"/>
        <w:autoSpaceDN w:val="0"/>
        <w:adjustRightInd w:val="0"/>
        <w:snapToGrid w:val="0"/>
        <w:ind w:firstLine="709"/>
        <w:contextualSpacing/>
        <w:jc w:val="both"/>
        <w:rPr>
          <w:sz w:val="20"/>
          <w:szCs w:val="20"/>
        </w:rPr>
      </w:pPr>
    </w:p>
    <w:p w:rsidR="009B443C" w:rsidRPr="003773E0" w:rsidRDefault="009B443C" w:rsidP="009B443C">
      <w:pPr>
        <w:widowControl w:val="0"/>
        <w:suppressAutoHyphens/>
        <w:autoSpaceDE w:val="0"/>
        <w:autoSpaceDN w:val="0"/>
        <w:adjustRightInd w:val="0"/>
        <w:snapToGrid w:val="0"/>
        <w:ind w:firstLine="709"/>
        <w:contextualSpacing/>
        <w:jc w:val="both"/>
        <w:rPr>
          <w:sz w:val="20"/>
          <w:szCs w:val="20"/>
        </w:rPr>
      </w:pPr>
    </w:p>
    <w:p w:rsidR="009B443C" w:rsidRPr="003773E0" w:rsidRDefault="009B443C" w:rsidP="009B443C">
      <w:pPr>
        <w:tabs>
          <w:tab w:val="left" w:pos="0"/>
        </w:tabs>
        <w:spacing w:line="0" w:lineRule="atLeast"/>
        <w:jc w:val="both"/>
        <w:rPr>
          <w:rFonts w:eastAsia="Calibri"/>
          <w:sz w:val="20"/>
          <w:szCs w:val="20"/>
        </w:rPr>
      </w:pPr>
      <w:r w:rsidRPr="003773E0">
        <w:rPr>
          <w:rFonts w:eastAsia="Calibri"/>
          <w:b/>
          <w:sz w:val="20"/>
          <w:szCs w:val="20"/>
        </w:rPr>
        <w:tab/>
        <w:t>2. Требования к условиям оказания услуг.</w:t>
      </w:r>
      <w:r w:rsidRPr="003773E0">
        <w:rPr>
          <w:rFonts w:eastAsia="Calibri"/>
          <w:sz w:val="20"/>
          <w:szCs w:val="20"/>
        </w:rPr>
        <w:t xml:space="preserve">   </w:t>
      </w:r>
    </w:p>
    <w:p w:rsidR="009B443C" w:rsidRPr="003773E0" w:rsidRDefault="009B443C" w:rsidP="009B443C">
      <w:pPr>
        <w:widowControl w:val="0"/>
        <w:suppressAutoHyphens/>
        <w:snapToGrid w:val="0"/>
        <w:ind w:firstLine="709"/>
        <w:jc w:val="both"/>
        <w:rPr>
          <w:rFonts w:eastAsia="Calibri"/>
          <w:sz w:val="20"/>
          <w:szCs w:val="20"/>
          <w:lang w:eastAsia="ar-SA"/>
        </w:rPr>
      </w:pPr>
      <w:r w:rsidRPr="003773E0">
        <w:rPr>
          <w:rFonts w:eastAsia="Calibri"/>
          <w:sz w:val="20"/>
          <w:szCs w:val="20"/>
          <w:lang w:eastAsia="ar-SA"/>
        </w:rPr>
        <w:t xml:space="preserve">2.1. Оказание Услуг должно осуществляться с применением технологий, не приводящих к ухудшению состояния огнетушителей в целом и его отдельных конструкций.      </w:t>
      </w:r>
    </w:p>
    <w:p w:rsidR="009B443C" w:rsidRPr="003773E0" w:rsidRDefault="009B443C" w:rsidP="009B443C">
      <w:pPr>
        <w:widowControl w:val="0"/>
        <w:suppressAutoHyphens/>
        <w:snapToGrid w:val="0"/>
        <w:ind w:firstLine="709"/>
        <w:jc w:val="both"/>
        <w:rPr>
          <w:rFonts w:eastAsia="Calibri"/>
          <w:sz w:val="20"/>
          <w:szCs w:val="20"/>
          <w:lang w:eastAsia="ar-SA"/>
        </w:rPr>
      </w:pPr>
      <w:r w:rsidRPr="003773E0">
        <w:rPr>
          <w:rFonts w:eastAsia="Calibri"/>
          <w:sz w:val="20"/>
          <w:szCs w:val="20"/>
          <w:lang w:eastAsia="ar-SA"/>
        </w:rPr>
        <w:t>2.2. После оказания услуг вернуть огнетушители, прошедшее перезарядку, Заказчику в собранном виде.</w:t>
      </w:r>
    </w:p>
    <w:p w:rsidR="009B443C" w:rsidRPr="003773E0" w:rsidRDefault="009B443C" w:rsidP="009B443C">
      <w:pPr>
        <w:widowControl w:val="0"/>
        <w:snapToGrid w:val="0"/>
        <w:ind w:firstLine="709"/>
        <w:jc w:val="both"/>
        <w:rPr>
          <w:rFonts w:eastAsia="Arial Unicode MS"/>
          <w:sz w:val="20"/>
          <w:szCs w:val="20"/>
          <w:lang w:eastAsia="ar-SA"/>
        </w:rPr>
      </w:pPr>
      <w:r w:rsidRPr="003773E0">
        <w:rPr>
          <w:rFonts w:eastAsia="Arial Unicode MS"/>
          <w:sz w:val="20"/>
          <w:szCs w:val="20"/>
          <w:lang w:eastAsia="ar-SA"/>
        </w:rPr>
        <w:t>2.3. Исполнитель после перезарядки маркирует огнетушители, с указанием последующей перезарядки, а также проводит их пломбировку,</w:t>
      </w:r>
      <w:r w:rsidRPr="003773E0">
        <w:rPr>
          <w:sz w:val="20"/>
          <w:szCs w:val="20"/>
        </w:rPr>
        <w:t xml:space="preserve"> </w:t>
      </w:r>
      <w:r w:rsidRPr="003773E0">
        <w:rPr>
          <w:rFonts w:eastAsia="Arial Unicode MS"/>
          <w:sz w:val="20"/>
          <w:szCs w:val="20"/>
          <w:lang w:eastAsia="ar-SA"/>
        </w:rPr>
        <w:t>согласно действующему законодательству РФ.</w:t>
      </w:r>
    </w:p>
    <w:p w:rsidR="009B443C" w:rsidRPr="003773E0" w:rsidRDefault="009B443C" w:rsidP="009B443C">
      <w:pPr>
        <w:widowControl w:val="0"/>
        <w:snapToGrid w:val="0"/>
        <w:ind w:firstLine="709"/>
        <w:jc w:val="both"/>
        <w:rPr>
          <w:rFonts w:eastAsia="Arial Unicode MS"/>
          <w:sz w:val="20"/>
          <w:szCs w:val="20"/>
          <w:lang w:eastAsia="ar-SA"/>
        </w:rPr>
      </w:pPr>
      <w:r w:rsidRPr="003773E0">
        <w:rPr>
          <w:rFonts w:eastAsia="Arial Unicode MS"/>
          <w:sz w:val="20"/>
          <w:szCs w:val="20"/>
          <w:lang w:eastAsia="ar-SA"/>
        </w:rPr>
        <w:t>2.4. В случае обнаружения Исполнителем в процессе оказания услуг непригодности огнетушителей к перезарядке, Исполнитель возвращает его Заказчику, с составлением акта о дальнейшей непригодности его эксплуатации.</w:t>
      </w:r>
      <w:r w:rsidRPr="003773E0">
        <w:rPr>
          <w:rFonts w:eastAsia="Calibri"/>
          <w:sz w:val="20"/>
          <w:szCs w:val="20"/>
        </w:rPr>
        <w:tab/>
      </w:r>
    </w:p>
    <w:p w:rsidR="009B443C" w:rsidRPr="003773E0" w:rsidRDefault="009B443C" w:rsidP="009B443C">
      <w:pPr>
        <w:shd w:val="clear" w:color="auto" w:fill="FFFFFF"/>
        <w:suppressAutoHyphens/>
        <w:ind w:firstLine="709"/>
        <w:jc w:val="both"/>
        <w:rPr>
          <w:sz w:val="20"/>
          <w:szCs w:val="20"/>
          <w:lang w:eastAsia="ar-SA"/>
        </w:rPr>
      </w:pPr>
      <w:r w:rsidRPr="003773E0">
        <w:rPr>
          <w:sz w:val="20"/>
          <w:szCs w:val="20"/>
          <w:lang w:eastAsia="ar-SA"/>
        </w:rPr>
        <w:t>2.5. Огнетушители, выведенные на время перезарядки из эксплуатации, должны быть заменены Исполнителем заряженными огнетушителями с аналогичными параметрами.</w:t>
      </w:r>
      <w:r w:rsidRPr="003773E0">
        <w:rPr>
          <w:sz w:val="20"/>
          <w:szCs w:val="20"/>
        </w:rPr>
        <w:t xml:space="preserve"> </w:t>
      </w:r>
    </w:p>
    <w:p w:rsidR="005D5363" w:rsidRPr="001776A8" w:rsidRDefault="005D5363" w:rsidP="009B443C">
      <w:pPr>
        <w:pStyle w:val="a5"/>
        <w:autoSpaceDE w:val="0"/>
        <w:rPr>
          <w:sz w:val="22"/>
          <w:szCs w:val="22"/>
        </w:rPr>
      </w:pPr>
      <w:bookmarkStart w:id="0" w:name="_GoBack"/>
      <w:bookmarkEnd w:id="0"/>
    </w:p>
    <w:sectPr w:rsidR="005D5363" w:rsidRPr="001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61E"/>
    <w:multiLevelType w:val="hybridMultilevel"/>
    <w:tmpl w:val="666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01"/>
    <w:rsid w:val="00046210"/>
    <w:rsid w:val="000832BC"/>
    <w:rsid w:val="000A50EB"/>
    <w:rsid w:val="001776A8"/>
    <w:rsid w:val="001A78AF"/>
    <w:rsid w:val="00287A0E"/>
    <w:rsid w:val="00477AAB"/>
    <w:rsid w:val="00503AA9"/>
    <w:rsid w:val="005809DE"/>
    <w:rsid w:val="005A1AD0"/>
    <w:rsid w:val="005D5363"/>
    <w:rsid w:val="00606B22"/>
    <w:rsid w:val="0062771E"/>
    <w:rsid w:val="0064349C"/>
    <w:rsid w:val="006774C0"/>
    <w:rsid w:val="006E1D13"/>
    <w:rsid w:val="007401AA"/>
    <w:rsid w:val="00756759"/>
    <w:rsid w:val="007A76BB"/>
    <w:rsid w:val="007D2356"/>
    <w:rsid w:val="00852EA0"/>
    <w:rsid w:val="008F0E2E"/>
    <w:rsid w:val="00933A21"/>
    <w:rsid w:val="00951656"/>
    <w:rsid w:val="00987E80"/>
    <w:rsid w:val="009B443C"/>
    <w:rsid w:val="00A43101"/>
    <w:rsid w:val="00AA5D34"/>
    <w:rsid w:val="00AB5528"/>
    <w:rsid w:val="00BC3C15"/>
    <w:rsid w:val="00BF6175"/>
    <w:rsid w:val="00C758E1"/>
    <w:rsid w:val="00C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Body Text Indent 2,Знак1,Основной текст Знак Знак,Заг1,BO,ID,body indent,ändrad,EHPT,Body Text2"/>
    <w:basedOn w:val="a"/>
    <w:link w:val="a6"/>
    <w:unhideWhenUsed/>
    <w:rsid w:val="001776A8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aliases w:val="Body Text Indent 2 Знак,Знак1 Знак,Основной текст Знак Знак Знак,Заг1 Знак,BO Знак,ID Знак,body indent Знак,ändrad Знак,EHPT Знак,Body Text2 Знак"/>
    <w:basedOn w:val="a0"/>
    <w:link w:val="a5"/>
    <w:rsid w:val="001776A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1776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7">
    <w:name w:val="1CStyle7"/>
    <w:rsid w:val="009B443C"/>
    <w:pPr>
      <w:jc w:val="both"/>
    </w:pPr>
    <w:rPr>
      <w:rFonts w:ascii="Arial" w:eastAsiaTheme="minorEastAsia" w:hAnsi="Arial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Body Text Indent 2,Знак1,Основной текст Знак Знак,Заг1,BO,ID,body indent,ändrad,EHPT,Body Text2"/>
    <w:basedOn w:val="a"/>
    <w:link w:val="a6"/>
    <w:unhideWhenUsed/>
    <w:rsid w:val="001776A8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aliases w:val="Body Text Indent 2 Знак,Знак1 Знак,Основной текст Знак Знак Знак,Заг1 Знак,BO Знак,ID Знак,body indent Знак,ändrad Знак,EHPT Знак,Body Text2 Знак"/>
    <w:basedOn w:val="a0"/>
    <w:link w:val="a5"/>
    <w:rsid w:val="001776A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1776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7">
    <w:name w:val="1CStyle7"/>
    <w:rsid w:val="009B443C"/>
    <w:pPr>
      <w:jc w:val="both"/>
    </w:pPr>
    <w:rPr>
      <w:rFonts w:ascii="Arial" w:eastAsiaTheme="minorEastAsia" w:hAnsi="Arial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775D-62DF-4313-9848-2B180AE4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32</cp:revision>
  <cp:lastPrinted>2020-03-05T13:28:00Z</cp:lastPrinted>
  <dcterms:created xsi:type="dcterms:W3CDTF">2020-02-12T13:45:00Z</dcterms:created>
  <dcterms:modified xsi:type="dcterms:W3CDTF">2022-04-28T10:09:00Z</dcterms:modified>
</cp:coreProperties>
</file>