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1B4" w:rsidRPr="00FD51B4" w:rsidRDefault="00FD51B4" w:rsidP="00FD51B4">
      <w:pPr>
        <w:jc w:val="right"/>
      </w:pPr>
      <w:r w:rsidRPr="00FD51B4">
        <w:t>Приложение 2</w:t>
      </w:r>
    </w:p>
    <w:p w:rsidR="00FD51B4" w:rsidRDefault="00FD51B4" w:rsidP="00FD51B4">
      <w:pPr>
        <w:jc w:val="center"/>
        <w:rPr>
          <w:b/>
        </w:rPr>
      </w:pPr>
    </w:p>
    <w:p w:rsidR="00FD51B4" w:rsidRPr="00F91410" w:rsidRDefault="00FD51B4" w:rsidP="00FD51B4">
      <w:pPr>
        <w:jc w:val="center"/>
        <w:rPr>
          <w:b/>
        </w:rPr>
      </w:pPr>
      <w:r w:rsidRPr="00DB50D4">
        <w:rPr>
          <w:b/>
        </w:rPr>
        <w:t>Техническое задание</w:t>
      </w:r>
    </w:p>
    <w:p w:rsidR="00FD51B4" w:rsidRPr="00044FE8" w:rsidRDefault="00FD51B4" w:rsidP="00FD51B4">
      <w:pPr>
        <w:jc w:val="center"/>
        <w:rPr>
          <w:sz w:val="22"/>
          <w:szCs w:val="22"/>
        </w:rPr>
      </w:pPr>
      <w:r w:rsidRPr="00044FE8">
        <w:rPr>
          <w:sz w:val="22"/>
          <w:szCs w:val="22"/>
        </w:rPr>
        <w:t xml:space="preserve">Задание на проектирование </w:t>
      </w:r>
    </w:p>
    <w:p w:rsidR="00FD51B4" w:rsidRPr="00FD51B4" w:rsidRDefault="00FD51B4" w:rsidP="00FD51B4">
      <w:pPr>
        <w:jc w:val="both"/>
        <w:rPr>
          <w:bCs/>
          <w:iCs/>
          <w:sz w:val="22"/>
          <w:szCs w:val="22"/>
        </w:rPr>
      </w:pPr>
      <w:r w:rsidRPr="00044FE8">
        <w:rPr>
          <w:sz w:val="22"/>
          <w:szCs w:val="22"/>
        </w:rPr>
        <w:t>Строительства объекта: «</w:t>
      </w:r>
      <w:r w:rsidRPr="00044FE8">
        <w:rPr>
          <w:bCs/>
          <w:iCs/>
          <w:sz w:val="22"/>
          <w:szCs w:val="22"/>
        </w:rPr>
        <w:t>Инженерные сети водоотведения» для подключения к централизованным сетям водоотведения объекта «Административное здание Межрайонной ИФНС России № 7 по ХМАО-Югре г. Нефтеюганск, по адресу</w:t>
      </w:r>
      <w:proofErr w:type="gramStart"/>
      <w:r w:rsidRPr="00044FE8">
        <w:rPr>
          <w:bCs/>
          <w:iCs/>
          <w:sz w:val="22"/>
          <w:szCs w:val="22"/>
        </w:rPr>
        <w:t xml:space="preserve"> :</w:t>
      </w:r>
      <w:proofErr w:type="gramEnd"/>
      <w:r w:rsidRPr="00044FE8">
        <w:rPr>
          <w:bCs/>
          <w:iCs/>
          <w:sz w:val="22"/>
          <w:szCs w:val="22"/>
        </w:rPr>
        <w:t xml:space="preserve"> ХМАО-ЮГРА,</w:t>
      </w:r>
      <w:r>
        <w:rPr>
          <w:bCs/>
          <w:iCs/>
          <w:sz w:val="22"/>
          <w:szCs w:val="22"/>
        </w:rPr>
        <w:t xml:space="preserve"> г. Нефтеюганск, 17 микрорайон.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"/>
        <w:gridCol w:w="72"/>
        <w:gridCol w:w="3104"/>
        <w:gridCol w:w="5958"/>
      </w:tblGrid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№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proofErr w:type="gramStart"/>
            <w:r w:rsidRPr="00044FE8">
              <w:rPr>
                <w:sz w:val="22"/>
                <w:szCs w:val="22"/>
              </w:rPr>
              <w:t>п</w:t>
            </w:r>
            <w:proofErr w:type="gramEnd"/>
            <w:r w:rsidRPr="00044FE8">
              <w:rPr>
                <w:sz w:val="22"/>
                <w:szCs w:val="22"/>
              </w:rPr>
              <w:t>/п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Содержание документации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Требования заказчика </w:t>
            </w: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1.Общая информация</w:t>
            </w:r>
          </w:p>
        </w:tc>
      </w:tr>
      <w:tr w:rsidR="00FD51B4" w:rsidRPr="00044FE8" w:rsidTr="00837A35">
        <w:trPr>
          <w:trHeight w:val="65"/>
        </w:trPr>
        <w:tc>
          <w:tcPr>
            <w:tcW w:w="827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1.1.</w:t>
            </w:r>
          </w:p>
        </w:tc>
        <w:tc>
          <w:tcPr>
            <w:tcW w:w="3104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Информация о заказчике 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Наименование заказчика: АО «Юганскводоканал» 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Местонахождение: 628307, Ханты-Мансийский автономный округ – Югра, г. Нефтеюганск, микрорайон 7, строение 57;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Почтовый адрес: 628307, Ханты-Мансийский автономный округ – Югра, г. Нефтеюганск, микрорайон 7, строение 57;</w:t>
            </w:r>
          </w:p>
          <w:p w:rsidR="00FD51B4" w:rsidRPr="00044FE8" w:rsidRDefault="00FD51B4" w:rsidP="00837A35">
            <w:pPr>
              <w:jc w:val="both"/>
              <w:rPr>
                <w:bCs/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 Адрес электронной почты: </w:t>
            </w:r>
            <w:proofErr w:type="spellStart"/>
            <w:r w:rsidRPr="00044FE8">
              <w:rPr>
                <w:bCs/>
                <w:sz w:val="22"/>
                <w:szCs w:val="22"/>
                <w:lang w:val="en-US"/>
              </w:rPr>
              <w:t>uvk</w:t>
            </w:r>
            <w:proofErr w:type="spellEnd"/>
            <w:r w:rsidRPr="00044FE8">
              <w:rPr>
                <w:bCs/>
                <w:sz w:val="22"/>
                <w:szCs w:val="22"/>
              </w:rPr>
              <w:t>@</w:t>
            </w:r>
            <w:proofErr w:type="spellStart"/>
            <w:r w:rsidRPr="00044FE8">
              <w:rPr>
                <w:bCs/>
                <w:sz w:val="22"/>
                <w:szCs w:val="22"/>
                <w:lang w:val="en-US"/>
              </w:rPr>
              <w:t>uvk</w:t>
            </w:r>
            <w:proofErr w:type="spellEnd"/>
            <w:r w:rsidRPr="00044FE8">
              <w:rPr>
                <w:bCs/>
                <w:sz w:val="22"/>
                <w:szCs w:val="22"/>
              </w:rPr>
              <w:t>86.</w:t>
            </w:r>
            <w:proofErr w:type="spellStart"/>
            <w:r w:rsidRPr="00044FE8">
              <w:rPr>
                <w:bCs/>
                <w:sz w:val="22"/>
                <w:szCs w:val="22"/>
                <w:lang w:val="en-US"/>
              </w:rPr>
              <w:t>ru</w:t>
            </w:r>
            <w:proofErr w:type="spellEnd"/>
            <w:r w:rsidRPr="00044FE8">
              <w:rPr>
                <w:bCs/>
                <w:sz w:val="22"/>
                <w:szCs w:val="22"/>
              </w:rPr>
              <w:t>,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телефон: </w:t>
            </w:r>
            <w:r w:rsidRPr="00044FE8">
              <w:rPr>
                <w:bCs/>
                <w:sz w:val="22"/>
                <w:szCs w:val="22"/>
              </w:rPr>
              <w:t xml:space="preserve">   8 (3463) 23-24-91, </w:t>
            </w:r>
          </w:p>
          <w:p w:rsidR="00FD51B4" w:rsidRPr="00044FE8" w:rsidRDefault="00FD51B4" w:rsidP="00837A35">
            <w:pPr>
              <w:rPr>
                <w:sz w:val="22"/>
                <w:szCs w:val="22"/>
              </w:rPr>
            </w:pPr>
            <w:r w:rsidRPr="00044FE8">
              <w:rPr>
                <w:bCs/>
                <w:sz w:val="22"/>
                <w:szCs w:val="22"/>
              </w:rPr>
              <w:t>факс: 8 (3463) 24-31-50.</w:t>
            </w: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2.Предмет   договора</w:t>
            </w:r>
          </w:p>
        </w:tc>
      </w:tr>
      <w:tr w:rsidR="00FD51B4" w:rsidRPr="00044FE8" w:rsidTr="00837A35">
        <w:trPr>
          <w:trHeight w:val="1824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2.1.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Наименование и перечень выполняемых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spacing w:after="160" w:line="256" w:lineRule="auto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044FE8">
              <w:rPr>
                <w:sz w:val="22"/>
                <w:szCs w:val="22"/>
              </w:rPr>
              <w:t>Разработать проектную документацию на строительства нового объекта участка водоотведения Ø-225мм  (протяженностью 38 м) по ХМАО-ЮГРА, г. Нефтеюганск, 17 микрорайон в соответствие Техническим условиям АО «Юганскводоканал» ТУ №12П от 30.03.2022г.  Проведение Государственной экспертизы ХМАО-Югры разделов проекта</w:t>
            </w:r>
            <w:r w:rsidRPr="00044FE8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2.2.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Основание проведения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rPr>
                <w:sz w:val="22"/>
                <w:szCs w:val="22"/>
              </w:rPr>
            </w:pPr>
            <w:r w:rsidRPr="00044FE8">
              <w:rPr>
                <w:bCs/>
                <w:iCs/>
                <w:sz w:val="22"/>
                <w:szCs w:val="22"/>
              </w:rPr>
              <w:t xml:space="preserve"> Договор  № 19-Д от 20.12.2021 года «О подключении (технологическом присоединении) к централизованной системе водоотведения  </w:t>
            </w:r>
          </w:p>
        </w:tc>
      </w:tr>
      <w:tr w:rsidR="00FD51B4" w:rsidRPr="00044FE8" w:rsidTr="00837A35">
        <w:trPr>
          <w:trHeight w:val="734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2.3.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Мощность объекта, объем выполняемых работ</w:t>
            </w:r>
          </w:p>
        </w:tc>
        <w:tc>
          <w:tcPr>
            <w:tcW w:w="5958" w:type="dxa"/>
          </w:tcPr>
          <w:p w:rsidR="00FD51B4" w:rsidRPr="00044FE8" w:rsidRDefault="00FD51B4" w:rsidP="00FD51B4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Объем выполняемых работ определить проектом, в соответствие с Техническими условиями АО «Юганскводоканал» №12П от 30.03.2022г.</w:t>
            </w:r>
          </w:p>
        </w:tc>
      </w:tr>
      <w:tr w:rsidR="00FD51B4" w:rsidRPr="00044FE8" w:rsidTr="00837A35">
        <w:trPr>
          <w:trHeight w:val="1067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2.4.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Цели использования результатов работ и конечный результат выполнения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  <w:highlight w:val="yellow"/>
              </w:rPr>
            </w:pPr>
            <w:r w:rsidRPr="00044FE8">
              <w:rPr>
                <w:sz w:val="22"/>
                <w:szCs w:val="22"/>
              </w:rPr>
              <w:t xml:space="preserve">Подключение </w:t>
            </w:r>
            <w:r w:rsidRPr="00044FE8">
              <w:rPr>
                <w:bCs/>
                <w:iCs/>
                <w:sz w:val="22"/>
                <w:szCs w:val="22"/>
              </w:rPr>
              <w:t xml:space="preserve">Административного здания Межрайонной ИФНС России № 7 по ХМАО-Югре г. Нефтеюганск, по адресу: ХМАО-ЮГРА, г. Нефтеюганск, 17 микрорайон к централизованной системе водоотведения  </w:t>
            </w:r>
          </w:p>
        </w:tc>
      </w:tr>
      <w:tr w:rsidR="00FD51B4" w:rsidRPr="00044FE8" w:rsidTr="00837A35">
        <w:trPr>
          <w:trHeight w:val="409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3.Цена  договора 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FD51B4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1</w:t>
            </w:r>
            <w:r w:rsidRPr="00044FE8">
              <w:rPr>
                <w:sz w:val="22"/>
                <w:szCs w:val="22"/>
              </w:rPr>
              <w:t>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Источник финансирования проектных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Средства  АО «Юганскводоканал»</w:t>
            </w:r>
          </w:p>
        </w:tc>
      </w:tr>
      <w:tr w:rsidR="00FD51B4" w:rsidRPr="00044FE8" w:rsidTr="00837A35">
        <w:trPr>
          <w:trHeight w:val="190"/>
        </w:trPr>
        <w:tc>
          <w:tcPr>
            <w:tcW w:w="755" w:type="dxa"/>
          </w:tcPr>
          <w:p w:rsidR="00FD51B4" w:rsidRPr="00044FE8" w:rsidRDefault="00FD51B4" w:rsidP="00FD51B4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2</w:t>
            </w:r>
            <w:r w:rsidRPr="00044FE8">
              <w:rPr>
                <w:sz w:val="22"/>
                <w:szCs w:val="22"/>
              </w:rPr>
              <w:t>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Порядок формирования цены договора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proofErr w:type="gramStart"/>
            <w:r w:rsidRPr="00044FE8">
              <w:rPr>
                <w:sz w:val="22"/>
                <w:szCs w:val="22"/>
              </w:rPr>
              <w:t>Цена  договора включае</w:t>
            </w:r>
            <w:r>
              <w:rPr>
                <w:sz w:val="22"/>
                <w:szCs w:val="22"/>
              </w:rPr>
              <w:t xml:space="preserve">т в себя все расходы, связанные </w:t>
            </w:r>
            <w:r w:rsidRPr="00044FE8">
              <w:rPr>
                <w:sz w:val="22"/>
                <w:szCs w:val="22"/>
              </w:rPr>
              <w:t xml:space="preserve">с выполнением  договора в полном объеме и надлежащего качества, в </w:t>
            </w:r>
            <w:proofErr w:type="spellStart"/>
            <w:r w:rsidRPr="00044FE8">
              <w:rPr>
                <w:sz w:val="22"/>
                <w:szCs w:val="22"/>
              </w:rPr>
              <w:t>т.ч</w:t>
            </w:r>
            <w:proofErr w:type="spellEnd"/>
            <w:r w:rsidRPr="00044FE8">
              <w:rPr>
                <w:sz w:val="22"/>
                <w:szCs w:val="22"/>
              </w:rPr>
              <w:t xml:space="preserve">.  командировочных, транспортных затрат,  расходов по уплате налогов (в том числе НДС), расходов на проведение Государственной экспертизы Автономного учреждения  ХМАО-Югры «Управление государственной экспертизы проектной документации и ценообразования в строительстве», пошлин, сборов и других обязательных платежей. </w:t>
            </w:r>
            <w:proofErr w:type="gramEnd"/>
          </w:p>
        </w:tc>
      </w:tr>
      <w:tr w:rsidR="00FD51B4" w:rsidRPr="00044FE8" w:rsidTr="00837A35">
        <w:trPr>
          <w:trHeight w:val="897"/>
        </w:trPr>
        <w:tc>
          <w:tcPr>
            <w:tcW w:w="755" w:type="dxa"/>
          </w:tcPr>
          <w:p w:rsidR="00FD51B4" w:rsidRPr="00044FE8" w:rsidRDefault="00FD51B4" w:rsidP="00FD51B4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</w:rPr>
              <w:t>3</w:t>
            </w:r>
            <w:r w:rsidRPr="00044FE8">
              <w:rPr>
                <w:sz w:val="22"/>
                <w:szCs w:val="22"/>
              </w:rPr>
              <w:t>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Форма, сроки, порядок оплаты работ, в том числе размер авансовых платежей по этапам работ</w:t>
            </w:r>
          </w:p>
        </w:tc>
        <w:tc>
          <w:tcPr>
            <w:tcW w:w="5958" w:type="dxa"/>
          </w:tcPr>
          <w:p w:rsidR="00FD51B4" w:rsidRPr="00044FE8" w:rsidRDefault="00FD51B4" w:rsidP="00FD51B4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Перечисление аванса не предусмотрено. Оплата за выполненные работы производится путем перечисления денежных средств на расчетный счет подрядчика, за фактически</w:t>
            </w:r>
            <w:r>
              <w:rPr>
                <w:sz w:val="22"/>
                <w:szCs w:val="22"/>
              </w:rPr>
              <w:t xml:space="preserve"> выполненные работы, в течение 7 рабочих дней</w:t>
            </w:r>
            <w:r w:rsidRPr="00044FE8">
              <w:rPr>
                <w:sz w:val="22"/>
                <w:szCs w:val="22"/>
              </w:rPr>
              <w:t xml:space="preserve"> с момента подписания актов выполненных работ в размере 100% от суммы, предъявленных к оплате. </w:t>
            </w: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4.Изменение условий  договора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lastRenderedPageBreak/>
              <w:t>4.1.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Изменение объема работ в ходе исполнения договора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Допускается, по согласованию сторон.</w:t>
            </w: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bCs/>
                <w:sz w:val="22"/>
                <w:szCs w:val="22"/>
              </w:rPr>
              <w:t xml:space="preserve">5.Требования к участникам размещения  заказа, предусмотренные предметом договора 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5.1.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Обязательные требования к участникам размещения заказа, предусмотренные предметом договора 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Участник закупки должен соответствовать следующим обязательным требованиям: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-  опыт работы не менее 3-х лет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 -не проведение ликвидации участника закупки – юридического лица и отсутствие решения арбитражного суда о признании участника запроса цен;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 -юридического лица, индивидуального </w:t>
            </w:r>
            <w:proofErr w:type="spellStart"/>
            <w:proofErr w:type="gramStart"/>
            <w:r w:rsidRPr="00044FE8">
              <w:rPr>
                <w:sz w:val="22"/>
                <w:szCs w:val="22"/>
              </w:rPr>
              <w:t>предпринимате</w:t>
            </w:r>
            <w:proofErr w:type="spellEnd"/>
            <w:r w:rsidRPr="00044FE8">
              <w:rPr>
                <w:sz w:val="22"/>
                <w:szCs w:val="22"/>
              </w:rPr>
              <w:t>-ля</w:t>
            </w:r>
            <w:proofErr w:type="gramEnd"/>
            <w:r w:rsidRPr="00044FE8">
              <w:rPr>
                <w:sz w:val="22"/>
                <w:szCs w:val="22"/>
              </w:rPr>
              <w:t xml:space="preserve"> банкротом и об открытии конкурсного производства;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-не приостановление деятельности участника закупки в порядке, предусмотренном Кодексом Российской </w:t>
            </w:r>
            <w:proofErr w:type="gramStart"/>
            <w:r w:rsidRPr="00044FE8">
              <w:rPr>
                <w:sz w:val="22"/>
                <w:szCs w:val="22"/>
              </w:rPr>
              <w:t>Феде-рации</w:t>
            </w:r>
            <w:proofErr w:type="gramEnd"/>
            <w:r w:rsidRPr="00044FE8">
              <w:rPr>
                <w:sz w:val="22"/>
                <w:szCs w:val="22"/>
              </w:rPr>
              <w:t xml:space="preserve"> об административных правонарушениях, на день подачи заявки на участие в закупки;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- отсутствие у указанного лица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</w:t>
            </w:r>
            <w:proofErr w:type="gramStart"/>
            <w:r w:rsidRPr="00044FE8">
              <w:rPr>
                <w:sz w:val="22"/>
                <w:szCs w:val="22"/>
              </w:rPr>
              <w:t>кален-</w:t>
            </w:r>
            <w:proofErr w:type="spellStart"/>
            <w:r w:rsidRPr="00044FE8">
              <w:rPr>
                <w:sz w:val="22"/>
                <w:szCs w:val="22"/>
              </w:rPr>
              <w:t>дарный</w:t>
            </w:r>
            <w:proofErr w:type="spellEnd"/>
            <w:proofErr w:type="gramEnd"/>
            <w:r w:rsidRPr="00044FE8">
              <w:rPr>
                <w:sz w:val="22"/>
                <w:szCs w:val="22"/>
              </w:rPr>
              <w:t xml:space="preserve"> год, размер которой превышает двадцать пять процентов балансовой стоимости активов указанного лица по данным бухгалтерской отчетности за последний завершенный отчетный период. 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Участник закупки считается соответствующим </w:t>
            </w:r>
            <w:proofErr w:type="gramStart"/>
            <w:r w:rsidRPr="00044FE8">
              <w:rPr>
                <w:sz w:val="22"/>
                <w:szCs w:val="22"/>
              </w:rPr>
              <w:t>уста-</w:t>
            </w:r>
            <w:proofErr w:type="spellStart"/>
            <w:r w:rsidRPr="00044FE8">
              <w:rPr>
                <w:sz w:val="22"/>
                <w:szCs w:val="22"/>
              </w:rPr>
              <w:t>новленному</w:t>
            </w:r>
            <w:proofErr w:type="spellEnd"/>
            <w:proofErr w:type="gramEnd"/>
            <w:r w:rsidRPr="00044FE8">
              <w:rPr>
                <w:sz w:val="22"/>
                <w:szCs w:val="22"/>
              </w:rPr>
              <w:t xml:space="preserve">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принято;</w:t>
            </w:r>
          </w:p>
          <w:p w:rsidR="00FD51B4" w:rsidRPr="00044FE8" w:rsidRDefault="00FD51B4" w:rsidP="00837A35">
            <w:pPr>
              <w:ind w:firstLine="392"/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-Наличие свидетельства саморегулируемой организации на допу</w:t>
            </w:r>
            <w:proofErr w:type="gramStart"/>
            <w:r w:rsidRPr="00044FE8">
              <w:rPr>
                <w:sz w:val="22"/>
                <w:szCs w:val="22"/>
              </w:rPr>
              <w:t>ск к пр</w:t>
            </w:r>
            <w:proofErr w:type="gramEnd"/>
            <w:r w:rsidRPr="00044FE8">
              <w:rPr>
                <w:sz w:val="22"/>
                <w:szCs w:val="22"/>
              </w:rPr>
              <w:t>оектным работам: 5.2. Работы по подготовке проектов наружных сетей водоснабжения и канализации и их сооружений</w:t>
            </w:r>
            <w:proofErr w:type="gramStart"/>
            <w:r w:rsidRPr="00044FE8">
              <w:rPr>
                <w:sz w:val="22"/>
                <w:szCs w:val="22"/>
              </w:rPr>
              <w:t>.</w:t>
            </w:r>
            <w:proofErr w:type="gramEnd"/>
            <w:r w:rsidRPr="00044FE8">
              <w:rPr>
                <w:sz w:val="22"/>
                <w:szCs w:val="22"/>
              </w:rPr>
              <w:t xml:space="preserve"> (</w:t>
            </w:r>
            <w:proofErr w:type="gramStart"/>
            <w:r w:rsidRPr="00044FE8">
              <w:rPr>
                <w:sz w:val="22"/>
                <w:szCs w:val="22"/>
              </w:rPr>
              <w:t>в</w:t>
            </w:r>
            <w:proofErr w:type="gramEnd"/>
            <w:r w:rsidRPr="00044FE8">
              <w:rPr>
                <w:sz w:val="22"/>
                <w:szCs w:val="22"/>
              </w:rPr>
              <w:t xml:space="preserve"> соответствии с </w:t>
            </w:r>
            <w:proofErr w:type="spellStart"/>
            <w:r w:rsidRPr="00044FE8">
              <w:rPr>
                <w:sz w:val="22"/>
                <w:szCs w:val="22"/>
              </w:rPr>
              <w:t>Прика-зом</w:t>
            </w:r>
            <w:proofErr w:type="spellEnd"/>
            <w:r w:rsidRPr="00044FE8">
              <w:rPr>
                <w:sz w:val="22"/>
                <w:szCs w:val="22"/>
              </w:rPr>
              <w:t xml:space="preserve"> </w:t>
            </w:r>
            <w:proofErr w:type="spellStart"/>
            <w:r w:rsidRPr="00044FE8">
              <w:rPr>
                <w:sz w:val="22"/>
                <w:szCs w:val="22"/>
              </w:rPr>
              <w:t>Минрегиона</w:t>
            </w:r>
            <w:proofErr w:type="spellEnd"/>
            <w:r w:rsidRPr="00044FE8">
              <w:rPr>
                <w:sz w:val="22"/>
                <w:szCs w:val="22"/>
              </w:rPr>
              <w:t xml:space="preserve"> РФ от 30.12.2009 №624 (ред. от 14.11.2011) «Об утверждении перечня видов работ по инженерным изысканиям, по подготовке проектной документации, по строительству, реконструкции, капитальному ремонту объектов капитального строитель-</w:t>
            </w:r>
            <w:proofErr w:type="spellStart"/>
            <w:r w:rsidRPr="00044FE8">
              <w:rPr>
                <w:sz w:val="22"/>
                <w:szCs w:val="22"/>
              </w:rPr>
              <w:t>ства</w:t>
            </w:r>
            <w:proofErr w:type="spellEnd"/>
            <w:r w:rsidRPr="00044FE8">
              <w:rPr>
                <w:sz w:val="22"/>
                <w:szCs w:val="22"/>
              </w:rPr>
              <w:t>, которые оказывают влияние на безопасность объектов капитального строительства» в порядке требований части 2 статьи 52 Градостроительного кодекса.</w:t>
            </w:r>
          </w:p>
        </w:tc>
      </w:tr>
      <w:tr w:rsidR="00FD51B4" w:rsidRPr="00044FE8" w:rsidTr="00837A35">
        <w:trPr>
          <w:trHeight w:val="130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5.2.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Дополнительные требования к участникам закупки, предусмотренные предметом  договора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Отсутствие в реестре недобросовестных поставщиков сведений об участнике закупки</w:t>
            </w: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6.Требования к выполнению работ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6.1.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Общие требования к выполняемым работам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 Проектную документацию выполнить в соответствии с</w:t>
            </w:r>
            <w:r w:rsidRPr="00044FE8">
              <w:rPr>
                <w:color w:val="FF0000"/>
                <w:sz w:val="22"/>
                <w:szCs w:val="22"/>
              </w:rPr>
              <w:t xml:space="preserve"> </w:t>
            </w:r>
            <w:r w:rsidRPr="00044FE8">
              <w:rPr>
                <w:bCs/>
                <w:iCs/>
                <w:sz w:val="22"/>
                <w:szCs w:val="22"/>
              </w:rPr>
              <w:t>Постановление Правительства РФ от 16.02.2008г. №87 «О составе разделов проектной документации и требований к их содержанию»,</w:t>
            </w:r>
            <w:r w:rsidRPr="00044FE8">
              <w:rPr>
                <w:sz w:val="22"/>
                <w:szCs w:val="22"/>
              </w:rPr>
              <w:t xml:space="preserve"> в соответствии пунктом 2.1 данного техническим заданием, в полном объеме, надлежащего качества и в установленные сроки.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Получение положительного заключения  проекта  Государственной экспертизы Автономного учреждения  ХМАО-Югры «Управление государственной экспертизы проектной документации и ценообразования в строительстве».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lastRenderedPageBreak/>
              <w:t>6.2.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к качеству работ, к безопасности выполнения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color w:val="FF0000"/>
                <w:sz w:val="22"/>
                <w:szCs w:val="22"/>
              </w:rPr>
            </w:pPr>
            <w:proofErr w:type="gramStart"/>
            <w:r w:rsidRPr="00044FE8">
              <w:rPr>
                <w:sz w:val="22"/>
                <w:szCs w:val="22"/>
              </w:rPr>
              <w:t>Проектируемые работы должны соответствовать действующим нормативным документам в строительстве, СП 31.13330.2012 «Водоснабжение Наружные сети и сооружения», соответствовать требованиям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 и СанПиН 1.2.3685-21 "Гигиенические нормативы и</w:t>
            </w:r>
            <w:proofErr w:type="gramEnd"/>
            <w:r w:rsidRPr="00044FE8">
              <w:rPr>
                <w:sz w:val="22"/>
                <w:szCs w:val="22"/>
              </w:rPr>
              <w:t xml:space="preserve"> </w:t>
            </w:r>
            <w:proofErr w:type="gramStart"/>
            <w:r w:rsidRPr="00044FE8">
              <w:rPr>
                <w:sz w:val="22"/>
                <w:szCs w:val="22"/>
              </w:rPr>
              <w:t>требования к обеспечению безопасности и (или) безвредности для человека факторов среды обита-</w:t>
            </w:r>
            <w:proofErr w:type="spellStart"/>
            <w:r w:rsidRPr="00044FE8">
              <w:rPr>
                <w:sz w:val="22"/>
                <w:szCs w:val="22"/>
              </w:rPr>
              <w:t>ния</w:t>
            </w:r>
            <w:proofErr w:type="spellEnd"/>
            <w:r w:rsidRPr="00044FE8">
              <w:rPr>
                <w:sz w:val="22"/>
                <w:szCs w:val="22"/>
              </w:rPr>
              <w:t xml:space="preserve">" (в части цифровых показателей) (письмо </w:t>
            </w:r>
            <w:proofErr w:type="spellStart"/>
            <w:r w:rsidRPr="00044FE8">
              <w:rPr>
                <w:sz w:val="22"/>
                <w:szCs w:val="22"/>
              </w:rPr>
              <w:t>Росаккре-дитации</w:t>
            </w:r>
            <w:proofErr w:type="spellEnd"/>
            <w:r w:rsidRPr="00044FE8">
              <w:rPr>
                <w:sz w:val="22"/>
                <w:szCs w:val="22"/>
              </w:rPr>
              <w:t xml:space="preserve"> от 4 марта 2021 г. N 4513/03-МЗ), СНиП 12-04-2002 «Безопасность труда в строительстве», правил пожарной безопасности ППБ 01-03, Федерального закона РФ от 10.01.02 №7-ФЗ «Об охране окружающей среды», «Технического регламента о требованиях пожарной безопасности», утвержденного федеральным законом от 22.07.08 №123-ФЗ, и</w:t>
            </w:r>
            <w:proofErr w:type="gramEnd"/>
            <w:r w:rsidRPr="00044FE8">
              <w:rPr>
                <w:sz w:val="22"/>
                <w:szCs w:val="22"/>
              </w:rPr>
              <w:t xml:space="preserve"> других законодательных документов и нормативных актов, регламентирующих безопасность выполнения работ.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6.3.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к результатам работ (функциональные характеристики)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Результат выполненной подрядчиком работы должен соответствовать условиям  договора  и в момент передачи исполнительной документации заказчику обладать свойствами, указанными в  договоре, и в пределах гарантийного срока быть пригодным для установленного  договором использования.</w:t>
            </w:r>
          </w:p>
        </w:tc>
      </w:tr>
      <w:tr w:rsidR="00FD51B4" w:rsidRPr="00044FE8" w:rsidTr="00837A35">
        <w:trPr>
          <w:trHeight w:val="1747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6.4.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к сметной документации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widowControl w:val="0"/>
              <w:suppressAutoHyphens/>
              <w:autoSpaceDE w:val="0"/>
              <w:spacing w:line="100" w:lineRule="atLeast"/>
              <w:jc w:val="both"/>
              <w:rPr>
                <w:rFonts w:eastAsia="Lucida Sans"/>
                <w:sz w:val="22"/>
                <w:szCs w:val="22"/>
                <w:lang w:eastAsia="hi-IN" w:bidi="hi-IN"/>
              </w:rPr>
            </w:pPr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Локальные сметные расчеты составить в базисном уровне цен 2001 года (по состоянию на 01.01 2000 г.) на основе федеральной сметно-нормативной базы ФСНБ-2001 для определения сметной стоимости строительства, утвержденной приказом Минстроя России от 26 декабря 2019 г. N 871/</w:t>
            </w:r>
            <w:proofErr w:type="spellStart"/>
            <w:proofErr w:type="gramStart"/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пр</w:t>
            </w:r>
            <w:proofErr w:type="spellEnd"/>
            <w:proofErr w:type="gramEnd"/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, Приказ Минстроя России от 26.12.2019 N 876/</w:t>
            </w:r>
            <w:proofErr w:type="spellStart"/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пр</w:t>
            </w:r>
            <w:proofErr w:type="spellEnd"/>
          </w:p>
          <w:p w:rsidR="00FD51B4" w:rsidRPr="00044FE8" w:rsidRDefault="00FD51B4" w:rsidP="00837A35">
            <w:pPr>
              <w:widowControl w:val="0"/>
              <w:suppressAutoHyphens/>
              <w:autoSpaceDE w:val="0"/>
              <w:spacing w:line="100" w:lineRule="atLeast"/>
              <w:jc w:val="both"/>
              <w:rPr>
                <w:rFonts w:eastAsia="Lucida Sans"/>
                <w:sz w:val="22"/>
                <w:szCs w:val="22"/>
                <w:lang w:eastAsia="hi-IN" w:bidi="hi-IN"/>
              </w:rPr>
            </w:pPr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"О включении в федеральный реестр сметных нормативов информации о федеральных единичных расценках и отдельных составляющих к ним". Пересчет базисной стоимости сметных нормативов в текущие цены выполнить на 2 квартал 2022 года, с использованием индексов к элементам прямых затрат по приказу региональной службы по тарифам ХМАО-Югры без учета вахтовой надбавки в соответствии с приложением 1 Приказа РСТ ХМАО-Югры.</w:t>
            </w:r>
          </w:p>
          <w:p w:rsidR="00FD51B4" w:rsidRPr="00044FE8" w:rsidRDefault="00FD51B4" w:rsidP="00837A35">
            <w:pPr>
              <w:widowControl w:val="0"/>
              <w:suppressAutoHyphens/>
              <w:autoSpaceDE w:val="0"/>
              <w:spacing w:line="100" w:lineRule="atLeast"/>
              <w:jc w:val="both"/>
              <w:rPr>
                <w:rFonts w:eastAsia="Lucida Sans"/>
                <w:sz w:val="22"/>
                <w:szCs w:val="22"/>
                <w:lang w:eastAsia="hi-IN" w:bidi="hi-IN"/>
              </w:rPr>
            </w:pPr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Нормативы накладных расходов применить по видам строительных и монтажных работ для местностей, приравненных к районам Крайнего севера в соответствии с МДС 81- 34.2004 прил.4</w:t>
            </w:r>
          </w:p>
          <w:p w:rsidR="00FD51B4" w:rsidRPr="00044FE8" w:rsidRDefault="00FD51B4" w:rsidP="00837A35">
            <w:pPr>
              <w:widowControl w:val="0"/>
              <w:suppressAutoHyphens/>
              <w:autoSpaceDE w:val="0"/>
              <w:spacing w:line="100" w:lineRule="atLeast"/>
              <w:jc w:val="both"/>
              <w:rPr>
                <w:rFonts w:eastAsia="Lucida Sans"/>
                <w:sz w:val="22"/>
                <w:szCs w:val="22"/>
                <w:lang w:eastAsia="hi-IN" w:bidi="hi-IN"/>
              </w:rPr>
            </w:pPr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Средства на непредвиденные работы и затраты принять в размере 2 %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rFonts w:eastAsia="Lucida Sans"/>
                <w:sz w:val="22"/>
                <w:szCs w:val="22"/>
                <w:lang w:eastAsia="hi-IN" w:bidi="hi-IN"/>
              </w:rPr>
              <w:t>Общую стоимость работ определить с учетом налога на добавленную стоимость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6.5.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Основные требования к инженерному обеспечению, к инженерному и технологическому </w:t>
            </w:r>
            <w:r w:rsidRPr="00044FE8">
              <w:rPr>
                <w:sz w:val="22"/>
                <w:szCs w:val="22"/>
              </w:rPr>
              <w:lastRenderedPageBreak/>
              <w:t>оборудованию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lastRenderedPageBreak/>
              <w:t xml:space="preserve">По действующим Федеральным законам, регламентам, ГОСТ, СНиП и согласно техническим условиям, </w:t>
            </w:r>
            <w:proofErr w:type="gramStart"/>
            <w:r w:rsidRPr="00044FE8">
              <w:rPr>
                <w:sz w:val="22"/>
                <w:szCs w:val="22"/>
              </w:rPr>
              <w:t>имеющимися</w:t>
            </w:r>
            <w:proofErr w:type="gramEnd"/>
            <w:r w:rsidRPr="00044FE8">
              <w:rPr>
                <w:sz w:val="22"/>
                <w:szCs w:val="22"/>
              </w:rPr>
              <w:t xml:space="preserve"> и (или) полученными в процессе проектирования.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lastRenderedPageBreak/>
              <w:t>Применить современное отечественное оборудование и материалы в соответствии требованиям завода-изготовителя и сертифицированное на территории Российской Федерации, в соответствии с Федеральным законом от 23.11.2009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lastRenderedPageBreak/>
              <w:t>6.6.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к составу проектной документации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proofErr w:type="gramStart"/>
            <w:r w:rsidRPr="00044FE8">
              <w:rPr>
                <w:sz w:val="22"/>
                <w:szCs w:val="22"/>
              </w:rPr>
              <w:t>Проектная  документация должна соответствовать нор-</w:t>
            </w:r>
            <w:proofErr w:type="spellStart"/>
            <w:r w:rsidRPr="00044FE8">
              <w:rPr>
                <w:sz w:val="22"/>
                <w:szCs w:val="22"/>
              </w:rPr>
              <w:t>мативным</w:t>
            </w:r>
            <w:proofErr w:type="spellEnd"/>
            <w:r w:rsidRPr="00044FE8">
              <w:rPr>
                <w:sz w:val="22"/>
                <w:szCs w:val="22"/>
              </w:rPr>
              <w:t xml:space="preserve"> документам, утвержденным Постановление Правительства РФ от 28.05.2021 N 815 "Об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сооружений, Приказом </w:t>
            </w:r>
            <w:proofErr w:type="spellStart"/>
            <w:r w:rsidRPr="00044FE8">
              <w:rPr>
                <w:sz w:val="22"/>
                <w:szCs w:val="22"/>
              </w:rPr>
              <w:t>Росстандарта</w:t>
            </w:r>
            <w:proofErr w:type="spellEnd"/>
            <w:r w:rsidRPr="00044FE8">
              <w:rPr>
                <w:sz w:val="22"/>
                <w:szCs w:val="22"/>
              </w:rPr>
              <w:t xml:space="preserve"> от 02.07.2020 №687 для обеспечения соблюдения Федерального закона «Технический регламент о</w:t>
            </w:r>
            <w:proofErr w:type="gramEnd"/>
            <w:r w:rsidRPr="00044FE8">
              <w:rPr>
                <w:sz w:val="22"/>
                <w:szCs w:val="22"/>
              </w:rPr>
              <w:t xml:space="preserve"> безопасности зданий и со-</w:t>
            </w:r>
            <w:proofErr w:type="spellStart"/>
            <w:r w:rsidRPr="00044FE8">
              <w:rPr>
                <w:sz w:val="22"/>
                <w:szCs w:val="22"/>
              </w:rPr>
              <w:t>оружений</w:t>
            </w:r>
            <w:proofErr w:type="spellEnd"/>
            <w:r w:rsidRPr="00044FE8">
              <w:rPr>
                <w:sz w:val="22"/>
                <w:szCs w:val="22"/>
              </w:rPr>
              <w:t xml:space="preserve">», Постановлению Правительства РФ от 16.02.2008 №87, Градостроительному  кодексу РФ, ГОСТ </w:t>
            </w:r>
            <w:proofErr w:type="gramStart"/>
            <w:r w:rsidRPr="00044FE8">
              <w:rPr>
                <w:sz w:val="22"/>
                <w:szCs w:val="22"/>
              </w:rPr>
              <w:t>Р</w:t>
            </w:r>
            <w:proofErr w:type="gramEnd"/>
            <w:r w:rsidRPr="00044FE8">
              <w:rPr>
                <w:sz w:val="22"/>
                <w:szCs w:val="22"/>
              </w:rPr>
              <w:t xml:space="preserve"> 21.1101-2013  и другим действующим норма-</w:t>
            </w:r>
            <w:proofErr w:type="spellStart"/>
            <w:r w:rsidRPr="00044FE8">
              <w:rPr>
                <w:sz w:val="22"/>
                <w:szCs w:val="22"/>
              </w:rPr>
              <w:t>тивным</w:t>
            </w:r>
            <w:proofErr w:type="spellEnd"/>
            <w:r w:rsidRPr="00044FE8">
              <w:rPr>
                <w:sz w:val="22"/>
                <w:szCs w:val="22"/>
              </w:rPr>
              <w:t xml:space="preserve"> документам на весь период проектирования, учитывая введение в действие новых нормативных документов.</w:t>
            </w:r>
          </w:p>
          <w:p w:rsidR="00FD51B4" w:rsidRPr="00044FE8" w:rsidRDefault="00FD51B4" w:rsidP="00FD51B4">
            <w:pPr>
              <w:numPr>
                <w:ilvl w:val="0"/>
                <w:numId w:val="1"/>
              </w:numPr>
              <w:ind w:left="38" w:hanging="38"/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В ПД предусмотреть разделы в соответствии с </w:t>
            </w:r>
            <w:proofErr w:type="spellStart"/>
            <w:proofErr w:type="gramStart"/>
            <w:r w:rsidRPr="00044FE8">
              <w:rPr>
                <w:sz w:val="22"/>
                <w:szCs w:val="22"/>
              </w:rPr>
              <w:t>По-становлением</w:t>
            </w:r>
            <w:proofErr w:type="spellEnd"/>
            <w:proofErr w:type="gramEnd"/>
            <w:r w:rsidRPr="00044FE8">
              <w:rPr>
                <w:sz w:val="22"/>
                <w:szCs w:val="22"/>
              </w:rPr>
              <w:t xml:space="preserve"> №87 от 16.02.2008, в том числе: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 Пояснительная записка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-Проект полосы отвода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-Технологические и конструктивные решения линейного объекта. Искусственные сооружения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-Здания, строения и сооружения, входящие в инфраструктуру линейного объекта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-Проект организации строительства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-Проект организации работ по сносу (демонтажу) линейного объекта"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-Мероприятия по охране окружающей среды</w:t>
            </w:r>
          </w:p>
          <w:p w:rsidR="00FD51B4" w:rsidRPr="00044FE8" w:rsidRDefault="00FD51B4" w:rsidP="00837A35">
            <w:pPr>
              <w:jc w:val="both"/>
              <w:rPr>
                <w:b/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-Мероприятия по обеспечению пожарной безопасности"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 xml:space="preserve">-Смета на строительство" </w:t>
            </w:r>
            <w:proofErr w:type="gramStart"/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>локальные</w:t>
            </w:r>
            <w:proofErr w:type="gramEnd"/>
            <w:r w:rsidRPr="00044FE8">
              <w:rPr>
                <w:color w:val="22272F"/>
                <w:sz w:val="22"/>
                <w:szCs w:val="22"/>
                <w:shd w:val="clear" w:color="auto" w:fill="FFFFFF"/>
              </w:rPr>
              <w:t xml:space="preserve">, объектные, сводный 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-Отчет о  геодезических изысканиях;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-Отчет о геологических изысканиях;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Иная документация (при необходимости).</w:t>
            </w:r>
          </w:p>
          <w:p w:rsidR="00FD51B4" w:rsidRPr="00044FE8" w:rsidRDefault="00FD51B4" w:rsidP="00837A35">
            <w:pPr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044FE8">
              <w:rPr>
                <w:sz w:val="22"/>
                <w:szCs w:val="22"/>
              </w:rPr>
              <w:t>- предоставление положительного заключения проекта  Государственной экспертизы ХМАО-Югры</w:t>
            </w: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ind w:firstLine="32"/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7.Срок и объем гарантии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7.1.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по объему гарантий качества выполняемых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Гарантии качества выполненных работ распространяются на весь результат работ, выполненный подрядчиком.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7.2.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по сроку гарантий на результаты выполняемых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5 лет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</w:p>
        </w:tc>
      </w:tr>
      <w:tr w:rsidR="00FD51B4" w:rsidRPr="00044FE8" w:rsidTr="00837A35">
        <w:trPr>
          <w:trHeight w:val="65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8.Место, сроки и условия выполнения работ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8.1.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Место выполнения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Россия, Тюменская область, Ханты-Мансийский автономный округ-Югра, </w:t>
            </w:r>
            <w:proofErr w:type="spellStart"/>
            <w:r w:rsidRPr="00044FE8">
              <w:rPr>
                <w:sz w:val="22"/>
                <w:szCs w:val="22"/>
              </w:rPr>
              <w:t>г</w:t>
            </w:r>
            <w:proofErr w:type="gramStart"/>
            <w:r w:rsidRPr="00044FE8">
              <w:rPr>
                <w:sz w:val="22"/>
                <w:szCs w:val="22"/>
              </w:rPr>
              <w:t>.Н</w:t>
            </w:r>
            <w:proofErr w:type="gramEnd"/>
            <w:r w:rsidRPr="00044FE8">
              <w:rPr>
                <w:sz w:val="22"/>
                <w:szCs w:val="22"/>
              </w:rPr>
              <w:t>ефтеюганск</w:t>
            </w:r>
            <w:proofErr w:type="spellEnd"/>
            <w:r w:rsidRPr="00044FE8">
              <w:rPr>
                <w:sz w:val="22"/>
                <w:szCs w:val="22"/>
              </w:rPr>
              <w:t xml:space="preserve">,  </w:t>
            </w:r>
            <w:proofErr w:type="spellStart"/>
            <w:r w:rsidRPr="00044FE8">
              <w:rPr>
                <w:sz w:val="22"/>
                <w:szCs w:val="22"/>
              </w:rPr>
              <w:t>мкр</w:t>
            </w:r>
            <w:proofErr w:type="spellEnd"/>
            <w:r w:rsidRPr="00044FE8">
              <w:rPr>
                <w:sz w:val="22"/>
                <w:szCs w:val="22"/>
              </w:rPr>
              <w:t>-н 17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8.2.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Сроки (периоды) выполнения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В течение 45 (сорок пять) календарных дней на проектные работы и 30 календарных дней на прохождение проверки проекта Государственной экспертизы Автономного учреждения  ХМАО-Югры «Управление государственной экспертизы проектной документации и ценообразования в </w:t>
            </w:r>
            <w:r w:rsidRPr="00044FE8">
              <w:rPr>
                <w:sz w:val="22"/>
                <w:szCs w:val="22"/>
              </w:rPr>
              <w:lastRenderedPageBreak/>
              <w:t>строительстве».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lastRenderedPageBreak/>
              <w:t>8.3.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Срок действия   договора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даты подписания </w:t>
            </w:r>
            <w:r w:rsidRPr="00044FE8">
              <w:rPr>
                <w:sz w:val="22"/>
                <w:szCs w:val="22"/>
              </w:rPr>
              <w:t>договора и до полного исполнения обязатель</w:t>
            </w:r>
            <w:proofErr w:type="gramStart"/>
            <w:r w:rsidRPr="00044FE8">
              <w:rPr>
                <w:sz w:val="22"/>
                <w:szCs w:val="22"/>
              </w:rPr>
              <w:t>ств ст</w:t>
            </w:r>
            <w:proofErr w:type="gramEnd"/>
            <w:r w:rsidRPr="00044FE8">
              <w:rPr>
                <w:sz w:val="22"/>
                <w:szCs w:val="22"/>
              </w:rPr>
              <w:t xml:space="preserve">оронами.  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8.4.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Условия выполнения работ. Привлечение субподрядных организаций.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Подрядчик выполняет проектные работы своими силами и/или силами привлеченных субподрядных организаций.</w:t>
            </w:r>
          </w:p>
        </w:tc>
      </w:tr>
      <w:tr w:rsidR="00FD51B4" w:rsidRPr="00044FE8" w:rsidTr="00837A35">
        <w:trPr>
          <w:trHeight w:val="373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9.Порядок сдачи и приёмки результатов работ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9.1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Условия сдачи и приемки результатов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Порядок сдачи и приемки работ производится в соответствии </w:t>
            </w:r>
            <w:proofErr w:type="gramStart"/>
            <w:r w:rsidRPr="00044FE8">
              <w:rPr>
                <w:sz w:val="22"/>
                <w:szCs w:val="22"/>
              </w:rPr>
              <w:t>с</w:t>
            </w:r>
            <w:proofErr w:type="gramEnd"/>
            <w:r w:rsidRPr="00044FE8">
              <w:rPr>
                <w:sz w:val="22"/>
                <w:szCs w:val="22"/>
              </w:rPr>
              <w:t xml:space="preserve"> </w:t>
            </w:r>
            <w:proofErr w:type="gramStart"/>
            <w:r w:rsidRPr="00044FE8">
              <w:rPr>
                <w:sz w:val="22"/>
                <w:szCs w:val="22"/>
              </w:rPr>
              <w:t>Гражданским</w:t>
            </w:r>
            <w:proofErr w:type="gramEnd"/>
            <w:r w:rsidRPr="00044FE8">
              <w:rPr>
                <w:sz w:val="22"/>
                <w:szCs w:val="22"/>
              </w:rPr>
              <w:t>, Градостроительным кодексами РФ, другими законодательными документами и нормативными актами. Подрядчик представляет Заказчику на согласование документацию на бумажном носителе согласно условиям настоящего договора и приложений к нему.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9.2.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Требования по передаче  заказчику технических и иных документов по завершению и сдаче работ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После выполнения работ Подрядчик направляет Заказчику извещение (уведомление) о готовности работ по договору к сдаче, прилагая к нему следующие документы: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1. Проектную  документацию (чертежи в формате DWG (</w:t>
            </w:r>
            <w:proofErr w:type="spellStart"/>
            <w:r w:rsidRPr="00044FE8">
              <w:rPr>
                <w:sz w:val="22"/>
                <w:szCs w:val="22"/>
              </w:rPr>
              <w:t>AutoCAD</w:t>
            </w:r>
            <w:proofErr w:type="spellEnd"/>
            <w:r w:rsidRPr="00044FE8">
              <w:rPr>
                <w:sz w:val="22"/>
                <w:szCs w:val="22"/>
              </w:rPr>
              <w:t xml:space="preserve">), текстовая часть – MS </w:t>
            </w:r>
            <w:proofErr w:type="spellStart"/>
            <w:r w:rsidRPr="00044FE8">
              <w:rPr>
                <w:sz w:val="22"/>
                <w:szCs w:val="22"/>
              </w:rPr>
              <w:t>Word</w:t>
            </w:r>
            <w:proofErr w:type="spellEnd"/>
            <w:r w:rsidRPr="00044FE8">
              <w:rPr>
                <w:sz w:val="22"/>
                <w:szCs w:val="22"/>
              </w:rPr>
              <w:t xml:space="preserve">; сметная документация – «Гранд смета», на бумажном носителе (в сброшюрованном виде с синими подписями и печатями на титульных листах) – 4 экз., на CD диске – 2 экз. Сметы на CD диске в </w:t>
            </w:r>
            <w:proofErr w:type="spellStart"/>
            <w:r w:rsidRPr="00044FE8">
              <w:rPr>
                <w:sz w:val="22"/>
                <w:szCs w:val="22"/>
              </w:rPr>
              <w:t>Ex</w:t>
            </w:r>
            <w:proofErr w:type="gramStart"/>
            <w:r w:rsidRPr="00044FE8">
              <w:rPr>
                <w:sz w:val="22"/>
                <w:szCs w:val="22"/>
              </w:rPr>
              <w:t>с</w:t>
            </w:r>
            <w:proofErr w:type="gramEnd"/>
            <w:r w:rsidRPr="00044FE8">
              <w:rPr>
                <w:sz w:val="22"/>
                <w:szCs w:val="22"/>
              </w:rPr>
              <w:t>el</w:t>
            </w:r>
            <w:proofErr w:type="spellEnd"/>
            <w:r w:rsidRPr="00044FE8">
              <w:rPr>
                <w:sz w:val="22"/>
                <w:szCs w:val="22"/>
              </w:rPr>
              <w:t xml:space="preserve"> и в программном файле, преобразованном через единый блок обмена в АРПС 1.10.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2.Оригиналы всех положительных согласований и заключений государственной экспертизы. Согласования эксплуатирующих служб предоставляются в виде письма и штампа на чертежах, заключения экспертиз предоставляется в 4 экземплярах на бумажном носителе и в электронном варианте в формате </w:t>
            </w:r>
            <w:proofErr w:type="gramStart"/>
            <w:r w:rsidRPr="00044FE8">
              <w:rPr>
                <w:sz w:val="22"/>
                <w:szCs w:val="22"/>
              </w:rPr>
              <w:t>Р</w:t>
            </w:r>
            <w:proofErr w:type="gramEnd"/>
            <w:r w:rsidRPr="00044FE8">
              <w:rPr>
                <w:sz w:val="22"/>
                <w:szCs w:val="22"/>
              </w:rPr>
              <w:t>DF.</w:t>
            </w:r>
          </w:p>
        </w:tc>
      </w:tr>
      <w:tr w:rsidR="00FD51B4" w:rsidRPr="00044FE8" w:rsidTr="00837A35">
        <w:trPr>
          <w:trHeight w:val="2128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9.2.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3.Дополнительно 1 экземпляр ПСД на электронном носителе в формате PDF для размещения в сети Интернет при проведении торгов. 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Вся документация предоставляется в сброшюрованном виде с синими печатями на титульных листах, синими подписями в штампах во всех разделах.</w:t>
            </w:r>
          </w:p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Электронные документы ПСД должны соответствовать оригиналу бумажной версии (с подписями и печатями). </w:t>
            </w:r>
          </w:p>
        </w:tc>
      </w:tr>
      <w:tr w:rsidR="00FD51B4" w:rsidRPr="00044FE8" w:rsidTr="00837A35">
        <w:trPr>
          <w:trHeight w:val="408"/>
        </w:trPr>
        <w:tc>
          <w:tcPr>
            <w:tcW w:w="9889" w:type="dxa"/>
            <w:gridSpan w:val="4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10.Особые условия</w:t>
            </w:r>
          </w:p>
        </w:tc>
      </w:tr>
      <w:tr w:rsidR="00FD51B4" w:rsidRPr="00044FE8" w:rsidTr="00837A35">
        <w:trPr>
          <w:trHeight w:val="65"/>
        </w:trPr>
        <w:tc>
          <w:tcPr>
            <w:tcW w:w="755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10.1.</w:t>
            </w:r>
          </w:p>
        </w:tc>
        <w:tc>
          <w:tcPr>
            <w:tcW w:w="3176" w:type="dxa"/>
            <w:gridSpan w:val="2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>Авторские права</w:t>
            </w:r>
          </w:p>
        </w:tc>
        <w:tc>
          <w:tcPr>
            <w:tcW w:w="5958" w:type="dxa"/>
          </w:tcPr>
          <w:p w:rsidR="00FD51B4" w:rsidRPr="00044FE8" w:rsidRDefault="00FD51B4" w:rsidP="00837A35">
            <w:pPr>
              <w:jc w:val="both"/>
              <w:rPr>
                <w:sz w:val="22"/>
                <w:szCs w:val="22"/>
              </w:rPr>
            </w:pPr>
            <w:r w:rsidRPr="00044FE8">
              <w:rPr>
                <w:sz w:val="22"/>
                <w:szCs w:val="22"/>
              </w:rPr>
              <w:t xml:space="preserve">Исключительные права на результат выполненных работ, </w:t>
            </w:r>
            <w:proofErr w:type="gramStart"/>
            <w:r w:rsidRPr="00044FE8">
              <w:rPr>
                <w:sz w:val="22"/>
                <w:szCs w:val="22"/>
              </w:rPr>
              <w:t>с даты</w:t>
            </w:r>
            <w:proofErr w:type="gramEnd"/>
            <w:r w:rsidRPr="00044FE8">
              <w:rPr>
                <w:sz w:val="22"/>
                <w:szCs w:val="22"/>
              </w:rPr>
              <w:t xml:space="preserve"> его приемки, принадлежат Заказчику.</w:t>
            </w:r>
          </w:p>
        </w:tc>
      </w:tr>
    </w:tbl>
    <w:p w:rsidR="00FD51B4" w:rsidRPr="00044FE8" w:rsidRDefault="00FD51B4" w:rsidP="00FD51B4">
      <w:pPr>
        <w:rPr>
          <w:color w:val="000000"/>
          <w:sz w:val="22"/>
          <w:szCs w:val="22"/>
          <w:shd w:val="clear" w:color="auto" w:fill="FFFFFF"/>
        </w:rPr>
      </w:pPr>
    </w:p>
    <w:p w:rsidR="00FD51B4" w:rsidRDefault="00FD51B4" w:rsidP="00FD51B4">
      <w:pPr>
        <w:ind w:left="7230"/>
        <w:rPr>
          <w:b/>
          <w:sz w:val="20"/>
          <w:szCs w:val="20"/>
        </w:rPr>
        <w:sectPr w:rsidR="00FD51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51B4" w:rsidRDefault="00FD51B4" w:rsidP="00FD51B4">
      <w:pPr>
        <w:ind w:left="7230"/>
        <w:rPr>
          <w:b/>
          <w:sz w:val="20"/>
          <w:szCs w:val="20"/>
        </w:rPr>
      </w:pPr>
    </w:p>
    <w:p w:rsidR="00FD51B4" w:rsidRPr="00044FE8" w:rsidRDefault="00FD51B4" w:rsidP="00FD51B4">
      <w:pPr>
        <w:jc w:val="center"/>
        <w:rPr>
          <w:bCs/>
          <w:iCs/>
          <w:sz w:val="28"/>
          <w:szCs w:val="28"/>
        </w:rPr>
      </w:pPr>
      <w:r w:rsidRPr="00044FE8">
        <w:rPr>
          <w:b/>
          <w:bCs/>
          <w:iCs/>
          <w:sz w:val="28"/>
          <w:szCs w:val="28"/>
        </w:rPr>
        <w:t>Технические условия</w:t>
      </w:r>
    </w:p>
    <w:p w:rsidR="00FD51B4" w:rsidRPr="00044FE8" w:rsidRDefault="00FD51B4" w:rsidP="00FD51B4">
      <w:pPr>
        <w:jc w:val="center"/>
        <w:rPr>
          <w:bCs/>
          <w:iCs/>
        </w:rPr>
      </w:pPr>
      <w:r w:rsidRPr="00044FE8">
        <w:rPr>
          <w:bCs/>
          <w:iCs/>
        </w:rPr>
        <w:t>На проектирование строительства объекта:</w:t>
      </w:r>
    </w:p>
    <w:p w:rsidR="00FD51B4" w:rsidRPr="00044FE8" w:rsidRDefault="00FD51B4" w:rsidP="00FD51B4">
      <w:pPr>
        <w:jc w:val="center"/>
        <w:rPr>
          <w:bCs/>
          <w:iCs/>
        </w:rPr>
      </w:pPr>
      <w:r w:rsidRPr="00044FE8">
        <w:rPr>
          <w:bCs/>
          <w:iCs/>
        </w:rPr>
        <w:t xml:space="preserve">«Инженерные сети водоотведения» для подключения </w:t>
      </w:r>
    </w:p>
    <w:p w:rsidR="00FD51B4" w:rsidRPr="00044FE8" w:rsidRDefault="00FD51B4" w:rsidP="00FD51B4">
      <w:pPr>
        <w:jc w:val="center"/>
        <w:rPr>
          <w:bCs/>
          <w:iCs/>
        </w:rPr>
      </w:pPr>
      <w:r w:rsidRPr="00044FE8">
        <w:rPr>
          <w:bCs/>
          <w:iCs/>
        </w:rPr>
        <w:t xml:space="preserve">к централизованным сетям водоотведения объекта: «Административное здание Межрайонной ИФНС России №7 по ХМАО-Югре, г. Нефтеюганск», </w:t>
      </w:r>
    </w:p>
    <w:p w:rsidR="00FD51B4" w:rsidRPr="00044FE8" w:rsidRDefault="00FD51B4" w:rsidP="00FD51B4">
      <w:pPr>
        <w:jc w:val="center"/>
        <w:rPr>
          <w:bCs/>
          <w:iCs/>
        </w:rPr>
      </w:pPr>
      <w:r w:rsidRPr="00044FE8">
        <w:rPr>
          <w:bCs/>
          <w:iCs/>
        </w:rPr>
        <w:t xml:space="preserve">по адресу:  ХМАО-Югра, г. Нефтеюганск, 17А микрорайон. </w:t>
      </w:r>
    </w:p>
    <w:p w:rsidR="00FD51B4" w:rsidRPr="00044FE8" w:rsidRDefault="00FD51B4" w:rsidP="00FD51B4">
      <w:pPr>
        <w:jc w:val="center"/>
        <w:rPr>
          <w:bCs/>
          <w:iCs/>
        </w:rPr>
      </w:pPr>
    </w:p>
    <w:p w:rsidR="00FD51B4" w:rsidRPr="00044FE8" w:rsidRDefault="00FD51B4" w:rsidP="00FD51B4">
      <w:pPr>
        <w:spacing w:line="360" w:lineRule="auto"/>
        <w:jc w:val="both"/>
        <w:rPr>
          <w:bCs/>
          <w:iCs/>
        </w:rPr>
      </w:pPr>
      <w:r w:rsidRPr="00044FE8">
        <w:rPr>
          <w:bCs/>
          <w:iCs/>
        </w:rPr>
        <w:t xml:space="preserve">1. Сети водоотведения запроектировать из трубы ПНД  Ø225мм, марки ПЭ100 </w:t>
      </w:r>
      <w:r w:rsidRPr="00044FE8">
        <w:rPr>
          <w:bCs/>
          <w:iCs/>
          <w:lang w:val="en-US"/>
        </w:rPr>
        <w:t>SDR</w:t>
      </w:r>
      <w:r w:rsidRPr="00044FE8">
        <w:rPr>
          <w:bCs/>
          <w:iCs/>
        </w:rPr>
        <w:t>11, ориентировочной протяженностью 38м.</w:t>
      </w:r>
    </w:p>
    <w:p w:rsidR="00FD51B4" w:rsidRPr="00044FE8" w:rsidRDefault="00FD51B4" w:rsidP="00FD51B4">
      <w:pPr>
        <w:widowControl w:val="0"/>
        <w:suppressAutoHyphens/>
        <w:spacing w:line="360" w:lineRule="auto"/>
        <w:jc w:val="both"/>
      </w:pPr>
      <w:r w:rsidRPr="00044FE8">
        <w:t xml:space="preserve">2.Прокладку трубопровода </w:t>
      </w:r>
      <w:proofErr w:type="spellStart"/>
      <w:r w:rsidRPr="00044FE8">
        <w:t>хоз</w:t>
      </w:r>
      <w:proofErr w:type="spellEnd"/>
      <w:r w:rsidRPr="00044FE8">
        <w:t xml:space="preserve">-бытовой канализации, предусмотреть без разработки грунта – методом горизонтально-наклонного бурения (ГНБ), в подземном исполнении, от </w:t>
      </w:r>
      <w:r w:rsidRPr="00044FE8">
        <w:rPr>
          <w:bCs/>
          <w:iCs/>
        </w:rPr>
        <w:t>существующего колодца КК</w:t>
      </w:r>
      <w:proofErr w:type="gramStart"/>
      <w:r w:rsidRPr="00044FE8">
        <w:rPr>
          <w:bCs/>
          <w:iCs/>
        </w:rPr>
        <w:t>1</w:t>
      </w:r>
      <w:proofErr w:type="gramEnd"/>
      <w:r w:rsidRPr="00044FE8">
        <w:rPr>
          <w:bCs/>
          <w:iCs/>
        </w:rPr>
        <w:t xml:space="preserve"> до существующего колодца КК2</w:t>
      </w:r>
      <w:r w:rsidRPr="00044FE8">
        <w:t>.</w:t>
      </w:r>
    </w:p>
    <w:p w:rsidR="00FD51B4" w:rsidRPr="00044FE8" w:rsidRDefault="00FD51B4" w:rsidP="00FD51B4">
      <w:pPr>
        <w:spacing w:line="360" w:lineRule="auto"/>
        <w:jc w:val="both"/>
        <w:rPr>
          <w:bCs/>
          <w:iCs/>
        </w:rPr>
      </w:pPr>
      <w:r w:rsidRPr="00044FE8">
        <w:rPr>
          <w:bCs/>
          <w:iCs/>
        </w:rPr>
        <w:t xml:space="preserve">3. Врезку </w:t>
      </w:r>
      <w:r w:rsidRPr="00044FE8">
        <w:t xml:space="preserve">трубопровода </w:t>
      </w:r>
      <w:proofErr w:type="spellStart"/>
      <w:r w:rsidRPr="00044FE8">
        <w:t>хоз</w:t>
      </w:r>
      <w:proofErr w:type="spellEnd"/>
      <w:r w:rsidRPr="00044FE8">
        <w:t>-бытовой канализации</w:t>
      </w:r>
      <w:r w:rsidRPr="00044FE8">
        <w:rPr>
          <w:bCs/>
          <w:iCs/>
        </w:rPr>
        <w:t xml:space="preserve"> выполнить в существующие колодцы КК1 и КК2, уличной </w:t>
      </w:r>
      <w:proofErr w:type="spellStart"/>
      <w:r w:rsidRPr="00044FE8">
        <w:t>хоз</w:t>
      </w:r>
      <w:proofErr w:type="spellEnd"/>
      <w:r w:rsidRPr="00044FE8">
        <w:t>-бытовой канализации</w:t>
      </w:r>
      <w:proofErr w:type="gramStart"/>
      <w:r w:rsidRPr="00044FE8">
        <w:rPr>
          <w:bCs/>
          <w:iCs/>
        </w:rPr>
        <w:t xml:space="preserve"> К</w:t>
      </w:r>
      <w:proofErr w:type="gramEnd"/>
      <w:r w:rsidRPr="00044FE8">
        <w:rPr>
          <w:bCs/>
          <w:iCs/>
        </w:rPr>
        <w:t>Ø426мм по ул. Нефтяников в 17 микрорайоне.</w:t>
      </w:r>
    </w:p>
    <w:p w:rsidR="00FD51B4" w:rsidRPr="00044FE8" w:rsidRDefault="00FD51B4" w:rsidP="00FD51B4">
      <w:pPr>
        <w:widowControl w:val="0"/>
        <w:suppressAutoHyphens/>
        <w:spacing w:line="360" w:lineRule="auto"/>
        <w:jc w:val="both"/>
        <w:rPr>
          <w:bCs/>
          <w:iCs/>
        </w:rPr>
      </w:pPr>
      <w:r w:rsidRPr="00044FE8">
        <w:t xml:space="preserve">    Отметка лотка (уточнить при проведении геодезических исследованиях)</w:t>
      </w:r>
      <w:r w:rsidRPr="00044FE8">
        <w:rPr>
          <w:bCs/>
          <w:iCs/>
        </w:rPr>
        <w:t>:</w:t>
      </w:r>
    </w:p>
    <w:p w:rsidR="00FD51B4" w:rsidRPr="00044FE8" w:rsidRDefault="00FD51B4" w:rsidP="00FD51B4">
      <w:pPr>
        <w:widowControl w:val="0"/>
        <w:suppressAutoHyphens/>
        <w:spacing w:line="360" w:lineRule="auto"/>
        <w:jc w:val="both"/>
        <w:rPr>
          <w:bCs/>
          <w:iCs/>
        </w:rPr>
      </w:pPr>
      <w:r w:rsidRPr="00044FE8">
        <w:rPr>
          <w:bCs/>
          <w:iCs/>
        </w:rPr>
        <w:t xml:space="preserve">   - колодца КК</w:t>
      </w:r>
      <w:proofErr w:type="gramStart"/>
      <w:r w:rsidRPr="00044FE8">
        <w:rPr>
          <w:bCs/>
          <w:iCs/>
        </w:rPr>
        <w:t>2</w:t>
      </w:r>
      <w:proofErr w:type="gramEnd"/>
      <w:r w:rsidRPr="00044FE8">
        <w:rPr>
          <w:bCs/>
          <w:iCs/>
        </w:rPr>
        <w:t xml:space="preserve"> – 31.20;</w:t>
      </w:r>
    </w:p>
    <w:p w:rsidR="00FD51B4" w:rsidRPr="00044FE8" w:rsidRDefault="00FD51B4" w:rsidP="00FD51B4">
      <w:pPr>
        <w:widowControl w:val="0"/>
        <w:suppressAutoHyphens/>
        <w:spacing w:line="360" w:lineRule="auto"/>
        <w:jc w:val="both"/>
      </w:pPr>
      <w:r w:rsidRPr="00044FE8">
        <w:rPr>
          <w:bCs/>
          <w:iCs/>
        </w:rPr>
        <w:t xml:space="preserve">   - колодца КК</w:t>
      </w:r>
      <w:proofErr w:type="gramStart"/>
      <w:r w:rsidRPr="00044FE8">
        <w:rPr>
          <w:bCs/>
          <w:iCs/>
        </w:rPr>
        <w:t>1</w:t>
      </w:r>
      <w:proofErr w:type="gramEnd"/>
      <w:r w:rsidRPr="00044FE8">
        <w:rPr>
          <w:bCs/>
          <w:iCs/>
        </w:rPr>
        <w:t xml:space="preserve"> – 33.29.</w:t>
      </w:r>
    </w:p>
    <w:p w:rsidR="00FD51B4" w:rsidRPr="00044FE8" w:rsidRDefault="00FD51B4" w:rsidP="00FD51B4">
      <w:pPr>
        <w:spacing w:line="360" w:lineRule="auto"/>
        <w:jc w:val="both"/>
        <w:rPr>
          <w:bCs/>
          <w:iCs/>
        </w:rPr>
      </w:pPr>
      <w:r w:rsidRPr="00044FE8">
        <w:rPr>
          <w:bCs/>
          <w:iCs/>
        </w:rPr>
        <w:t xml:space="preserve">4.Для подключения внутриплощадочных </w:t>
      </w:r>
      <w:proofErr w:type="spellStart"/>
      <w:r w:rsidRPr="00044FE8">
        <w:t>хоз</w:t>
      </w:r>
      <w:proofErr w:type="spellEnd"/>
      <w:r w:rsidRPr="00044FE8">
        <w:t>-бытовой канализации</w:t>
      </w:r>
      <w:r w:rsidRPr="00044FE8">
        <w:rPr>
          <w:bCs/>
          <w:iCs/>
        </w:rPr>
        <w:t xml:space="preserve"> объекта, проектом предусмотреть установку проектируемого колодца КК</w:t>
      </w:r>
      <w:proofErr w:type="gramStart"/>
      <w:r w:rsidRPr="00044FE8">
        <w:rPr>
          <w:bCs/>
          <w:iCs/>
        </w:rPr>
        <w:t>1</w:t>
      </w:r>
      <w:proofErr w:type="gramEnd"/>
      <w:r w:rsidRPr="00044FE8">
        <w:rPr>
          <w:bCs/>
          <w:iCs/>
        </w:rPr>
        <w:t>.</w:t>
      </w:r>
    </w:p>
    <w:p w:rsidR="00FD51B4" w:rsidRPr="00044FE8" w:rsidRDefault="00FD51B4" w:rsidP="00FD51B4">
      <w:pPr>
        <w:spacing w:line="360" w:lineRule="auto"/>
        <w:rPr>
          <w:bCs/>
          <w:iCs/>
        </w:rPr>
      </w:pPr>
      <w:r w:rsidRPr="00044FE8">
        <w:rPr>
          <w:bCs/>
          <w:iCs/>
        </w:rPr>
        <w:t>5. Проект выполнить согласно СП 31.13330.2018, СНиП 2.04.03 и согласовать с АО «ЮВК».</w:t>
      </w:r>
    </w:p>
    <w:p w:rsidR="00FD51B4" w:rsidRPr="00044FE8" w:rsidRDefault="00FD51B4" w:rsidP="00FD51B4">
      <w:pPr>
        <w:spacing w:line="360" w:lineRule="auto"/>
        <w:rPr>
          <w:bCs/>
          <w:iCs/>
        </w:rPr>
      </w:pPr>
      <w:r w:rsidRPr="00044FE8">
        <w:rPr>
          <w:bCs/>
          <w:iCs/>
        </w:rPr>
        <w:t>6. Срок действия данных ТУ три года.</w:t>
      </w:r>
    </w:p>
    <w:p w:rsidR="00FD51B4" w:rsidRPr="00044FE8" w:rsidRDefault="00FD51B4" w:rsidP="00FD51B4">
      <w:pPr>
        <w:spacing w:line="360" w:lineRule="auto"/>
        <w:rPr>
          <w:bCs/>
          <w:iCs/>
        </w:rPr>
      </w:pPr>
    </w:p>
    <w:p w:rsidR="00FD51B4" w:rsidRDefault="00FD51B4">
      <w:pPr>
        <w:sectPr w:rsidR="00FD51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2872" w:rsidRDefault="00FD51B4">
      <w:r>
        <w:rPr>
          <w:noProof/>
        </w:rPr>
        <w:lastRenderedPageBreak/>
        <w:drawing>
          <wp:inline distT="0" distB="0" distL="0" distR="0" wp14:anchorId="20718746" wp14:editId="7B02B2E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1B4" w:rsidRDefault="00FD51B4"/>
    <w:p w:rsidR="00FD51B4" w:rsidRDefault="00FD51B4" w:rsidP="00FD51B4">
      <w:pPr>
        <w:jc w:val="center"/>
      </w:pPr>
      <w:r w:rsidRPr="00FD51B4">
        <w:object w:dxaOrig="93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38.25pt" o:ole="">
            <v:imagedata r:id="rId7" o:title=""/>
          </v:shape>
          <o:OLEObject Type="Embed" ProgID="Package" ShapeID="_x0000_i1025" DrawAspect="Content" ObjectID="_1715598361" r:id="rId8"/>
        </w:object>
      </w:r>
      <w:bookmarkStart w:id="0" w:name="_GoBack"/>
      <w:bookmarkEnd w:id="0"/>
    </w:p>
    <w:sectPr w:rsidR="00FD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E546E"/>
    <w:multiLevelType w:val="hybridMultilevel"/>
    <w:tmpl w:val="4DAA0906"/>
    <w:lvl w:ilvl="0" w:tplc="45064952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353"/>
    <w:rsid w:val="00C34353"/>
    <w:rsid w:val="00D869E0"/>
    <w:rsid w:val="00EF5E00"/>
    <w:rsid w:val="00FD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1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B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1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1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1B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2165</Words>
  <Characters>12341</Characters>
  <Application>Microsoft Office Word</Application>
  <DocSecurity>0</DocSecurity>
  <Lines>102</Lines>
  <Paragraphs>28</Paragraphs>
  <ScaleCrop>false</ScaleCrop>
  <Company/>
  <LinksUpToDate>false</LinksUpToDate>
  <CharactersWithSpaces>14478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2022-06-01T08:39:00Z</dcterms:created>
  <dcterms:modified xsi:type="dcterms:W3CDTF">2022-06-01T08:45:00Z</dcterms:modified>
</cp:coreProperties>
</file>