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7BDB" w14:textId="77777777" w:rsidR="006B1957" w:rsidRPr="009D6238" w:rsidRDefault="006B1957" w:rsidP="006B1957">
      <w:pPr>
        <w:pStyle w:val="1"/>
        <w:spacing w:before="0" w:after="0"/>
        <w:ind w:left="0" w:right="0"/>
        <w:jc w:val="center"/>
        <w:rPr>
          <w:bCs/>
          <w:kern w:val="0"/>
          <w:sz w:val="22"/>
          <w:szCs w:val="22"/>
        </w:rPr>
      </w:pPr>
      <w:r w:rsidRPr="009D6238">
        <w:rPr>
          <w:bCs/>
          <w:kern w:val="0"/>
          <w:sz w:val="22"/>
          <w:szCs w:val="22"/>
        </w:rPr>
        <w:t>ТЕХНИЧЕСКОЕ ЗАДАНИЕ</w:t>
      </w:r>
    </w:p>
    <w:p w14:paraId="14628855" w14:textId="7F87526E" w:rsidR="006B1957" w:rsidRPr="009D6238" w:rsidRDefault="00793CB7" w:rsidP="00AA5045">
      <w:pPr>
        <w:jc w:val="center"/>
        <w:rPr>
          <w:b/>
          <w:sz w:val="22"/>
          <w:szCs w:val="22"/>
          <w:lang w:eastAsia="x-none"/>
        </w:rPr>
      </w:pPr>
      <w:r w:rsidRPr="009D6238">
        <w:rPr>
          <w:b/>
          <w:sz w:val="22"/>
          <w:szCs w:val="22"/>
          <w:lang w:eastAsia="x-none"/>
        </w:rPr>
        <w:t xml:space="preserve">На поставку </w:t>
      </w:r>
      <w:r w:rsidR="00FC4629">
        <w:rPr>
          <w:b/>
          <w:sz w:val="22"/>
          <w:szCs w:val="22"/>
          <w:lang w:eastAsia="x-none"/>
        </w:rPr>
        <w:t xml:space="preserve">грузового </w:t>
      </w:r>
      <w:r w:rsidR="002179DC" w:rsidRPr="009D6238">
        <w:rPr>
          <w:b/>
          <w:sz w:val="22"/>
          <w:szCs w:val="22"/>
          <w:lang w:eastAsia="x-none"/>
        </w:rPr>
        <w:t>автомобиля</w:t>
      </w:r>
      <w:r w:rsidR="0031608C">
        <w:rPr>
          <w:b/>
          <w:sz w:val="22"/>
          <w:szCs w:val="22"/>
          <w:lang w:eastAsia="x-none"/>
        </w:rPr>
        <w:t xml:space="preserve"> газель бизнес борт</w:t>
      </w:r>
      <w:r w:rsidR="002179DC" w:rsidRPr="009D6238">
        <w:rPr>
          <w:b/>
          <w:sz w:val="22"/>
          <w:szCs w:val="22"/>
          <w:lang w:eastAsia="x-none"/>
        </w:rPr>
        <w:t xml:space="preserve"> или эквивалент</w:t>
      </w:r>
    </w:p>
    <w:p w14:paraId="2F246597" w14:textId="77777777" w:rsidR="00AA5045" w:rsidRPr="009D6238" w:rsidRDefault="00AA5045" w:rsidP="00AA5045">
      <w:pPr>
        <w:jc w:val="center"/>
        <w:rPr>
          <w:b/>
          <w:sz w:val="22"/>
          <w:szCs w:val="22"/>
          <w:lang w:eastAsia="x-none"/>
        </w:rPr>
      </w:pPr>
    </w:p>
    <w:p w14:paraId="2314E53F" w14:textId="7A9A079D" w:rsidR="006B1957" w:rsidRPr="009D6238" w:rsidRDefault="00636232" w:rsidP="006B1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 w:rsidRPr="009D6238">
        <w:rPr>
          <w:rFonts w:ascii="Times New Roman" w:hAnsi="Times New Roman"/>
          <w:b/>
        </w:rPr>
        <w:t xml:space="preserve">1. </w:t>
      </w:r>
      <w:r w:rsidR="006B1957" w:rsidRPr="009D6238">
        <w:rPr>
          <w:rFonts w:ascii="Times New Roman" w:hAnsi="Times New Roman"/>
          <w:b/>
        </w:rPr>
        <w:t xml:space="preserve">Технические характеристики </w:t>
      </w:r>
      <w:r w:rsidR="00CD26D6">
        <w:rPr>
          <w:rFonts w:ascii="Times New Roman" w:hAnsi="Times New Roman"/>
          <w:b/>
        </w:rPr>
        <w:t xml:space="preserve">грузового </w:t>
      </w:r>
      <w:r w:rsidR="006B1957" w:rsidRPr="009D6238">
        <w:rPr>
          <w:rFonts w:ascii="Times New Roman" w:hAnsi="Times New Roman"/>
          <w:b/>
        </w:rPr>
        <w:t>автомобиля:</w:t>
      </w:r>
    </w:p>
    <w:p w14:paraId="73AB567C" w14:textId="77777777" w:rsidR="00636232" w:rsidRPr="009D6238" w:rsidRDefault="00636232" w:rsidP="006B1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24"/>
        <w:gridCol w:w="4365"/>
      </w:tblGrid>
      <w:tr w:rsidR="00A10118" w:rsidRPr="00A10118" w14:paraId="1CE37055" w14:textId="77777777" w:rsidTr="002179DC"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14:paraId="0F21C085" w14:textId="6BB9DB8A" w:rsidR="002179DC" w:rsidRPr="00A10118" w:rsidRDefault="00E27207" w:rsidP="002179DC">
            <w:pPr>
              <w:ind w:left="0" w:right="0" w:firstLine="0"/>
              <w:jc w:val="center"/>
              <w:rPr>
                <w:b/>
                <w:sz w:val="22"/>
                <w:szCs w:val="22"/>
              </w:rPr>
            </w:pPr>
            <w:r w:rsidRPr="00A10118">
              <w:rPr>
                <w:b/>
                <w:sz w:val="22"/>
                <w:szCs w:val="22"/>
                <w:lang w:eastAsia="x-none"/>
              </w:rPr>
              <w:t xml:space="preserve">Грузовой автомобиль газель бизнес борт </w:t>
            </w:r>
            <w:r w:rsidR="002179DC" w:rsidRPr="00A10118">
              <w:rPr>
                <w:b/>
                <w:sz w:val="22"/>
                <w:szCs w:val="22"/>
                <w:lang w:eastAsia="x-none"/>
              </w:rPr>
              <w:t>или эквивалент</w:t>
            </w:r>
            <w:r w:rsidR="002179DC" w:rsidRPr="00A10118">
              <w:rPr>
                <w:b/>
                <w:sz w:val="22"/>
                <w:szCs w:val="22"/>
              </w:rPr>
              <w:t xml:space="preserve"> в количестве 1 шт.</w:t>
            </w:r>
          </w:p>
        </w:tc>
      </w:tr>
      <w:tr w:rsidR="00A10118" w:rsidRPr="00A10118" w14:paraId="6260730C" w14:textId="77777777" w:rsidTr="002179DC"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14:paraId="5C592154" w14:textId="77777777" w:rsidR="002179DC" w:rsidRPr="00A10118" w:rsidRDefault="002179DC" w:rsidP="00DD5DD1">
            <w:pPr>
              <w:ind w:left="0" w:right="0" w:firstLine="0"/>
              <w:rPr>
                <w:b/>
                <w:sz w:val="22"/>
                <w:szCs w:val="22"/>
              </w:rPr>
            </w:pPr>
            <w:r w:rsidRPr="00A10118">
              <w:rPr>
                <w:b/>
                <w:sz w:val="22"/>
                <w:szCs w:val="22"/>
              </w:rPr>
              <w:t>Технические и функциональных характеристики</w:t>
            </w:r>
            <w:r w:rsidR="002C26AE" w:rsidRPr="00A10118">
              <w:rPr>
                <w:b/>
                <w:sz w:val="22"/>
                <w:szCs w:val="22"/>
              </w:rPr>
              <w:t>:</w:t>
            </w:r>
          </w:p>
        </w:tc>
      </w:tr>
      <w:tr w:rsidR="00A10118" w:rsidRPr="00A10118" w14:paraId="5F130803" w14:textId="77777777" w:rsidTr="002179DC"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14:paraId="292A83E7" w14:textId="77777777" w:rsidR="006B1957" w:rsidRPr="00A10118" w:rsidRDefault="00DD5DD1" w:rsidP="00DD5DD1">
            <w:pPr>
              <w:ind w:left="0" w:right="0" w:firstLine="0"/>
              <w:rPr>
                <w:b/>
                <w:sz w:val="22"/>
                <w:szCs w:val="22"/>
              </w:rPr>
            </w:pPr>
            <w:r w:rsidRPr="00A10118">
              <w:rPr>
                <w:b/>
                <w:sz w:val="22"/>
                <w:szCs w:val="22"/>
              </w:rPr>
              <w:t>Кузов</w:t>
            </w:r>
          </w:p>
        </w:tc>
      </w:tr>
      <w:tr w:rsidR="00A10118" w:rsidRPr="00A10118" w14:paraId="2E25E337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82745C9" w14:textId="09C2FB1F" w:rsidR="006B1957" w:rsidRPr="00A10118" w:rsidRDefault="00E2720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Пассажировместимость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15AD230A" w14:textId="11759C7B" w:rsidR="006B1957" w:rsidRPr="00A10118" w:rsidRDefault="00E2720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</w:t>
            </w:r>
          </w:p>
        </w:tc>
      </w:tr>
      <w:tr w:rsidR="00A10118" w:rsidRPr="00A10118" w14:paraId="2D2A7943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10DDEDDC" w14:textId="3685EB73" w:rsidR="00E27207" w:rsidRPr="00A10118" w:rsidRDefault="00E2720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2CFAD0D6" w14:textId="7A3C046B" w:rsidR="00E27207" w:rsidRPr="00A10118" w:rsidRDefault="00E2720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3</w:t>
            </w:r>
          </w:p>
        </w:tc>
      </w:tr>
      <w:tr w:rsidR="00A10118" w:rsidRPr="00A10118" w14:paraId="70588FB7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5A1F5739" w14:textId="1E2E7C34" w:rsidR="00E27207" w:rsidRPr="00A10118" w:rsidRDefault="00E2720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Угол свеса (с нагрузкой) передний, град.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F6211FA" w14:textId="1DADBFDE" w:rsidR="00E27207" w:rsidRPr="00A10118" w:rsidRDefault="00E2720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22</w:t>
            </w:r>
          </w:p>
        </w:tc>
      </w:tr>
      <w:tr w:rsidR="00A10118" w:rsidRPr="00A10118" w14:paraId="58FFB31E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33918A3" w14:textId="0B499288" w:rsidR="00E27207" w:rsidRPr="00A10118" w:rsidRDefault="00E2720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Угол свеса (с нагрузкой) задний, град.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0730E7E" w14:textId="20793908" w:rsidR="00E27207" w:rsidRPr="00A10118" w:rsidRDefault="00E2720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24</w:t>
            </w:r>
          </w:p>
        </w:tc>
      </w:tr>
      <w:tr w:rsidR="00A10118" w:rsidRPr="00A10118" w14:paraId="53DDDF74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52BA455A" w14:textId="64DC15B0" w:rsidR="00E27207" w:rsidRPr="00A10118" w:rsidRDefault="005D064F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Погрузочная высота,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F037CF7" w14:textId="707A36B0" w:rsidR="00E27207" w:rsidRPr="00A10118" w:rsidRDefault="005D064F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960</w:t>
            </w:r>
          </w:p>
        </w:tc>
      </w:tr>
      <w:tr w:rsidR="00E27207" w:rsidRPr="00A10118" w14:paraId="2215992C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6149014" w14:textId="302D8CCB" w:rsidR="00E27207" w:rsidRPr="00A10118" w:rsidRDefault="005D064F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 xml:space="preserve">Внутренние габаритные размеры кузова: 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DE84116" w14:textId="77777777" w:rsidR="00E27207" w:rsidRPr="00A10118" w:rsidRDefault="00E2720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A10118" w:rsidRPr="00A10118" w14:paraId="2A427037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68A14105" w14:textId="4E1003C1" w:rsidR="00E27207" w:rsidRPr="00A10118" w:rsidRDefault="005D064F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- Длина,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D48506F" w14:textId="72F0353C" w:rsidR="00E27207" w:rsidRPr="00A10118" w:rsidRDefault="005D064F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3089</w:t>
            </w:r>
          </w:p>
        </w:tc>
      </w:tr>
      <w:tr w:rsidR="00A10118" w:rsidRPr="00A10118" w14:paraId="4D7313C9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5767ECCA" w14:textId="1F753771" w:rsidR="00E27207" w:rsidRPr="00A10118" w:rsidRDefault="005D064F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- Ширина,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8F3D65A" w14:textId="3B7D38DE" w:rsidR="00E27207" w:rsidRPr="00A10118" w:rsidRDefault="005D064F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1978</w:t>
            </w:r>
          </w:p>
        </w:tc>
      </w:tr>
      <w:tr w:rsidR="00A10118" w:rsidRPr="00A10118" w14:paraId="5447CEFB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1F6881F2" w14:textId="56B1ED24" w:rsidR="00387145" w:rsidRPr="00CD26D6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CD26D6">
              <w:rPr>
                <w:sz w:val="22"/>
                <w:szCs w:val="22"/>
              </w:rPr>
              <w:t>- Высота,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74DF1F4" w14:textId="41081060" w:rsidR="00387145" w:rsidRPr="00CD26D6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CD26D6">
              <w:rPr>
                <w:sz w:val="22"/>
                <w:szCs w:val="22"/>
              </w:rPr>
              <w:t>Не менее 1600</w:t>
            </w:r>
          </w:p>
        </w:tc>
      </w:tr>
      <w:tr w:rsidR="00A10118" w:rsidRPr="00A10118" w14:paraId="7E19F6D8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967883F" w14:textId="2E760B11" w:rsidR="00E27207" w:rsidRPr="00A10118" w:rsidRDefault="005D064F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- Высота</w:t>
            </w:r>
            <w:r w:rsidR="00387145" w:rsidRPr="00A10118">
              <w:rPr>
                <w:sz w:val="22"/>
                <w:szCs w:val="22"/>
              </w:rPr>
              <w:t xml:space="preserve"> бортовой платформы</w:t>
            </w:r>
            <w:r w:rsidRPr="00A10118">
              <w:rPr>
                <w:sz w:val="22"/>
                <w:szCs w:val="22"/>
              </w:rPr>
              <w:t>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13E2C7DC" w14:textId="39DF578E" w:rsidR="00E27207" w:rsidRPr="00A10118" w:rsidRDefault="005D064F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400 мм</w:t>
            </w:r>
          </w:p>
        </w:tc>
      </w:tr>
      <w:tr w:rsidR="00A10118" w:rsidRPr="00A10118" w14:paraId="3E174A9D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070A9CD0" w14:textId="1AA964AE" w:rsidR="00E27207" w:rsidRPr="00A10118" w:rsidRDefault="005D064F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Объем кузова, куб. 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3D2E8E56" w14:textId="1C84B28D" w:rsidR="00E27207" w:rsidRPr="00A10118" w:rsidRDefault="005D064F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E422A5">
              <w:rPr>
                <w:sz w:val="22"/>
                <w:szCs w:val="22"/>
                <w:highlight w:val="yellow"/>
              </w:rPr>
              <w:t>Не менее 9</w:t>
            </w:r>
          </w:p>
        </w:tc>
      </w:tr>
      <w:tr w:rsidR="00A10118" w:rsidRPr="00A10118" w14:paraId="5219C304" w14:textId="77777777" w:rsidTr="007F09AE"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14:paraId="2BED8526" w14:textId="3DAD659C" w:rsidR="00387145" w:rsidRPr="00A10118" w:rsidRDefault="00387145" w:rsidP="00387145">
            <w:pPr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A10118">
              <w:rPr>
                <w:b/>
                <w:bCs/>
                <w:sz w:val="22"/>
                <w:szCs w:val="22"/>
              </w:rPr>
              <w:t>Ходовая</w:t>
            </w:r>
          </w:p>
        </w:tc>
      </w:tr>
      <w:tr w:rsidR="00A10118" w:rsidRPr="00A10118" w14:paraId="01DF03C3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551B4D7A" w14:textId="0DF689BD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База,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13781C36" w14:textId="03C40853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2900</w:t>
            </w:r>
          </w:p>
        </w:tc>
      </w:tr>
      <w:tr w:rsidR="00A10118" w:rsidRPr="00A10118" w14:paraId="6A7F7DD8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06BBD858" w14:textId="2B8DF971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Колесная формула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6F6756F2" w14:textId="7EB82897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4х2</w:t>
            </w:r>
          </w:p>
        </w:tc>
      </w:tr>
      <w:tr w:rsidR="00A10118" w:rsidRPr="00A10118" w14:paraId="15D63BDA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F9B2E69" w14:textId="22EEB68B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Тип привода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F504791" w14:textId="6B6E2206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Задний</w:t>
            </w:r>
          </w:p>
        </w:tc>
      </w:tr>
      <w:tr w:rsidR="00A10118" w:rsidRPr="00A10118" w14:paraId="548AEABE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05E318AA" w14:textId="2500EFC9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Колея передних колес,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435F1D2" w14:textId="15CC307C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1700</w:t>
            </w:r>
          </w:p>
        </w:tc>
      </w:tr>
      <w:tr w:rsidR="00A10118" w:rsidRPr="00A10118" w14:paraId="66EFC792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B29C29B" w14:textId="30A1D340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Колея задних колес (между серединами сдвоенных шин),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1C1B85FC" w14:textId="5D726869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1560</w:t>
            </w:r>
          </w:p>
        </w:tc>
      </w:tr>
      <w:tr w:rsidR="00A10118" w:rsidRPr="00A10118" w14:paraId="07F0B8DE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3E48F280" w14:textId="151AC57C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F8BF989" w14:textId="50D2FFD3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170</w:t>
            </w:r>
          </w:p>
        </w:tc>
      </w:tr>
      <w:tr w:rsidR="00A10118" w:rsidRPr="00A10118" w14:paraId="485F7192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3AC6EC26" w14:textId="572F8BAB" w:rsidR="00E27207" w:rsidRPr="00A10118" w:rsidRDefault="00387145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Минимальный радиус разворота по колее наружного переднего колеса, 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C5E4A90" w14:textId="542DE035" w:rsidR="00E27207" w:rsidRPr="00A10118" w:rsidRDefault="00387145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более 6,</w:t>
            </w:r>
            <w:r w:rsidR="00763539" w:rsidRPr="00A10118">
              <w:rPr>
                <w:sz w:val="22"/>
                <w:szCs w:val="22"/>
              </w:rPr>
              <w:t>7</w:t>
            </w:r>
          </w:p>
        </w:tc>
      </w:tr>
      <w:tr w:rsidR="00A10118" w:rsidRPr="00A10118" w14:paraId="66C134C0" w14:textId="77777777" w:rsidTr="00341AC7"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14:paraId="5F47F650" w14:textId="66EB0980" w:rsidR="00FF7827" w:rsidRPr="00A10118" w:rsidRDefault="00FF7827" w:rsidP="00FF7827">
            <w:pPr>
              <w:ind w:left="0" w:right="0" w:firstLine="0"/>
              <w:rPr>
                <w:b/>
                <w:bCs/>
                <w:sz w:val="22"/>
                <w:szCs w:val="22"/>
              </w:rPr>
            </w:pPr>
            <w:r w:rsidRPr="00A10118">
              <w:rPr>
                <w:b/>
                <w:bCs/>
                <w:sz w:val="22"/>
                <w:szCs w:val="22"/>
              </w:rPr>
              <w:t>Масса</w:t>
            </w:r>
          </w:p>
        </w:tc>
      </w:tr>
      <w:tr w:rsidR="00A10118" w:rsidRPr="00A10118" w14:paraId="6C490D0B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31141BB5" w14:textId="2CADAFB1" w:rsidR="00E27207" w:rsidRPr="00A10118" w:rsidRDefault="00FF782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Полная масса, кг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6B77C18C" w14:textId="766E312D" w:rsidR="00E27207" w:rsidRPr="00A10118" w:rsidRDefault="00FF782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3500</w:t>
            </w:r>
          </w:p>
        </w:tc>
      </w:tr>
      <w:tr w:rsidR="00A10118" w:rsidRPr="00A10118" w14:paraId="2626E0C6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3EC805FA" w14:textId="3E794502" w:rsidR="00E27207" w:rsidRPr="00A10118" w:rsidRDefault="00FF782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Масса снаряженного автомобиля, кг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1A9A2269" w14:textId="5DD3F97B" w:rsidR="00E27207" w:rsidRPr="00A10118" w:rsidRDefault="00FF782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1840</w:t>
            </w:r>
          </w:p>
        </w:tc>
      </w:tr>
      <w:tr w:rsidR="00A10118" w:rsidRPr="00A10118" w14:paraId="77D6234A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F9D325B" w14:textId="3ABCDB14" w:rsidR="00E27207" w:rsidRPr="00A10118" w:rsidRDefault="00FF782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Распределение нагрузки автомобиля полной массы на дорогу через шины передних колес, кг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CA1D787" w14:textId="4BA4CCB4" w:rsidR="00E27207" w:rsidRPr="00A10118" w:rsidRDefault="00FF782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1200</w:t>
            </w:r>
          </w:p>
        </w:tc>
      </w:tr>
      <w:tr w:rsidR="00A10118" w:rsidRPr="00A10118" w14:paraId="792F633E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67FBD8C3" w14:textId="1AEF5B17" w:rsidR="00E27207" w:rsidRPr="00A10118" w:rsidRDefault="00FF782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Распределение нагрузки автомобиля полной массы на дорогу через шины задних колес, кг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3B7B1DE" w14:textId="41C1BF0B" w:rsidR="00E27207" w:rsidRPr="00A10118" w:rsidRDefault="00FF782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2300</w:t>
            </w:r>
          </w:p>
        </w:tc>
      </w:tr>
      <w:tr w:rsidR="00A10118" w:rsidRPr="00A10118" w14:paraId="11378406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95086BD" w14:textId="7DC401F6" w:rsidR="00E27207" w:rsidRPr="00A10118" w:rsidRDefault="00FF782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Максимальный преодолеваемый подъем на основном топливе с полной нагрузкой, %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314DD029" w14:textId="58C7F265" w:rsidR="00E27207" w:rsidRPr="00A10118" w:rsidRDefault="00FF782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26</w:t>
            </w:r>
          </w:p>
        </w:tc>
      </w:tr>
      <w:tr w:rsidR="00A10118" w:rsidRPr="00A10118" w14:paraId="6948A94D" w14:textId="77777777" w:rsidTr="004A433B">
        <w:tc>
          <w:tcPr>
            <w:tcW w:w="9889" w:type="dxa"/>
            <w:gridSpan w:val="2"/>
            <w:shd w:val="clear" w:color="auto" w:fill="FFFFFF" w:themeFill="background1"/>
            <w:vAlign w:val="center"/>
          </w:tcPr>
          <w:p w14:paraId="2AC52C7E" w14:textId="777B7D79" w:rsidR="00FF7827" w:rsidRPr="00A10118" w:rsidRDefault="00FF7827" w:rsidP="00FF7827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b/>
                <w:bCs/>
                <w:sz w:val="22"/>
                <w:szCs w:val="22"/>
              </w:rPr>
              <w:t>Двигатель</w:t>
            </w:r>
          </w:p>
        </w:tc>
      </w:tr>
      <w:tr w:rsidR="00A10118" w:rsidRPr="00A10118" w14:paraId="61F2322A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082A2EF" w14:textId="5C7426C7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Тип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5EB1B178" w14:textId="1361951A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4-тактный Бензиновый впрысковый</w:t>
            </w:r>
          </w:p>
        </w:tc>
      </w:tr>
      <w:tr w:rsidR="00A10118" w:rsidRPr="00A10118" w14:paraId="56243C1E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34E56A5A" w14:textId="70D68571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Количество цилиндров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602DBFCE" w14:textId="76FD80C5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4</w:t>
            </w:r>
          </w:p>
        </w:tc>
      </w:tr>
      <w:tr w:rsidR="00A10118" w:rsidRPr="00A10118" w14:paraId="52A9CAA7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3A2B95C7" w14:textId="522D4CA3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Расположение цилиндров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351DC8B6" w14:textId="56EE378B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 xml:space="preserve">Рядное </w:t>
            </w:r>
          </w:p>
        </w:tc>
      </w:tr>
      <w:tr w:rsidR="00A10118" w:rsidRPr="00A10118" w14:paraId="5F496774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595FD2AF" w14:textId="46067F5F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Диаметр цилиндров,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C226A00" w14:textId="157E2420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96,5</w:t>
            </w:r>
          </w:p>
        </w:tc>
      </w:tr>
      <w:tr w:rsidR="00A10118" w:rsidRPr="00A10118" w14:paraId="4CC4618C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7C58E3A" w14:textId="3152043F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Ход поршня, мм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0EE306C" w14:textId="1FEFFB9B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92</w:t>
            </w:r>
          </w:p>
        </w:tc>
      </w:tr>
      <w:tr w:rsidR="00A10118" w:rsidRPr="00A10118" w14:paraId="0141DE26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960DD83" w14:textId="77ED364F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Рабочий объем цилиндров, л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141EEB9F" w14:textId="66B8071B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2,69</w:t>
            </w:r>
          </w:p>
        </w:tc>
      </w:tr>
      <w:tr w:rsidR="00A10118" w:rsidRPr="00A10118" w14:paraId="43DCD6B9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146B985C" w14:textId="32149FE9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Номинальная мощность, нетто кВт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EC0C1EE" w14:textId="4268E09C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78,5</w:t>
            </w:r>
          </w:p>
        </w:tc>
      </w:tr>
      <w:tr w:rsidR="00A10118" w:rsidRPr="00A10118" w14:paraId="0B3B0D75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582EAAD" w14:textId="21AEA887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Номинальная мощность, л/с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A71CFBB" w14:textId="142B6A4B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106,8</w:t>
            </w:r>
          </w:p>
        </w:tc>
      </w:tr>
      <w:tr w:rsidR="00A10118" w:rsidRPr="00A10118" w14:paraId="759A03BB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0C070B39" w14:textId="3079A5F0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Максимальный крутящий момент, нетто, Н*м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054650E5" w14:textId="01CC446E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220,5</w:t>
            </w:r>
          </w:p>
        </w:tc>
      </w:tr>
      <w:tr w:rsidR="00A10118" w:rsidRPr="00A10118" w14:paraId="71219A74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25E76D1E" w14:textId="5E8C1A00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Частота вращения коленчатого вала в режиме холостого хода, об/мин минимальная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3A51D9E9" w14:textId="20A52F35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более 850</w:t>
            </w:r>
          </w:p>
        </w:tc>
      </w:tr>
      <w:tr w:rsidR="00A10118" w:rsidRPr="00A10118" w14:paraId="44F3DE41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47D50D87" w14:textId="7A96D2BE" w:rsidR="00E27207" w:rsidRPr="00A10118" w:rsidRDefault="005F2937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Частота вращения коленчатого вала в режиме холостого хода, об/мин повышенная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5374DA9F" w14:textId="395DB226" w:rsidR="00E27207" w:rsidRPr="00A10118" w:rsidRDefault="005F293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Не менее 2950</w:t>
            </w:r>
          </w:p>
        </w:tc>
      </w:tr>
      <w:tr w:rsidR="00E27207" w:rsidRPr="00A10118" w14:paraId="48D25A55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7E3145F4" w14:textId="3315FD25" w:rsidR="00E27207" w:rsidRPr="00A10118" w:rsidRDefault="00A70FBF" w:rsidP="008D3D60">
            <w:pPr>
              <w:ind w:left="0" w:righ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Прочее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4355ACC8" w14:textId="77777777" w:rsidR="00E27207" w:rsidRPr="00A10118" w:rsidRDefault="00E27207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A10118" w:rsidRPr="00A10118" w14:paraId="584D7000" w14:textId="77777777" w:rsidTr="002179DC">
        <w:tc>
          <w:tcPr>
            <w:tcW w:w="5524" w:type="dxa"/>
            <w:shd w:val="clear" w:color="auto" w:fill="FFFFFF" w:themeFill="background1"/>
            <w:vAlign w:val="center"/>
          </w:tcPr>
          <w:p w14:paraId="518BB09D" w14:textId="6ED15E9A" w:rsidR="00E27207" w:rsidRPr="00A10118" w:rsidRDefault="00A10118" w:rsidP="008D3D60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lastRenderedPageBreak/>
              <w:t>Сцепление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703652D" w14:textId="60609A1D" w:rsidR="00E27207" w:rsidRPr="00A10118" w:rsidRDefault="00A10118" w:rsidP="008D3D60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  <w:shd w:val="clear" w:color="auto" w:fill="FFFFFF"/>
              </w:rPr>
              <w:t>Сухое, однодисковое, с гидравлическим приводом</w:t>
            </w:r>
          </w:p>
        </w:tc>
      </w:tr>
      <w:tr w:rsidR="00A10118" w:rsidRPr="00A10118" w14:paraId="52D42F59" w14:textId="77777777" w:rsidTr="00CD3C03">
        <w:tc>
          <w:tcPr>
            <w:tcW w:w="5524" w:type="dxa"/>
            <w:shd w:val="clear" w:color="auto" w:fill="FFFFFF" w:themeFill="background1"/>
          </w:tcPr>
          <w:p w14:paraId="1E1DDC77" w14:textId="79D111DE" w:rsidR="00A10118" w:rsidRPr="00A10118" w:rsidRDefault="00A10118" w:rsidP="00A10118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Номинальное напряжение бортовой сети 12В</w:t>
            </w:r>
          </w:p>
        </w:tc>
        <w:tc>
          <w:tcPr>
            <w:tcW w:w="4365" w:type="dxa"/>
            <w:shd w:val="clear" w:color="auto" w:fill="FFFFFF" w:themeFill="background1"/>
          </w:tcPr>
          <w:p w14:paraId="7A9F7839" w14:textId="64A7657C" w:rsidR="00A10118" w:rsidRPr="00A10118" w:rsidRDefault="00A10118" w:rsidP="00A10118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Наличие</w:t>
            </w:r>
          </w:p>
        </w:tc>
      </w:tr>
      <w:tr w:rsidR="00A10118" w:rsidRPr="00A10118" w14:paraId="31B19CB3" w14:textId="77777777" w:rsidTr="00CD3C03">
        <w:tc>
          <w:tcPr>
            <w:tcW w:w="5524" w:type="dxa"/>
            <w:shd w:val="clear" w:color="auto" w:fill="FFFFFF" w:themeFill="background1"/>
          </w:tcPr>
          <w:p w14:paraId="73655DB3" w14:textId="5C3F6666" w:rsidR="00A10118" w:rsidRPr="00A10118" w:rsidRDefault="00A10118" w:rsidP="00A10118">
            <w:pPr>
              <w:ind w:left="0" w:right="0" w:firstLine="0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Тент</w:t>
            </w:r>
          </w:p>
        </w:tc>
        <w:tc>
          <w:tcPr>
            <w:tcW w:w="4365" w:type="dxa"/>
            <w:shd w:val="clear" w:color="auto" w:fill="FFFFFF" w:themeFill="background1"/>
          </w:tcPr>
          <w:p w14:paraId="12C88561" w14:textId="1CA462D3" w:rsidR="00A10118" w:rsidRPr="00A10118" w:rsidRDefault="00A10118" w:rsidP="00A10118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10118">
              <w:rPr>
                <w:sz w:val="22"/>
                <w:szCs w:val="22"/>
              </w:rPr>
              <w:t>Наличие</w:t>
            </w:r>
          </w:p>
        </w:tc>
      </w:tr>
    </w:tbl>
    <w:p w14:paraId="461BD9FA" w14:textId="77777777" w:rsidR="00A70FBF" w:rsidRDefault="00A70FBF" w:rsidP="00F50243">
      <w:pPr>
        <w:widowControl w:val="0"/>
        <w:snapToGrid w:val="0"/>
        <w:ind w:left="0" w:firstLine="0"/>
        <w:rPr>
          <w:b/>
          <w:sz w:val="22"/>
          <w:szCs w:val="22"/>
        </w:rPr>
      </w:pPr>
    </w:p>
    <w:p w14:paraId="77AFE451" w14:textId="6D9D498F" w:rsidR="00AA5045" w:rsidRPr="009D6238" w:rsidRDefault="00A22C81" w:rsidP="00F50243">
      <w:pPr>
        <w:widowControl w:val="0"/>
        <w:snapToGrid w:val="0"/>
        <w:ind w:left="0" w:firstLine="0"/>
        <w:rPr>
          <w:bCs/>
          <w:sz w:val="22"/>
          <w:szCs w:val="22"/>
        </w:rPr>
      </w:pPr>
      <w:r w:rsidRPr="009D6238">
        <w:rPr>
          <w:b/>
          <w:sz w:val="22"/>
          <w:szCs w:val="22"/>
        </w:rPr>
        <w:t>2</w:t>
      </w:r>
      <w:r w:rsidRPr="009D6238">
        <w:rPr>
          <w:sz w:val="22"/>
          <w:szCs w:val="22"/>
        </w:rPr>
        <w:t xml:space="preserve">. </w:t>
      </w:r>
      <w:r w:rsidRPr="009D6238">
        <w:rPr>
          <w:b/>
          <w:sz w:val="22"/>
          <w:szCs w:val="22"/>
        </w:rPr>
        <w:t>Место поставки товара:</w:t>
      </w:r>
      <w:r w:rsidRPr="009D6238">
        <w:rPr>
          <w:sz w:val="22"/>
          <w:szCs w:val="22"/>
        </w:rPr>
        <w:t xml:space="preserve"> </w:t>
      </w:r>
      <w:r w:rsidR="00F50243" w:rsidRPr="009D6238">
        <w:rPr>
          <w:sz w:val="22"/>
          <w:szCs w:val="22"/>
        </w:rPr>
        <w:t>162677, Вологодская область, Череповецкий район, д. Солманское, д.36а</w:t>
      </w:r>
    </w:p>
    <w:p w14:paraId="74FB261A" w14:textId="77777777" w:rsidR="00A70FBF" w:rsidRDefault="00A70FBF" w:rsidP="006B1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b/>
        </w:rPr>
      </w:pPr>
    </w:p>
    <w:p w14:paraId="6462FC91" w14:textId="35861C5F" w:rsidR="00A22C81" w:rsidRPr="009D6238" w:rsidRDefault="00A22C81" w:rsidP="006B1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 w:rsidRPr="009D6238">
        <w:rPr>
          <w:rFonts w:ascii="Times New Roman" w:hAnsi="Times New Roman"/>
          <w:b/>
        </w:rPr>
        <w:t>3. Срок и условия поставки:</w:t>
      </w:r>
    </w:p>
    <w:p w14:paraId="448025E9" w14:textId="1F0B7F73" w:rsidR="00A22C81" w:rsidRPr="009D6238" w:rsidRDefault="00A22C81" w:rsidP="00A22C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</w:rPr>
      </w:pPr>
      <w:r w:rsidRPr="009D6238">
        <w:rPr>
          <w:rFonts w:ascii="Times New Roman" w:hAnsi="Times New Roman"/>
        </w:rPr>
        <w:t xml:space="preserve">3.1. </w:t>
      </w:r>
      <w:r w:rsidR="00076061" w:rsidRPr="00E422A5">
        <w:rPr>
          <w:rFonts w:ascii="Times New Roman" w:hAnsi="Times New Roman"/>
          <w:highlight w:val="yellow"/>
        </w:rPr>
        <w:t xml:space="preserve">В течение </w:t>
      </w:r>
      <w:r w:rsidR="00E46B05">
        <w:rPr>
          <w:rFonts w:ascii="Times New Roman" w:hAnsi="Times New Roman"/>
          <w:highlight w:val="yellow"/>
        </w:rPr>
        <w:t>10</w:t>
      </w:r>
      <w:r w:rsidR="00076061" w:rsidRPr="00E422A5">
        <w:rPr>
          <w:rFonts w:ascii="Times New Roman" w:hAnsi="Times New Roman"/>
          <w:highlight w:val="yellow"/>
        </w:rPr>
        <w:t xml:space="preserve"> </w:t>
      </w:r>
      <w:r w:rsidR="00E422A5" w:rsidRPr="00E422A5">
        <w:rPr>
          <w:rFonts w:ascii="Times New Roman" w:hAnsi="Times New Roman"/>
          <w:highlight w:val="yellow"/>
        </w:rPr>
        <w:t xml:space="preserve">календарных </w:t>
      </w:r>
      <w:r w:rsidR="00076061" w:rsidRPr="00E422A5">
        <w:rPr>
          <w:rFonts w:ascii="Times New Roman" w:hAnsi="Times New Roman"/>
          <w:highlight w:val="yellow"/>
        </w:rPr>
        <w:t xml:space="preserve">дней с </w:t>
      </w:r>
      <w:r w:rsidR="00E422A5" w:rsidRPr="00E422A5">
        <w:rPr>
          <w:rFonts w:ascii="Times New Roman" w:hAnsi="Times New Roman"/>
          <w:highlight w:val="yellow"/>
        </w:rPr>
        <w:t>даты заключения договора</w:t>
      </w:r>
      <w:r w:rsidR="00076061" w:rsidRPr="00203D16">
        <w:rPr>
          <w:rFonts w:ascii="Times New Roman" w:hAnsi="Times New Roman"/>
        </w:rPr>
        <w:t xml:space="preserve">. </w:t>
      </w:r>
      <w:r w:rsidRPr="009D6238">
        <w:rPr>
          <w:rFonts w:ascii="Times New Roman" w:hAnsi="Times New Roman"/>
        </w:rPr>
        <w:t>В цену договора включаются все затраты Поставщика, включая все налоги, сборы и другие обязательные платежи, а также расходы на доставку товара по адресу Заказчика, расходы на погрузо-разгрузочные работы, а также другие расходы Поставщика, связанные с исполнением обязательств по договору.</w:t>
      </w:r>
    </w:p>
    <w:p w14:paraId="1DB03B34" w14:textId="7AF530D7" w:rsidR="00AA5045" w:rsidRPr="009D6238" w:rsidRDefault="00A22C81" w:rsidP="000410C1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3.2. Поставщик обязан известить Заказчика о времени и дате поставки товара телефонограммой или по факсимильной связи.</w:t>
      </w:r>
    </w:p>
    <w:p w14:paraId="0C8C26D6" w14:textId="77777777" w:rsidR="00A70FBF" w:rsidRDefault="00A70FBF" w:rsidP="006B1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b/>
        </w:rPr>
      </w:pPr>
    </w:p>
    <w:p w14:paraId="10B950A5" w14:textId="61F1991F" w:rsidR="00A22C81" w:rsidRPr="009D6238" w:rsidRDefault="00A22C81" w:rsidP="006B19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 w:rsidRPr="009D6238">
        <w:rPr>
          <w:rFonts w:ascii="Times New Roman" w:hAnsi="Times New Roman"/>
          <w:b/>
        </w:rPr>
        <w:t>4. Общие требования к качеству товара:</w:t>
      </w:r>
    </w:p>
    <w:p w14:paraId="30578CC8" w14:textId="3C937170" w:rsidR="006B1957" w:rsidRPr="009D6238" w:rsidRDefault="00A22C81" w:rsidP="009D6238">
      <w:pPr>
        <w:pStyle w:val="a5"/>
        <w:shd w:val="clear" w:color="auto" w:fill="FFFFFF"/>
        <w:suppressAutoHyphens/>
        <w:spacing w:before="0" w:beforeAutospacing="0" w:after="0" w:afterAutospacing="0"/>
        <w:rPr>
          <w:rFonts w:eastAsia="Batang"/>
          <w:sz w:val="22"/>
          <w:szCs w:val="22"/>
        </w:rPr>
      </w:pPr>
      <w:r w:rsidRPr="009D6238">
        <w:rPr>
          <w:sz w:val="22"/>
          <w:szCs w:val="22"/>
        </w:rPr>
        <w:t xml:space="preserve">4.1. </w:t>
      </w:r>
      <w:r w:rsidR="006B1957" w:rsidRPr="009D6238">
        <w:rPr>
          <w:sz w:val="22"/>
          <w:szCs w:val="22"/>
        </w:rPr>
        <w:t>Товар должен пройти предпродажную подготовку, а именно: все приборы должны быть у</w:t>
      </w:r>
      <w:r w:rsidRPr="009D6238">
        <w:rPr>
          <w:sz w:val="22"/>
          <w:szCs w:val="22"/>
        </w:rPr>
        <w:t>становлены на автомобиль, товар</w:t>
      </w:r>
      <w:r w:rsidR="006B1957" w:rsidRPr="009D6238">
        <w:rPr>
          <w:sz w:val="22"/>
          <w:szCs w:val="22"/>
        </w:rPr>
        <w:t xml:space="preserve"> должен быть полностью укомплектован, все параметры товара, его оборудование (приборы, узлы, агрегаты и детали) должны быть проверены</w:t>
      </w:r>
      <w:r w:rsidR="00F50243" w:rsidRPr="009D6238">
        <w:rPr>
          <w:sz w:val="22"/>
          <w:szCs w:val="22"/>
        </w:rPr>
        <w:t xml:space="preserve"> и не должна быть произведена замена его оборудования</w:t>
      </w:r>
      <w:r w:rsidR="006B1957" w:rsidRPr="009D6238">
        <w:rPr>
          <w:sz w:val="22"/>
          <w:szCs w:val="22"/>
        </w:rPr>
        <w:t>.</w:t>
      </w:r>
      <w:r w:rsidR="00F50243" w:rsidRPr="009D6238">
        <w:rPr>
          <w:sz w:val="22"/>
          <w:szCs w:val="22"/>
        </w:rPr>
        <w:t xml:space="preserve"> Салон автомобиля не имеет повреждений.</w:t>
      </w:r>
      <w:r w:rsidR="009D6238" w:rsidRPr="009D6238">
        <w:rPr>
          <w:sz w:val="22"/>
          <w:szCs w:val="22"/>
        </w:rPr>
        <w:t xml:space="preserve"> </w:t>
      </w:r>
      <w:r w:rsidR="009D6238" w:rsidRPr="009D6238">
        <w:rPr>
          <w:rFonts w:eastAsia="Batang"/>
          <w:sz w:val="22"/>
          <w:szCs w:val="22"/>
        </w:rPr>
        <w:t>Всё штатное оборудование находится на предусмотренных изготовителем местах и в рабочем состоянии.</w:t>
      </w:r>
      <w:r w:rsidR="006B1957" w:rsidRPr="009D6238">
        <w:rPr>
          <w:sz w:val="22"/>
          <w:szCs w:val="22"/>
        </w:rPr>
        <w:t xml:space="preserve"> </w:t>
      </w:r>
    </w:p>
    <w:p w14:paraId="5DC848C4" w14:textId="77777777" w:rsidR="006B1957" w:rsidRPr="009D6238" w:rsidRDefault="00A22C81" w:rsidP="00A22C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</w:rPr>
      </w:pPr>
      <w:r w:rsidRPr="009D6238">
        <w:rPr>
          <w:rFonts w:ascii="Times New Roman" w:hAnsi="Times New Roman"/>
        </w:rPr>
        <w:t xml:space="preserve">4.3. </w:t>
      </w:r>
      <w:r w:rsidR="006B1957" w:rsidRPr="009D6238">
        <w:rPr>
          <w:rFonts w:ascii="Times New Roman" w:hAnsi="Times New Roman"/>
        </w:rPr>
        <w:t>Допус</w:t>
      </w:r>
      <w:r w:rsidRPr="009D6238">
        <w:rPr>
          <w:rFonts w:ascii="Times New Roman" w:hAnsi="Times New Roman"/>
        </w:rPr>
        <w:t xml:space="preserve">кается наличие </w:t>
      </w:r>
      <w:r w:rsidR="00EA2D7E" w:rsidRPr="009D6238">
        <w:rPr>
          <w:rFonts w:ascii="Times New Roman" w:hAnsi="Times New Roman"/>
        </w:rPr>
        <w:t>технологического пробега,</w:t>
      </w:r>
      <w:r w:rsidR="006B1957" w:rsidRPr="009D6238">
        <w:rPr>
          <w:rFonts w:ascii="Times New Roman" w:hAnsi="Times New Roman"/>
        </w:rPr>
        <w:t xml:space="preserve"> связанного с проведением предъявительских приемо-сдаточных испытаний и погрузкой, разгрузкой автомобиля.</w:t>
      </w:r>
    </w:p>
    <w:p w14:paraId="679C7CB0" w14:textId="77777777" w:rsidR="006B1957" w:rsidRPr="009D6238" w:rsidRDefault="00A22C81" w:rsidP="00A22C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</w:rPr>
      </w:pPr>
      <w:r w:rsidRPr="009D6238">
        <w:rPr>
          <w:rFonts w:ascii="Times New Roman" w:hAnsi="Times New Roman"/>
        </w:rPr>
        <w:t>4.4.</w:t>
      </w:r>
      <w:r w:rsidRPr="009D6238">
        <w:rPr>
          <w:rFonts w:ascii="Times New Roman" w:hAnsi="Times New Roman"/>
          <w:b/>
        </w:rPr>
        <w:t xml:space="preserve"> </w:t>
      </w:r>
      <w:r w:rsidR="006B1957" w:rsidRPr="009D6238">
        <w:rPr>
          <w:rFonts w:ascii="Times New Roman" w:hAnsi="Times New Roman"/>
        </w:rPr>
        <w:t>Качество поставляемого товара, включая комп</w:t>
      </w:r>
      <w:r w:rsidR="004A6909" w:rsidRPr="009D6238">
        <w:rPr>
          <w:rFonts w:ascii="Times New Roman" w:hAnsi="Times New Roman"/>
        </w:rPr>
        <w:t>лектующие изделия к нему, должны</w:t>
      </w:r>
      <w:r w:rsidR="006B1957" w:rsidRPr="009D6238">
        <w:rPr>
          <w:rFonts w:ascii="Times New Roman" w:hAnsi="Times New Roman"/>
        </w:rPr>
        <w:t xml:space="preserve"> полностью соответствовать требованиям, установленным действующим законодательством к подобному товару. 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надлежащего качества, не должен иметь вмятин, царапин, дефектов, связанных с качеством его изготовления, либо с качеством используемых при его изготовлении </w:t>
      </w:r>
      <w:r w:rsidR="00EA2D7E" w:rsidRPr="009D6238">
        <w:rPr>
          <w:rFonts w:ascii="Times New Roman" w:hAnsi="Times New Roman"/>
        </w:rPr>
        <w:t>материалов. Товар</w:t>
      </w:r>
      <w:r w:rsidR="006B1957" w:rsidRPr="009D6238">
        <w:rPr>
          <w:rFonts w:ascii="Times New Roman" w:hAnsi="Times New Roman"/>
        </w:rPr>
        <w:t xml:space="preserve"> (и его составные части) должен быть серийным. Товар не должен находиться: в залоге, под арестом или другим обременением, должен быть укомплектован запасными частями, инструментами и соответствующими принадлежностями согласно описи завода-изготовителя.</w:t>
      </w:r>
    </w:p>
    <w:p w14:paraId="709D6DBC" w14:textId="0FBA0C24" w:rsidR="00AA5045" w:rsidRPr="009D6238" w:rsidRDefault="00C767C4" w:rsidP="00F502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</w:rPr>
      </w:pPr>
      <w:r w:rsidRPr="009D6238">
        <w:rPr>
          <w:rFonts w:ascii="Times New Roman" w:hAnsi="Times New Roman"/>
        </w:rPr>
        <w:t>4.5. Поставляемый автомобиль должен быть новым</w:t>
      </w:r>
      <w:r w:rsidR="00F50243" w:rsidRPr="009D6238">
        <w:rPr>
          <w:rFonts w:ascii="Times New Roman" w:hAnsi="Times New Roman"/>
        </w:rPr>
        <w:t xml:space="preserve"> не ранее 2021 года выпуска, </w:t>
      </w:r>
      <w:r w:rsidR="00F50243" w:rsidRPr="009D6238">
        <w:rPr>
          <w:rFonts w:ascii="Times New Roman" w:hAnsi="Times New Roman"/>
          <w:bCs/>
        </w:rPr>
        <w:t>не бывшие в эксплуатации,</w:t>
      </w:r>
      <w:r w:rsidR="00F50243" w:rsidRPr="009D6238">
        <w:rPr>
          <w:rFonts w:ascii="Times New Roman" w:hAnsi="Times New Roman"/>
        </w:rPr>
        <w:t xml:space="preserve"> технически исправные,</w:t>
      </w:r>
      <w:r w:rsidR="00F50243" w:rsidRPr="009D6238">
        <w:rPr>
          <w:rFonts w:ascii="Times New Roman" w:hAnsi="Times New Roman"/>
          <w:bCs/>
        </w:rPr>
        <w:t xml:space="preserve"> </w:t>
      </w:r>
      <w:r w:rsidR="00F50243" w:rsidRPr="009D6238">
        <w:rPr>
          <w:rFonts w:ascii="Times New Roman" w:hAnsi="Times New Roman"/>
        </w:rPr>
        <w:t xml:space="preserve">без дефектов и повреждений (деформаций, дефектов лакокрасочного покрытия, повреждений механической, ходовой, тяговой частей), не подвергавшиеся ремонту, прошедшие таможенное оформление (если необходимо), не обремененные правами третьих лиц, готовые к эксплуатации и регистрации, </w:t>
      </w:r>
      <w:r w:rsidR="00F50243" w:rsidRPr="009D6238">
        <w:rPr>
          <w:rFonts w:ascii="Times New Roman" w:hAnsi="Times New Roman"/>
          <w:bCs/>
        </w:rPr>
        <w:t>не использовались ранее в качестве тестовых.</w:t>
      </w:r>
    </w:p>
    <w:p w14:paraId="4CD0EFF4" w14:textId="77777777" w:rsidR="00A70FBF" w:rsidRDefault="00A70FBF" w:rsidP="00A22C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  <w:b/>
        </w:rPr>
      </w:pPr>
    </w:p>
    <w:p w14:paraId="34F57F2B" w14:textId="77BA9AC8" w:rsidR="006B1957" w:rsidRPr="009D6238" w:rsidRDefault="00A22C81" w:rsidP="00A22C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/>
        </w:rPr>
      </w:pPr>
      <w:r w:rsidRPr="009D6238">
        <w:rPr>
          <w:rFonts w:ascii="Times New Roman" w:hAnsi="Times New Roman"/>
          <w:b/>
        </w:rPr>
        <w:t xml:space="preserve">5. </w:t>
      </w:r>
      <w:r w:rsidR="006B1957" w:rsidRPr="009D6238">
        <w:rPr>
          <w:rFonts w:ascii="Times New Roman" w:hAnsi="Times New Roman"/>
          <w:b/>
        </w:rPr>
        <w:t>Требования по передаче заказчику технических и иных документов при поставке товара:</w:t>
      </w:r>
    </w:p>
    <w:p w14:paraId="491C53C9" w14:textId="77777777" w:rsidR="006B1957" w:rsidRPr="009D6238" w:rsidRDefault="004A6909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 xml:space="preserve">5.1. </w:t>
      </w:r>
      <w:r w:rsidR="006B1957" w:rsidRPr="009D6238">
        <w:rPr>
          <w:sz w:val="22"/>
          <w:szCs w:val="22"/>
        </w:rPr>
        <w:t>Товар должен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14:paraId="5EC72494" w14:textId="77777777" w:rsidR="006B1957" w:rsidRPr="009D6238" w:rsidRDefault="004A6909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 xml:space="preserve">5.2. </w:t>
      </w:r>
      <w:r w:rsidR="006B1957" w:rsidRPr="009D6238">
        <w:rPr>
          <w:sz w:val="22"/>
          <w:szCs w:val="22"/>
        </w:rPr>
        <w:t>Поставщик на момент поставки товара должен предоставить полный пакет разрешительной документации для регистрации в органах ГИБДД, в т.ч.:</w:t>
      </w:r>
    </w:p>
    <w:p w14:paraId="18D32473" w14:textId="77777777" w:rsidR="006B1957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паспорт технического средства (оригинал) (далее ПТС) - 1 экз.;</w:t>
      </w:r>
    </w:p>
    <w:p w14:paraId="772A0BB8" w14:textId="77777777" w:rsidR="006B1957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инструкцию по эксплуатации автомобиля на русском языке - 1 экз.;</w:t>
      </w:r>
    </w:p>
    <w:p w14:paraId="231077AC" w14:textId="77777777" w:rsidR="006B1957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сервисную книжку с гарантийным талоном, с отметкой о проведении предпродажной подготовки - 1 экз;</w:t>
      </w:r>
    </w:p>
    <w:p w14:paraId="49CBD5A1" w14:textId="77777777" w:rsidR="006B1957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ключи зажигания в количестве не менее 2 шт.;</w:t>
      </w:r>
    </w:p>
    <w:p w14:paraId="2BCF5AA8" w14:textId="77777777" w:rsidR="006B1957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акты приема передачи автомобиля - 2 экз.;</w:t>
      </w:r>
    </w:p>
    <w:p w14:paraId="4CD5985A" w14:textId="77777777" w:rsidR="006B1957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гарантийные талоны (в том числе на дополнительное оборудование) или аналогичные документы с указанием гарантийного периода, адресов сервисных центров;</w:t>
      </w:r>
    </w:p>
    <w:p w14:paraId="0B240E88" w14:textId="7F5B6366" w:rsidR="00AA5045" w:rsidRPr="009D6238" w:rsidRDefault="006B1957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p w14:paraId="341C600C" w14:textId="77777777" w:rsidR="00A70FBF" w:rsidRDefault="00A70FBF" w:rsidP="006B1957">
      <w:pPr>
        <w:widowControl w:val="0"/>
        <w:autoSpaceDE w:val="0"/>
        <w:autoSpaceDN w:val="0"/>
        <w:adjustRightInd w:val="0"/>
        <w:ind w:left="0" w:right="0" w:firstLine="0"/>
        <w:rPr>
          <w:b/>
          <w:sz w:val="22"/>
          <w:szCs w:val="22"/>
        </w:rPr>
      </w:pPr>
    </w:p>
    <w:p w14:paraId="7D809FD4" w14:textId="069242E1" w:rsidR="00F50243" w:rsidRPr="009D6238" w:rsidRDefault="00A22C81" w:rsidP="006B1957">
      <w:pPr>
        <w:widowControl w:val="0"/>
        <w:autoSpaceDE w:val="0"/>
        <w:autoSpaceDN w:val="0"/>
        <w:adjustRightInd w:val="0"/>
        <w:ind w:left="0" w:right="0" w:firstLine="0"/>
        <w:rPr>
          <w:b/>
          <w:sz w:val="22"/>
          <w:szCs w:val="22"/>
        </w:rPr>
      </w:pPr>
      <w:r w:rsidRPr="009D6238">
        <w:rPr>
          <w:b/>
          <w:sz w:val="22"/>
          <w:szCs w:val="22"/>
        </w:rPr>
        <w:lastRenderedPageBreak/>
        <w:t>6.</w:t>
      </w:r>
      <w:r w:rsidRPr="009D6238">
        <w:rPr>
          <w:sz w:val="22"/>
          <w:szCs w:val="22"/>
        </w:rPr>
        <w:t xml:space="preserve"> </w:t>
      </w:r>
      <w:r w:rsidR="006B1957" w:rsidRPr="009D6238">
        <w:rPr>
          <w:b/>
          <w:sz w:val="22"/>
          <w:szCs w:val="22"/>
        </w:rPr>
        <w:t xml:space="preserve">Требования к сроку действия гарантии Поставщика: </w:t>
      </w:r>
    </w:p>
    <w:p w14:paraId="4920D26A" w14:textId="3736B6B0" w:rsidR="006B1957" w:rsidRPr="009D6238" w:rsidRDefault="00F50243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bCs/>
          <w:sz w:val="22"/>
          <w:szCs w:val="22"/>
        </w:rPr>
        <w:t>6.1.</w:t>
      </w:r>
      <w:r w:rsidRPr="009D6238">
        <w:rPr>
          <w:b/>
          <w:sz w:val="22"/>
          <w:szCs w:val="22"/>
        </w:rPr>
        <w:t xml:space="preserve"> </w:t>
      </w:r>
      <w:r w:rsidR="0009703D" w:rsidRPr="00AD4973">
        <w:rPr>
          <w:sz w:val="22"/>
          <w:szCs w:val="22"/>
        </w:rPr>
        <w:t xml:space="preserve">Гарантийный срок на Товар и его сборку устанавливается в соответствии со сроком указанным заводом-изготовителем с момента получения товара Заказчиком по акту приема-передачи, но не менее </w:t>
      </w:r>
      <w:r w:rsidR="0009703D">
        <w:rPr>
          <w:sz w:val="22"/>
          <w:szCs w:val="22"/>
        </w:rPr>
        <w:t>36</w:t>
      </w:r>
      <w:r w:rsidR="0009703D" w:rsidRPr="00AD4973">
        <w:rPr>
          <w:sz w:val="22"/>
          <w:szCs w:val="22"/>
        </w:rPr>
        <w:t xml:space="preserve"> месяц</w:t>
      </w:r>
      <w:r w:rsidR="0009703D">
        <w:rPr>
          <w:sz w:val="22"/>
          <w:szCs w:val="22"/>
        </w:rPr>
        <w:t>ев</w:t>
      </w:r>
      <w:r w:rsidR="0009703D" w:rsidRPr="00AD4973">
        <w:rPr>
          <w:sz w:val="22"/>
          <w:szCs w:val="22"/>
        </w:rPr>
        <w:t xml:space="preserve"> или </w:t>
      </w:r>
      <w:r w:rsidR="0009703D">
        <w:rPr>
          <w:sz w:val="22"/>
          <w:szCs w:val="22"/>
        </w:rPr>
        <w:t>15</w:t>
      </w:r>
      <w:r w:rsidR="0009703D" w:rsidRPr="00AD4973">
        <w:rPr>
          <w:sz w:val="22"/>
          <w:szCs w:val="22"/>
        </w:rPr>
        <w:t xml:space="preserve">0 000 км пробега, при условии точного соблюдения Заказчиком всех правил технической эксплуатации транспортного средства, указанных в руководстве по эксплуатации. </w:t>
      </w:r>
      <w:r w:rsidR="006B1957" w:rsidRPr="009D6238">
        <w:rPr>
          <w:sz w:val="22"/>
          <w:szCs w:val="22"/>
        </w:rPr>
        <w:t xml:space="preserve"> Срок гарантии на транспортное средство исчисляется с момента подписания товарных накладных по форме ТОРГ-12 и (или) Акта сдачи-приёмки Товара, при этом предоставление такой гарантии осуществляется вместе с товаром. В течении гарантийного срока поставщик обеспечивает за свой счет устранение и исправление недостатков, в том числе устранение дефектов.</w:t>
      </w:r>
    </w:p>
    <w:p w14:paraId="0B3517F5" w14:textId="7D1EA10C" w:rsidR="006B1957" w:rsidRPr="009D6238" w:rsidRDefault="00F50243" w:rsidP="00F50243">
      <w:pPr>
        <w:widowControl w:val="0"/>
        <w:autoSpaceDE w:val="0"/>
        <w:autoSpaceDN w:val="0"/>
        <w:adjustRightInd w:val="0"/>
        <w:ind w:left="0" w:right="0" w:firstLine="0"/>
        <w:jc w:val="left"/>
        <w:rPr>
          <w:sz w:val="22"/>
          <w:szCs w:val="22"/>
        </w:rPr>
      </w:pPr>
      <w:r w:rsidRPr="009D6238">
        <w:rPr>
          <w:sz w:val="22"/>
          <w:szCs w:val="22"/>
        </w:rPr>
        <w:t xml:space="preserve">6.2. </w:t>
      </w:r>
      <w:r w:rsidR="006B1957" w:rsidRPr="009D6238">
        <w:rPr>
          <w:sz w:val="22"/>
          <w:szCs w:val="22"/>
        </w:rPr>
        <w:t>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автомобиля, а также свидетельства о регистрации и сервисной книжки на него с отметками, подтверждающими регулярное прохождение обязательного технического обслуживания у авторизованного дилера.</w:t>
      </w:r>
    </w:p>
    <w:p w14:paraId="0EE4D79E" w14:textId="2AC29A61" w:rsidR="006B1957" w:rsidRPr="009D6238" w:rsidRDefault="00F50243" w:rsidP="00F50243">
      <w:pPr>
        <w:widowControl w:val="0"/>
        <w:autoSpaceDE w:val="0"/>
        <w:autoSpaceDN w:val="0"/>
        <w:adjustRightInd w:val="0"/>
        <w:ind w:left="0" w:right="0" w:firstLine="0"/>
        <w:jc w:val="left"/>
        <w:rPr>
          <w:sz w:val="22"/>
          <w:szCs w:val="22"/>
        </w:rPr>
      </w:pPr>
      <w:r w:rsidRPr="009D6238">
        <w:rPr>
          <w:sz w:val="22"/>
          <w:szCs w:val="22"/>
        </w:rPr>
        <w:t xml:space="preserve">6.3. </w:t>
      </w:r>
      <w:r w:rsidR="006B1957" w:rsidRPr="009D6238">
        <w:rPr>
          <w:sz w:val="22"/>
          <w:szCs w:val="22"/>
        </w:rPr>
        <w:t xml:space="preserve">Гарантийные обязательства включают ремонт или замену (при невозможности ремонта) неисправных деталей, узлов и агрегатов, имеющих производственные дефекты, а также бесплатное выполнение связанных с этим демонтажно-монтажных работ. </w:t>
      </w:r>
    </w:p>
    <w:p w14:paraId="7C30720E" w14:textId="6C1EF32F" w:rsidR="006B1957" w:rsidRPr="009D6238" w:rsidRDefault="00F50243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 xml:space="preserve">6.4. </w:t>
      </w:r>
      <w:r w:rsidR="006B1957" w:rsidRPr="009D6238">
        <w:rPr>
          <w:sz w:val="22"/>
          <w:szCs w:val="22"/>
        </w:rPr>
        <w:t>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автомобиль.</w:t>
      </w:r>
    </w:p>
    <w:p w14:paraId="699482FC" w14:textId="6BF71E75" w:rsidR="006B1957" w:rsidRPr="009D6238" w:rsidRDefault="00F50243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 xml:space="preserve">6.5. </w:t>
      </w:r>
      <w:r w:rsidR="006B1957" w:rsidRPr="009D6238">
        <w:rPr>
          <w:sz w:val="22"/>
          <w:szCs w:val="22"/>
        </w:rPr>
        <w:t>Гарантия качества на комплектующие изделия автом</w:t>
      </w:r>
      <w:r w:rsidR="004B0A83" w:rsidRPr="009D6238">
        <w:rPr>
          <w:sz w:val="22"/>
          <w:szCs w:val="22"/>
        </w:rPr>
        <w:t xml:space="preserve">обиля, замененные поставщиком </w:t>
      </w:r>
      <w:r w:rsidR="00AE6A6F" w:rsidRPr="009D6238">
        <w:rPr>
          <w:sz w:val="22"/>
          <w:szCs w:val="22"/>
        </w:rPr>
        <w:t>в рамках,</w:t>
      </w:r>
      <w:r w:rsidR="006B1957" w:rsidRPr="009D6238">
        <w:rPr>
          <w:sz w:val="22"/>
          <w:szCs w:val="22"/>
        </w:rPr>
        <w:t xml:space="preserve"> указанных выше гарантийных обязательств, истекает одновременно с истечением гарантийного срока на автомобиль.</w:t>
      </w:r>
    </w:p>
    <w:p w14:paraId="01720027" w14:textId="6902DE0A" w:rsidR="006B1957" w:rsidRPr="009D6238" w:rsidRDefault="00F50243" w:rsidP="006B1957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 xml:space="preserve">6.6. </w:t>
      </w:r>
      <w:r w:rsidR="006B1957" w:rsidRPr="009D6238">
        <w:rPr>
          <w:sz w:val="22"/>
          <w:szCs w:val="22"/>
        </w:rPr>
        <w:t>Поставщик гарантирует, что поставляемый автомобиль отвечает требованиям Решения Комиссии Таможенного союза № 877 от 09.12.2011 г. «О принятии технического регламента Таможенного союза «О безопасности колесных транспортных средств».</w:t>
      </w:r>
    </w:p>
    <w:p w14:paraId="7A6F4256" w14:textId="35813233" w:rsidR="00ED43AC" w:rsidRDefault="00F50243" w:rsidP="00F50243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  <w:r w:rsidRPr="009D6238">
        <w:rPr>
          <w:sz w:val="22"/>
          <w:szCs w:val="22"/>
        </w:rPr>
        <w:t xml:space="preserve">6.7. </w:t>
      </w:r>
      <w:r w:rsidR="009D6238" w:rsidRPr="009D6238">
        <w:rPr>
          <w:sz w:val="22"/>
          <w:szCs w:val="22"/>
        </w:rPr>
        <w:t>В течение</w:t>
      </w:r>
      <w:r w:rsidR="006B1957" w:rsidRPr="009D6238">
        <w:rPr>
          <w:sz w:val="22"/>
          <w:szCs w:val="22"/>
        </w:rPr>
        <w:t xml:space="preserve"> гарантийного срока поставщик обеспечивает за свой счет устранение и исправление недостатков. Дефектный Товар будет возвращен Поставщику за его счет в сроки, согласо</w:t>
      </w:r>
      <w:r w:rsidR="00651B1D" w:rsidRPr="009D6238">
        <w:rPr>
          <w:sz w:val="22"/>
          <w:szCs w:val="22"/>
        </w:rPr>
        <w:t xml:space="preserve">ванные Заказчиком и Поставщиком, </w:t>
      </w:r>
      <w:r w:rsidR="006B1957" w:rsidRPr="009D6238">
        <w:rPr>
          <w:sz w:val="22"/>
          <w:szCs w:val="22"/>
        </w:rPr>
        <w:t>Поставщик гарантирует, что поставляемый автомобиль отвечает требованиям Решения Комиссии Таможенного союза № 877 от 09.12.2011 «О принятии технического регламента Таможенного союза «О безопасности колесных транспортных средств».</w:t>
      </w:r>
    </w:p>
    <w:p w14:paraId="2386D8DF" w14:textId="3F9D6993" w:rsidR="00E422A5" w:rsidRPr="009D6238" w:rsidRDefault="00E422A5" w:rsidP="00E422A5">
      <w:pPr>
        <w:widowControl w:val="0"/>
        <w:autoSpaceDE w:val="0"/>
        <w:autoSpaceDN w:val="0"/>
        <w:adjustRightInd w:val="0"/>
        <w:ind w:left="0" w:right="0" w:firstLine="0"/>
        <w:rPr>
          <w:sz w:val="22"/>
          <w:szCs w:val="22"/>
        </w:rPr>
      </w:pPr>
    </w:p>
    <w:sectPr w:rsidR="00E422A5" w:rsidRPr="009D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00A38"/>
    <w:multiLevelType w:val="hybridMultilevel"/>
    <w:tmpl w:val="59A69FF2"/>
    <w:lvl w:ilvl="0" w:tplc="43CA3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933B4C"/>
    <w:multiLevelType w:val="multilevel"/>
    <w:tmpl w:val="4404E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24E32DB"/>
    <w:multiLevelType w:val="multilevel"/>
    <w:tmpl w:val="4E2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9479D"/>
    <w:multiLevelType w:val="hybridMultilevel"/>
    <w:tmpl w:val="CB98242A"/>
    <w:lvl w:ilvl="0" w:tplc="E1A29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A"/>
    <w:rsid w:val="000410C1"/>
    <w:rsid w:val="00076061"/>
    <w:rsid w:val="0009703D"/>
    <w:rsid w:val="000D0521"/>
    <w:rsid w:val="000D2714"/>
    <w:rsid w:val="00130D0D"/>
    <w:rsid w:val="00135EFE"/>
    <w:rsid w:val="00144BF6"/>
    <w:rsid w:val="002179DC"/>
    <w:rsid w:val="002A36D3"/>
    <w:rsid w:val="002C26AE"/>
    <w:rsid w:val="0031608C"/>
    <w:rsid w:val="00350DF0"/>
    <w:rsid w:val="00383570"/>
    <w:rsid w:val="00387145"/>
    <w:rsid w:val="003A0F75"/>
    <w:rsid w:val="003A6951"/>
    <w:rsid w:val="003B637C"/>
    <w:rsid w:val="003B641A"/>
    <w:rsid w:val="003B70E1"/>
    <w:rsid w:val="00434A10"/>
    <w:rsid w:val="0046083C"/>
    <w:rsid w:val="0048376A"/>
    <w:rsid w:val="004A6909"/>
    <w:rsid w:val="004B0A83"/>
    <w:rsid w:val="005422E7"/>
    <w:rsid w:val="00571B64"/>
    <w:rsid w:val="0059257E"/>
    <w:rsid w:val="005A0E1B"/>
    <w:rsid w:val="005B577F"/>
    <w:rsid w:val="005D064F"/>
    <w:rsid w:val="005F2937"/>
    <w:rsid w:val="00636232"/>
    <w:rsid w:val="00641553"/>
    <w:rsid w:val="00651B1D"/>
    <w:rsid w:val="00674C7B"/>
    <w:rsid w:val="00674E8A"/>
    <w:rsid w:val="00686DD4"/>
    <w:rsid w:val="006B1957"/>
    <w:rsid w:val="00707B7D"/>
    <w:rsid w:val="00763539"/>
    <w:rsid w:val="00793CB7"/>
    <w:rsid w:val="007B7677"/>
    <w:rsid w:val="00865C7D"/>
    <w:rsid w:val="00891722"/>
    <w:rsid w:val="008D314B"/>
    <w:rsid w:val="009256D3"/>
    <w:rsid w:val="009A6050"/>
    <w:rsid w:val="009D6238"/>
    <w:rsid w:val="009D729B"/>
    <w:rsid w:val="009F6CD8"/>
    <w:rsid w:val="00A007D6"/>
    <w:rsid w:val="00A05817"/>
    <w:rsid w:val="00A10118"/>
    <w:rsid w:val="00A22C81"/>
    <w:rsid w:val="00A6095C"/>
    <w:rsid w:val="00A70FBF"/>
    <w:rsid w:val="00AA5045"/>
    <w:rsid w:val="00AD4973"/>
    <w:rsid w:val="00AE6A6F"/>
    <w:rsid w:val="00B10715"/>
    <w:rsid w:val="00B8487D"/>
    <w:rsid w:val="00BA2556"/>
    <w:rsid w:val="00BB07E5"/>
    <w:rsid w:val="00C20E45"/>
    <w:rsid w:val="00C5018C"/>
    <w:rsid w:val="00C615F4"/>
    <w:rsid w:val="00C767C4"/>
    <w:rsid w:val="00CD26D6"/>
    <w:rsid w:val="00D12B4F"/>
    <w:rsid w:val="00D147E9"/>
    <w:rsid w:val="00D871B2"/>
    <w:rsid w:val="00DB1790"/>
    <w:rsid w:val="00DC20FD"/>
    <w:rsid w:val="00DD5DD1"/>
    <w:rsid w:val="00DE11D2"/>
    <w:rsid w:val="00E27207"/>
    <w:rsid w:val="00E422A5"/>
    <w:rsid w:val="00E46B05"/>
    <w:rsid w:val="00E82113"/>
    <w:rsid w:val="00EA2D7E"/>
    <w:rsid w:val="00EC791D"/>
    <w:rsid w:val="00ED5743"/>
    <w:rsid w:val="00F03661"/>
    <w:rsid w:val="00F414A0"/>
    <w:rsid w:val="00F50243"/>
    <w:rsid w:val="00FC4629"/>
    <w:rsid w:val="00FE06BD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AFD"/>
  <w15:docId w15:val="{FA4AE3AF-CFE1-43CA-9D6A-44249F7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57"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,Название раздела без номера,Заг.ненум.разд,разд без номера,разд без номера1,разд без номера2,Заг. ненумер. раздела,H1,разд,разд без номера:&lt;Название&gt;,Çàã. íåíóìåð. ðàçäåëà,Çàã.íåíóì.ðàçä,ðàçä áåç íîìåðà,ðàçä áåç íîìåðà1,ðàçä,с номером"/>
    <w:basedOn w:val="a"/>
    <w:next w:val="a"/>
    <w:link w:val="10"/>
    <w:qFormat/>
    <w:rsid w:val="006B1957"/>
    <w:pPr>
      <w:keepNext/>
      <w:spacing w:before="120" w:after="120" w:line="360" w:lineRule="auto"/>
      <w:outlineLvl w:val="0"/>
    </w:pPr>
    <w:rPr>
      <w:b/>
      <w:kern w:val="28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Название раздела без номера Знак,Заг.ненум.разд Знак,разд без номера Знак,разд без номера1 Знак,разд без номера2 Знак,Заг. ненумер. раздела Знак,H1 Знак,разд Знак,разд без номера:&lt;Название&gt; Знак,Çàã. íåíóìåð. ðàçäåëà Знак"/>
    <w:basedOn w:val="a0"/>
    <w:link w:val="1"/>
    <w:rsid w:val="006B1957"/>
    <w:rPr>
      <w:rFonts w:ascii="Times New Roman" w:eastAsia="Times New Roman" w:hAnsi="Times New Roman" w:cs="Times New Roman"/>
      <w:b/>
      <w:kern w:val="28"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6B1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basedOn w:val="a0"/>
    <w:uiPriority w:val="20"/>
    <w:qFormat/>
    <w:rsid w:val="00350DF0"/>
    <w:rPr>
      <w:i/>
      <w:iCs/>
    </w:rPr>
  </w:style>
  <w:style w:type="paragraph" w:customStyle="1" w:styleId="a5">
    <w:basedOn w:val="a"/>
    <w:next w:val="a6"/>
    <w:uiPriority w:val="99"/>
    <w:rsid w:val="009D6238"/>
    <w:pPr>
      <w:spacing w:before="100" w:beforeAutospacing="1" w:after="100" w:afterAutospacing="1"/>
      <w:ind w:left="0" w:right="0" w:firstLine="0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D62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1486-D793-4069-A9F4-507E2DC9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User104</cp:lastModifiedBy>
  <cp:revision>3</cp:revision>
  <dcterms:created xsi:type="dcterms:W3CDTF">2022-06-08T09:14:00Z</dcterms:created>
  <dcterms:modified xsi:type="dcterms:W3CDTF">2022-06-08T11:37:00Z</dcterms:modified>
</cp:coreProperties>
</file>