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9" w:rsidRPr="009B0BA4" w:rsidRDefault="004B3A19" w:rsidP="004B3A19">
      <w:pPr>
        <w:spacing w:before="0" w:beforeAutospacing="0" w:after="0" w:afterAutospacing="0"/>
        <w:ind w:firstLine="5812"/>
        <w:rPr>
          <w:rFonts w:ascii="Liberation Serif" w:hAnsi="Liberation Serif" w:cs="Times New Roman"/>
          <w:bCs/>
          <w:sz w:val="22"/>
          <w:szCs w:val="22"/>
        </w:rPr>
      </w:pPr>
      <w:r w:rsidRPr="009B0BA4">
        <w:rPr>
          <w:rFonts w:ascii="Liberation Serif" w:hAnsi="Liberation Serif" w:cs="Times New Roman"/>
          <w:bCs/>
          <w:sz w:val="22"/>
          <w:szCs w:val="22"/>
        </w:rPr>
        <w:t>Приложение № 6</w:t>
      </w:r>
    </w:p>
    <w:p w:rsidR="004B3A19" w:rsidRPr="009B0BA4" w:rsidRDefault="004B3A19" w:rsidP="004B3A19">
      <w:pPr>
        <w:spacing w:before="0" w:beforeAutospacing="0" w:after="0" w:afterAutospacing="0"/>
        <w:ind w:firstLine="5812"/>
        <w:rPr>
          <w:rFonts w:ascii="Liberation Serif" w:hAnsi="Liberation Serif" w:cs="Times New Roman"/>
          <w:bCs/>
          <w:sz w:val="22"/>
          <w:szCs w:val="22"/>
        </w:rPr>
      </w:pPr>
      <w:r w:rsidRPr="009B0BA4">
        <w:rPr>
          <w:rFonts w:ascii="Liberation Serif" w:hAnsi="Liberation Serif" w:cs="Times New Roman"/>
          <w:bCs/>
          <w:sz w:val="22"/>
          <w:szCs w:val="22"/>
        </w:rPr>
        <w:t>к  Извещению ГАУ ЯНАО «КДЦ»</w:t>
      </w:r>
    </w:p>
    <w:p w:rsidR="004B3A19" w:rsidRPr="009B0BA4" w:rsidRDefault="004B3A19" w:rsidP="004B3A19">
      <w:pPr>
        <w:spacing w:before="0" w:beforeAutospacing="0" w:after="0" w:afterAutospacing="0"/>
        <w:ind w:firstLine="5812"/>
        <w:rPr>
          <w:rFonts w:ascii="Liberation Serif" w:hAnsi="Liberation Serif" w:cs="Times New Roman"/>
          <w:bCs/>
          <w:sz w:val="22"/>
          <w:szCs w:val="22"/>
        </w:rPr>
      </w:pPr>
      <w:r w:rsidRPr="009B0BA4">
        <w:rPr>
          <w:rFonts w:ascii="Liberation Serif" w:hAnsi="Liberation Serif" w:cs="Times New Roman"/>
          <w:bCs/>
          <w:sz w:val="22"/>
          <w:szCs w:val="22"/>
        </w:rPr>
        <w:t>от «____» _____________ 20___г.</w:t>
      </w:r>
    </w:p>
    <w:p w:rsidR="001E1C06" w:rsidRPr="009B0BA4" w:rsidRDefault="001E1C06" w:rsidP="00611D41">
      <w:pPr>
        <w:widowControl w:val="0"/>
        <w:spacing w:before="0" w:beforeAutospacing="0" w:after="0" w:afterAutospacing="0"/>
        <w:ind w:right="-1"/>
        <w:contextualSpacing/>
        <w:rPr>
          <w:rFonts w:ascii="Liberation Serif" w:hAnsi="Liberation Serif" w:cs="Times New Roman"/>
          <w:b/>
          <w:bCs/>
          <w:sz w:val="10"/>
          <w:szCs w:val="10"/>
        </w:rPr>
      </w:pPr>
    </w:p>
    <w:p w:rsidR="004B3A19" w:rsidRPr="009B0BA4" w:rsidRDefault="004B3A19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Liberation Serif" w:eastAsia="Calibri" w:hAnsi="Liberation Serif"/>
          <w:b/>
          <w:bCs/>
          <w:sz w:val="22"/>
          <w:szCs w:val="22"/>
        </w:rPr>
      </w:pPr>
    </w:p>
    <w:p w:rsidR="004B3A19" w:rsidRPr="009B0BA4" w:rsidRDefault="004B3A19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Liberation Serif" w:eastAsia="Calibri" w:hAnsi="Liberation Serif"/>
          <w:b/>
          <w:bCs/>
          <w:sz w:val="22"/>
          <w:szCs w:val="22"/>
        </w:rPr>
      </w:pP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Liberation Serif" w:eastAsia="Calibri" w:hAnsi="Liberation Serif"/>
          <w:b/>
          <w:sz w:val="22"/>
          <w:szCs w:val="22"/>
        </w:rPr>
      </w:pPr>
      <w:r w:rsidRPr="009B0BA4">
        <w:rPr>
          <w:rFonts w:ascii="Liberation Serif" w:eastAsia="Calibri" w:hAnsi="Liberation Serif"/>
          <w:b/>
          <w:bCs/>
          <w:sz w:val="22"/>
          <w:szCs w:val="22"/>
        </w:rPr>
        <w:t>ДОГОВОР ПОСТАВКИ</w:t>
      </w:r>
      <w:r w:rsidRPr="009B0BA4">
        <w:rPr>
          <w:rFonts w:ascii="Liberation Serif" w:eastAsia="Calibri" w:hAnsi="Liberation Serif"/>
          <w:b/>
          <w:sz w:val="22"/>
          <w:szCs w:val="22"/>
        </w:rPr>
        <w:t xml:space="preserve"> № ____</w:t>
      </w:r>
    </w:p>
    <w:p w:rsidR="00380062" w:rsidRPr="009B0BA4" w:rsidRDefault="004B67BD" w:rsidP="00380062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bCs/>
          <w:sz w:val="22"/>
          <w:szCs w:val="22"/>
        </w:rPr>
        <w:t xml:space="preserve">оборудования для адаптации здания </w:t>
      </w:r>
      <w:r w:rsidR="00380062" w:rsidRPr="009B0BA4">
        <w:rPr>
          <w:rFonts w:ascii="Liberation Serif" w:hAnsi="Liberation Serif" w:cs="Times New Roman"/>
          <w:b/>
          <w:sz w:val="22"/>
          <w:szCs w:val="22"/>
        </w:rPr>
        <w:t xml:space="preserve">государственного автономного учреждения </w:t>
      </w:r>
      <w:r w:rsidR="00380062" w:rsidRPr="009B0BA4">
        <w:rPr>
          <w:rFonts w:ascii="Liberation Serif" w:hAnsi="Liberation Serif" w:cs="Times New Roman"/>
          <w:b/>
          <w:sz w:val="22"/>
          <w:szCs w:val="22"/>
        </w:rPr>
        <w:br/>
        <w:t>Ямало-Ненецкого автономного округа «Культурно-деловой центр»</w:t>
      </w:r>
      <w:r w:rsidRPr="009B0BA4">
        <w:rPr>
          <w:rFonts w:ascii="Liberation Serif" w:hAnsi="Liberation Serif" w:cs="Times New Roman"/>
          <w:b/>
          <w:bCs/>
          <w:sz w:val="22"/>
          <w:szCs w:val="22"/>
        </w:rPr>
        <w:t xml:space="preserve"> для инвалидов</w:t>
      </w:r>
    </w:p>
    <w:p w:rsidR="00A20393" w:rsidRPr="009B0BA4" w:rsidRDefault="00A20393" w:rsidP="004C3D0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Liberation Serif" w:eastAsia="Calibri" w:hAnsi="Liberation Serif"/>
          <w:sz w:val="22"/>
          <w:szCs w:val="22"/>
        </w:rPr>
      </w:pP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="Calibri" w:hAnsi="Liberation Serif"/>
          <w:sz w:val="22"/>
          <w:szCs w:val="22"/>
        </w:rPr>
      </w:pP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="Calibri" w:hAnsi="Liberation Serif"/>
          <w:sz w:val="22"/>
          <w:szCs w:val="22"/>
        </w:rPr>
      </w:pPr>
      <w:r w:rsidRPr="009B0BA4">
        <w:rPr>
          <w:rFonts w:ascii="Liberation Serif" w:eastAsia="Calibri" w:hAnsi="Liberation Serif"/>
          <w:sz w:val="22"/>
          <w:szCs w:val="22"/>
        </w:rPr>
        <w:t xml:space="preserve">г. Салехард           </w:t>
      </w:r>
      <w:r w:rsidRPr="009B0BA4">
        <w:rPr>
          <w:rFonts w:ascii="Liberation Serif" w:eastAsia="Calibri" w:hAnsi="Liberation Serif"/>
          <w:sz w:val="22"/>
          <w:szCs w:val="22"/>
        </w:rPr>
        <w:tab/>
      </w:r>
      <w:r w:rsidRPr="009B0BA4">
        <w:rPr>
          <w:rFonts w:ascii="Liberation Serif" w:eastAsia="Calibri" w:hAnsi="Liberation Serif"/>
          <w:sz w:val="22"/>
          <w:szCs w:val="22"/>
        </w:rPr>
        <w:tab/>
      </w:r>
      <w:r w:rsidRPr="009B0BA4">
        <w:rPr>
          <w:rFonts w:ascii="Liberation Serif" w:eastAsia="Calibri" w:hAnsi="Liberation Serif"/>
          <w:sz w:val="22"/>
          <w:szCs w:val="22"/>
        </w:rPr>
        <w:tab/>
      </w:r>
      <w:r w:rsidRPr="009B0BA4">
        <w:rPr>
          <w:rFonts w:ascii="Liberation Serif" w:eastAsia="Calibri" w:hAnsi="Liberation Serif"/>
          <w:sz w:val="22"/>
          <w:szCs w:val="22"/>
        </w:rPr>
        <w:tab/>
      </w:r>
      <w:r w:rsidRPr="009B0BA4">
        <w:rPr>
          <w:rFonts w:ascii="Liberation Serif" w:eastAsia="Calibri" w:hAnsi="Liberation Serif"/>
          <w:sz w:val="22"/>
          <w:szCs w:val="22"/>
        </w:rPr>
        <w:tab/>
      </w:r>
      <w:r w:rsidRPr="009B0BA4">
        <w:rPr>
          <w:rFonts w:ascii="Liberation Serif" w:eastAsia="Calibri" w:hAnsi="Liberation Serif"/>
          <w:sz w:val="22"/>
          <w:szCs w:val="22"/>
        </w:rPr>
        <w:tab/>
        <w:t xml:space="preserve"> « ___ » ___________ </w:t>
      </w:r>
      <w:proofErr w:type="gramStart"/>
      <w:r w:rsidRPr="009B0BA4">
        <w:rPr>
          <w:rFonts w:ascii="Liberation Serif" w:eastAsia="Calibri" w:hAnsi="Liberation Serif"/>
          <w:sz w:val="22"/>
          <w:szCs w:val="22"/>
        </w:rPr>
        <w:t>г</w:t>
      </w:r>
      <w:proofErr w:type="gramEnd"/>
      <w:r w:rsidRPr="009B0BA4">
        <w:rPr>
          <w:rFonts w:ascii="Liberation Serif" w:eastAsia="Calibri" w:hAnsi="Liberation Serif"/>
          <w:sz w:val="22"/>
          <w:szCs w:val="22"/>
        </w:rPr>
        <w:t>.</w:t>
      </w: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eastAsia="Calibri" w:hAnsi="Liberation Serif"/>
          <w:sz w:val="22"/>
          <w:szCs w:val="22"/>
        </w:rPr>
      </w:pP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eastAsia="Calibri" w:hAnsi="Liberation Serif"/>
          <w:sz w:val="22"/>
          <w:szCs w:val="22"/>
        </w:rPr>
      </w:pPr>
      <w:r w:rsidRPr="009B0BA4">
        <w:rPr>
          <w:rFonts w:ascii="Liberation Serif" w:eastAsia="Calibri" w:hAnsi="Liberation Serif"/>
          <w:b/>
          <w:bCs/>
          <w:sz w:val="22"/>
          <w:szCs w:val="22"/>
        </w:rPr>
        <w:t>Государственное автономное учреждение Ямало-Ненецкого автономного округа «Культурно-деловой центр» (сокращенное наименование – ГАУ ЯНАО «КДЦ»)</w:t>
      </w:r>
      <w:r w:rsidRPr="009B0BA4">
        <w:rPr>
          <w:rFonts w:ascii="Liberation Serif" w:eastAsia="Calibri" w:hAnsi="Liberation Serif"/>
          <w:sz w:val="22"/>
          <w:szCs w:val="22"/>
        </w:rPr>
        <w:t xml:space="preserve">, именуемое в дальнейшем «Покупатель», в лице ___________________________, действующего на основании ____________, с одной стороны, и </w:t>
      </w:r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Liberation Serif" w:hAnsi="Liberation Serif"/>
          <w:noProof/>
          <w:sz w:val="22"/>
          <w:szCs w:val="22"/>
        </w:rPr>
      </w:pPr>
      <w:proofErr w:type="gramStart"/>
      <w:r w:rsidRPr="009B0BA4">
        <w:rPr>
          <w:rFonts w:ascii="Liberation Serif" w:eastAsia="Calibri" w:hAnsi="Liberation Serif"/>
          <w:b/>
          <w:bCs/>
          <w:sz w:val="22"/>
          <w:szCs w:val="22"/>
        </w:rPr>
        <w:t>___________________________ (сокращенное наименование - __________)</w:t>
      </w:r>
      <w:r w:rsidRPr="009B0BA4">
        <w:rPr>
          <w:rFonts w:ascii="Liberation Serif" w:eastAsia="Calibri" w:hAnsi="Liberation Serif"/>
          <w:sz w:val="22"/>
          <w:szCs w:val="22"/>
        </w:rPr>
        <w:t xml:space="preserve">, именуемое в дальнейшем «Поставщик», в лице __________________ действующего на основании ___________, с другой стороны, </w:t>
      </w:r>
      <w:r w:rsidRPr="009B0BA4">
        <w:rPr>
          <w:rFonts w:ascii="Liberation Serif" w:hAnsi="Liberation Serif"/>
          <w:noProof/>
          <w:sz w:val="22"/>
          <w:szCs w:val="22"/>
        </w:rPr>
        <w:t xml:space="preserve">далее именуемые «Стороны», 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с соблюдением требований Федерального закона от 18.07.2011 № 223-ФЗ «О закупках товаров, работ, услуг отдельными видами юридических лиц», Положения о закупке товаров, работ, услуг государственного автономного учреждения Ямало-Ненецкого автономного округа «Культурно-деловой центр», утвержденного протоколом Набл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ю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дательного совета ГАУ ЯНАО «КДЦ» от 17.01.2022 №1 (далее – Положение</w:t>
      </w:r>
      <w:proofErr w:type="gramEnd"/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 xml:space="preserve"> </w:t>
      </w:r>
      <w:proofErr w:type="gramStart"/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о закупках), на осн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о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 xml:space="preserve">вании результатов проведения запроса котировок в электронной форме на площадке 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  <w:lang w:val="en-US"/>
        </w:rPr>
        <w:t>https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://</w:t>
      </w:r>
      <w:proofErr w:type="spellStart"/>
      <w:r w:rsidR="00380062" w:rsidRPr="009B0BA4">
        <w:rPr>
          <w:rFonts w:ascii="Liberation Serif" w:hAnsi="Liberation Serif" w:cs="Times New Roman"/>
          <w:snapToGrid w:val="0"/>
          <w:sz w:val="22"/>
          <w:szCs w:val="22"/>
          <w:lang w:val="en-US"/>
        </w:rPr>
        <w:t>etp</w:t>
      </w:r>
      <w:proofErr w:type="spellEnd"/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-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  <w:lang w:val="en-US"/>
        </w:rPr>
        <w:t>region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.</w:t>
      </w:r>
      <w:proofErr w:type="spellStart"/>
      <w:r w:rsidR="00380062" w:rsidRPr="009B0BA4">
        <w:rPr>
          <w:rFonts w:ascii="Liberation Serif" w:hAnsi="Liberation Serif" w:cs="Times New Roman"/>
          <w:snapToGrid w:val="0"/>
          <w:sz w:val="22"/>
          <w:szCs w:val="22"/>
          <w:lang w:val="en-US"/>
        </w:rPr>
        <w:t>ru</w:t>
      </w:r>
      <w:proofErr w:type="spellEnd"/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 xml:space="preserve"> №______</w:t>
      </w:r>
      <w:r w:rsidR="000156E4">
        <w:rPr>
          <w:rFonts w:ascii="Liberation Serif" w:hAnsi="Liberation Serif" w:cs="Times New Roman"/>
          <w:snapToGrid w:val="0"/>
          <w:sz w:val="22"/>
          <w:szCs w:val="22"/>
        </w:rPr>
        <w:t xml:space="preserve">_________, с интеграцией в ЕИС 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№ ________________, (протокол заседания к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о</w:t>
      </w:r>
      <w:r w:rsidR="00380062" w:rsidRPr="009B0BA4">
        <w:rPr>
          <w:rFonts w:ascii="Liberation Serif" w:hAnsi="Liberation Serif" w:cs="Times New Roman"/>
          <w:snapToGrid w:val="0"/>
          <w:sz w:val="22"/>
          <w:szCs w:val="22"/>
        </w:rPr>
        <w:t>миссии № _______ от ___________________)</w:t>
      </w:r>
      <w:r w:rsidR="00380062" w:rsidRPr="009B0BA4">
        <w:rPr>
          <w:rFonts w:ascii="Liberation Serif" w:hAnsi="Liberation Serif" w:cs="Times New Roman"/>
          <w:sz w:val="22"/>
          <w:szCs w:val="22"/>
        </w:rPr>
        <w:t xml:space="preserve"> заключили настоящий договор поставки </w:t>
      </w:r>
      <w:r w:rsidR="00EF0B9A" w:rsidRPr="009B0BA4">
        <w:rPr>
          <w:rFonts w:ascii="Liberation Serif" w:hAnsi="Liberation Serif" w:cs="Times New Roman"/>
          <w:bCs/>
          <w:sz w:val="22"/>
          <w:szCs w:val="22"/>
        </w:rPr>
        <w:t>оборудов</w:t>
      </w:r>
      <w:r w:rsidR="00EF0B9A" w:rsidRPr="009B0BA4">
        <w:rPr>
          <w:rFonts w:ascii="Liberation Serif" w:hAnsi="Liberation Serif" w:cs="Times New Roman"/>
          <w:bCs/>
          <w:sz w:val="22"/>
          <w:szCs w:val="22"/>
        </w:rPr>
        <w:t>а</w:t>
      </w:r>
      <w:r w:rsidR="00EF0B9A" w:rsidRPr="009B0BA4">
        <w:rPr>
          <w:rFonts w:ascii="Liberation Serif" w:hAnsi="Liberation Serif" w:cs="Times New Roman"/>
          <w:bCs/>
          <w:sz w:val="22"/>
          <w:szCs w:val="22"/>
        </w:rPr>
        <w:t xml:space="preserve">ния для адаптации здания </w:t>
      </w:r>
      <w:r w:rsidR="00EF0B9A" w:rsidRPr="009B0BA4">
        <w:rPr>
          <w:rFonts w:ascii="Liberation Serif" w:hAnsi="Liberation Serif" w:cs="Times New Roman"/>
          <w:sz w:val="22"/>
          <w:szCs w:val="22"/>
        </w:rPr>
        <w:t>государственного автономного учреждения Ямало-Ненецкого автоно</w:t>
      </w:r>
      <w:r w:rsidR="00EF0B9A" w:rsidRPr="009B0BA4">
        <w:rPr>
          <w:rFonts w:ascii="Liberation Serif" w:hAnsi="Liberation Serif" w:cs="Times New Roman"/>
          <w:sz w:val="22"/>
          <w:szCs w:val="22"/>
        </w:rPr>
        <w:t>м</w:t>
      </w:r>
      <w:r w:rsidR="00EF0B9A" w:rsidRPr="009B0BA4">
        <w:rPr>
          <w:rFonts w:ascii="Liberation Serif" w:hAnsi="Liberation Serif" w:cs="Times New Roman"/>
          <w:sz w:val="22"/>
          <w:szCs w:val="22"/>
        </w:rPr>
        <w:t>ного округа «Культурно-деловой центр», расположенного по адресу г. Салехард, ул. Арктическая, д. 1</w:t>
      </w:r>
      <w:r w:rsidR="00EF0B9A" w:rsidRPr="009B0BA4">
        <w:rPr>
          <w:rFonts w:ascii="Liberation Serif" w:hAnsi="Liberation Serif" w:cs="Times New Roman"/>
          <w:bCs/>
          <w:sz w:val="22"/>
          <w:szCs w:val="22"/>
        </w:rPr>
        <w:t xml:space="preserve"> для инвалидов</w:t>
      </w:r>
      <w:r w:rsidR="00380062" w:rsidRPr="009B0BA4">
        <w:rPr>
          <w:rFonts w:ascii="Liberation Serif" w:hAnsi="Liberation Serif" w:cs="Times New Roman"/>
          <w:sz w:val="22"/>
          <w:szCs w:val="22"/>
        </w:rPr>
        <w:t xml:space="preserve"> (далее – Договор), о нижеследующем</w:t>
      </w:r>
      <w:proofErr w:type="gramEnd"/>
    </w:p>
    <w:p w:rsidR="003F4576" w:rsidRPr="009B0BA4" w:rsidRDefault="003F4576" w:rsidP="0038006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/>
          <w:noProof/>
          <w:sz w:val="16"/>
          <w:szCs w:val="16"/>
        </w:rPr>
      </w:pPr>
    </w:p>
    <w:p w:rsidR="003F4576" w:rsidRPr="009B0BA4" w:rsidRDefault="003F4576" w:rsidP="0038006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Liberation Serif" w:eastAsia="Calibri" w:hAnsi="Liberation Serif"/>
          <w:b/>
          <w:bCs/>
          <w:sz w:val="22"/>
          <w:szCs w:val="22"/>
        </w:rPr>
      </w:pPr>
      <w:r w:rsidRPr="009B0BA4">
        <w:rPr>
          <w:rFonts w:ascii="Liberation Serif" w:eastAsia="Calibri" w:hAnsi="Liberation Serif"/>
          <w:b/>
          <w:bCs/>
          <w:sz w:val="22"/>
          <w:szCs w:val="22"/>
        </w:rPr>
        <w:t>ПРЕДМЕТ ДОГОВОРА</w:t>
      </w:r>
    </w:p>
    <w:p w:rsidR="003F4576" w:rsidRPr="009B0BA4" w:rsidRDefault="003F4576" w:rsidP="00B64534">
      <w:pPr>
        <w:pStyle w:val="a9"/>
        <w:spacing w:line="240" w:lineRule="auto"/>
        <w:ind w:left="0" w:firstLine="567"/>
        <w:jc w:val="both"/>
        <w:rPr>
          <w:rFonts w:ascii="Liberation Serif" w:hAnsi="Liberation Serif"/>
        </w:rPr>
      </w:pPr>
      <w:r w:rsidRPr="009B0BA4">
        <w:rPr>
          <w:rFonts w:ascii="Liberation Serif" w:eastAsia="Calibri" w:hAnsi="Liberation Serif"/>
        </w:rPr>
        <w:t xml:space="preserve">1.1. </w:t>
      </w:r>
      <w:r w:rsidR="009B0BA4" w:rsidRPr="009B0BA4">
        <w:rPr>
          <w:rFonts w:ascii="Liberation Serif" w:hAnsi="Liberation Serif"/>
        </w:rPr>
        <w:t xml:space="preserve">Поставщик обязуется поставить и передать Покупателю </w:t>
      </w:r>
      <w:r w:rsidR="009B0BA4">
        <w:rPr>
          <w:rFonts w:ascii="Liberation Serif" w:hAnsi="Liberation Serif" w:cs="Times New Roman"/>
          <w:bCs/>
        </w:rPr>
        <w:t>оборудование</w:t>
      </w:r>
      <w:r w:rsidR="009B0BA4" w:rsidRPr="009B0BA4">
        <w:rPr>
          <w:rFonts w:ascii="Liberation Serif" w:hAnsi="Liberation Serif" w:cs="Times New Roman"/>
          <w:bCs/>
        </w:rPr>
        <w:t xml:space="preserve"> для адаптации здания </w:t>
      </w:r>
      <w:r w:rsidR="009B0BA4" w:rsidRPr="009B0BA4">
        <w:rPr>
          <w:rFonts w:ascii="Liberation Serif" w:hAnsi="Liberation Serif" w:cs="Times New Roman"/>
        </w:rPr>
        <w:t>государственного автономного учреждения Ямало-Ненецкого автономного округа «Кул</w:t>
      </w:r>
      <w:r w:rsidR="009B0BA4" w:rsidRPr="009B0BA4">
        <w:rPr>
          <w:rFonts w:ascii="Liberation Serif" w:hAnsi="Liberation Serif" w:cs="Times New Roman"/>
        </w:rPr>
        <w:t>ь</w:t>
      </w:r>
      <w:r w:rsidR="009B0BA4" w:rsidRPr="009B0BA4">
        <w:rPr>
          <w:rFonts w:ascii="Liberation Serif" w:hAnsi="Liberation Serif" w:cs="Times New Roman"/>
        </w:rPr>
        <w:t>турно-деловой центр»</w:t>
      </w:r>
      <w:r w:rsidR="009B0BA4">
        <w:rPr>
          <w:rFonts w:ascii="Liberation Serif" w:hAnsi="Liberation Serif" w:cs="Times New Roman"/>
        </w:rPr>
        <w:t xml:space="preserve"> для инвалидов</w:t>
      </w:r>
      <w:r w:rsidR="009B0BA4" w:rsidRPr="009B0BA4">
        <w:rPr>
          <w:rFonts w:ascii="Liberation Serif" w:hAnsi="Liberation Serif"/>
        </w:rPr>
        <w:t xml:space="preserve"> (далее – Оборудование) согласно спецификации, которая является неотъемлемой частью настоящего Договора (приложение №1), а Заказчик принять и о</w:t>
      </w:r>
      <w:r w:rsidR="009B0BA4" w:rsidRPr="009B0BA4">
        <w:rPr>
          <w:rFonts w:ascii="Liberation Serif" w:hAnsi="Liberation Serif"/>
        </w:rPr>
        <w:t>п</w:t>
      </w:r>
      <w:r w:rsidR="009B0BA4" w:rsidRPr="009B0BA4">
        <w:rPr>
          <w:rFonts w:ascii="Liberation Serif" w:hAnsi="Liberation Serif"/>
        </w:rPr>
        <w:t>латить его на условиях, предусмотренных настоящим Договором.</w:t>
      </w: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2. ЦЕНА ДОГОВОРА.</w:t>
      </w: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УСЛОВИЯ И ПОРЯДОК РАСЧЕТОВ</w:t>
      </w:r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2.1. Цена настоящего Догов</w:t>
      </w:r>
      <w:r w:rsidR="00B64534">
        <w:rPr>
          <w:rFonts w:ascii="Liberation Serif" w:hAnsi="Liberation Serif" w:cs="Times New Roman"/>
          <w:sz w:val="22"/>
          <w:szCs w:val="22"/>
        </w:rPr>
        <w:t>ора составляет</w:t>
      </w:r>
      <w:proofErr w:type="gramStart"/>
      <w:r w:rsidR="00B64534">
        <w:rPr>
          <w:rFonts w:ascii="Liberation Serif" w:hAnsi="Liberation Serif" w:cs="Times New Roman"/>
          <w:sz w:val="22"/>
          <w:szCs w:val="22"/>
        </w:rPr>
        <w:t xml:space="preserve"> ________________ </w:t>
      </w:r>
      <w:r w:rsidRPr="009B0BA4">
        <w:rPr>
          <w:rFonts w:ascii="Liberation Serif" w:hAnsi="Liberation Serif" w:cs="Times New Roman"/>
          <w:sz w:val="22"/>
          <w:szCs w:val="22"/>
        </w:rPr>
        <w:t xml:space="preserve">(_________________________________) 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рублей _______ копеек, в том числе НДС 20%. </w:t>
      </w:r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Если Поставщик не является плательщиком НДС, то пункт 2.1 излагается в следующей р</w:t>
      </w:r>
      <w:r w:rsidRPr="009B0BA4">
        <w:rPr>
          <w:rFonts w:ascii="Liberation Serif" w:hAnsi="Liberation Serif"/>
          <w:sz w:val="22"/>
          <w:szCs w:val="22"/>
        </w:rPr>
        <w:t>е</w:t>
      </w:r>
      <w:r w:rsidRPr="009B0BA4">
        <w:rPr>
          <w:rFonts w:ascii="Liberation Serif" w:hAnsi="Liberation Serif"/>
          <w:sz w:val="22"/>
          <w:szCs w:val="22"/>
        </w:rPr>
        <w:t xml:space="preserve">дакции: </w:t>
      </w:r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Цена настоящего Договора составляет</w:t>
      </w:r>
      <w:proofErr w:type="gramStart"/>
      <w:r w:rsidRPr="009B0BA4">
        <w:rPr>
          <w:rFonts w:ascii="Liberation Serif" w:hAnsi="Liberation Serif"/>
          <w:sz w:val="22"/>
          <w:szCs w:val="22"/>
        </w:rPr>
        <w:t xml:space="preserve"> _________________ (_______________) 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рублей _______ копеек. НДС не облагается. </w:t>
      </w:r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2.2. Цена Договора включает в себя стоимость Оборудования, все расходы, связанные с до</w:t>
      </w:r>
      <w:r w:rsidRPr="009B0BA4">
        <w:rPr>
          <w:rFonts w:ascii="Liberation Serif" w:hAnsi="Liberation Serif" w:cs="Times New Roman"/>
          <w:sz w:val="22"/>
          <w:szCs w:val="22"/>
        </w:rPr>
        <w:t>с</w:t>
      </w:r>
      <w:r w:rsidRPr="009B0BA4">
        <w:rPr>
          <w:rFonts w:ascii="Liberation Serif" w:hAnsi="Liberation Serif" w:cs="Times New Roman"/>
          <w:sz w:val="22"/>
          <w:szCs w:val="22"/>
        </w:rPr>
        <w:t>тавкой Оборудования, стоимость тары (упаковки), транспортные, страховые расходы, стоимость погрузочно-разгрузочных работ, иные расходы Поставщика по надлежащему исполнению обяз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>тельств, а также налоги и сборы, установленные законодательством Российской Федерации.</w:t>
      </w:r>
      <w:bookmarkStart w:id="0" w:name="_ref_50086678"/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2.3. </w:t>
      </w:r>
      <w:r w:rsidRPr="009B0BA4">
        <w:rPr>
          <w:rFonts w:ascii="Liberation Serif" w:hAnsi="Liberation Serif"/>
          <w:sz w:val="22"/>
          <w:szCs w:val="22"/>
        </w:rPr>
        <w:t>Цена Оборудования является фиксированной и изменению не подлежит.</w:t>
      </w:r>
      <w:bookmarkEnd w:id="0"/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2.4. Расчет производится в размере 30% от суммы, указанной в п.2.1 </w:t>
      </w:r>
      <w:r w:rsidR="00242CFE">
        <w:rPr>
          <w:rFonts w:ascii="Liberation Serif" w:hAnsi="Liberation Serif" w:cs="Times New Roman"/>
          <w:sz w:val="22"/>
          <w:szCs w:val="22"/>
        </w:rPr>
        <w:t>настоящего Договора в течение 5 (пяти</w:t>
      </w:r>
      <w:r w:rsidRPr="009B0BA4">
        <w:rPr>
          <w:rFonts w:ascii="Liberation Serif" w:hAnsi="Liberation Serif" w:cs="Times New Roman"/>
          <w:sz w:val="22"/>
          <w:szCs w:val="22"/>
        </w:rPr>
        <w:t>) рабочих дней с момента подписания настоящего Договора на основании выста</w:t>
      </w:r>
      <w:r w:rsidRPr="009B0BA4">
        <w:rPr>
          <w:rFonts w:ascii="Liberation Serif" w:hAnsi="Liberation Serif" w:cs="Times New Roman"/>
          <w:sz w:val="22"/>
          <w:szCs w:val="22"/>
        </w:rPr>
        <w:t>в</w:t>
      </w:r>
      <w:r w:rsidRPr="009B0BA4">
        <w:rPr>
          <w:rFonts w:ascii="Liberation Serif" w:hAnsi="Liberation Serif" w:cs="Times New Roman"/>
          <w:sz w:val="22"/>
          <w:szCs w:val="22"/>
        </w:rPr>
        <w:t xml:space="preserve">ленного счета. Оставшиеся 70% от суммы, указанной в п.2.1. </w:t>
      </w:r>
      <w:r w:rsidR="00242CFE">
        <w:rPr>
          <w:rFonts w:ascii="Liberation Serif" w:hAnsi="Liberation Serif" w:cs="Times New Roman"/>
          <w:sz w:val="22"/>
          <w:szCs w:val="22"/>
        </w:rPr>
        <w:t>настоящего Договора в течение 7 (семи</w:t>
      </w:r>
      <w:r w:rsidRPr="009B0BA4">
        <w:rPr>
          <w:rFonts w:ascii="Liberation Serif" w:hAnsi="Liberation Serif" w:cs="Times New Roman"/>
          <w:sz w:val="22"/>
          <w:szCs w:val="22"/>
        </w:rPr>
        <w:t>) рабочих дней с момента подписания Сторонами товарной накладной (УПД) на основании выставленного счета.</w:t>
      </w:r>
    </w:p>
    <w:p w:rsidR="00812BD8" w:rsidRPr="009B0BA4" w:rsidRDefault="00812BD8" w:rsidP="00B64534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2.5. </w:t>
      </w:r>
      <w:r w:rsidRPr="009B0BA4">
        <w:rPr>
          <w:rFonts w:ascii="Liberation Serif" w:hAnsi="Liberation Serif"/>
          <w:sz w:val="22"/>
          <w:szCs w:val="22"/>
        </w:rPr>
        <w:t>Товарная накладная (УПД) должна быть оформлена в соответствии со ст. 9 Федеральн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 xml:space="preserve">го закона от 06.12.2011 года № 402-ФЗ «О бухгалтерском учете».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2.6. Датой оплаты Оборудования считается дата списания денежных сре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дств с л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>ицевого сч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та Покупателя.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2.7. Покупатель не несет ответственность за нарушение установленного срока расчетов с Поставщиком в следующих случаях: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lastRenderedPageBreak/>
        <w:t>1) Если Поставщик не представил Покупателю все предусмотренные настоящим Договором и надлежащим образом оформленные документы в установленный срок.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2) Если документы, представленные Поставщиком, содержат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ошибки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либо неточности (в том числе, неверно указаны платежные и иные реквизиты в выставленном Покупателю счете), влияющие на осуществление расчетов в банковской системе Российской Федерации.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2.8. Все платежи по настоящему Договору осуществляются Сторонами только по реквиз</w:t>
      </w:r>
      <w:r w:rsidRPr="009B0BA4">
        <w:rPr>
          <w:rFonts w:ascii="Liberation Serif" w:hAnsi="Liberation Serif" w:cs="Times New Roman"/>
          <w:sz w:val="22"/>
          <w:szCs w:val="22"/>
        </w:rPr>
        <w:t>и</w:t>
      </w:r>
      <w:r w:rsidRPr="009B0BA4">
        <w:rPr>
          <w:rFonts w:ascii="Liberation Serif" w:hAnsi="Liberation Serif" w:cs="Times New Roman"/>
          <w:sz w:val="22"/>
          <w:szCs w:val="22"/>
        </w:rPr>
        <w:t>там, указанным в разделе 14 настоящего Договора, если иное не будет дополнительно согласовано Сторонами в письменной форме. Покупатель освобождается от ответственности за неправильное зачисление денежных средств на расчетный счет Поставщика в случае, если Поставщик своевр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менно не известил в письменной форме Покупателя об изменении своих банковских реквизитов.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/>
          <w:b/>
          <w:sz w:val="22"/>
          <w:szCs w:val="22"/>
        </w:rPr>
      </w:pPr>
      <w:r w:rsidRPr="009B0BA4">
        <w:rPr>
          <w:rFonts w:ascii="Liberation Serif" w:hAnsi="Liberation Serif"/>
          <w:b/>
          <w:sz w:val="22"/>
          <w:szCs w:val="22"/>
        </w:rPr>
        <w:t>3. КОЛИЧЕСТВО И КАЧЕСТВО ОБОРУДОВАНИЯ, ГАРАНТИЯ НА ОБОРУДОВАНИЕ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3.1. Качество Оборудования должно соответствовать нормам и требованиям законодател</w:t>
      </w:r>
      <w:r w:rsidRPr="009B0BA4">
        <w:rPr>
          <w:rFonts w:ascii="Liberation Serif" w:hAnsi="Liberation Serif"/>
          <w:sz w:val="22"/>
          <w:szCs w:val="22"/>
        </w:rPr>
        <w:t>ь</w:t>
      </w:r>
      <w:r w:rsidRPr="009B0BA4">
        <w:rPr>
          <w:rFonts w:ascii="Liberation Serif" w:hAnsi="Liberation Serif"/>
          <w:sz w:val="22"/>
          <w:szCs w:val="22"/>
        </w:rPr>
        <w:t>ства Российской Федерации.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3.2. </w:t>
      </w:r>
      <w:r w:rsidR="00A05085" w:rsidRPr="00A05085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7.05pt;margin-top:66.5pt;width:0;height:0;z-index:251660288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Pt5/ZnbAAAA&#10;CwEAAA8AAAAAAAAAAAAAAAAAnwQAAGRycy9kb3ducmV2LnhtbFBLBQYAAAAABAAEAPMAAACnBQAA&#10;AAA=&#10;"/>
        </w:pict>
      </w:r>
      <w:r w:rsidRPr="009B0BA4">
        <w:rPr>
          <w:rFonts w:ascii="Liberation Serif" w:hAnsi="Liberation Serif"/>
          <w:sz w:val="22"/>
          <w:szCs w:val="22"/>
        </w:rPr>
        <w:t>Оборудование должно быть новым Оборудованием (Оборудованием, которое не был в употреблении, не прошло ремонт, в том числе восстановление, замену составных частей, восст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 xml:space="preserve">новление потребительских свойств), в упаковке производителя.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3.3. Оборудование должно быть упакован</w:t>
      </w:r>
      <w:r w:rsidR="00116158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 xml:space="preserve"> в тару, отвечающую требованиям завода – изг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товителя к данному виду продукции и транспортироваться в упаковке, отвечающей требованиям, установленным для районов Крайнего Севера и обеспечивающей их сохранность от повреждений при перевозке всеми видами транспорта с учетом нескольких перегрузок в пути и хранении.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Маркировка должна быть нанесена четко, несмываемой краской и содержать следующее:  «Грузополучатель», «Договор №», «Место №», «Вес брутто», «Вес нетто», «Размеры ящика», «Грузоотправитель». Места, требующие специального обращения, должны иметь дополнительную маркировку: «Верх!», «Осторожно!», «Не кантовать!», «Температура хранения!».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eastAsia="Calibri" w:hAnsi="Liberation Serif"/>
          <w:sz w:val="22"/>
          <w:szCs w:val="22"/>
        </w:rPr>
        <w:t>Стоимость тары (упаковки) включена в цену Договора и Покупателем отдельно не оплач</w:t>
      </w:r>
      <w:r w:rsidRPr="009B0BA4">
        <w:rPr>
          <w:rFonts w:ascii="Liberation Serif" w:eastAsia="Calibri" w:hAnsi="Liberation Serif"/>
          <w:sz w:val="22"/>
          <w:szCs w:val="22"/>
        </w:rPr>
        <w:t>и</w:t>
      </w:r>
      <w:r w:rsidRPr="009B0BA4">
        <w:rPr>
          <w:rFonts w:ascii="Liberation Serif" w:eastAsia="Calibri" w:hAnsi="Liberation Serif"/>
          <w:sz w:val="22"/>
          <w:szCs w:val="22"/>
        </w:rPr>
        <w:t>вается.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sz w:val="22"/>
          <w:szCs w:val="22"/>
        </w:rPr>
      </w:pPr>
      <w:r w:rsidRPr="009B0BA4">
        <w:rPr>
          <w:rFonts w:ascii="Liberation Serif" w:eastAsia="Calibri" w:hAnsi="Liberation Serif"/>
          <w:sz w:val="22"/>
          <w:szCs w:val="22"/>
        </w:rPr>
        <w:t>Поставщик несёт ответственность перед Покупателем за порчу или повреждение Оборуд</w:t>
      </w:r>
      <w:r w:rsidRPr="009B0BA4">
        <w:rPr>
          <w:rFonts w:ascii="Liberation Serif" w:eastAsia="Calibri" w:hAnsi="Liberation Serif"/>
          <w:sz w:val="22"/>
          <w:szCs w:val="22"/>
        </w:rPr>
        <w:t>о</w:t>
      </w:r>
      <w:r w:rsidRPr="009B0BA4">
        <w:rPr>
          <w:rFonts w:ascii="Liberation Serif" w:eastAsia="Calibri" w:hAnsi="Liberation Serif"/>
          <w:sz w:val="22"/>
          <w:szCs w:val="22"/>
        </w:rPr>
        <w:t>вания вследствие ненадлежащей упаковки и обязуется компенсировать Покупателю реальный ущерб, связанный с некачественной упаковкой Оборудования в размере стоимости испорченного или поврежденного Оборудования, либо осуществить его замену в течение 14 (четырнадцать) к</w:t>
      </w:r>
      <w:r w:rsidRPr="009B0BA4">
        <w:rPr>
          <w:rFonts w:ascii="Liberation Serif" w:eastAsia="Calibri" w:hAnsi="Liberation Serif"/>
          <w:sz w:val="22"/>
          <w:szCs w:val="22"/>
        </w:rPr>
        <w:t>а</w:t>
      </w:r>
      <w:r w:rsidRPr="009B0BA4">
        <w:rPr>
          <w:rFonts w:ascii="Liberation Serif" w:eastAsia="Calibri" w:hAnsi="Liberation Serif"/>
          <w:sz w:val="22"/>
          <w:szCs w:val="22"/>
        </w:rPr>
        <w:t xml:space="preserve">лендарных дней с момента извещения Поставщика. Все дефекты и замечания, обнаруженные при приемке Оборудования, отражаются в </w:t>
      </w:r>
      <w:r w:rsidRPr="009B0BA4">
        <w:rPr>
          <w:rFonts w:ascii="Liberation Serif" w:hAnsi="Liberation Serif"/>
          <w:sz w:val="22"/>
          <w:szCs w:val="22"/>
        </w:rPr>
        <w:t>Акте о расхождении по количеству и качеству</w:t>
      </w:r>
      <w:r w:rsidRPr="009B0BA4">
        <w:rPr>
          <w:rFonts w:ascii="Liberation Serif" w:eastAsia="Calibri" w:hAnsi="Liberation Serif"/>
          <w:sz w:val="22"/>
          <w:szCs w:val="22"/>
        </w:rPr>
        <w:t>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3.4. В случае нарушения указанных в п.п. 3.1.-3.3. требований Покупатель вправе отказаться от Оборудования и осуществить его возврат за счет Поставщика.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3.5. В случае наличия у Покупателя претензий по количеству и качеству Оборудования, П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 xml:space="preserve">купатель оформляет Акт о расхождении по количеству и качеству. В случае если Покупателем при приемке Оборудования были выявлены расхождения по количеству и качеству, Поставщик обязан в течение 14 (четырнадцать) календарных дней с момента составления такого Акта о расхождении по количеству и качеству </w:t>
      </w:r>
      <w:proofErr w:type="spellStart"/>
      <w:r w:rsidRPr="009B0BA4">
        <w:rPr>
          <w:rFonts w:ascii="Liberation Serif" w:hAnsi="Liberation Serif"/>
          <w:sz w:val="22"/>
          <w:szCs w:val="22"/>
        </w:rPr>
        <w:t>допоставить</w:t>
      </w:r>
      <w:proofErr w:type="spellEnd"/>
      <w:r w:rsidRPr="009B0BA4">
        <w:rPr>
          <w:rFonts w:ascii="Liberation Serif" w:hAnsi="Liberation Serif"/>
          <w:sz w:val="22"/>
          <w:szCs w:val="22"/>
        </w:rPr>
        <w:t xml:space="preserve"> недостающее Оборудование и/или </w:t>
      </w:r>
      <w:proofErr w:type="gramStart"/>
      <w:r w:rsidRPr="009B0BA4">
        <w:rPr>
          <w:rFonts w:ascii="Liberation Serif" w:hAnsi="Liberation Serif"/>
          <w:sz w:val="22"/>
          <w:szCs w:val="22"/>
        </w:rPr>
        <w:t>заменить Оборудование на новое</w:t>
      </w:r>
      <w:proofErr w:type="gramEnd"/>
      <w:r w:rsidRPr="009B0BA4">
        <w:rPr>
          <w:rFonts w:ascii="Liberation Serif" w:hAnsi="Liberation Serif"/>
          <w:sz w:val="22"/>
          <w:szCs w:val="22"/>
        </w:rPr>
        <w:t>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3.6. Возврат Оборудования, качество которого не соответствует условиям настоящего Дог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вора, осуществляется Поставщиком самостоятельно за свой счет, после поставки нового Оборуд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вания Покупателю.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3.7. В случае </w:t>
      </w:r>
      <w:proofErr w:type="gramStart"/>
      <w:r w:rsidRPr="009B0BA4">
        <w:rPr>
          <w:rFonts w:ascii="Liberation Serif" w:hAnsi="Liberation Serif"/>
          <w:sz w:val="22"/>
          <w:szCs w:val="22"/>
        </w:rPr>
        <w:t>невыполнения требования допоставки/замены Оборудования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Поставщиком, Оборудование считается не поставленным, а Поставщик считается не выполнившим свои обяз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>тельства по настоящему Договору.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3.8. В случае необходимости разрешения споров возможно привлечение экспертов, экспер</w:t>
      </w:r>
      <w:r w:rsidRPr="009B0BA4">
        <w:rPr>
          <w:rFonts w:ascii="Liberation Serif" w:hAnsi="Liberation Serif"/>
          <w:sz w:val="22"/>
          <w:szCs w:val="22"/>
        </w:rPr>
        <w:t>т</w:t>
      </w:r>
      <w:r w:rsidRPr="009B0BA4">
        <w:rPr>
          <w:rFonts w:ascii="Liberation Serif" w:hAnsi="Liberation Serif"/>
          <w:sz w:val="22"/>
          <w:szCs w:val="22"/>
        </w:rPr>
        <w:t>ных организаций в соответствии с требованиями, установленными законодательством  Российской Федерации. Расходы по оплате экспертизы несет Сторона, назначившая экспертизу.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3.9. Гарантийный срок на Оборудование  определяется заводом изготовителем, но не может быть менее 12 (двенадцати) месяцев с момента подписания Сторонами товарной накладной (УПД).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3.10. </w:t>
      </w:r>
      <w:bookmarkStart w:id="1" w:name="_ref_49318280"/>
      <w:r w:rsidRPr="009B0BA4">
        <w:rPr>
          <w:rFonts w:ascii="Liberation Serif" w:hAnsi="Liberation Serif"/>
          <w:sz w:val="22"/>
          <w:szCs w:val="22"/>
        </w:rPr>
        <w:t>Передача Оборудования ненадлежащего качества</w:t>
      </w:r>
      <w:bookmarkStart w:id="2" w:name="_ref_49318293"/>
      <w:bookmarkEnd w:id="1"/>
      <w:r w:rsidRPr="009B0BA4">
        <w:rPr>
          <w:rFonts w:ascii="Liberation Serif" w:hAnsi="Liberation Serif"/>
          <w:sz w:val="22"/>
          <w:szCs w:val="22"/>
        </w:rPr>
        <w:t>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3.10.1. Получив Оборудование ненадлежащего качества, Покупатель вправе предъявить П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ставщику требования, предусмотренные ст. 475 Гражданского кодекса Российской Федерации, если Поставщик, получивший уведомление Покупателя о недостатках поставленного Оборудов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>ния, без промедления не заменит поставленное Оборудование Оборудованием надлежащего кач</w:t>
      </w:r>
      <w:r w:rsidRPr="009B0BA4">
        <w:rPr>
          <w:rFonts w:ascii="Liberation Serif" w:hAnsi="Liberation Serif"/>
          <w:sz w:val="22"/>
          <w:szCs w:val="22"/>
        </w:rPr>
        <w:t>е</w:t>
      </w:r>
      <w:r w:rsidRPr="009B0BA4">
        <w:rPr>
          <w:rFonts w:ascii="Liberation Serif" w:hAnsi="Liberation Serif"/>
          <w:sz w:val="22"/>
          <w:szCs w:val="22"/>
        </w:rPr>
        <w:t>ства.</w:t>
      </w:r>
      <w:bookmarkStart w:id="3" w:name="_ref_49318306"/>
      <w:bookmarkEnd w:id="2"/>
    </w:p>
    <w:p w:rsidR="00812BD8" w:rsidRPr="009B0BA4" w:rsidRDefault="00812BD8" w:rsidP="00AC4EEC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lastRenderedPageBreak/>
        <w:t>3.10.2. Если недостатки Оборудования не были оговорены Поставщиком, Покупатель, кот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рому передано Оборудование ненадлежащего качества, вправе по своему выбору потребовать от Поставщика:</w:t>
      </w:r>
      <w:bookmarkEnd w:id="3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- соразмерного уменьшения покупной цены;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- безвозмездного устранения недостатков Оборудования в срок, согласованный Сторонами;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- возмещения своих расходов на устранение недостатков Оборудования.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В случае существенного нарушения требований к качеству Оборудования Покупатель впр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>ве по своему выбору: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- отказаться от исполнения Договора и потребовать возврата уплаченной за Оборудование денежной суммы;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- потребовать замены Оборудования ненадлежащего качества на Оборудование, соответс</w:t>
      </w:r>
      <w:r w:rsidRPr="009B0BA4">
        <w:rPr>
          <w:rFonts w:ascii="Liberation Serif" w:hAnsi="Liberation Serif"/>
          <w:sz w:val="22"/>
          <w:szCs w:val="22"/>
        </w:rPr>
        <w:t>т</w:t>
      </w:r>
      <w:r w:rsidRPr="009B0BA4">
        <w:rPr>
          <w:rFonts w:ascii="Liberation Serif" w:hAnsi="Liberation Serif"/>
          <w:sz w:val="22"/>
          <w:szCs w:val="22"/>
        </w:rPr>
        <w:t>вующего настоящему Договору.</w:t>
      </w:r>
      <w:bookmarkStart w:id="4" w:name="_ref_97906711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3.10.3. Стороны установили, что существенным нарушением требований к качеству Обор</w:t>
      </w:r>
      <w:r w:rsidRPr="009B0BA4">
        <w:rPr>
          <w:rFonts w:ascii="Liberation Serif" w:hAnsi="Liberation Serif"/>
          <w:sz w:val="22"/>
          <w:szCs w:val="22"/>
        </w:rPr>
        <w:t>у</w:t>
      </w:r>
      <w:r w:rsidRPr="009B0BA4">
        <w:rPr>
          <w:rFonts w:ascii="Liberation Serif" w:hAnsi="Liberation Serif"/>
          <w:sz w:val="22"/>
          <w:szCs w:val="22"/>
        </w:rPr>
        <w:t>дования является поставка Оборудования с таким недостатком (существенным недостатком), к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торый имеет хотя бы один из следующих признаков:</w:t>
      </w:r>
      <w:bookmarkEnd w:id="4"/>
    </w:p>
    <w:p w:rsidR="00812BD8" w:rsidRPr="009B0BA4" w:rsidRDefault="00812BD8" w:rsidP="00812BD8">
      <w:pPr>
        <w:pStyle w:val="11"/>
        <w:spacing w:before="0" w:after="0" w:line="240" w:lineRule="auto"/>
        <w:ind w:left="567" w:firstLine="0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>- является неустранимым;</w:t>
      </w:r>
    </w:p>
    <w:p w:rsidR="00812BD8" w:rsidRPr="009B0BA4" w:rsidRDefault="00812BD8" w:rsidP="00812BD8">
      <w:pPr>
        <w:pStyle w:val="11"/>
        <w:spacing w:before="0" w:after="0" w:line="240" w:lineRule="auto"/>
        <w:ind w:left="567" w:firstLine="0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 xml:space="preserve">- не может быть </w:t>
      </w:r>
      <w:proofErr w:type="gramStart"/>
      <w:r w:rsidRPr="009B0BA4">
        <w:rPr>
          <w:rFonts w:ascii="Liberation Serif" w:hAnsi="Liberation Serif"/>
        </w:rPr>
        <w:t>устранен</w:t>
      </w:r>
      <w:proofErr w:type="gramEnd"/>
      <w:r w:rsidRPr="009B0BA4">
        <w:rPr>
          <w:rFonts w:ascii="Liberation Serif" w:hAnsi="Liberation Serif"/>
        </w:rPr>
        <w:t xml:space="preserve"> без несоразмерных расходов или затрат времени;</w:t>
      </w:r>
    </w:p>
    <w:p w:rsidR="00812BD8" w:rsidRPr="009B0BA4" w:rsidRDefault="00812BD8" w:rsidP="00812BD8">
      <w:pPr>
        <w:pStyle w:val="11"/>
        <w:spacing w:before="0" w:after="0" w:line="240" w:lineRule="auto"/>
        <w:ind w:left="567" w:firstLine="0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>- выявляется неоднократно либо проя</w:t>
      </w:r>
      <w:bookmarkStart w:id="5" w:name="_ref_97918096"/>
      <w:r w:rsidRPr="009B0BA4">
        <w:rPr>
          <w:rFonts w:ascii="Liberation Serif" w:hAnsi="Liberation Serif"/>
        </w:rPr>
        <w:t>вляется вновь после устранения.</w:t>
      </w:r>
    </w:p>
    <w:p w:rsidR="00812BD8" w:rsidRPr="009B0BA4" w:rsidRDefault="00812BD8" w:rsidP="00812BD8">
      <w:pPr>
        <w:pStyle w:val="11"/>
        <w:spacing w:before="0" w:after="0" w:line="240" w:lineRule="auto"/>
        <w:ind w:firstLine="567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>3.10.4. Кроме того, Стороны установили, что существенным нарушением требований к кач</w:t>
      </w:r>
      <w:r w:rsidRPr="009B0BA4">
        <w:rPr>
          <w:rFonts w:ascii="Liberation Serif" w:hAnsi="Liberation Serif"/>
        </w:rPr>
        <w:t>е</w:t>
      </w:r>
      <w:r w:rsidRPr="009B0BA4">
        <w:rPr>
          <w:rFonts w:ascii="Liberation Serif" w:hAnsi="Liberation Serif"/>
        </w:rPr>
        <w:t>ству является поставка Оборудования, бывшего в употреблении.</w:t>
      </w:r>
      <w:bookmarkStart w:id="6" w:name="_ref_49418489"/>
      <w:bookmarkEnd w:id="5"/>
    </w:p>
    <w:p w:rsidR="00812BD8" w:rsidRPr="009B0BA4" w:rsidRDefault="00812BD8" w:rsidP="00812BD8">
      <w:pPr>
        <w:pStyle w:val="11"/>
        <w:spacing w:before="0" w:after="0" w:line="240" w:lineRule="auto"/>
        <w:ind w:firstLine="567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>3.10.5. Поставщик отвечает за недостатки Оборудования, на которое предоставил гарантию качества, если не докажет, что они возникли после передачи Оборудования Покупателю вследс</w:t>
      </w:r>
      <w:r w:rsidRPr="009B0BA4">
        <w:rPr>
          <w:rFonts w:ascii="Liberation Serif" w:hAnsi="Liberation Serif"/>
        </w:rPr>
        <w:t>т</w:t>
      </w:r>
      <w:r w:rsidRPr="009B0BA4">
        <w:rPr>
          <w:rFonts w:ascii="Liberation Serif" w:hAnsi="Liberation Serif"/>
        </w:rPr>
        <w:t>вие нарушения правил пользования Оборудованием или его хранения, либо действий третьих лиц, либо обстоятельств непреодолимой силы.</w:t>
      </w:r>
      <w:bookmarkStart w:id="7" w:name="_ref_49418491"/>
      <w:bookmarkEnd w:id="6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3.10.6. Поставщик обязуется в течение всего гарантийного срока за свой счет устранять н</w:t>
      </w:r>
      <w:r w:rsidRPr="009B0BA4">
        <w:rPr>
          <w:rFonts w:ascii="Liberation Serif" w:hAnsi="Liberation Serif"/>
          <w:sz w:val="22"/>
          <w:szCs w:val="22"/>
        </w:rPr>
        <w:t>е</w:t>
      </w:r>
      <w:r w:rsidRPr="009B0BA4">
        <w:rPr>
          <w:rFonts w:ascii="Liberation Serif" w:hAnsi="Liberation Serif"/>
          <w:sz w:val="22"/>
          <w:szCs w:val="22"/>
        </w:rPr>
        <w:t xml:space="preserve">достатки, </w:t>
      </w:r>
      <w:proofErr w:type="gramStart"/>
      <w:r w:rsidRPr="009B0BA4">
        <w:rPr>
          <w:rFonts w:ascii="Liberation Serif" w:hAnsi="Liberation Serif"/>
          <w:sz w:val="22"/>
          <w:szCs w:val="22"/>
        </w:rPr>
        <w:t>заменять Оборудование ненадлежащего качества, на Оборудование</w:t>
      </w:r>
      <w:proofErr w:type="gramEnd"/>
      <w:r w:rsidRPr="009B0BA4">
        <w:rPr>
          <w:rFonts w:ascii="Liberation Serif" w:hAnsi="Liberation Serif"/>
          <w:sz w:val="22"/>
          <w:szCs w:val="22"/>
        </w:rPr>
        <w:t>, в соответствии с условиями настоящего Договора, нести гарантийные обязательства.</w:t>
      </w:r>
    </w:p>
    <w:p w:rsidR="00812BD8" w:rsidRPr="009B0BA4" w:rsidRDefault="00812BD8" w:rsidP="00812BD8">
      <w:pPr>
        <w:pStyle w:val="11"/>
        <w:spacing w:before="0" w:after="0" w:line="240" w:lineRule="auto"/>
        <w:ind w:firstLine="567"/>
        <w:jc w:val="both"/>
        <w:rPr>
          <w:rFonts w:ascii="Liberation Serif" w:hAnsi="Liberation Serif"/>
        </w:rPr>
      </w:pPr>
      <w:r w:rsidRPr="009B0BA4">
        <w:rPr>
          <w:rFonts w:ascii="Liberation Serif" w:hAnsi="Liberation Serif"/>
        </w:rPr>
        <w:t>3.11. Если Покупатель предъявил требование о безвозмездном устранении недостатков Об</w:t>
      </w:r>
      <w:r w:rsidRPr="009B0BA4">
        <w:rPr>
          <w:rFonts w:ascii="Liberation Serif" w:hAnsi="Liberation Serif"/>
        </w:rPr>
        <w:t>о</w:t>
      </w:r>
      <w:r w:rsidRPr="009B0BA4">
        <w:rPr>
          <w:rFonts w:ascii="Liberation Serif" w:hAnsi="Liberation Serif"/>
        </w:rPr>
        <w:t>рудования согласно п. 1 ст. 475, п. 1 ст. 518 Гражданского кодекса Российской Федерации, оно должно быть исполнено Поставщиком в течение 14 (четырнадцать) календарных дней с момента его получения.</w:t>
      </w:r>
      <w:bookmarkEnd w:id="7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3.12. Поставщик гарантирует, что Оборудование принадлежит ему на праве собственности, не заложен, не является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</w:t>
      </w:r>
      <w:r w:rsidRPr="009B0BA4">
        <w:rPr>
          <w:rFonts w:ascii="Liberation Serif" w:hAnsi="Liberation Serif"/>
          <w:sz w:val="22"/>
          <w:szCs w:val="22"/>
        </w:rPr>
        <w:t>е</w:t>
      </w:r>
      <w:r w:rsidRPr="009B0BA4">
        <w:rPr>
          <w:rFonts w:ascii="Liberation Serif" w:hAnsi="Liberation Serif"/>
          <w:sz w:val="22"/>
          <w:szCs w:val="22"/>
        </w:rPr>
        <w:t>рации правил и не является бывшим в употреблении (использовании).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812BD8" w:rsidRPr="009B0BA4" w:rsidRDefault="00812BD8" w:rsidP="00812BD8">
      <w:pPr>
        <w:widowControl w:val="0"/>
        <w:spacing w:before="0" w:beforeAutospacing="0" w:after="0" w:afterAutospacing="0"/>
        <w:ind w:firstLine="567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4. ПОРЯДОК, СРОКИ И УСЛОВИЯ ПОСТАВКИ ОБОРУДОВАНИ. ПЕРЕХОД ПР</w:t>
      </w:r>
      <w:r w:rsidRPr="009B0BA4">
        <w:rPr>
          <w:rFonts w:ascii="Liberation Serif" w:hAnsi="Liberation Serif" w:cs="Times New Roman"/>
          <w:b/>
          <w:sz w:val="22"/>
          <w:szCs w:val="22"/>
        </w:rPr>
        <w:t>А</w:t>
      </w:r>
      <w:r w:rsidRPr="009B0BA4">
        <w:rPr>
          <w:rFonts w:ascii="Liberation Serif" w:hAnsi="Liberation Serif" w:cs="Times New Roman"/>
          <w:b/>
          <w:sz w:val="22"/>
          <w:szCs w:val="22"/>
        </w:rPr>
        <w:t>ВА СОБСТВЕННОСТИ НА ОБОРУДОВАНИЕ</w:t>
      </w:r>
    </w:p>
    <w:p w:rsidR="00812BD8" w:rsidRPr="009B0BA4" w:rsidRDefault="00812BD8" w:rsidP="00812BD8">
      <w:pPr>
        <w:widowControl w:val="0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4.1. Срок и место поставки Оборудования: поставка разовая, </w:t>
      </w:r>
      <w:r w:rsidRPr="009B0BA4">
        <w:rPr>
          <w:rFonts w:ascii="Liberation Serif" w:hAnsi="Liberation Serif"/>
          <w:sz w:val="22"/>
          <w:szCs w:val="22"/>
        </w:rPr>
        <w:t>осуществляется в рабочие дни (понедельник-пятница с 08-30 до 18-00;</w:t>
      </w:r>
      <w:r w:rsidRPr="009B0BA4">
        <w:rPr>
          <w:rFonts w:ascii="Liberation Serif" w:hAnsi="Liberation Serif"/>
          <w:snapToGrid w:val="0"/>
          <w:sz w:val="22"/>
          <w:szCs w:val="22"/>
        </w:rPr>
        <w:t xml:space="preserve"> в предпраздничные дни до 15:00; перерыв на обед с 12:30 до 14:00</w:t>
      </w:r>
      <w:r w:rsidRPr="009B0BA4">
        <w:rPr>
          <w:rFonts w:ascii="Liberation Serif" w:hAnsi="Liberation Serif"/>
          <w:sz w:val="22"/>
          <w:szCs w:val="22"/>
        </w:rPr>
        <w:t xml:space="preserve"> часов</w:t>
      </w:r>
      <w:r w:rsidR="009B0BA4">
        <w:rPr>
          <w:rFonts w:ascii="Liberation Serif" w:hAnsi="Liberation Serif"/>
          <w:sz w:val="22"/>
          <w:szCs w:val="22"/>
        </w:rPr>
        <w:t xml:space="preserve"> местного времени), в срок до 01августа</w:t>
      </w:r>
      <w:r w:rsidRPr="009B0BA4">
        <w:rPr>
          <w:rFonts w:ascii="Liberation Serif" w:hAnsi="Liberation Serif"/>
          <w:sz w:val="22"/>
          <w:szCs w:val="22"/>
        </w:rPr>
        <w:t xml:space="preserve"> 2022 года</w:t>
      </w:r>
      <w:r w:rsidRPr="009B0BA4">
        <w:rPr>
          <w:rFonts w:ascii="Liberation Serif" w:hAnsi="Liberation Serif" w:cs="Times New Roman"/>
          <w:sz w:val="22"/>
          <w:szCs w:val="22"/>
        </w:rPr>
        <w:t>. Поставка Оборудования осущ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ствляется силами и средствами Поставщика, любым видом транспорта </w:t>
      </w:r>
      <w:r w:rsidRPr="009B0BA4">
        <w:rPr>
          <w:rFonts w:ascii="Liberation Serif" w:hAnsi="Liberation Serif"/>
          <w:sz w:val="22"/>
          <w:szCs w:val="22"/>
        </w:rPr>
        <w:t xml:space="preserve">вне зависимости от работы переправы через р. Обь, по адресу: Ямало-Ненецкий автономный округ, г. Салехард, ул. </w:t>
      </w:r>
      <w:proofErr w:type="gramStart"/>
      <w:r w:rsidRPr="009B0BA4">
        <w:rPr>
          <w:rFonts w:ascii="Liberation Serif" w:hAnsi="Liberation Serif"/>
          <w:sz w:val="22"/>
          <w:szCs w:val="22"/>
        </w:rPr>
        <w:t>Арктич</w:t>
      </w:r>
      <w:r w:rsidRPr="009B0BA4">
        <w:rPr>
          <w:rFonts w:ascii="Liberation Serif" w:hAnsi="Liberation Serif"/>
          <w:sz w:val="22"/>
          <w:szCs w:val="22"/>
        </w:rPr>
        <w:t>е</w:t>
      </w:r>
      <w:r w:rsidRPr="009B0BA4">
        <w:rPr>
          <w:rFonts w:ascii="Liberation Serif" w:hAnsi="Liberation Serif"/>
          <w:sz w:val="22"/>
          <w:szCs w:val="22"/>
        </w:rPr>
        <w:t>ская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д.1.</w:t>
      </w:r>
    </w:p>
    <w:p w:rsidR="00812BD8" w:rsidRPr="009B0BA4" w:rsidRDefault="00812BD8" w:rsidP="00812BD8">
      <w:pPr>
        <w:widowControl w:val="0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4.2. Порядок передачи Оборудования: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4.2.1.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Передача Оборудования по количеству и качеству производится в соответствии с тр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бованиями Инструкции «О порядке приемки продукции производственно-технического назнач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ния и товаров народного потребления по количеству», утвержденной постановлением Госарби</w:t>
      </w:r>
      <w:r w:rsidRPr="009B0BA4">
        <w:rPr>
          <w:rFonts w:ascii="Liberation Serif" w:hAnsi="Liberation Serif" w:cs="Times New Roman"/>
          <w:sz w:val="22"/>
          <w:szCs w:val="22"/>
        </w:rPr>
        <w:t>т</w:t>
      </w:r>
      <w:r w:rsidRPr="009B0BA4">
        <w:rPr>
          <w:rFonts w:ascii="Liberation Serif" w:hAnsi="Liberation Serif" w:cs="Times New Roman"/>
          <w:sz w:val="22"/>
          <w:szCs w:val="22"/>
        </w:rPr>
        <w:t>ража СССР от 15.06.1965г. №П-6 и Инструкции «О порядке приемки продукции производственно-технического назначения и товаров народного потребления по качеству», утвержденной постано</w:t>
      </w:r>
      <w:r w:rsidRPr="009B0BA4">
        <w:rPr>
          <w:rFonts w:ascii="Liberation Serif" w:hAnsi="Liberation Serif" w:cs="Times New Roman"/>
          <w:sz w:val="22"/>
          <w:szCs w:val="22"/>
        </w:rPr>
        <w:t>в</w:t>
      </w:r>
      <w:r w:rsidRPr="009B0BA4">
        <w:rPr>
          <w:rFonts w:ascii="Liberation Serif" w:hAnsi="Liberation Serif" w:cs="Times New Roman"/>
          <w:sz w:val="22"/>
          <w:szCs w:val="22"/>
        </w:rPr>
        <w:t>лением Госарбитража СССР от 25.04.1966г. №П-7, в части, не противоречащей Гражданскому к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дексу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Российской Федерации.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 4.2.2. При передаче Оборудования Поставщик представляет Покупателю следующие док</w:t>
      </w:r>
      <w:r w:rsidRPr="009B0BA4">
        <w:rPr>
          <w:rFonts w:ascii="Liberation Serif" w:hAnsi="Liberation Serif" w:cs="Times New Roman"/>
          <w:sz w:val="22"/>
          <w:szCs w:val="22"/>
        </w:rPr>
        <w:t>у</w:t>
      </w:r>
      <w:r w:rsidRPr="009B0BA4">
        <w:rPr>
          <w:rFonts w:ascii="Liberation Serif" w:hAnsi="Liberation Serif" w:cs="Times New Roman"/>
          <w:sz w:val="22"/>
          <w:szCs w:val="22"/>
        </w:rPr>
        <w:t>менты: товарную накладную (УПД),  копии сертификатов соответствия, паспорт качества, либо документы, подтверждающего необязательность сертификации, заверенные Поставщиком и др</w:t>
      </w:r>
      <w:r w:rsidRPr="009B0BA4">
        <w:rPr>
          <w:rFonts w:ascii="Liberation Serif" w:hAnsi="Liberation Serif" w:cs="Times New Roman"/>
          <w:sz w:val="22"/>
          <w:szCs w:val="22"/>
        </w:rPr>
        <w:t>у</w:t>
      </w:r>
      <w:r w:rsidRPr="009B0BA4">
        <w:rPr>
          <w:rFonts w:ascii="Liberation Serif" w:hAnsi="Liberation Serif" w:cs="Times New Roman"/>
          <w:sz w:val="22"/>
          <w:szCs w:val="22"/>
        </w:rPr>
        <w:t>гие необходимые документы, предусмотренные условиями настоящего Договора, оформленные надлежащим образом.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4.3. В случае нарушения выше указанных требований Покупатель вправе отказаться от Об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рудования и осуществить его возврат за счет Поставщика.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4.4. Обязательство Поставщика по поставке Оборудования считается исполненным с моме</w:t>
      </w:r>
      <w:r w:rsidRPr="009B0BA4">
        <w:rPr>
          <w:rFonts w:ascii="Liberation Serif" w:hAnsi="Liberation Serif" w:cs="Times New Roman"/>
          <w:sz w:val="22"/>
          <w:szCs w:val="22"/>
        </w:rPr>
        <w:t>н</w:t>
      </w:r>
      <w:r w:rsidRPr="009B0BA4">
        <w:rPr>
          <w:rFonts w:ascii="Liberation Serif" w:hAnsi="Liberation Serif" w:cs="Times New Roman"/>
          <w:sz w:val="22"/>
          <w:szCs w:val="22"/>
        </w:rPr>
        <w:t>та надлежащей передачи Оборудования в соответствии с пунктом 4.2.1. настоящего Договора и подтверждается подписанной Сторонами товарной накладной (УПД).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Надлежащей передачей Оборудования признается передача в полном соответствии с усл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виями настоящего Договора, соответствующей Спецификации и с предоставлением всех пред</w:t>
      </w:r>
      <w:r w:rsidRPr="009B0BA4">
        <w:rPr>
          <w:rFonts w:ascii="Liberation Serif" w:hAnsi="Liberation Serif" w:cs="Times New Roman"/>
          <w:sz w:val="22"/>
          <w:szCs w:val="22"/>
        </w:rPr>
        <w:t>у</w:t>
      </w:r>
      <w:r w:rsidRPr="009B0BA4">
        <w:rPr>
          <w:rFonts w:ascii="Liberation Serif" w:hAnsi="Liberation Serif" w:cs="Times New Roman"/>
          <w:sz w:val="22"/>
          <w:szCs w:val="22"/>
        </w:rPr>
        <w:t>смотренных в настоящем Договоре документов Покупателю.</w:t>
      </w:r>
      <w:bookmarkStart w:id="8" w:name="_ref_49835517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4.5. Риски случайной гибели и случайного повреждения Оборудования переходят к Покуп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 xml:space="preserve">телю с момента вручения ему Оборудования, что подтверждается подписанием им товарной </w:t>
      </w:r>
      <w:r w:rsidRPr="009B0BA4">
        <w:rPr>
          <w:rFonts w:ascii="Liberation Serif" w:hAnsi="Liberation Serif"/>
          <w:color w:val="000000"/>
          <w:sz w:val="22"/>
          <w:szCs w:val="22"/>
        </w:rPr>
        <w:t>н</w:t>
      </w:r>
      <w:r w:rsidRPr="009B0BA4">
        <w:rPr>
          <w:rFonts w:ascii="Liberation Serif" w:hAnsi="Liberation Serif"/>
          <w:color w:val="000000"/>
          <w:sz w:val="22"/>
          <w:szCs w:val="22"/>
        </w:rPr>
        <w:t>а</w:t>
      </w:r>
      <w:r w:rsidRPr="009B0BA4">
        <w:rPr>
          <w:rFonts w:ascii="Liberation Serif" w:hAnsi="Liberation Serif"/>
          <w:color w:val="000000"/>
          <w:sz w:val="22"/>
          <w:szCs w:val="22"/>
        </w:rPr>
        <w:t>кладной (УПД)</w:t>
      </w:r>
      <w:r w:rsidRPr="009B0BA4">
        <w:rPr>
          <w:rFonts w:ascii="Liberation Serif" w:hAnsi="Liberation Serif"/>
          <w:sz w:val="22"/>
          <w:szCs w:val="22"/>
        </w:rPr>
        <w:t>.</w:t>
      </w:r>
      <w:bookmarkEnd w:id="8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4.6. Право собственности на Оборудование прекращается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у Поставщика с момента исполн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ния им всех обязательств по поставке Оборудования в соответствии с условиями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настоящего Д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говора.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4.7. Приемка Оборудования Покупателем не освобождает Поставщика от ответственности за недостатки Оборудования. Поставщик несет полную ответственность за недостатки Оборудов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 xml:space="preserve">ния, включая, но не </w:t>
      </w:r>
      <w:proofErr w:type="spellStart"/>
      <w:r w:rsidRPr="009B0BA4">
        <w:rPr>
          <w:rFonts w:ascii="Liberation Serif" w:hAnsi="Liberation Serif" w:cs="Times New Roman"/>
          <w:sz w:val="22"/>
          <w:szCs w:val="22"/>
        </w:rPr>
        <w:t>ограничиваясь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,о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>тветственностью</w:t>
      </w:r>
      <w:proofErr w:type="spellEnd"/>
      <w:r w:rsidRPr="009B0BA4">
        <w:rPr>
          <w:rFonts w:ascii="Liberation Serif" w:hAnsi="Liberation Serif" w:cs="Times New Roman"/>
          <w:sz w:val="22"/>
          <w:szCs w:val="22"/>
        </w:rPr>
        <w:t xml:space="preserve"> за качество Оборудования, и в случае обн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ружения недостатков принятого Продавцом Оборудования Поставщик не вправе ссылаться на то, что Оборудование было осмотрено и принято Покупателем.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5. ПРАВА И ОБЯЗАТЕЛЬСТВА СТОРОН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bCs/>
          <w:sz w:val="22"/>
          <w:szCs w:val="22"/>
        </w:rPr>
      </w:pPr>
      <w:r w:rsidRPr="009B0BA4">
        <w:rPr>
          <w:rFonts w:ascii="Liberation Serif" w:hAnsi="Liberation Serif" w:cs="Times New Roman"/>
          <w:bCs/>
          <w:sz w:val="22"/>
          <w:szCs w:val="22"/>
        </w:rPr>
        <w:t xml:space="preserve">5.1. </w:t>
      </w:r>
      <w:r w:rsidRPr="009B0BA4">
        <w:rPr>
          <w:rFonts w:ascii="Liberation Serif" w:hAnsi="Liberation Serif" w:cs="Times New Roman"/>
          <w:b/>
          <w:bCs/>
          <w:sz w:val="22"/>
          <w:szCs w:val="22"/>
        </w:rPr>
        <w:t>Покупатель обязан: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5.1.1. Обеспечить приемку поставленного Оборудования в соответствии с условиями н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>стоящего Договора.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5.1.2. Оплатить поставленное Оборудование в соответствии с условиями настоящего Дог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вора.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5.1.3. Надлежащим образом исполнять условия настоящего Договора.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5.2. Покупатель вправе: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5.2.1. Требовать от Поставщика надлежащего исполнения всех его обязанностей, пред</w:t>
      </w:r>
      <w:r w:rsidRPr="009B0BA4">
        <w:rPr>
          <w:rFonts w:ascii="Liberation Serif" w:hAnsi="Liberation Serif"/>
          <w:sz w:val="22"/>
          <w:szCs w:val="22"/>
        </w:rPr>
        <w:t>у</w:t>
      </w:r>
      <w:r w:rsidRPr="009B0BA4">
        <w:rPr>
          <w:rFonts w:ascii="Liberation Serif" w:hAnsi="Liberation Serif"/>
          <w:sz w:val="22"/>
          <w:szCs w:val="22"/>
        </w:rPr>
        <w:t>смотренных законом, иными правовыми актами, настоящим Договором и обычаями делового об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рота.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5.2.2. При поставке Оборудования  ненадлежащего качества предъявить Поставщику треб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вания, предусмотренные статьей 475 Гражданского кодекса Российской Федерации, при условии соблюдения условий статьи 518 Гражданского кодекса Российской Федерации.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5.2.3. </w:t>
      </w:r>
      <w:proofErr w:type="gramStart"/>
      <w:r w:rsidRPr="009B0BA4">
        <w:rPr>
          <w:rFonts w:ascii="Liberation Serif" w:hAnsi="Liberation Serif"/>
          <w:sz w:val="22"/>
          <w:szCs w:val="22"/>
        </w:rPr>
        <w:t>При поставке Оборудования с нарушением условий Договора, требований закона, иных правовых актов либо обычно предъявляемых требований к комплектности предъявить П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ставщику требования, предусмотренные статьей 480 Гражданского кодекса  Российской Федер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>ции, при условии соблюдения условий статьи 519 Гражданского кодекса Российской Федерации приобрести у других лиц не поставленное Поставщиком Оборудование, либо не замененное им недоброкачественного Оборудования, либо недоукомплектованное им Оборудование  с отнесен</w:t>
      </w:r>
      <w:r w:rsidRPr="009B0BA4">
        <w:rPr>
          <w:rFonts w:ascii="Liberation Serif" w:hAnsi="Liberation Serif"/>
          <w:sz w:val="22"/>
          <w:szCs w:val="22"/>
        </w:rPr>
        <w:t>и</w:t>
      </w:r>
      <w:r w:rsidRPr="009B0BA4">
        <w:rPr>
          <w:rFonts w:ascii="Liberation Serif" w:hAnsi="Liberation Serif"/>
          <w:sz w:val="22"/>
          <w:szCs w:val="22"/>
        </w:rPr>
        <w:t>ем на Поставщика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всех необходимых и разумных расходов на их приобретение (статья 520 Гра</w:t>
      </w:r>
      <w:r w:rsidRPr="009B0BA4">
        <w:rPr>
          <w:rFonts w:ascii="Liberation Serif" w:hAnsi="Liberation Serif"/>
          <w:sz w:val="22"/>
          <w:szCs w:val="22"/>
        </w:rPr>
        <w:t>ж</w:t>
      </w:r>
      <w:r w:rsidRPr="009B0BA4">
        <w:rPr>
          <w:rFonts w:ascii="Liberation Serif" w:hAnsi="Liberation Serif"/>
          <w:sz w:val="22"/>
          <w:szCs w:val="22"/>
        </w:rPr>
        <w:t xml:space="preserve">данского кодекса Российской Федерации).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b/>
          <w:sz w:val="22"/>
          <w:szCs w:val="22"/>
        </w:rPr>
        <w:t>5.3.  Поставщик обязан: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5.3.1. Поставить Оборудование в соответствии с условиями настоящего Договора и соотве</w:t>
      </w:r>
      <w:r w:rsidRPr="009B0BA4">
        <w:rPr>
          <w:rFonts w:ascii="Liberation Serif" w:hAnsi="Liberation Serif" w:cs="Times New Roman"/>
          <w:sz w:val="22"/>
          <w:szCs w:val="22"/>
        </w:rPr>
        <w:t>т</w:t>
      </w:r>
      <w:r w:rsidRPr="009B0BA4">
        <w:rPr>
          <w:rFonts w:ascii="Liberation Serif" w:hAnsi="Liberation Serif" w:cs="Times New Roman"/>
          <w:sz w:val="22"/>
          <w:szCs w:val="22"/>
        </w:rPr>
        <w:t>ствующей Спецификации, обеспечив самостоятельно и за свой счет страхование Оборудования, погрузку на выбранный им транспорт, разгрузку, оформление документов по количеству и качес</w:t>
      </w:r>
      <w:r w:rsidRPr="009B0BA4">
        <w:rPr>
          <w:rFonts w:ascii="Liberation Serif" w:hAnsi="Liberation Serif" w:cs="Times New Roman"/>
          <w:sz w:val="22"/>
          <w:szCs w:val="22"/>
        </w:rPr>
        <w:t>т</w:t>
      </w:r>
      <w:r w:rsidRPr="009B0BA4">
        <w:rPr>
          <w:rFonts w:ascii="Liberation Serif" w:hAnsi="Liberation Serif" w:cs="Times New Roman"/>
          <w:sz w:val="22"/>
          <w:szCs w:val="22"/>
        </w:rPr>
        <w:t>ву Оборудования, погруженного на транспорт, а также хранение Оборудования до надлежащей передачи его Покупателю.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5.3.2. Надлежащим образом исполнять условия настоящего Договора и Спецификации к н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му.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2"/>
          <w:szCs w:val="22"/>
        </w:rPr>
      </w:pPr>
      <w:r w:rsidRPr="009B0BA4">
        <w:rPr>
          <w:rFonts w:ascii="Liberation Serif" w:hAnsi="Liberation Serif"/>
          <w:b/>
          <w:sz w:val="22"/>
          <w:szCs w:val="22"/>
        </w:rPr>
        <w:t>5.4. Поставщик вправе: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5.4.1. По согласованию с Покупателем осуществить досрочную поставку Оборудования.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5.4.2. П</w:t>
      </w:r>
      <w:r w:rsidRPr="009B0BA4">
        <w:rPr>
          <w:rFonts w:ascii="Liberation Serif" w:hAnsi="Liberation Serif"/>
          <w:sz w:val="22"/>
          <w:szCs w:val="22"/>
          <w:highlight w:val="white"/>
        </w:rPr>
        <w:t>ривлечь к исполнению своих обязательств по настоящему Договору третьих лиц. При этом Поставщик несет ответственность перед Покупателем за неисполнение или ненадлеж</w:t>
      </w:r>
      <w:r w:rsidRPr="009B0BA4">
        <w:rPr>
          <w:rFonts w:ascii="Liberation Serif" w:hAnsi="Liberation Serif"/>
          <w:sz w:val="22"/>
          <w:szCs w:val="22"/>
          <w:highlight w:val="white"/>
        </w:rPr>
        <w:t>а</w:t>
      </w:r>
      <w:r w:rsidRPr="009B0BA4">
        <w:rPr>
          <w:rFonts w:ascii="Liberation Serif" w:hAnsi="Liberation Serif"/>
          <w:sz w:val="22"/>
          <w:szCs w:val="22"/>
          <w:highlight w:val="white"/>
        </w:rPr>
        <w:t>щее исполнение обязатель</w:t>
      </w:r>
      <w:proofErr w:type="gramStart"/>
      <w:r w:rsidRPr="009B0BA4">
        <w:rPr>
          <w:rFonts w:ascii="Liberation Serif" w:hAnsi="Liberation Serif"/>
          <w:sz w:val="22"/>
          <w:szCs w:val="22"/>
          <w:highlight w:val="white"/>
        </w:rPr>
        <w:t>ств тр</w:t>
      </w:r>
      <w:proofErr w:type="gramEnd"/>
      <w:r w:rsidRPr="009B0BA4">
        <w:rPr>
          <w:rFonts w:ascii="Liberation Serif" w:hAnsi="Liberation Serif"/>
          <w:sz w:val="22"/>
          <w:szCs w:val="22"/>
          <w:highlight w:val="white"/>
        </w:rPr>
        <w:t>етьими лицами. Привлечение третьих лиц не влечет за собой и</w:t>
      </w:r>
      <w:r w:rsidRPr="009B0BA4">
        <w:rPr>
          <w:rFonts w:ascii="Liberation Serif" w:hAnsi="Liberation Serif"/>
          <w:sz w:val="22"/>
          <w:szCs w:val="22"/>
          <w:highlight w:val="white"/>
        </w:rPr>
        <w:t>з</w:t>
      </w:r>
      <w:r w:rsidRPr="009B0BA4">
        <w:rPr>
          <w:rFonts w:ascii="Liberation Serif" w:hAnsi="Liberation Serif"/>
          <w:sz w:val="22"/>
          <w:szCs w:val="22"/>
          <w:highlight w:val="white"/>
        </w:rPr>
        <w:t>менение стоимости и количества Оборудования по настоящему Договору.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6. ОТВЕТСТВЕННОСТЬ СТОРОН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6.1. Стороны несут ответственность за ненадлежащее исполнение или неисполнение обяз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>тельств по настоящему Договору.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6.2. В случае нарушения срока поставки Оборудования (п. 4.1. настоящего Договора), нар</w:t>
      </w:r>
      <w:r w:rsidRPr="009B0BA4">
        <w:rPr>
          <w:rFonts w:ascii="Liberation Serif" w:hAnsi="Liberation Serif" w:cs="Times New Roman"/>
          <w:sz w:val="22"/>
          <w:szCs w:val="22"/>
        </w:rPr>
        <w:t>у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шения сроков </w:t>
      </w:r>
      <w:r w:rsidRPr="009B0BA4">
        <w:rPr>
          <w:rFonts w:ascii="Liberation Serif" w:hAnsi="Liberation Serif"/>
          <w:sz w:val="22"/>
          <w:szCs w:val="22"/>
        </w:rPr>
        <w:t>допоставки/замены Оборудования</w:t>
      </w:r>
      <w:r w:rsidRPr="009B0BA4">
        <w:rPr>
          <w:rFonts w:ascii="Liberation Serif" w:hAnsi="Liberation Serif" w:cs="Times New Roman"/>
          <w:sz w:val="22"/>
          <w:szCs w:val="22"/>
        </w:rPr>
        <w:t xml:space="preserve"> (п. 3.5. настоящего Договора) или </w:t>
      </w:r>
      <w:r w:rsidRPr="009B0BA4">
        <w:rPr>
          <w:rFonts w:ascii="Liberation Serif" w:hAnsi="Liberation Serif"/>
          <w:sz w:val="22"/>
          <w:szCs w:val="22"/>
        </w:rPr>
        <w:t>требования Покупателя о безвозмездном устранении недостатков Оборудования (п. 3.11. настоящего Догов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 xml:space="preserve">ра), </w:t>
      </w:r>
      <w:r w:rsidRPr="009B0BA4">
        <w:rPr>
          <w:rFonts w:ascii="Liberation Serif" w:hAnsi="Liberation Serif" w:cs="Times New Roman"/>
          <w:sz w:val="22"/>
          <w:szCs w:val="22"/>
        </w:rPr>
        <w:t>Поставщик выплачивает Покупателю неустойку (пени) в размере 0,1% от цены настоящего Договора</w:t>
      </w:r>
      <w:r w:rsidRPr="009B0BA4">
        <w:rPr>
          <w:rFonts w:ascii="Liberation Serif" w:eastAsia="Arial Unicode MS" w:hAnsi="Liberation Serif"/>
          <w:sz w:val="22"/>
          <w:szCs w:val="22"/>
        </w:rPr>
        <w:t xml:space="preserve"> за каждый день просрочки исполнения обязательств.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6.3. Покупатель вправе потребовать от Поставщика штраф в размере 5% от цены настоящего Договора  в случаях: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- нарушения условий по предоставлению Покупателю документов, указанных в п.2.5. и п. 4.2.2. настоящего Договора;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-   нарушения гарантий и обязательств, указанных в п. 3.12. и </w:t>
      </w:r>
      <w:proofErr w:type="spellStart"/>
      <w:r w:rsidRPr="009B0BA4">
        <w:rPr>
          <w:rFonts w:ascii="Liberation Serif" w:hAnsi="Liberation Serif"/>
          <w:sz w:val="22"/>
          <w:szCs w:val="22"/>
        </w:rPr>
        <w:t>пп</w:t>
      </w:r>
      <w:proofErr w:type="spellEnd"/>
      <w:r w:rsidRPr="009B0BA4">
        <w:rPr>
          <w:rFonts w:ascii="Liberation Serif" w:hAnsi="Liberation Serif"/>
          <w:sz w:val="22"/>
          <w:szCs w:val="22"/>
        </w:rPr>
        <w:t>. 3.10.4-3.10.6 настоящего Договора;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- нарушения условий по маркировке, указанных п. 3.3. настоящего Договора.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6.4. В случае просрочки исполнения Покупателем обязательств по оплате, предусмотренных настоящим Договором, Поставщик вправе потребовать уплату неустойки. Неустойка начисляется за каждый день просрочки исполнения обязательства, начиная со дня, следующего после дня и</w:t>
      </w:r>
      <w:r w:rsidRPr="009B0BA4">
        <w:rPr>
          <w:rFonts w:ascii="Liberation Serif" w:hAnsi="Liberation Serif" w:cs="Times New Roman"/>
          <w:sz w:val="22"/>
          <w:szCs w:val="22"/>
        </w:rPr>
        <w:t>с</w:t>
      </w:r>
      <w:r w:rsidRPr="009B0BA4">
        <w:rPr>
          <w:rFonts w:ascii="Liberation Serif" w:hAnsi="Liberation Serif" w:cs="Times New Roman"/>
          <w:sz w:val="22"/>
          <w:szCs w:val="22"/>
        </w:rPr>
        <w:t>течения установленного настоящим Договором срока исполнения обязательства в размере 1/300 (одной трехсотой), действующей на день уплаты неустойки, ставки рефинансирования/ключевой ставки Центрального банка Российской Федерации от суммы задолженности.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6.5. При ненадлежащем исполнении обязательств по настоящему Договору, виновная Ст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рона, кроме уплаты неустойки, возмещает в полном объеме понесенные другой Стороной убытки.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6.6. Возмещение убытков, а также уплата неустойки не освобождает виновную Сторону от выполнения обязательств по настоящему Договору.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6.7. Сторона освобождается от уплаты неустойки, если докажет, что просрочка исполнения указанных обязатель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ств пр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>оизошла вследствие непреодолимой силы или по вине другой Стороны.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7. ОБСТОЯТЕЛЬСТВА НЕПРЕОДОЛИМОЙ СИЛЫ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Договора. 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</w:t>
      </w:r>
      <w:r w:rsidRPr="009B0BA4">
        <w:rPr>
          <w:rFonts w:ascii="Liberation Serif" w:hAnsi="Liberation Serif" w:cs="Times New Roman"/>
          <w:sz w:val="22"/>
          <w:szCs w:val="22"/>
        </w:rPr>
        <w:t>д</w:t>
      </w:r>
      <w:r w:rsidRPr="009B0BA4">
        <w:rPr>
          <w:rFonts w:ascii="Liberation Serif" w:hAnsi="Liberation Serif" w:cs="Times New Roman"/>
          <w:sz w:val="22"/>
          <w:szCs w:val="22"/>
        </w:rPr>
        <w:t>нение, пожар, принятие законодателем ограничительных норм права и другие).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К таким обстоятельствам не относятся отсутствие средств или невозможность выполнить финансовые обязательства.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7.2. Сторона, ссылающаяся на обстоятельства непреодолимой силы, обязана в течение 3 (трех) дней известить другую Сторону о наступлении действия или прекращении действия подо</w:t>
      </w:r>
      <w:r w:rsidRPr="009B0BA4">
        <w:rPr>
          <w:rFonts w:ascii="Liberation Serif" w:hAnsi="Liberation Serif" w:cs="Times New Roman"/>
          <w:sz w:val="22"/>
          <w:szCs w:val="22"/>
        </w:rPr>
        <w:t>б</w:t>
      </w:r>
      <w:r w:rsidRPr="009B0BA4">
        <w:rPr>
          <w:rFonts w:ascii="Liberation Serif" w:hAnsi="Liberation Serif" w:cs="Times New Roman"/>
          <w:sz w:val="22"/>
          <w:szCs w:val="22"/>
        </w:rPr>
        <w:t>ных обстоятельств и представить надлежащие доказательства наступления обстоятельств непр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одолимой силы.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 государственных органов места, где наступили данные обстоятельства.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7.3. Срок исполнения обязательств по настоящему Договору отодвигается соразмерно вр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мени, в течение которого действуют данные обстоятельства и их последствия.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7.4. По прекращению действия обстоятельств непреодолимой силы, Сторона, ссылающаяся на них,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 другой стороны.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7.5. Стороны имеют право вносить предложения об изменения условий настоящего Догов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ра или отказаться от дальнейшего исполнения обязательств по Договору в одностороннем поря</w:t>
      </w:r>
      <w:r w:rsidRPr="009B0BA4">
        <w:rPr>
          <w:rFonts w:ascii="Liberation Serif" w:hAnsi="Liberation Serif" w:cs="Times New Roman"/>
          <w:sz w:val="22"/>
          <w:szCs w:val="22"/>
        </w:rPr>
        <w:t>д</w:t>
      </w:r>
      <w:r w:rsidRPr="009B0BA4">
        <w:rPr>
          <w:rFonts w:ascii="Liberation Serif" w:hAnsi="Liberation Serif" w:cs="Times New Roman"/>
          <w:sz w:val="22"/>
          <w:szCs w:val="22"/>
        </w:rPr>
        <w:t>ке, если обстоятельство непреодолимой силы длится более 30 (тридцати) дней. При этом Сторона, не исполнившая обязательства по Договору, обязана возвратить другой Стороне все полученное ею по настоящему Договору от другой Стороны.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pStyle w:val="a9"/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ind w:right="76"/>
        <w:jc w:val="center"/>
        <w:rPr>
          <w:rFonts w:ascii="Liberation Serif" w:hAnsi="Liberation Serif" w:cs="Times New Roman"/>
          <w:b/>
          <w:lang w:eastAsia="ar-SA"/>
        </w:rPr>
      </w:pPr>
      <w:r w:rsidRPr="009B0BA4">
        <w:rPr>
          <w:rFonts w:ascii="Liberation Serif" w:hAnsi="Liberation Serif" w:cs="Times New Roman"/>
          <w:b/>
          <w:lang w:eastAsia="ar-SA"/>
        </w:rPr>
        <w:t>АНТИКОРРУПЦИОННАЯ ОГОВОРКА</w:t>
      </w:r>
    </w:p>
    <w:p w:rsidR="00812BD8" w:rsidRPr="009B0BA4" w:rsidRDefault="00812BD8" w:rsidP="00812BD8">
      <w:pPr>
        <w:tabs>
          <w:tab w:val="left" w:pos="2410"/>
        </w:tabs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8.1. 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 xml:space="preserve">При исполнении своих обязательств по Договору Стороны, их </w:t>
      </w:r>
      <w:proofErr w:type="spellStart"/>
      <w:r w:rsidRPr="009B0BA4">
        <w:rPr>
          <w:rFonts w:ascii="Liberation Serif" w:hAnsi="Liberation Serif" w:cs="Times New Roman"/>
          <w:sz w:val="22"/>
          <w:szCs w:val="22"/>
        </w:rPr>
        <w:t>аффилированные</w:t>
      </w:r>
      <w:proofErr w:type="spellEnd"/>
      <w:r w:rsidRPr="009B0BA4">
        <w:rPr>
          <w:rFonts w:ascii="Liberation Serif" w:hAnsi="Liberation Serif" w:cs="Times New Roman"/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</w:t>
      </w:r>
      <w:r w:rsidRPr="009B0BA4">
        <w:rPr>
          <w:rFonts w:ascii="Liberation Serif" w:hAnsi="Liberation Serif" w:cs="Times New Roman"/>
          <w:sz w:val="22"/>
          <w:szCs w:val="22"/>
        </w:rPr>
        <w:t>у</w:t>
      </w:r>
      <w:r w:rsidRPr="009B0BA4">
        <w:rPr>
          <w:rFonts w:ascii="Liberation Serif" w:hAnsi="Liberation Serif" w:cs="Times New Roman"/>
          <w:sz w:val="22"/>
          <w:szCs w:val="22"/>
        </w:rPr>
        <w:t>щества или иные неправомерные преимущества или иные неправомерные цели.</w:t>
      </w:r>
      <w:proofErr w:type="gramEnd"/>
    </w:p>
    <w:p w:rsidR="00812BD8" w:rsidRPr="009B0BA4" w:rsidRDefault="00812BD8" w:rsidP="00812BD8">
      <w:pPr>
        <w:tabs>
          <w:tab w:val="left" w:pos="2410"/>
        </w:tabs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8.2.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 xml:space="preserve">При исполнении своих обязательств по Договору Стороны, их </w:t>
      </w:r>
      <w:proofErr w:type="spellStart"/>
      <w:r w:rsidRPr="009B0BA4">
        <w:rPr>
          <w:rFonts w:ascii="Liberation Serif" w:hAnsi="Liberation Serif" w:cs="Times New Roman"/>
          <w:sz w:val="22"/>
          <w:szCs w:val="22"/>
        </w:rPr>
        <w:t>аффилированные</w:t>
      </w:r>
      <w:proofErr w:type="spellEnd"/>
      <w:r w:rsidRPr="009B0BA4">
        <w:rPr>
          <w:rFonts w:ascii="Liberation Serif" w:hAnsi="Liberation Serif" w:cs="Times New Roman"/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</w:t>
      </w:r>
      <w:r w:rsidRPr="009B0BA4">
        <w:rPr>
          <w:rFonts w:ascii="Liberation Serif" w:hAnsi="Liberation Serif" w:cs="Times New Roman"/>
          <w:sz w:val="22"/>
          <w:szCs w:val="22"/>
        </w:rPr>
        <w:t>т</w:t>
      </w:r>
      <w:r w:rsidRPr="009B0BA4">
        <w:rPr>
          <w:rFonts w:ascii="Liberation Serif" w:hAnsi="Liberation Serif" w:cs="Times New Roman"/>
          <w:sz w:val="22"/>
          <w:szCs w:val="22"/>
        </w:rPr>
        <w:t>вии легализации (отмыванию) доходов, полученных преступным путем.</w:t>
      </w:r>
      <w:proofErr w:type="gramEnd"/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  8.3.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 xml:space="preserve">домить другую Сторону в письменной форме.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В письменном уведомлении Сторона обязана с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слаться на факты или предоставить материалы, достоверно подтверждающие или дающие основ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>ние предполагать, что произошло или может произойти нарушение каких-либо положений н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стоящего раздела контрагентом, его </w:t>
      </w:r>
      <w:proofErr w:type="spellStart"/>
      <w:r w:rsidRPr="009B0BA4">
        <w:rPr>
          <w:rFonts w:ascii="Liberation Serif" w:hAnsi="Liberation Serif" w:cs="Times New Roman"/>
          <w:sz w:val="22"/>
          <w:szCs w:val="22"/>
        </w:rPr>
        <w:t>аффилированные</w:t>
      </w:r>
      <w:proofErr w:type="spellEnd"/>
      <w:r w:rsidRPr="009B0BA4">
        <w:rPr>
          <w:rFonts w:ascii="Liberation Serif" w:hAnsi="Liberation Serif" w:cs="Times New Roman"/>
          <w:sz w:val="22"/>
          <w:szCs w:val="22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доходов, полученных преступным путем. После письменного уведомления соответствующая Сторона имеет право пр</w:t>
      </w:r>
      <w:r w:rsidRPr="009B0BA4">
        <w:rPr>
          <w:rFonts w:ascii="Liberation Serif" w:hAnsi="Liberation Serif" w:cs="Times New Roman"/>
          <w:sz w:val="22"/>
          <w:szCs w:val="22"/>
        </w:rPr>
        <w:t>и</w:t>
      </w:r>
      <w:r w:rsidRPr="009B0BA4">
        <w:rPr>
          <w:rFonts w:ascii="Liberation Serif" w:hAnsi="Liberation Serif" w:cs="Times New Roman"/>
          <w:sz w:val="22"/>
          <w:szCs w:val="22"/>
        </w:rPr>
        <w:t>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 xml:space="preserve">бочих дней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с даты направления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письменного уведомления.</w:t>
      </w:r>
    </w:p>
    <w:p w:rsidR="00812BD8" w:rsidRPr="009B0BA4" w:rsidRDefault="00812BD8" w:rsidP="00A92541">
      <w:pPr>
        <w:tabs>
          <w:tab w:val="left" w:pos="2410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color w:val="4D4F5A"/>
          <w:sz w:val="22"/>
          <w:szCs w:val="22"/>
          <w:shd w:val="clear" w:color="auto" w:fill="FFFFFF"/>
        </w:rPr>
      </w:pPr>
      <w:r w:rsidRPr="009B0BA4">
        <w:rPr>
          <w:rFonts w:ascii="Liberation Serif" w:hAnsi="Liberation Serif" w:cs="Times New Roman"/>
          <w:sz w:val="22"/>
          <w:szCs w:val="22"/>
        </w:rPr>
        <w:t>8.4. Каналы связи: телефон «Горячей линии» ГАУ ЯНАО «КДЦ»: 8 (34922) 3-85-96, эле</w:t>
      </w:r>
      <w:r w:rsidRPr="009B0BA4">
        <w:rPr>
          <w:rFonts w:ascii="Liberation Serif" w:hAnsi="Liberation Serif" w:cs="Times New Roman"/>
          <w:sz w:val="22"/>
          <w:szCs w:val="22"/>
        </w:rPr>
        <w:t>к</w:t>
      </w:r>
      <w:r w:rsidRPr="009B0BA4">
        <w:rPr>
          <w:rFonts w:ascii="Liberation Serif" w:hAnsi="Liberation Serif" w:cs="Times New Roman"/>
          <w:sz w:val="22"/>
          <w:szCs w:val="22"/>
        </w:rPr>
        <w:t xml:space="preserve">тронная почта </w:t>
      </w:r>
      <w:hyperlink r:id="rId8" w:history="1">
        <w:r w:rsidRPr="009B0BA4">
          <w:rPr>
            <w:rStyle w:val="a3"/>
            <w:rFonts w:ascii="Liberation Serif" w:hAnsi="Liberation Serif" w:cs="Times New Roman"/>
            <w:color w:val="7D1F5D"/>
            <w:sz w:val="22"/>
            <w:szCs w:val="22"/>
          </w:rPr>
          <w:t>kdc@dk.yanao.ru</w:t>
        </w:r>
      </w:hyperlink>
      <w:r w:rsidRPr="009B0BA4">
        <w:rPr>
          <w:rFonts w:ascii="Liberation Serif" w:hAnsi="Liberation Serif" w:cs="Times New Roman"/>
          <w:color w:val="4D4F5A"/>
          <w:sz w:val="22"/>
          <w:szCs w:val="22"/>
          <w:shd w:val="clear" w:color="auto" w:fill="FFFFFF"/>
        </w:rPr>
        <w:t xml:space="preserve">, </w:t>
      </w:r>
      <w:r w:rsidRPr="009B0BA4">
        <w:rPr>
          <w:rFonts w:ascii="Liberation Serif" w:hAnsi="Liberation Serif" w:cs="Times New Roman"/>
          <w:sz w:val="22"/>
          <w:szCs w:val="22"/>
          <w:shd w:val="clear" w:color="auto" w:fill="FFFFFF"/>
        </w:rPr>
        <w:t xml:space="preserve">почтовый адрес: 629008, Ямало-Ненецкий автономный округ, </w:t>
      </w:r>
      <w:proofErr w:type="gramStart"/>
      <w:r w:rsidRPr="009B0BA4">
        <w:rPr>
          <w:rFonts w:ascii="Liberation Serif" w:hAnsi="Liberation Serif" w:cs="Times New Roman"/>
          <w:sz w:val="22"/>
          <w:szCs w:val="22"/>
          <w:shd w:val="clear" w:color="auto" w:fill="FFFFFF"/>
        </w:rPr>
        <w:t>г</w:t>
      </w:r>
      <w:proofErr w:type="gramEnd"/>
      <w:r w:rsidRPr="009B0BA4">
        <w:rPr>
          <w:rFonts w:ascii="Liberation Serif" w:hAnsi="Liberation Serif" w:cs="Times New Roman"/>
          <w:sz w:val="22"/>
          <w:szCs w:val="22"/>
          <w:shd w:val="clear" w:color="auto" w:fill="FFFFFF"/>
        </w:rPr>
        <w:t>. Салехард, ул. Арктическая, 1.</w:t>
      </w:r>
    </w:p>
    <w:p w:rsidR="00812BD8" w:rsidRPr="009B0BA4" w:rsidRDefault="00812BD8" w:rsidP="00A92541">
      <w:pPr>
        <w:tabs>
          <w:tab w:val="left" w:pos="2410"/>
        </w:tabs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  <w:shd w:val="clear" w:color="auto" w:fill="FFFFFF"/>
        </w:rPr>
        <w:t>8.5.</w:t>
      </w:r>
      <w:r w:rsidRPr="009B0BA4">
        <w:rPr>
          <w:rFonts w:ascii="Liberation Serif" w:hAnsi="Liberation Serif" w:cs="Times New Roman"/>
          <w:sz w:val="22"/>
          <w:szCs w:val="22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 xml:space="preserve">домление о расторжении. Сторона, по чьей инициативе </w:t>
      </w:r>
      <w:proofErr w:type="gramStart"/>
      <w:r w:rsidRPr="009B0BA4">
        <w:rPr>
          <w:rFonts w:ascii="Liberation Serif" w:hAnsi="Liberation Serif" w:cs="Times New Roman"/>
          <w:sz w:val="22"/>
          <w:szCs w:val="22"/>
        </w:rPr>
        <w:t>был</w:t>
      </w:r>
      <w:proofErr w:type="gramEnd"/>
      <w:r w:rsidRPr="009B0BA4">
        <w:rPr>
          <w:rFonts w:ascii="Liberation Serif" w:hAnsi="Liberation Serif" w:cs="Times New Roman"/>
          <w:sz w:val="22"/>
          <w:szCs w:val="22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812BD8" w:rsidRPr="009B0BA4" w:rsidRDefault="00812BD8" w:rsidP="00812BD8">
      <w:pPr>
        <w:tabs>
          <w:tab w:val="left" w:pos="2410"/>
        </w:tabs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9. УВЕДОМЛЕНИЯ И ИЗВЕЩЕНИЯ</w:t>
      </w:r>
    </w:p>
    <w:p w:rsidR="00812BD8" w:rsidRPr="009B0BA4" w:rsidRDefault="00812BD8" w:rsidP="00812BD8">
      <w:pPr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9.1. Все уведомления и извещения, связанные с настоящим Договором, совершаются в письменной форме и должны быть переданы лично или направлены заказной почтой, по телефа</w:t>
      </w:r>
      <w:r w:rsidRPr="009B0BA4">
        <w:rPr>
          <w:rFonts w:ascii="Liberation Serif" w:hAnsi="Liberation Serif" w:cs="Times New Roman"/>
          <w:sz w:val="22"/>
          <w:szCs w:val="22"/>
        </w:rPr>
        <w:t>к</w:t>
      </w:r>
      <w:r w:rsidRPr="009B0BA4">
        <w:rPr>
          <w:rFonts w:ascii="Liberation Serif" w:hAnsi="Liberation Serif" w:cs="Times New Roman"/>
          <w:sz w:val="22"/>
          <w:szCs w:val="22"/>
        </w:rPr>
        <w:t>су, электронной почте с последующим предоставлением оригинала или курьером по месту нахо</w:t>
      </w:r>
      <w:r w:rsidRPr="009B0BA4">
        <w:rPr>
          <w:rFonts w:ascii="Liberation Serif" w:hAnsi="Liberation Serif" w:cs="Times New Roman"/>
          <w:sz w:val="22"/>
          <w:szCs w:val="22"/>
        </w:rPr>
        <w:t>ж</w:t>
      </w:r>
      <w:r w:rsidRPr="009B0BA4">
        <w:rPr>
          <w:rFonts w:ascii="Liberation Serif" w:hAnsi="Liberation Serif" w:cs="Times New Roman"/>
          <w:sz w:val="22"/>
          <w:szCs w:val="22"/>
        </w:rPr>
        <w:t>дения Сторон.</w:t>
      </w:r>
    </w:p>
    <w:p w:rsidR="00812BD8" w:rsidRPr="009B0BA4" w:rsidRDefault="00812BD8" w:rsidP="00812BD8">
      <w:pPr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9.2. Уведомления и извещения направляются за счет уведомляющей Стороны.</w:t>
      </w:r>
    </w:p>
    <w:p w:rsidR="00812BD8" w:rsidRPr="009B0BA4" w:rsidRDefault="00812BD8" w:rsidP="00812BD8">
      <w:pPr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9.3. Любое извещение или уведомление, направленное телефаксом, электронной почтой считается полученным Стороной, которой оно адресовано, в первый рабочий день после отправки телефакса, электронной почты.</w:t>
      </w:r>
    </w:p>
    <w:p w:rsidR="00812BD8" w:rsidRPr="009B0BA4" w:rsidRDefault="00812BD8" w:rsidP="00812BD8">
      <w:pPr>
        <w:spacing w:before="0" w:beforeAutospacing="0" w:after="0" w:afterAutospacing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9.4.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чий, днем получения считается первый рабочий день, следующий за днем вручения.</w:t>
      </w:r>
      <w:bookmarkStart w:id="9" w:name="_ref_97929740"/>
    </w:p>
    <w:p w:rsidR="00812BD8" w:rsidRPr="009B0BA4" w:rsidRDefault="00812BD8" w:rsidP="00812BD8">
      <w:pPr>
        <w:spacing w:before="0" w:beforeAutospacing="0" w:after="0" w:afterAutospacing="0"/>
        <w:ind w:firstLine="709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9.5. Стороны несут риск последствий неполучения юридически значимых сообщений, до</w:t>
      </w:r>
      <w:r w:rsidRPr="009B0BA4">
        <w:rPr>
          <w:rFonts w:ascii="Liberation Serif" w:hAnsi="Liberation Serif" w:cs="Times New Roman"/>
          <w:sz w:val="22"/>
          <w:szCs w:val="22"/>
        </w:rPr>
        <w:t>с</w:t>
      </w:r>
      <w:r w:rsidRPr="009B0BA4">
        <w:rPr>
          <w:rFonts w:ascii="Liberation Serif" w:hAnsi="Liberation Serif" w:cs="Times New Roman"/>
          <w:sz w:val="22"/>
          <w:szCs w:val="22"/>
        </w:rPr>
        <w:t>тавленных по одному из адресов, указанных в настоящем Договоре, а также риск отсутствия по указанным адресам своего органа или представителя. Сообщения, доставленные по одному из а</w:t>
      </w:r>
      <w:r w:rsidRPr="009B0BA4">
        <w:rPr>
          <w:rFonts w:ascii="Liberation Serif" w:hAnsi="Liberation Serif" w:cs="Times New Roman"/>
          <w:sz w:val="22"/>
          <w:szCs w:val="22"/>
        </w:rPr>
        <w:t>д</w:t>
      </w:r>
      <w:r w:rsidRPr="009B0BA4">
        <w:rPr>
          <w:rFonts w:ascii="Liberation Serif" w:hAnsi="Liberation Serif" w:cs="Times New Roman"/>
          <w:sz w:val="22"/>
          <w:szCs w:val="22"/>
        </w:rPr>
        <w:t>ресов, указанных в настоящем Договоре, считаются полученными стороной, даже если оно не н</w:t>
      </w:r>
      <w:r w:rsidRPr="009B0BA4">
        <w:rPr>
          <w:rFonts w:ascii="Liberation Serif" w:hAnsi="Liberation Serif" w:cs="Times New Roman"/>
          <w:sz w:val="22"/>
          <w:szCs w:val="22"/>
        </w:rPr>
        <w:t>а</w:t>
      </w:r>
      <w:r w:rsidRPr="009B0BA4">
        <w:rPr>
          <w:rFonts w:ascii="Liberation Serif" w:hAnsi="Liberation Serif" w:cs="Times New Roman"/>
          <w:sz w:val="22"/>
          <w:szCs w:val="22"/>
        </w:rPr>
        <w:t>ходится по указанным адресам</w:t>
      </w:r>
      <w:r w:rsidRPr="009B0BA4">
        <w:rPr>
          <w:rFonts w:ascii="Liberation Serif" w:hAnsi="Liberation Serif"/>
          <w:sz w:val="22"/>
          <w:szCs w:val="22"/>
        </w:rPr>
        <w:t>.</w:t>
      </w:r>
      <w:bookmarkEnd w:id="9"/>
    </w:p>
    <w:p w:rsidR="00812BD8" w:rsidRPr="009B0BA4" w:rsidRDefault="00812BD8" w:rsidP="00812BD8">
      <w:pPr>
        <w:spacing w:before="0" w:beforeAutospacing="0" w:after="0" w:afterAutospacing="0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/>
          <w:b/>
          <w:sz w:val="22"/>
          <w:szCs w:val="22"/>
        </w:rPr>
        <w:t>10. РАЗРЕШЕНИЕ СПОРОВ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10.1. </w:t>
      </w:r>
      <w:r w:rsidRPr="009B0BA4">
        <w:rPr>
          <w:rFonts w:ascii="Liberation Serif" w:hAnsi="Liberation Serif"/>
          <w:sz w:val="22"/>
          <w:szCs w:val="22"/>
        </w:rPr>
        <w:t>Все споры и разногласия, которые могут возникнуть в связи с выполнением обяз</w:t>
      </w:r>
      <w:r w:rsidRPr="009B0BA4">
        <w:rPr>
          <w:rFonts w:ascii="Liberation Serif" w:hAnsi="Liberation Serif"/>
          <w:sz w:val="22"/>
          <w:szCs w:val="22"/>
        </w:rPr>
        <w:t>а</w:t>
      </w:r>
      <w:r w:rsidRPr="009B0BA4">
        <w:rPr>
          <w:rFonts w:ascii="Liberation Serif" w:hAnsi="Liberation Serif"/>
          <w:sz w:val="22"/>
          <w:szCs w:val="22"/>
        </w:rPr>
        <w:t>тельств по настоящему Договору, Стороны будут стремиться разрешать путем переговоров. Ст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роны прилагают все усилия для достижения взаимовыгодной договоренности.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10.2. Если Стороны не придут к соглашению путем переговоров, все споры рассматриваются в претензионном порядке. Срок рассмотрения претензии 10 (десять) календарных дней </w:t>
      </w:r>
      <w:proofErr w:type="gramStart"/>
      <w:r w:rsidRPr="009B0BA4">
        <w:rPr>
          <w:rFonts w:ascii="Liberation Serif" w:hAnsi="Liberation Serif"/>
          <w:sz w:val="22"/>
          <w:szCs w:val="22"/>
        </w:rPr>
        <w:t>с даты п</w:t>
      </w:r>
      <w:r w:rsidRPr="009B0BA4">
        <w:rPr>
          <w:rFonts w:ascii="Liberation Serif" w:hAnsi="Liberation Serif"/>
          <w:sz w:val="22"/>
          <w:szCs w:val="22"/>
        </w:rPr>
        <w:t>о</w:t>
      </w:r>
      <w:r w:rsidRPr="009B0BA4">
        <w:rPr>
          <w:rFonts w:ascii="Liberation Serif" w:hAnsi="Liberation Serif"/>
          <w:sz w:val="22"/>
          <w:szCs w:val="22"/>
        </w:rPr>
        <w:t>лучения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претензии.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10.2. </w:t>
      </w:r>
      <w:r w:rsidRPr="009B0BA4">
        <w:rPr>
          <w:rFonts w:ascii="Liberation Serif" w:hAnsi="Liberation Serif"/>
          <w:sz w:val="22"/>
          <w:szCs w:val="22"/>
        </w:rPr>
        <w:t>В случае</w:t>
      </w:r>
      <w:proofErr w:type="gramStart"/>
      <w:r w:rsidRPr="009B0BA4">
        <w:rPr>
          <w:rFonts w:ascii="Liberation Serif" w:hAnsi="Liberation Serif"/>
          <w:sz w:val="22"/>
          <w:szCs w:val="22"/>
        </w:rPr>
        <w:t>,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если споры и разногласия не могут быть разрешены путем переговоров либо в претензионном порядке, они подлежат разрешению в Арбитражном суде Ямало-Ненецкого а</w:t>
      </w:r>
      <w:r w:rsidRPr="009B0BA4">
        <w:rPr>
          <w:rFonts w:ascii="Liberation Serif" w:hAnsi="Liberation Serif"/>
          <w:sz w:val="22"/>
          <w:szCs w:val="22"/>
        </w:rPr>
        <w:t>в</w:t>
      </w:r>
      <w:r w:rsidRPr="009B0BA4">
        <w:rPr>
          <w:rFonts w:ascii="Liberation Serif" w:hAnsi="Liberation Serif"/>
          <w:sz w:val="22"/>
          <w:szCs w:val="22"/>
        </w:rPr>
        <w:t>тономного округа в порядке, предусмотренном законодательством Российской Федерации.</w:t>
      </w:r>
    </w:p>
    <w:p w:rsidR="00812BD8" w:rsidRPr="009B0BA4" w:rsidRDefault="00812BD8" w:rsidP="00812BD8">
      <w:pPr>
        <w:spacing w:before="0" w:beforeAutospacing="0" w:after="0" w:afterAutospacing="0"/>
        <w:jc w:val="both"/>
        <w:rPr>
          <w:rFonts w:ascii="Liberation Serif" w:hAnsi="Liberation Serif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ind w:firstLine="567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11. ОБЕСПЕЧЕНИ</w:t>
      </w:r>
      <w:r w:rsidR="00A92541">
        <w:rPr>
          <w:rFonts w:ascii="Liberation Serif" w:hAnsi="Liberation Serif" w:cs="Times New Roman"/>
          <w:b/>
          <w:sz w:val="22"/>
          <w:szCs w:val="22"/>
        </w:rPr>
        <w:t>Е</w:t>
      </w:r>
      <w:r w:rsidRPr="009B0BA4">
        <w:rPr>
          <w:rFonts w:ascii="Liberation Serif" w:hAnsi="Liberation Serif" w:cs="Times New Roman"/>
          <w:b/>
          <w:sz w:val="22"/>
          <w:szCs w:val="22"/>
        </w:rPr>
        <w:t xml:space="preserve"> ИСПОЛНЕНИЯ ДОГОВОРА</w:t>
      </w:r>
    </w:p>
    <w:p w:rsidR="00812BD8" w:rsidRPr="009B0BA4" w:rsidRDefault="00812BD8" w:rsidP="00FD54EB">
      <w:pPr>
        <w:widowControl w:val="0"/>
        <w:tabs>
          <w:tab w:val="left" w:pos="1276"/>
        </w:tabs>
        <w:suppressAutoHyphens/>
        <w:spacing w:before="0" w:beforeAutospacing="0" w:after="0" w:afterAutospacing="0"/>
        <w:ind w:right="-1" w:firstLine="567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  <w:lang w:eastAsia="zh-CN"/>
        </w:rPr>
        <w:t xml:space="preserve">11.1. </w:t>
      </w:r>
      <w:r w:rsidR="00FD54EB">
        <w:rPr>
          <w:rFonts w:ascii="Liberation Serif" w:hAnsi="Liberation Serif"/>
          <w:sz w:val="22"/>
          <w:szCs w:val="22"/>
          <w:lang w:eastAsia="zh-CN"/>
        </w:rPr>
        <w:t>Обеспечение исполнения договора не предусмотрено.</w:t>
      </w:r>
    </w:p>
    <w:p w:rsidR="00812BD8" w:rsidRPr="009B0BA4" w:rsidRDefault="00812BD8" w:rsidP="00812BD8">
      <w:pPr>
        <w:spacing w:before="0" w:beforeAutospacing="0" w:after="0" w:afterAutospacing="0"/>
        <w:jc w:val="both"/>
        <w:rPr>
          <w:rFonts w:ascii="Liberation Serif" w:hAnsi="Liberation Serif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12. ДЕЙСТВИЕ ДОГОВОРА</w:t>
      </w:r>
    </w:p>
    <w:p w:rsidR="00812BD8" w:rsidRPr="009B0BA4" w:rsidRDefault="00812BD8" w:rsidP="00FD54EB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12.1. Настоящий Договор вступает в силу с момента подписания и действует до «</w:t>
      </w:r>
      <w:r w:rsidR="006678A5">
        <w:rPr>
          <w:rFonts w:ascii="Liberation Serif" w:hAnsi="Liberation Serif" w:cs="Times New Roman"/>
          <w:sz w:val="22"/>
          <w:szCs w:val="22"/>
        </w:rPr>
        <w:t>31</w:t>
      </w:r>
      <w:r w:rsidRPr="009B0BA4">
        <w:rPr>
          <w:rFonts w:ascii="Liberation Serif" w:hAnsi="Liberation Serif" w:cs="Times New Roman"/>
          <w:sz w:val="22"/>
          <w:szCs w:val="22"/>
        </w:rPr>
        <w:t xml:space="preserve">» </w:t>
      </w:r>
      <w:r w:rsidR="006678A5">
        <w:rPr>
          <w:rFonts w:ascii="Liberation Serif" w:hAnsi="Liberation Serif" w:cs="Times New Roman"/>
          <w:sz w:val="22"/>
          <w:szCs w:val="22"/>
        </w:rPr>
        <w:t>дека</w:t>
      </w:r>
      <w:r w:rsidR="006678A5">
        <w:rPr>
          <w:rFonts w:ascii="Liberation Serif" w:hAnsi="Liberation Serif" w:cs="Times New Roman"/>
          <w:sz w:val="22"/>
          <w:szCs w:val="22"/>
        </w:rPr>
        <w:t>б</w:t>
      </w:r>
      <w:r w:rsidR="006678A5">
        <w:rPr>
          <w:rFonts w:ascii="Liberation Serif" w:hAnsi="Liberation Serif" w:cs="Times New Roman"/>
          <w:sz w:val="22"/>
          <w:szCs w:val="22"/>
        </w:rPr>
        <w:t>ря</w:t>
      </w:r>
      <w:r w:rsidRPr="009B0BA4">
        <w:rPr>
          <w:rFonts w:ascii="Liberation Serif" w:hAnsi="Liberation Serif" w:cs="Times New Roman"/>
          <w:sz w:val="22"/>
          <w:szCs w:val="22"/>
        </w:rPr>
        <w:t xml:space="preserve"> 2022 года, а в части оплаты и </w:t>
      </w:r>
      <w:r w:rsidRPr="009B0BA4">
        <w:rPr>
          <w:rFonts w:ascii="Liberation Serif" w:hAnsi="Liberation Serif"/>
          <w:sz w:val="22"/>
          <w:szCs w:val="22"/>
        </w:rPr>
        <w:t>гарантийных обязательств на Оборудование, до полного их и</w:t>
      </w:r>
      <w:r w:rsidRPr="009B0BA4">
        <w:rPr>
          <w:rFonts w:ascii="Liberation Serif" w:hAnsi="Liberation Serif"/>
          <w:sz w:val="22"/>
          <w:szCs w:val="22"/>
        </w:rPr>
        <w:t>с</w:t>
      </w:r>
      <w:r w:rsidRPr="009B0BA4">
        <w:rPr>
          <w:rFonts w:ascii="Liberation Serif" w:hAnsi="Liberation Serif"/>
          <w:sz w:val="22"/>
          <w:szCs w:val="22"/>
        </w:rPr>
        <w:t>полнения</w:t>
      </w:r>
      <w:r w:rsidRPr="009B0BA4">
        <w:rPr>
          <w:rFonts w:ascii="Liberation Serif" w:hAnsi="Liberation Serif" w:cs="Times New Roman"/>
          <w:sz w:val="22"/>
          <w:szCs w:val="22"/>
        </w:rPr>
        <w:t>.</w:t>
      </w:r>
    </w:p>
    <w:p w:rsidR="00812BD8" w:rsidRPr="009B0BA4" w:rsidRDefault="00812BD8" w:rsidP="00FD54EB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12.2. </w:t>
      </w:r>
      <w:r w:rsidRPr="009B0BA4">
        <w:rPr>
          <w:rFonts w:ascii="Liberation Serif" w:hAnsi="Liberation Serif"/>
          <w:sz w:val="22"/>
          <w:szCs w:val="22"/>
        </w:rPr>
        <w:t>Настоящий Договор, может быть изменен или дополнен по соглашению Сторон, а в части существенных условий только в случаях предусмотренных положением о закупке товаров, работ, услуг ГАУ ЯНАО «КДЦ» л</w:t>
      </w:r>
      <w:r w:rsidRPr="009B0BA4">
        <w:rPr>
          <w:rFonts w:ascii="Liberation Serif" w:hAnsi="Liberation Serif" w:cs="Times New Roman"/>
          <w:sz w:val="22"/>
          <w:szCs w:val="22"/>
        </w:rPr>
        <w:t>юбые изменения и дополнения к настоящему Договору должны быть совершены в письменной форме и подписаны надлежаще уполномоченными представител</w:t>
      </w:r>
      <w:r w:rsidRPr="009B0BA4">
        <w:rPr>
          <w:rFonts w:ascii="Liberation Serif" w:hAnsi="Liberation Serif" w:cs="Times New Roman"/>
          <w:sz w:val="22"/>
          <w:szCs w:val="22"/>
        </w:rPr>
        <w:t>я</w:t>
      </w:r>
      <w:r w:rsidRPr="009B0BA4">
        <w:rPr>
          <w:rFonts w:ascii="Liberation Serif" w:hAnsi="Liberation Serif" w:cs="Times New Roman"/>
          <w:sz w:val="22"/>
          <w:szCs w:val="22"/>
        </w:rPr>
        <w:t>ми Сторон.</w:t>
      </w:r>
    </w:p>
    <w:p w:rsidR="00812BD8" w:rsidRPr="009B0BA4" w:rsidRDefault="00812BD8" w:rsidP="00FD54EB">
      <w:pPr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2"/>
          <w:szCs w:val="22"/>
          <w:lang w:bidi="ru-RU"/>
        </w:rPr>
      </w:pPr>
      <w:r w:rsidRPr="009B0BA4">
        <w:rPr>
          <w:rFonts w:ascii="Liberation Serif" w:hAnsi="Liberation Serif"/>
          <w:sz w:val="22"/>
          <w:szCs w:val="22"/>
        </w:rPr>
        <w:t xml:space="preserve">12.3. Настоящий Договор, может </w:t>
      </w:r>
      <w:proofErr w:type="gramStart"/>
      <w:r w:rsidRPr="009B0BA4">
        <w:rPr>
          <w:rFonts w:ascii="Liberation Serif" w:hAnsi="Liberation Serif"/>
          <w:sz w:val="22"/>
          <w:szCs w:val="22"/>
        </w:rPr>
        <w:t>быть</w:t>
      </w:r>
      <w:proofErr w:type="gramEnd"/>
      <w:r w:rsidRPr="009B0BA4">
        <w:rPr>
          <w:rFonts w:ascii="Liberation Serif" w:hAnsi="Liberation Serif"/>
          <w:sz w:val="22"/>
          <w:szCs w:val="22"/>
        </w:rPr>
        <w:t xml:space="preserve"> расторгнут по соглашению Сторон или по решению суда, </w:t>
      </w:r>
      <w:r w:rsidRPr="009B0BA4">
        <w:rPr>
          <w:rFonts w:ascii="Liberation Serif" w:hAnsi="Liberation Serif"/>
          <w:color w:val="000000"/>
          <w:sz w:val="22"/>
          <w:szCs w:val="22"/>
          <w:lang w:bidi="ru-RU"/>
        </w:rPr>
        <w:t>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812BD8" w:rsidRPr="009B0BA4" w:rsidRDefault="00812BD8" w:rsidP="00812BD8">
      <w:pPr>
        <w:pStyle w:val="20"/>
        <w:shd w:val="clear" w:color="auto" w:fill="auto"/>
        <w:tabs>
          <w:tab w:val="left" w:pos="1320"/>
        </w:tabs>
        <w:spacing w:line="240" w:lineRule="auto"/>
        <w:ind w:firstLine="709"/>
        <w:rPr>
          <w:rFonts w:ascii="Liberation Serif" w:hAnsi="Liberation Serif"/>
          <w:color w:val="000000"/>
          <w:sz w:val="16"/>
          <w:szCs w:val="16"/>
          <w:lang w:bidi="ru-RU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13. ЗАКЛЮЧИТЕЛЬНЫЕ ПОЛОЖЕНИЯ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13.1. В части отношений между Сторонами неурегулированных положениями настоящего Договора применяется законодательство Российской Федерации.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13.2.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В случае необходимости Стороны договариваются о замене недействительного положения положением, позволяющим достичь сходного экономического результата.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13.3. На основании п.3 ст. 78.1 БК РФ Стороны выражают согласие на осуществление гла</w:t>
      </w:r>
      <w:r w:rsidRPr="009B0BA4">
        <w:rPr>
          <w:rFonts w:ascii="Liberation Serif" w:hAnsi="Liberation Serif" w:cs="Times New Roman"/>
          <w:sz w:val="22"/>
          <w:szCs w:val="22"/>
        </w:rPr>
        <w:t>в</w:t>
      </w:r>
      <w:r w:rsidRPr="009B0BA4">
        <w:rPr>
          <w:rFonts w:ascii="Liberation Serif" w:hAnsi="Liberation Serif" w:cs="Times New Roman"/>
          <w:sz w:val="22"/>
          <w:szCs w:val="22"/>
        </w:rPr>
        <w:t>ным распорядителем бюджетных средств, предоставившим субсидии, и органами государственн</w:t>
      </w:r>
      <w:r w:rsidRPr="009B0BA4">
        <w:rPr>
          <w:rFonts w:ascii="Liberation Serif" w:hAnsi="Liberation Serif" w:cs="Times New Roman"/>
          <w:sz w:val="22"/>
          <w:szCs w:val="22"/>
        </w:rPr>
        <w:t>о</w:t>
      </w:r>
      <w:r w:rsidRPr="009B0BA4">
        <w:rPr>
          <w:rFonts w:ascii="Liberation Serif" w:hAnsi="Liberation Serif" w:cs="Times New Roman"/>
          <w:sz w:val="22"/>
          <w:szCs w:val="22"/>
        </w:rPr>
        <w:t>го (муниципального) финансового контроля проверок соблюдения условий, целей и порядка пр</w:t>
      </w:r>
      <w:r w:rsidRPr="009B0BA4">
        <w:rPr>
          <w:rFonts w:ascii="Liberation Serif" w:hAnsi="Liberation Serif" w:cs="Times New Roman"/>
          <w:sz w:val="22"/>
          <w:szCs w:val="22"/>
        </w:rPr>
        <w:t>е</w:t>
      </w:r>
      <w:r w:rsidRPr="009B0BA4">
        <w:rPr>
          <w:rFonts w:ascii="Liberation Serif" w:hAnsi="Liberation Serif" w:cs="Times New Roman"/>
          <w:sz w:val="22"/>
          <w:szCs w:val="22"/>
        </w:rPr>
        <w:t>доставления субсидий.</w:t>
      </w:r>
    </w:p>
    <w:p w:rsidR="00812BD8" w:rsidRPr="009B0BA4" w:rsidRDefault="00812BD8" w:rsidP="00A92541">
      <w:p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 w:cs="Times New Roman"/>
          <w:color w:val="000000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 xml:space="preserve">13.4. </w:t>
      </w:r>
      <w:r w:rsidRPr="009B0BA4">
        <w:rPr>
          <w:rFonts w:ascii="Liberation Serif" w:hAnsi="Liberation Serif" w:cs="Times New Roman"/>
          <w:color w:val="000000"/>
          <w:sz w:val="22"/>
          <w:szCs w:val="22"/>
        </w:rPr>
        <w:t>Заключая и подписывая настоящий Договор, Поставщик дает согласие Покупателю на обработку, хранение и распространение своих персональных данных в соответствии с требов</w:t>
      </w:r>
      <w:r w:rsidRPr="009B0BA4">
        <w:rPr>
          <w:rFonts w:ascii="Liberation Serif" w:hAnsi="Liberation Serif" w:cs="Times New Roman"/>
          <w:color w:val="000000"/>
          <w:sz w:val="22"/>
          <w:szCs w:val="22"/>
        </w:rPr>
        <w:t>а</w:t>
      </w:r>
      <w:r w:rsidRPr="009B0BA4">
        <w:rPr>
          <w:rFonts w:ascii="Liberation Serif" w:hAnsi="Liberation Serif" w:cs="Times New Roman"/>
          <w:color w:val="000000"/>
          <w:sz w:val="22"/>
          <w:szCs w:val="22"/>
        </w:rPr>
        <w:t>ниями Федерального закона от 27 июля 2006 года № 152-ФЗ «О персональных данных» в целях надлежащего исполнения Покупателем настоящего Договора и действующего законодательства Российской Федерации. (Данный пункт вноситься в Договор в случае заключения Договора с и</w:t>
      </w:r>
      <w:r w:rsidRPr="009B0BA4">
        <w:rPr>
          <w:rFonts w:ascii="Liberation Serif" w:hAnsi="Liberation Serif" w:cs="Times New Roman"/>
          <w:color w:val="000000"/>
          <w:sz w:val="22"/>
          <w:szCs w:val="22"/>
        </w:rPr>
        <w:t>н</w:t>
      </w:r>
      <w:r w:rsidRPr="009B0BA4">
        <w:rPr>
          <w:rFonts w:ascii="Liberation Serif" w:hAnsi="Liberation Serif" w:cs="Times New Roman"/>
          <w:color w:val="000000"/>
          <w:sz w:val="22"/>
          <w:szCs w:val="22"/>
        </w:rPr>
        <w:t>дивидуальным предпринимателем или физическим лицом).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13.5. Настоящий Договор составлен в 2 (двух) экземплярах на русском языке, имеющих ра</w:t>
      </w:r>
      <w:r w:rsidRPr="009B0BA4">
        <w:rPr>
          <w:rFonts w:ascii="Liberation Serif" w:hAnsi="Liberation Serif" w:cs="Times New Roman"/>
          <w:sz w:val="22"/>
          <w:szCs w:val="22"/>
        </w:rPr>
        <w:t>в</w:t>
      </w:r>
      <w:r w:rsidRPr="009B0BA4">
        <w:rPr>
          <w:rFonts w:ascii="Liberation Serif" w:hAnsi="Liberation Serif" w:cs="Times New Roman"/>
          <w:sz w:val="22"/>
          <w:szCs w:val="22"/>
        </w:rPr>
        <w:t>ную юридическую силу, по одному экземпляру для каждой из Сторон.</w:t>
      </w:r>
    </w:p>
    <w:p w:rsidR="00812BD8" w:rsidRPr="009B0BA4" w:rsidRDefault="00812BD8" w:rsidP="00A92541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9B0BA4">
        <w:rPr>
          <w:rFonts w:ascii="Liberation Serif" w:hAnsi="Liberation Serif" w:cs="Times New Roman"/>
          <w:sz w:val="22"/>
          <w:szCs w:val="22"/>
        </w:rPr>
        <w:t>13.6. Тексты идентичны, имеют равную юридическую силу.</w:t>
      </w:r>
    </w:p>
    <w:p w:rsidR="00812BD8" w:rsidRPr="009B0BA4" w:rsidRDefault="00812BD8" w:rsidP="00812BD8">
      <w:pPr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812BD8" w:rsidRPr="009B0BA4" w:rsidRDefault="00812BD8" w:rsidP="00812BD8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9B0BA4">
        <w:rPr>
          <w:rFonts w:ascii="Liberation Serif" w:hAnsi="Liberation Serif" w:cs="Times New Roman"/>
          <w:b/>
          <w:sz w:val="22"/>
          <w:szCs w:val="22"/>
        </w:rPr>
        <w:t>14. ЮРИДИЧЕСКИЕ АДРЕСА, ПЛАТЕЖНЫЕ РЕКВИЗИТЫ И ПОДПИСИ СТОРОН</w:t>
      </w:r>
    </w:p>
    <w:tbl>
      <w:tblPr>
        <w:tblpPr w:leftFromText="180" w:rightFromText="180" w:vertAnchor="text" w:horzAnchor="margin" w:tblpY="477"/>
        <w:tblW w:w="0" w:type="auto"/>
        <w:tblLook w:val="04A0"/>
      </w:tblPr>
      <w:tblGrid>
        <w:gridCol w:w="4660"/>
        <w:gridCol w:w="4911"/>
      </w:tblGrid>
      <w:tr w:rsidR="00812BD8" w:rsidRPr="009B0BA4" w:rsidTr="00812BD8">
        <w:tc>
          <w:tcPr>
            <w:tcW w:w="4785" w:type="dxa"/>
            <w:shd w:val="clear" w:color="auto" w:fill="auto"/>
          </w:tcPr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  <w:t>Покупатель: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  <w:t>ГАУ ЯНАО «КДЦ»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  <w:u w:val="single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  <w:u w:val="single"/>
              </w:rPr>
              <w:t>Юридический/почтовый адрес: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 xml:space="preserve">629008, ЯНАО, г. Салехард, 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 xml:space="preserve">ул. </w:t>
            </w:r>
            <w:proofErr w:type="gramStart"/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Арктическая</w:t>
            </w:r>
            <w:proofErr w:type="gramEnd"/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, дом 1</w:t>
            </w:r>
          </w:p>
          <w:p w:rsidR="00812BD8" w:rsidRPr="00116158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  <w:lang w:val="en-US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Тел</w:t>
            </w:r>
            <w:r w:rsidRPr="00116158">
              <w:rPr>
                <w:rFonts w:ascii="Liberation Serif" w:eastAsia="Calibri" w:hAnsi="Liberation Serif" w:cs="Times New Roman"/>
                <w:sz w:val="22"/>
                <w:szCs w:val="22"/>
                <w:lang w:val="en-US"/>
              </w:rPr>
              <w:t>.: 8 (34922) 3 – 85- 91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eastAsia="Calibri" w:hAnsi="Liberation Serif" w:cs="Times New Roman"/>
                <w:sz w:val="22"/>
                <w:szCs w:val="22"/>
                <w:lang w:val="en-US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  <w:lang w:val="en-US"/>
              </w:rPr>
              <w:t>E-mail: kdc@dk.yanao.ru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ИНН/КПП8901019153/890101001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ОГРН 1068901013642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  <w:u w:val="single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  <w:u w:val="single"/>
              </w:rPr>
              <w:t>Банковские реквизиты: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Казначейский счет 03224643719000009000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БИК УФК по ЯНАО 007182108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ЕКС УФК по ЯНАО 40102810145370000008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 xml:space="preserve">в РКЦ САЛЕХАРД </w:t>
            </w:r>
            <w:proofErr w:type="gramStart"/>
            <w:r w:rsidRPr="009B0BA4">
              <w:rPr>
                <w:rFonts w:ascii="Liberation Serif" w:hAnsi="Liberation Serif"/>
                <w:sz w:val="22"/>
                <w:szCs w:val="22"/>
              </w:rPr>
              <w:t>г</w:t>
            </w:r>
            <w:proofErr w:type="gramEnd"/>
            <w:r w:rsidRPr="009B0BA4">
              <w:rPr>
                <w:rFonts w:ascii="Liberation Serif" w:hAnsi="Liberation Serif"/>
                <w:sz w:val="22"/>
                <w:szCs w:val="22"/>
              </w:rPr>
              <w:t xml:space="preserve"> Салехард/УФК ПО ЯМАЛО-НЕНЕЦКОМУ АВТОНОМНОМУ ОКРУГУ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B0BA4">
              <w:rPr>
                <w:rFonts w:ascii="Liberation Serif" w:hAnsi="Liberation Serif"/>
                <w:sz w:val="22"/>
                <w:szCs w:val="22"/>
              </w:rPr>
              <w:t>л</w:t>
            </w:r>
            <w:proofErr w:type="gramEnd"/>
            <w:r w:rsidRPr="009B0BA4">
              <w:rPr>
                <w:rFonts w:ascii="Liberation Serif" w:hAnsi="Liberation Serif"/>
                <w:sz w:val="22"/>
                <w:szCs w:val="22"/>
              </w:rPr>
              <w:t xml:space="preserve">/с № 856070002, 856070003 в департаменте финансов ЯНАО 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 xml:space="preserve">КБК 85608010000000000244 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Директор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__________________/</w:t>
            </w:r>
            <w:r w:rsidR="001F0545">
              <w:rPr>
                <w:rFonts w:ascii="Liberation Serif" w:eastAsia="Calibri" w:hAnsi="Liberation Serif" w:cs="Times New Roman"/>
                <w:sz w:val="22"/>
                <w:szCs w:val="22"/>
              </w:rPr>
              <w:t>Д.М. Козлов</w:t>
            </w: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/</w:t>
            </w:r>
          </w:p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sz w:val="22"/>
                <w:szCs w:val="22"/>
              </w:rPr>
              <w:t>м.п. (подпись)</w:t>
            </w:r>
          </w:p>
        </w:tc>
        <w:tc>
          <w:tcPr>
            <w:tcW w:w="5246" w:type="dxa"/>
            <w:shd w:val="clear" w:color="auto" w:fill="auto"/>
          </w:tcPr>
          <w:p w:rsidR="00812BD8" w:rsidRPr="009B0BA4" w:rsidRDefault="00812BD8" w:rsidP="00812BD8">
            <w:pPr>
              <w:keepNext/>
              <w:spacing w:before="0" w:beforeAutospacing="0" w:after="0" w:afterAutospacing="0"/>
              <w:outlineLvl w:val="2"/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 w:cs="Times New Roman"/>
                <w:b/>
                <w:sz w:val="22"/>
                <w:szCs w:val="22"/>
              </w:rPr>
              <w:t>Поставщик:</w:t>
            </w:r>
          </w:p>
          <w:p w:rsidR="00812BD8" w:rsidRPr="009B0BA4" w:rsidRDefault="00812BD8" w:rsidP="00812BD8">
            <w:pPr>
              <w:spacing w:before="0" w:beforeAutospacing="0" w:after="0" w:afterAutospacing="0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</w:tr>
    </w:tbl>
    <w:p w:rsidR="005A5ABA" w:rsidRPr="009B0BA4" w:rsidRDefault="005A5ABA" w:rsidP="00380062">
      <w:pPr>
        <w:spacing w:before="0" w:beforeAutospacing="0" w:after="0" w:afterAutospacing="0"/>
        <w:jc w:val="both"/>
        <w:outlineLvl w:val="0"/>
        <w:rPr>
          <w:rFonts w:ascii="Liberation Serif" w:hAnsi="Liberation Serif"/>
          <w:bCs/>
          <w:sz w:val="16"/>
          <w:szCs w:val="16"/>
        </w:rPr>
        <w:sectPr w:rsidR="005A5ABA" w:rsidRPr="009B0BA4" w:rsidSect="00AC4EE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A5ABA" w:rsidRPr="009B0BA4" w:rsidRDefault="005A5ABA" w:rsidP="00380062">
      <w:pPr>
        <w:spacing w:before="0" w:beforeAutospacing="0" w:after="0" w:afterAutospacing="0"/>
        <w:jc w:val="both"/>
        <w:outlineLvl w:val="0"/>
        <w:rPr>
          <w:rFonts w:ascii="Liberation Serif" w:hAnsi="Liberation Serif"/>
          <w:bCs/>
          <w:sz w:val="22"/>
          <w:szCs w:val="22"/>
        </w:rPr>
      </w:pPr>
    </w:p>
    <w:p w:rsidR="003F4576" w:rsidRPr="009B0BA4" w:rsidRDefault="003F4576" w:rsidP="00380062">
      <w:pPr>
        <w:spacing w:before="0" w:beforeAutospacing="0" w:after="0" w:afterAutospacing="0"/>
        <w:jc w:val="both"/>
        <w:outlineLvl w:val="0"/>
        <w:rPr>
          <w:rFonts w:ascii="Liberation Serif" w:hAnsi="Liberation Serif"/>
          <w:bCs/>
          <w:sz w:val="22"/>
          <w:szCs w:val="22"/>
        </w:rPr>
      </w:pPr>
      <w:r w:rsidRPr="009B0BA4">
        <w:rPr>
          <w:rFonts w:ascii="Liberation Serif" w:hAnsi="Liberation Serif"/>
          <w:bCs/>
          <w:sz w:val="22"/>
          <w:szCs w:val="22"/>
        </w:rPr>
        <w:t>Приложение № 1</w:t>
      </w:r>
    </w:p>
    <w:p w:rsidR="003F4576" w:rsidRPr="009B0BA4" w:rsidRDefault="003F4576" w:rsidP="00380062">
      <w:pPr>
        <w:spacing w:before="0" w:beforeAutospacing="0" w:after="0" w:afterAutospacing="0"/>
        <w:ind w:firstLine="5220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к Договору поставки № ______</w:t>
      </w:r>
    </w:p>
    <w:p w:rsidR="003F4576" w:rsidRPr="009B0BA4" w:rsidRDefault="005A5ABA" w:rsidP="00380062">
      <w:pPr>
        <w:spacing w:before="0" w:beforeAutospacing="0" w:after="0" w:afterAutospacing="0"/>
        <w:ind w:firstLine="5220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от «____»____________2022</w:t>
      </w:r>
      <w:r w:rsidR="003F4576" w:rsidRPr="009B0BA4">
        <w:rPr>
          <w:rFonts w:ascii="Liberation Serif" w:hAnsi="Liberation Serif"/>
          <w:sz w:val="22"/>
          <w:szCs w:val="22"/>
        </w:rPr>
        <w:t xml:space="preserve"> г.</w:t>
      </w:r>
    </w:p>
    <w:p w:rsidR="003F4576" w:rsidRPr="009B0BA4" w:rsidRDefault="003F4576" w:rsidP="00380062">
      <w:pPr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</w:p>
    <w:p w:rsidR="003F4576" w:rsidRPr="009B0BA4" w:rsidRDefault="003F4576" w:rsidP="00380062">
      <w:pPr>
        <w:spacing w:before="0" w:beforeAutospacing="0" w:after="0" w:afterAutospacing="0"/>
        <w:jc w:val="both"/>
        <w:rPr>
          <w:rFonts w:ascii="Liberation Serif" w:hAnsi="Liberation Serif"/>
          <w:sz w:val="16"/>
          <w:szCs w:val="16"/>
        </w:rPr>
      </w:pPr>
    </w:p>
    <w:p w:rsidR="003F4576" w:rsidRPr="009B0BA4" w:rsidRDefault="003F4576" w:rsidP="00380062">
      <w:pPr>
        <w:spacing w:before="0" w:beforeAutospacing="0" w:after="0" w:afterAutospacing="0"/>
        <w:jc w:val="center"/>
        <w:rPr>
          <w:rFonts w:ascii="Liberation Serif" w:hAnsi="Liberation Serif"/>
          <w:b/>
          <w:sz w:val="22"/>
          <w:szCs w:val="22"/>
        </w:rPr>
      </w:pPr>
      <w:r w:rsidRPr="009B0BA4">
        <w:rPr>
          <w:rFonts w:ascii="Liberation Serif" w:hAnsi="Liberation Serif"/>
          <w:b/>
          <w:sz w:val="22"/>
          <w:szCs w:val="22"/>
        </w:rPr>
        <w:t>СПЕЦИФИКАЦИЯ</w:t>
      </w:r>
    </w:p>
    <w:p w:rsidR="003F4576" w:rsidRPr="009B0BA4" w:rsidRDefault="003F4576" w:rsidP="00380062">
      <w:pPr>
        <w:spacing w:before="0" w:beforeAutospacing="0" w:after="0" w:afterAutospacing="0"/>
        <w:jc w:val="both"/>
        <w:rPr>
          <w:rFonts w:ascii="Liberation Serif" w:hAnsi="Liberation Serif"/>
          <w:b/>
          <w:sz w:val="16"/>
          <w:szCs w:val="16"/>
        </w:rPr>
      </w:pPr>
    </w:p>
    <w:tbl>
      <w:tblPr>
        <w:tblpPr w:leftFromText="180" w:rightFromText="180" w:vertAnchor="text" w:horzAnchor="margin" w:tblpY="25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263"/>
        <w:gridCol w:w="2977"/>
        <w:gridCol w:w="2268"/>
        <w:gridCol w:w="1275"/>
        <w:gridCol w:w="993"/>
        <w:gridCol w:w="1652"/>
        <w:gridCol w:w="1525"/>
      </w:tblGrid>
      <w:tr w:rsidR="005A5ABA" w:rsidRPr="009B0BA4" w:rsidTr="005A5ABA">
        <w:trPr>
          <w:trHeight w:val="6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/</w:t>
            </w:r>
            <w:proofErr w:type="spellStart"/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Страна происхо</w:t>
            </w: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ж</w:t>
            </w: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дения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Ед.</w:t>
            </w:r>
          </w:p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proofErr w:type="spellStart"/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изм</w:t>
            </w:r>
            <w:proofErr w:type="spellEnd"/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BA" w:rsidRPr="009B0BA4" w:rsidRDefault="005A5ABA" w:rsidP="005A5ABA">
            <w:pPr>
              <w:tabs>
                <w:tab w:val="left" w:pos="1537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sz w:val="22"/>
                <w:szCs w:val="22"/>
                <w:vertAlign w:val="superscript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Цена за 1 ед., 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с НДС-20 %</w:t>
            </w:r>
          </w:p>
          <w:p w:rsidR="005A5ABA" w:rsidRPr="009B0BA4" w:rsidRDefault="005A5ABA" w:rsidP="005A5ABA">
            <w:pPr>
              <w:tabs>
                <w:tab w:val="left" w:pos="1537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i/>
                <w:sz w:val="22"/>
                <w:szCs w:val="22"/>
                <w:vertAlign w:val="superscript"/>
              </w:rPr>
              <w:footnoteReference w:customMarkFollows="1" w:id="2"/>
              <w:t>*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/ НДС не о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б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лагается</w:t>
            </w:r>
            <w:r w:rsidRPr="009B0BA4">
              <w:rPr>
                <w:rFonts w:ascii="Liberation Serif" w:hAnsi="Liberation Serif"/>
                <w:b/>
                <w:i/>
                <w:sz w:val="22"/>
                <w:szCs w:val="22"/>
                <w:vertAlign w:val="superscript"/>
              </w:rPr>
              <w:footnoteReference w:customMarkFollows="1" w:id="3"/>
              <w:sym w:font="Symbol" w:char="002A"/>
            </w:r>
            <w:r w:rsidRPr="009B0BA4">
              <w:rPr>
                <w:rFonts w:ascii="Liberation Serif" w:hAnsi="Liberation Serif"/>
                <w:b/>
                <w:i/>
                <w:sz w:val="22"/>
                <w:szCs w:val="22"/>
                <w:vertAlign w:val="superscript"/>
              </w:rPr>
              <w:sym w:font="Symbol" w:char="002A"/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,</w:t>
            </w: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Сумма, 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с НДС-20%</w:t>
            </w:r>
          </w:p>
          <w:p w:rsidR="005A5ABA" w:rsidRPr="009B0BA4" w:rsidRDefault="005A5ABA" w:rsidP="005A5ABA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*/ НДС не облагается</w:t>
            </w:r>
            <w:r w:rsidRPr="009B0BA4">
              <w:rPr>
                <w:rFonts w:ascii="Liberation Serif" w:hAnsi="Liberation Serif"/>
                <w:b/>
                <w:i/>
                <w:sz w:val="22"/>
                <w:szCs w:val="22"/>
                <w:vertAlign w:val="superscript"/>
              </w:rPr>
              <w:t>**</w:t>
            </w:r>
            <w:r w:rsidRPr="009B0BA4">
              <w:rPr>
                <w:rFonts w:ascii="Liberation Serif" w:hAnsi="Liberation Serif"/>
                <w:b/>
                <w:bCs/>
                <w:i/>
                <w:sz w:val="22"/>
                <w:szCs w:val="22"/>
              </w:rPr>
              <w:t>,</w:t>
            </w:r>
            <w:r w:rsidRPr="009B0BA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руб.</w:t>
            </w:r>
          </w:p>
        </w:tc>
      </w:tr>
      <w:tr w:rsidR="005A5ABA" w:rsidRPr="009B0BA4" w:rsidTr="005A5ABA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contextualSpacing/>
              <w:jc w:val="both"/>
              <w:outlineLvl w:val="2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eastAsia="Arial Unicode MS" w:hAnsi="Liberation Serif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eastAsia="Arial Unicode MS" w:hAnsi="Liberation Serif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eastAsia="Arial Unicode MS" w:hAnsi="Liberation Serif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eastAsia="Arial Unicode MS" w:hAnsi="Liberation Serif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5A5ABA" w:rsidRPr="009B0BA4" w:rsidTr="005A5ABA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A5ABA" w:rsidRPr="009B0BA4" w:rsidTr="005A5ABA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:rsidR="005A5ABA" w:rsidRPr="009B0BA4" w:rsidRDefault="005A5ABA" w:rsidP="005A5ABA">
      <w:pPr>
        <w:spacing w:before="0" w:beforeAutospacing="0" w:after="0" w:afterAutospacing="0"/>
        <w:jc w:val="both"/>
        <w:rPr>
          <w:rFonts w:ascii="Liberation Serif" w:hAnsi="Liberation Serif"/>
          <w:sz w:val="22"/>
          <w:szCs w:val="22"/>
        </w:rPr>
      </w:pPr>
    </w:p>
    <w:p w:rsidR="003F4576" w:rsidRPr="009B0BA4" w:rsidRDefault="003F4576" w:rsidP="00380062">
      <w:pPr>
        <w:spacing w:before="0" w:beforeAutospacing="0" w:after="0" w:afterAutospacing="0"/>
        <w:ind w:firstLine="708"/>
        <w:jc w:val="both"/>
        <w:rPr>
          <w:rFonts w:ascii="Liberation Serif" w:hAnsi="Liberation Serif"/>
          <w:sz w:val="22"/>
          <w:szCs w:val="22"/>
        </w:rPr>
      </w:pPr>
      <w:r w:rsidRPr="009B0BA4">
        <w:rPr>
          <w:rFonts w:ascii="Liberation Serif" w:hAnsi="Liberation Serif"/>
          <w:sz w:val="22"/>
          <w:szCs w:val="22"/>
        </w:rPr>
        <w:t>Общая цена Договора составляет</w:t>
      </w:r>
      <w:proofErr w:type="gramStart"/>
      <w:r w:rsidRPr="009B0BA4">
        <w:rPr>
          <w:rFonts w:ascii="Liberation Serif" w:hAnsi="Liberation Serif"/>
          <w:sz w:val="22"/>
          <w:szCs w:val="22"/>
        </w:rPr>
        <w:t xml:space="preserve"> </w:t>
      </w:r>
      <w:r w:rsidRPr="009B0BA4">
        <w:rPr>
          <w:rFonts w:ascii="Liberation Serif" w:hAnsi="Liberation Serif"/>
          <w:b/>
          <w:i/>
          <w:sz w:val="22"/>
          <w:szCs w:val="22"/>
        </w:rPr>
        <w:t xml:space="preserve">_______ (_____________) </w:t>
      </w:r>
      <w:proofErr w:type="gramEnd"/>
      <w:r w:rsidRPr="009B0BA4">
        <w:rPr>
          <w:rFonts w:ascii="Liberation Serif" w:hAnsi="Liberation Serif"/>
          <w:i/>
          <w:sz w:val="22"/>
          <w:szCs w:val="22"/>
        </w:rPr>
        <w:t>рубля __ копеек</w:t>
      </w:r>
      <w:r w:rsidRPr="009B0BA4">
        <w:rPr>
          <w:rFonts w:ascii="Liberation Serif" w:hAnsi="Liberation Serif"/>
          <w:b/>
          <w:i/>
          <w:sz w:val="22"/>
          <w:szCs w:val="22"/>
        </w:rPr>
        <w:t xml:space="preserve">, </w:t>
      </w:r>
      <w:r w:rsidRPr="009B0BA4">
        <w:rPr>
          <w:rFonts w:ascii="Liberation Serif" w:hAnsi="Liberation Serif"/>
          <w:i/>
          <w:sz w:val="22"/>
          <w:szCs w:val="22"/>
        </w:rPr>
        <w:t xml:space="preserve">в том числе НДС-20%* </w:t>
      </w:r>
      <w:r w:rsidRPr="009B0BA4">
        <w:rPr>
          <w:rFonts w:ascii="Liberation Serif" w:hAnsi="Liberation Serif"/>
          <w:sz w:val="22"/>
          <w:szCs w:val="22"/>
        </w:rPr>
        <w:t xml:space="preserve">/ </w:t>
      </w:r>
      <w:r w:rsidRPr="009B0BA4">
        <w:rPr>
          <w:rFonts w:ascii="Liberation Serif" w:hAnsi="Liberation Serif"/>
          <w:i/>
          <w:sz w:val="22"/>
          <w:szCs w:val="22"/>
        </w:rPr>
        <w:t>НДС не облагается</w:t>
      </w:r>
      <w:r w:rsidRPr="009B0BA4"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 w:rsidRPr="009B0BA4">
        <w:rPr>
          <w:rFonts w:ascii="Liberation Serif" w:hAnsi="Liberation Serif"/>
          <w:sz w:val="22"/>
          <w:szCs w:val="22"/>
        </w:rPr>
        <w:t>.</w:t>
      </w:r>
    </w:p>
    <w:p w:rsidR="008F220A" w:rsidRPr="009B0BA4" w:rsidRDefault="008F220A" w:rsidP="00380062">
      <w:pPr>
        <w:spacing w:before="0" w:beforeAutospacing="0" w:after="0" w:afterAutospacing="0"/>
        <w:ind w:firstLine="708"/>
        <w:jc w:val="both"/>
        <w:rPr>
          <w:rFonts w:ascii="Liberation Serif" w:hAnsi="Liberation Serif"/>
          <w:sz w:val="22"/>
          <w:szCs w:val="22"/>
        </w:rPr>
      </w:pPr>
    </w:p>
    <w:p w:rsidR="008F220A" w:rsidRPr="009B0BA4" w:rsidRDefault="008F220A" w:rsidP="00380062">
      <w:pPr>
        <w:spacing w:before="0" w:beforeAutospacing="0" w:after="0" w:afterAutospacing="0"/>
        <w:ind w:firstLine="708"/>
        <w:jc w:val="both"/>
        <w:rPr>
          <w:rFonts w:ascii="Liberation Serif" w:hAnsi="Liberation Serif"/>
          <w:sz w:val="22"/>
          <w:szCs w:val="22"/>
        </w:rPr>
      </w:pPr>
    </w:p>
    <w:p w:rsidR="008F220A" w:rsidRPr="009B0BA4" w:rsidRDefault="008F220A" w:rsidP="00380062">
      <w:pPr>
        <w:spacing w:before="0" w:beforeAutospacing="0" w:after="0" w:afterAutospacing="0"/>
        <w:ind w:firstLine="708"/>
        <w:jc w:val="both"/>
        <w:rPr>
          <w:rFonts w:ascii="Liberation Serif" w:hAnsi="Liberation Seri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80"/>
      </w:tblGrid>
      <w:tr w:rsidR="003F4576" w:rsidRPr="009B0BA4" w:rsidTr="005A5ABA">
        <w:trPr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F4576" w:rsidRPr="009B0BA4" w:rsidRDefault="003F4576" w:rsidP="008F220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ПОКУПАТЕЛЬ: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ПОСТАВЩИК:</w:t>
            </w:r>
          </w:p>
        </w:tc>
      </w:tr>
      <w:tr w:rsidR="003F4576" w:rsidRPr="009B0BA4" w:rsidTr="005A5ABA">
        <w:trPr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/>
                <w:sz w:val="22"/>
                <w:szCs w:val="22"/>
              </w:rPr>
              <w:t>Должность</w:t>
            </w: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/>
                <w:sz w:val="22"/>
                <w:szCs w:val="22"/>
              </w:rPr>
              <w:t>________________ /____________/</w:t>
            </w:r>
          </w:p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eastAsia="Calibri" w:hAnsi="Liberation Serif"/>
                <w:sz w:val="22"/>
                <w:szCs w:val="22"/>
              </w:rPr>
              <w:t>м.п. (подпись)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Должность</w:t>
            </w: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  <w:p w:rsidR="003F4576" w:rsidRPr="009B0BA4" w:rsidRDefault="003F4576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________________ /___________</w:t>
            </w:r>
            <w:r w:rsidR="005A5ABA" w:rsidRPr="009B0BA4">
              <w:rPr>
                <w:rFonts w:ascii="Liberation Serif" w:hAnsi="Liberation Serif"/>
                <w:sz w:val="22"/>
                <w:szCs w:val="22"/>
              </w:rPr>
              <w:t>___/</w:t>
            </w:r>
          </w:p>
          <w:p w:rsidR="005A5ABA" w:rsidRPr="009B0BA4" w:rsidRDefault="005A5ABA" w:rsidP="00380062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B0BA4">
              <w:rPr>
                <w:rFonts w:ascii="Liberation Serif" w:hAnsi="Liberation Serif"/>
                <w:sz w:val="22"/>
                <w:szCs w:val="22"/>
              </w:rPr>
              <w:t>м.п. (должность)</w:t>
            </w:r>
          </w:p>
        </w:tc>
      </w:tr>
    </w:tbl>
    <w:p w:rsidR="008F220A" w:rsidRPr="009B0BA4" w:rsidRDefault="008F220A" w:rsidP="008F220A">
      <w:pPr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2"/>
          <w:szCs w:val="22"/>
        </w:rPr>
        <w:sectPr w:rsidR="008F220A" w:rsidRPr="009B0BA4" w:rsidSect="004817DB">
          <w:pgSz w:w="16838" w:h="11906" w:orient="landscape"/>
          <w:pgMar w:top="1134" w:right="850" w:bottom="1135" w:left="1701" w:header="709" w:footer="709" w:gutter="0"/>
          <w:cols w:space="708"/>
          <w:docGrid w:linePitch="360"/>
        </w:sectPr>
      </w:pPr>
    </w:p>
    <w:p w:rsidR="00824AA9" w:rsidRPr="009B0BA4" w:rsidRDefault="00824AA9" w:rsidP="00380062">
      <w:pPr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2"/>
          <w:szCs w:val="22"/>
        </w:rPr>
      </w:pPr>
    </w:p>
    <w:sectPr w:rsidR="00824AA9" w:rsidRPr="009B0BA4" w:rsidSect="008F220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D9" w:rsidRDefault="005F5DD9" w:rsidP="003F4576">
      <w:pPr>
        <w:spacing w:before="0" w:after="0"/>
      </w:pPr>
      <w:r>
        <w:separator/>
      </w:r>
    </w:p>
  </w:endnote>
  <w:endnote w:type="continuationSeparator" w:id="1">
    <w:p w:rsidR="005F5DD9" w:rsidRDefault="005F5DD9" w:rsidP="003F45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D9" w:rsidRDefault="005F5DD9" w:rsidP="003F4576">
      <w:pPr>
        <w:spacing w:before="0" w:after="0"/>
      </w:pPr>
      <w:r>
        <w:separator/>
      </w:r>
    </w:p>
  </w:footnote>
  <w:footnote w:type="continuationSeparator" w:id="1">
    <w:p w:rsidR="005F5DD9" w:rsidRDefault="005F5DD9" w:rsidP="003F4576">
      <w:pPr>
        <w:spacing w:before="0" w:after="0"/>
      </w:pPr>
      <w:r>
        <w:continuationSeparator/>
      </w:r>
    </w:p>
  </w:footnote>
  <w:footnote w:id="2">
    <w:p w:rsidR="001F0545" w:rsidRDefault="001F0545" w:rsidP="003F4576">
      <w:pPr>
        <w:pStyle w:val="ae"/>
      </w:pPr>
      <w:r>
        <w:rPr>
          <w:rStyle w:val="af"/>
        </w:rPr>
        <w:t>*</w:t>
      </w:r>
      <w:r>
        <w:rPr>
          <w:i/>
          <w:color w:val="000000" w:themeColor="text1"/>
        </w:rPr>
        <w:t>Указывается в случае применения Поставщиком общей системы налогообложения</w:t>
      </w:r>
    </w:p>
  </w:footnote>
  <w:footnote w:id="3">
    <w:p w:rsidR="001F0545" w:rsidRDefault="001F0545" w:rsidP="003F4576">
      <w:pPr>
        <w:pStyle w:val="ae"/>
        <w:rPr>
          <w:i/>
          <w:color w:val="000000" w:themeColor="text1"/>
        </w:rPr>
      </w:pPr>
      <w:r>
        <w:rPr>
          <w:i/>
          <w:color w:val="000000" w:themeColor="text1"/>
        </w:rPr>
        <w:sym w:font="Symbol" w:char="002A"/>
      </w:r>
      <w:r>
        <w:rPr>
          <w:i/>
          <w:color w:val="000000" w:themeColor="text1"/>
        </w:rPr>
        <w:sym w:font="Symbol" w:char="002A"/>
      </w:r>
      <w:r>
        <w:rPr>
          <w:i/>
          <w:color w:val="000000" w:themeColor="text1"/>
        </w:rPr>
        <w:t xml:space="preserve"> Указывается в случае применения Поставщиком упрощенной системы налогообложения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F16765"/>
    <w:multiLevelType w:val="multilevel"/>
    <w:tmpl w:val="4D006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3282608D"/>
    <w:multiLevelType w:val="hybridMultilevel"/>
    <w:tmpl w:val="81E0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560C"/>
    <w:multiLevelType w:val="hybridMultilevel"/>
    <w:tmpl w:val="02DAB9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6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5FE70B6"/>
    <w:multiLevelType w:val="multilevel"/>
    <w:tmpl w:val="B12A17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D0C03B3"/>
    <w:multiLevelType w:val="hybridMultilevel"/>
    <w:tmpl w:val="129E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A3DCC"/>
    <w:multiLevelType w:val="hybridMultilevel"/>
    <w:tmpl w:val="39EA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19CB"/>
    <w:multiLevelType w:val="hybridMultilevel"/>
    <w:tmpl w:val="8AAE9DCA"/>
    <w:lvl w:ilvl="0" w:tplc="2EDAE0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87E"/>
    <w:multiLevelType w:val="hybridMultilevel"/>
    <w:tmpl w:val="88A23DA0"/>
    <w:lvl w:ilvl="0" w:tplc="E306F9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63357"/>
    <w:multiLevelType w:val="hybridMultilevel"/>
    <w:tmpl w:val="1234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12004"/>
    <w:multiLevelType w:val="multilevel"/>
    <w:tmpl w:val="04EE9A7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8A51C3C"/>
    <w:multiLevelType w:val="multilevel"/>
    <w:tmpl w:val="D0BE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lvlText w:val="1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7D190A31"/>
    <w:multiLevelType w:val="hybridMultilevel"/>
    <w:tmpl w:val="77B4CC80"/>
    <w:lvl w:ilvl="0" w:tplc="C00863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9E2"/>
    <w:rsid w:val="000156E4"/>
    <w:rsid w:val="00022AD8"/>
    <w:rsid w:val="000641DC"/>
    <w:rsid w:val="00080E8A"/>
    <w:rsid w:val="000930FE"/>
    <w:rsid w:val="000A10B4"/>
    <w:rsid w:val="000B1C5D"/>
    <w:rsid w:val="000C44A1"/>
    <w:rsid w:val="000E1884"/>
    <w:rsid w:val="000E2515"/>
    <w:rsid w:val="00116158"/>
    <w:rsid w:val="001472C3"/>
    <w:rsid w:val="00156AB1"/>
    <w:rsid w:val="00165FF7"/>
    <w:rsid w:val="001745AC"/>
    <w:rsid w:val="00187D5B"/>
    <w:rsid w:val="001A0D87"/>
    <w:rsid w:val="001D48C2"/>
    <w:rsid w:val="001E1C06"/>
    <w:rsid w:val="001F0545"/>
    <w:rsid w:val="001F364A"/>
    <w:rsid w:val="001F49A7"/>
    <w:rsid w:val="00242CFE"/>
    <w:rsid w:val="00283F59"/>
    <w:rsid w:val="002C79EA"/>
    <w:rsid w:val="002E6D16"/>
    <w:rsid w:val="003171B4"/>
    <w:rsid w:val="0032773A"/>
    <w:rsid w:val="00380062"/>
    <w:rsid w:val="003A0CCD"/>
    <w:rsid w:val="003C38B9"/>
    <w:rsid w:val="003F4576"/>
    <w:rsid w:val="00415DEE"/>
    <w:rsid w:val="004817DB"/>
    <w:rsid w:val="004B3A19"/>
    <w:rsid w:val="004B67BD"/>
    <w:rsid w:val="004C3D00"/>
    <w:rsid w:val="004F4FF5"/>
    <w:rsid w:val="005052B9"/>
    <w:rsid w:val="00513FC7"/>
    <w:rsid w:val="005140F6"/>
    <w:rsid w:val="00530E6A"/>
    <w:rsid w:val="00552A9F"/>
    <w:rsid w:val="00570725"/>
    <w:rsid w:val="005836DD"/>
    <w:rsid w:val="005A5ABA"/>
    <w:rsid w:val="005E4F71"/>
    <w:rsid w:val="005F5D3F"/>
    <w:rsid w:val="005F5DD9"/>
    <w:rsid w:val="00611D41"/>
    <w:rsid w:val="00612CF4"/>
    <w:rsid w:val="006312C7"/>
    <w:rsid w:val="0066117D"/>
    <w:rsid w:val="006678A5"/>
    <w:rsid w:val="006702DA"/>
    <w:rsid w:val="00691CC0"/>
    <w:rsid w:val="006B07A0"/>
    <w:rsid w:val="006D54CC"/>
    <w:rsid w:val="00703B46"/>
    <w:rsid w:val="007049E2"/>
    <w:rsid w:val="00704AF4"/>
    <w:rsid w:val="007832E1"/>
    <w:rsid w:val="0078488E"/>
    <w:rsid w:val="007929FE"/>
    <w:rsid w:val="007F2369"/>
    <w:rsid w:val="00803E81"/>
    <w:rsid w:val="00812BD8"/>
    <w:rsid w:val="00824AA9"/>
    <w:rsid w:val="00841ABB"/>
    <w:rsid w:val="00843A0B"/>
    <w:rsid w:val="00882855"/>
    <w:rsid w:val="008C152B"/>
    <w:rsid w:val="008F220A"/>
    <w:rsid w:val="00900476"/>
    <w:rsid w:val="00905ED2"/>
    <w:rsid w:val="00917BE1"/>
    <w:rsid w:val="0093114A"/>
    <w:rsid w:val="00951035"/>
    <w:rsid w:val="009555A6"/>
    <w:rsid w:val="00984C1B"/>
    <w:rsid w:val="009B0BA4"/>
    <w:rsid w:val="009E6003"/>
    <w:rsid w:val="009E6A6D"/>
    <w:rsid w:val="00A05085"/>
    <w:rsid w:val="00A20393"/>
    <w:rsid w:val="00A21947"/>
    <w:rsid w:val="00A24141"/>
    <w:rsid w:val="00A252BC"/>
    <w:rsid w:val="00A46006"/>
    <w:rsid w:val="00A463F7"/>
    <w:rsid w:val="00A715E6"/>
    <w:rsid w:val="00A84968"/>
    <w:rsid w:val="00A92541"/>
    <w:rsid w:val="00AC102D"/>
    <w:rsid w:val="00AC4EEC"/>
    <w:rsid w:val="00B073B4"/>
    <w:rsid w:val="00B13FA0"/>
    <w:rsid w:val="00B61085"/>
    <w:rsid w:val="00B64534"/>
    <w:rsid w:val="00B715F7"/>
    <w:rsid w:val="00B745E0"/>
    <w:rsid w:val="00BA0D65"/>
    <w:rsid w:val="00BA5A0A"/>
    <w:rsid w:val="00BC2AFA"/>
    <w:rsid w:val="00BC326D"/>
    <w:rsid w:val="00BC334A"/>
    <w:rsid w:val="00BE26F2"/>
    <w:rsid w:val="00C02708"/>
    <w:rsid w:val="00C06C1E"/>
    <w:rsid w:val="00C52066"/>
    <w:rsid w:val="00C66A37"/>
    <w:rsid w:val="00C921EA"/>
    <w:rsid w:val="00CB6788"/>
    <w:rsid w:val="00D051A1"/>
    <w:rsid w:val="00D1049D"/>
    <w:rsid w:val="00D330A1"/>
    <w:rsid w:val="00D553AA"/>
    <w:rsid w:val="00D55521"/>
    <w:rsid w:val="00D9677C"/>
    <w:rsid w:val="00E032BB"/>
    <w:rsid w:val="00E0396A"/>
    <w:rsid w:val="00E17259"/>
    <w:rsid w:val="00E41A4F"/>
    <w:rsid w:val="00E4610B"/>
    <w:rsid w:val="00E74E9A"/>
    <w:rsid w:val="00EA18DA"/>
    <w:rsid w:val="00EA75C9"/>
    <w:rsid w:val="00EF0B9A"/>
    <w:rsid w:val="00F1086B"/>
    <w:rsid w:val="00F65789"/>
    <w:rsid w:val="00FC0804"/>
    <w:rsid w:val="00FD54EB"/>
    <w:rsid w:val="00FE5906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02DA"/>
    <w:pPr>
      <w:keepNext/>
      <w:spacing w:before="240" w:beforeAutospacing="0" w:after="60" w:afterAutospacing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9E2"/>
    <w:rPr>
      <w:rFonts w:ascii="Arial CYR" w:hAnsi="Arial CYR" w:cs="Arial CYR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customStyle="1" w:styleId="3">
    <w:name w:val="Основной текст (3)_"/>
    <w:link w:val="30"/>
    <w:uiPriority w:val="99"/>
    <w:locked/>
    <w:rsid w:val="007049E2"/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7049E2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049E2"/>
    <w:pPr>
      <w:widowControl w:val="0"/>
      <w:shd w:val="clear" w:color="auto" w:fill="FFFFFF"/>
      <w:spacing w:before="0" w:beforeAutospacing="0" w:after="0" w:afterAutospacing="0" w:line="283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049E2"/>
    <w:pPr>
      <w:widowControl w:val="0"/>
      <w:shd w:val="clear" w:color="auto" w:fill="FFFFFF"/>
      <w:spacing w:before="780" w:beforeAutospacing="0" w:after="0" w:afterAutospacing="0" w:line="538" w:lineRule="exact"/>
    </w:pPr>
    <w:rPr>
      <w:rFonts w:ascii="Arial" w:eastAsiaTheme="minorHAnsi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BA5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BA5A0A"/>
    <w:pPr>
      <w:spacing w:before="0" w:beforeAutospacing="0" w:after="120" w:afterAutospacing="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5A0A"/>
    <w:rPr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BA5A0A"/>
    <w:pPr>
      <w:suppressAutoHyphens/>
      <w:spacing w:before="0" w:beforeAutospacing="0" w:after="120" w:afterAutospacing="0" w:line="276" w:lineRule="auto"/>
      <w:ind w:left="283"/>
    </w:pPr>
    <w:rPr>
      <w:rFonts w:ascii="Calibri" w:hAnsi="Calibri" w:cs="Times New Roman"/>
      <w:kern w:val="1"/>
      <w:sz w:val="22"/>
      <w:szCs w:val="22"/>
      <w:lang w:eastAsia="ar-SA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BA5A0A"/>
    <w:rPr>
      <w:rFonts w:ascii="Calibri" w:eastAsia="Times New Roman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B1C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C5D"/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0B1C5D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0B1C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basedOn w:val="a0"/>
    <w:link w:val="a9"/>
    <w:uiPriority w:val="34"/>
    <w:qFormat/>
    <w:locked/>
    <w:rsid w:val="000B1C5D"/>
  </w:style>
  <w:style w:type="paragraph" w:customStyle="1" w:styleId="Default">
    <w:name w:val="Default"/>
    <w:rsid w:val="000B1C5D"/>
    <w:pPr>
      <w:widowControl w:val="0"/>
      <w:autoSpaceDE w:val="0"/>
      <w:autoSpaceDN w:val="0"/>
      <w:adjustRightInd w:val="0"/>
    </w:pPr>
    <w:rPr>
      <w:rFonts w:ascii="WLXAC U+ Times" w:eastAsia="Times New Roman" w:hAnsi="WLXAC U+ Times" w:cs="WLXAC U+ Time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65FF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6702D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0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Д_Текст отступ 3"/>
    <w:aliases w:val="25"/>
    <w:basedOn w:val="a"/>
    <w:link w:val="34"/>
    <w:qFormat/>
    <w:rsid w:val="006702DA"/>
    <w:pPr>
      <w:spacing w:before="0" w:beforeAutospacing="0" w:after="0" w:afterAutospacing="0"/>
      <w:ind w:left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АД_Текст отступ 3 Знак"/>
    <w:aliases w:val="25 Знак"/>
    <w:link w:val="33"/>
    <w:rsid w:val="006702D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е вступил в силу"/>
    <w:rsid w:val="006702DA"/>
    <w:rPr>
      <w:rFonts w:ascii="Times New Roman" w:hAnsi="Times New Roman" w:cs="Times New Roman" w:hint="default"/>
      <w:b/>
      <w:bCs w:val="0"/>
      <w:iCs/>
      <w:color w:val="008080"/>
    </w:rPr>
  </w:style>
  <w:style w:type="character" w:customStyle="1" w:styleId="ad">
    <w:name w:val="Текст сноски Знак"/>
    <w:aliases w:val="Знак2 Знак"/>
    <w:basedOn w:val="a0"/>
    <w:link w:val="ae"/>
    <w:semiHidden/>
    <w:locked/>
    <w:rsid w:val="003F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Знак2"/>
    <w:basedOn w:val="a"/>
    <w:link w:val="ad"/>
    <w:semiHidden/>
    <w:unhideWhenUsed/>
    <w:rsid w:val="003F4576"/>
    <w:pPr>
      <w:spacing w:before="0" w:beforeAutospacing="0" w:after="0" w:afterAutospacing="0"/>
    </w:pPr>
    <w:rPr>
      <w:rFonts w:ascii="Times New Roman" w:hAnsi="Times New Roman" w:cs="Times New Roman"/>
    </w:rPr>
  </w:style>
  <w:style w:type="character" w:customStyle="1" w:styleId="10">
    <w:name w:val="Текст сноски Знак1"/>
    <w:basedOn w:val="a0"/>
    <w:uiPriority w:val="99"/>
    <w:semiHidden/>
    <w:rsid w:val="003F4576"/>
    <w:rPr>
      <w:rFonts w:ascii="Arial CYR" w:eastAsia="Times New Roman" w:hAnsi="Arial CYR" w:cs="Arial CYR"/>
      <w:sz w:val="20"/>
      <w:szCs w:val="20"/>
      <w:lang w:eastAsia="ru-RU"/>
    </w:rPr>
  </w:style>
  <w:style w:type="character" w:styleId="af">
    <w:name w:val="footnote reference"/>
    <w:semiHidden/>
    <w:unhideWhenUsed/>
    <w:rsid w:val="003F4576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 (2)_"/>
    <w:basedOn w:val="a0"/>
    <w:link w:val="20"/>
    <w:rsid w:val="00812BD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BD8"/>
    <w:pPr>
      <w:widowControl w:val="0"/>
      <w:shd w:val="clear" w:color="auto" w:fill="FFFFFF"/>
      <w:spacing w:before="0" w:beforeAutospacing="0" w:after="0" w:afterAutospacing="0" w:line="274" w:lineRule="exact"/>
      <w:ind w:hanging="320"/>
      <w:jc w:val="both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812BD8"/>
    <w:pPr>
      <w:spacing w:before="120" w:beforeAutospacing="0" w:after="120" w:afterAutospacing="0" w:line="276" w:lineRule="auto"/>
      <w:ind w:firstLine="708"/>
      <w:contextualSpacing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@dk.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47B8-CBCC-435E-BDB3-40DCFA78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Анна Влаимировна</dc:creator>
  <cp:lastModifiedBy>Guzelia</cp:lastModifiedBy>
  <cp:revision>55</cp:revision>
  <cp:lastPrinted>2022-03-04T05:24:00Z</cp:lastPrinted>
  <dcterms:created xsi:type="dcterms:W3CDTF">2019-08-07T13:02:00Z</dcterms:created>
  <dcterms:modified xsi:type="dcterms:W3CDTF">2022-06-06T09:47:00Z</dcterms:modified>
</cp:coreProperties>
</file>