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549"/>
        <w:gridCol w:w="911"/>
        <w:gridCol w:w="1474"/>
        <w:gridCol w:w="143"/>
        <w:gridCol w:w="5305"/>
      </w:tblGrid>
      <w:tr w:rsidR="002D4E24" w:rsidRPr="00574659" w14:paraId="57B69575" w14:textId="77777777" w:rsidTr="00D03BD8">
        <w:trPr>
          <w:trHeight w:val="20"/>
        </w:trPr>
        <w:tc>
          <w:tcPr>
            <w:tcW w:w="10210" w:type="dxa"/>
            <w:gridSpan w:val="6"/>
          </w:tcPr>
          <w:p w14:paraId="2840C447" w14:textId="77777777" w:rsidR="002D4E24" w:rsidRPr="00574659" w:rsidRDefault="0000038D" w:rsidP="002D4E2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2D4E24" w:rsidRPr="00574659">
              <w:rPr>
                <w:rFonts w:ascii="Times New Roman" w:hAnsi="Times New Roman" w:cs="Times New Roman"/>
                <w:b/>
                <w:bCs/>
              </w:rPr>
              <w:t>ИЗВЕЩЕНИЕ</w:t>
            </w:r>
          </w:p>
        </w:tc>
      </w:tr>
      <w:tr w:rsidR="002D4E24" w:rsidRPr="00574659" w14:paraId="36F72F37" w14:textId="77777777" w:rsidTr="00D03BD8">
        <w:trPr>
          <w:trHeight w:val="20"/>
        </w:trPr>
        <w:tc>
          <w:tcPr>
            <w:tcW w:w="10210" w:type="dxa"/>
            <w:gridSpan w:val="6"/>
          </w:tcPr>
          <w:p w14:paraId="12909627" w14:textId="77777777"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14:paraId="4FDD182E" w14:textId="77777777"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14:paraId="6FF57785" w14:textId="77777777"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14:paraId="5EFE2C7F" w14:textId="77777777" w:rsidTr="00D03BD8">
        <w:trPr>
          <w:trHeight w:val="20"/>
        </w:trPr>
        <w:tc>
          <w:tcPr>
            <w:tcW w:w="710" w:type="dxa"/>
          </w:tcPr>
          <w:p w14:paraId="43DB1B3C"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14:paraId="47B0A6DC"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14:paraId="5DA667B5" w14:textId="77777777" w:rsidTr="00D03BD8">
        <w:trPr>
          <w:trHeight w:val="20"/>
        </w:trPr>
        <w:tc>
          <w:tcPr>
            <w:tcW w:w="710" w:type="dxa"/>
          </w:tcPr>
          <w:p w14:paraId="57FDF786"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14:paraId="450DC564"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14:paraId="3C5A74E1" w14:textId="77777777"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14:paraId="7542B6A0" w14:textId="77777777"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14:paraId="1B64FEA1" w14:textId="77777777"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14:paraId="0C892C8D" w14:textId="72B0E843"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8D40C7">
              <w:rPr>
                <w:rFonts w:ascii="Times New Roman" w:hAnsi="Times New Roman" w:cs="Times New Roman"/>
              </w:rPr>
              <w:t>Викулина Маргарита Леонидовна</w:t>
            </w:r>
            <w:r w:rsidR="001D227E" w:rsidRPr="001D227E">
              <w:rPr>
                <w:rFonts w:ascii="Times New Roman" w:hAnsi="Times New Roman" w:cs="Times New Roman"/>
              </w:rPr>
              <w:t xml:space="preserve">, </w:t>
            </w:r>
            <w:r w:rsidR="00996D41">
              <w:rPr>
                <w:rFonts w:ascii="Times New Roman" w:hAnsi="Times New Roman" w:cs="Times New Roman"/>
              </w:rPr>
              <w:t>Рубцова Людмила Юрьевна</w:t>
            </w:r>
          </w:p>
          <w:p w14:paraId="057ECA55" w14:textId="77777777"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14:paraId="6C24DFB1" w14:textId="77777777"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8"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14:paraId="57BC67AC" w14:textId="77777777" w:rsidTr="00D03BD8">
        <w:trPr>
          <w:trHeight w:val="20"/>
        </w:trPr>
        <w:tc>
          <w:tcPr>
            <w:tcW w:w="710" w:type="dxa"/>
          </w:tcPr>
          <w:p w14:paraId="53E585DC" w14:textId="77777777"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14:paraId="274D3379" w14:textId="36EEF7AA" w:rsidR="002D4E24" w:rsidRPr="001D227E" w:rsidRDefault="002D4E24" w:rsidP="000250A3">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0250A3">
              <w:rPr>
                <w:b/>
                <w:color w:val="000000"/>
                <w:sz w:val="24"/>
                <w:szCs w:val="24"/>
              </w:rPr>
              <w:t>С</w:t>
            </w:r>
            <w:r w:rsidR="000250A3" w:rsidRPr="000250A3">
              <w:rPr>
                <w:b/>
                <w:color w:val="000000"/>
                <w:sz w:val="24"/>
                <w:szCs w:val="24"/>
              </w:rPr>
              <w:t xml:space="preserve">оздание </w:t>
            </w:r>
            <w:r w:rsidR="000250A3" w:rsidRPr="000250A3">
              <w:rPr>
                <w:b/>
                <w:sz w:val="24"/>
                <w:szCs w:val="24"/>
              </w:rPr>
              <w:t xml:space="preserve">WEB-сайта для сбора сведений о профессиональной структуре и численности кадров для реализации мероприятия развития кадрового потенциала и разработки прогнозных оценок рынка труда </w:t>
            </w:r>
            <w:r w:rsidR="000250A3">
              <w:rPr>
                <w:b/>
                <w:sz w:val="24"/>
                <w:szCs w:val="24"/>
              </w:rPr>
              <w:t>и размещение</w:t>
            </w:r>
            <w:r w:rsidR="000250A3" w:rsidRPr="000250A3">
              <w:rPr>
                <w:b/>
                <w:sz w:val="24"/>
                <w:szCs w:val="24"/>
              </w:rPr>
              <w:t xml:space="preserve"> разработанного сайта для доступа к нему из сети Интернет</w:t>
            </w:r>
          </w:p>
        </w:tc>
      </w:tr>
      <w:tr w:rsidR="002D4E24" w:rsidRPr="00574659" w14:paraId="19ED7F8B" w14:textId="77777777" w:rsidTr="00D03BD8">
        <w:trPr>
          <w:trHeight w:val="20"/>
        </w:trPr>
        <w:tc>
          <w:tcPr>
            <w:tcW w:w="710" w:type="dxa"/>
          </w:tcPr>
          <w:p w14:paraId="71E20C98"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14:paraId="080A1EA1" w14:textId="77777777"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14:paraId="0745C043" w14:textId="77777777"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14:paraId="2BEA76D1" w14:textId="77777777" w:rsidTr="00D03BD8">
        <w:trPr>
          <w:trHeight w:val="954"/>
        </w:trPr>
        <w:tc>
          <w:tcPr>
            <w:tcW w:w="710" w:type="dxa"/>
          </w:tcPr>
          <w:p w14:paraId="4742A99F"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14:paraId="63722674" w14:textId="77777777"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14:paraId="2D3A2D59" w14:textId="77777777"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9"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14:paraId="5B90E237" w14:textId="77777777" w:rsidTr="00D03BD8">
        <w:trPr>
          <w:trHeight w:val="20"/>
        </w:trPr>
        <w:tc>
          <w:tcPr>
            <w:tcW w:w="710" w:type="dxa"/>
          </w:tcPr>
          <w:p w14:paraId="5CDCEE57"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14:paraId="22B06536" w14:textId="77777777"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14:paraId="642787C8" w14:textId="77777777"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10"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14:paraId="208183DB" w14:textId="77777777" w:rsidTr="00D03BD8">
        <w:trPr>
          <w:trHeight w:val="20"/>
        </w:trPr>
        <w:tc>
          <w:tcPr>
            <w:tcW w:w="710" w:type="dxa"/>
          </w:tcPr>
          <w:p w14:paraId="60433AA9"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14:paraId="0E2E47B4" w14:textId="257E9ABB"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00CF7AF8">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14:paraId="208817FB" w14:textId="77777777" w:rsidTr="00D03BD8">
        <w:trPr>
          <w:trHeight w:val="516"/>
        </w:trPr>
        <w:tc>
          <w:tcPr>
            <w:tcW w:w="710" w:type="dxa"/>
          </w:tcPr>
          <w:p w14:paraId="23AC3CA1" w14:textId="77777777"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14:paraId="219EBEB0" w14:textId="77777777"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14:paraId="62062360" w14:textId="77777777"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14:paraId="5F589850" w14:textId="77777777" w:rsidTr="00D03BD8">
        <w:trPr>
          <w:trHeight w:val="20"/>
        </w:trPr>
        <w:tc>
          <w:tcPr>
            <w:tcW w:w="710" w:type="dxa"/>
            <w:vMerge w:val="restart"/>
          </w:tcPr>
          <w:p w14:paraId="200CC690"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14:paraId="252A35A4" w14:textId="77777777"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14:paraId="0C6EE8AB" w14:textId="77777777" w:rsidTr="00D03BD8">
        <w:trPr>
          <w:trHeight w:val="20"/>
        </w:trPr>
        <w:tc>
          <w:tcPr>
            <w:tcW w:w="710" w:type="dxa"/>
            <w:vMerge/>
          </w:tcPr>
          <w:p w14:paraId="64D816B1" w14:textId="77777777" w:rsidR="002D4E24" w:rsidRPr="00574659" w:rsidRDefault="002D4E24" w:rsidP="002D4E24">
            <w:pPr>
              <w:spacing w:after="0" w:line="240" w:lineRule="auto"/>
              <w:rPr>
                <w:rFonts w:ascii="Times New Roman" w:hAnsi="Times New Roman" w:cs="Times New Roman"/>
              </w:rPr>
            </w:pPr>
          </w:p>
        </w:tc>
        <w:tc>
          <w:tcPr>
            <w:tcW w:w="9500" w:type="dxa"/>
            <w:gridSpan w:val="5"/>
          </w:tcPr>
          <w:p w14:paraId="50EB7824" w14:textId="77777777"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008D0E25" w:rsidRPr="00E12D76">
              <w:rPr>
                <w:rFonts w:ascii="Times New Roman" w:hAnsi="Times New Roman" w:cs="Times New Roman"/>
                <w:shd w:val="clear" w:color="auto" w:fill="FFFFFF"/>
              </w:rPr>
              <w:t xml:space="preserve"> Республика </w:t>
            </w:r>
            <w:r w:rsidR="00D901B7">
              <w:rPr>
                <w:rFonts w:ascii="Times New Roman" w:hAnsi="Times New Roman" w:cs="Times New Roman"/>
                <w:shd w:val="clear" w:color="auto" w:fill="FFFFFF"/>
              </w:rPr>
              <w:t>Карелия, г. Петрозаводск</w:t>
            </w:r>
            <w:r w:rsidR="00FD4E53" w:rsidRPr="00E12D76">
              <w:rPr>
                <w:rFonts w:ascii="Times New Roman" w:hAnsi="Times New Roman" w:cs="Times New Roman"/>
                <w:shd w:val="clear" w:color="auto" w:fill="FFFFFF"/>
              </w:rPr>
              <w:t>.</w:t>
            </w:r>
          </w:p>
          <w:p w14:paraId="746CCFDF" w14:textId="77777777"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14:paraId="0D6F9334" w14:textId="59A03A4B" w:rsidR="002D4E24" w:rsidRPr="00CF394C" w:rsidRDefault="002D4E24" w:rsidP="008D40C7">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CF7AF8" w:rsidRPr="00CF7AF8">
              <w:rPr>
                <w:rFonts w:ascii="Times New Roman" w:hAnsi="Times New Roman" w:cs="Times New Roman"/>
              </w:rPr>
              <w:t xml:space="preserve">с момента заключения договора </w:t>
            </w:r>
            <w:r w:rsidR="00D20F96">
              <w:rPr>
                <w:rFonts w:ascii="Times New Roman" w:hAnsi="Times New Roman" w:cs="Times New Roman"/>
                <w:color w:val="000000"/>
              </w:rPr>
              <w:t xml:space="preserve">до </w:t>
            </w:r>
            <w:r w:rsidR="00D52424">
              <w:rPr>
                <w:rFonts w:ascii="Times New Roman" w:hAnsi="Times New Roman" w:cs="Times New Roman"/>
                <w:color w:val="000000"/>
              </w:rPr>
              <w:t xml:space="preserve">15 </w:t>
            </w:r>
            <w:r w:rsidR="00D20F96">
              <w:rPr>
                <w:rFonts w:ascii="Times New Roman" w:hAnsi="Times New Roman" w:cs="Times New Roman"/>
                <w:color w:val="000000"/>
              </w:rPr>
              <w:t>декабря</w:t>
            </w:r>
            <w:r w:rsidR="00CF7AF8" w:rsidRPr="00CF7AF8">
              <w:rPr>
                <w:rFonts w:ascii="Times New Roman" w:hAnsi="Times New Roman" w:cs="Times New Roman"/>
                <w:color w:val="000000"/>
              </w:rPr>
              <w:t xml:space="preserve"> 2022 года</w:t>
            </w:r>
          </w:p>
        </w:tc>
      </w:tr>
      <w:tr w:rsidR="002D4E24" w:rsidRPr="00D2112E" w14:paraId="338B66AD" w14:textId="77777777" w:rsidTr="00D03BD8">
        <w:trPr>
          <w:trHeight w:val="20"/>
        </w:trPr>
        <w:tc>
          <w:tcPr>
            <w:tcW w:w="710" w:type="dxa"/>
          </w:tcPr>
          <w:p w14:paraId="15E09322"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14:paraId="63793CDE" w14:textId="77777777" w:rsidR="002D4E24" w:rsidRPr="00D901F7" w:rsidRDefault="002D4E24" w:rsidP="002D4E24">
            <w:pPr>
              <w:spacing w:after="0" w:line="240" w:lineRule="auto"/>
              <w:rPr>
                <w:rFonts w:ascii="Times New Roman" w:hAnsi="Times New Roman" w:cs="Times New Roman"/>
                <w:bCs/>
              </w:rPr>
            </w:pPr>
            <w:r w:rsidRPr="00D901F7">
              <w:rPr>
                <w:rFonts w:ascii="Times New Roman" w:hAnsi="Times New Roman" w:cs="Times New Roman"/>
                <w:bCs/>
              </w:rPr>
              <w:t>Порядок формирования цены договора</w:t>
            </w:r>
          </w:p>
        </w:tc>
        <w:tc>
          <w:tcPr>
            <w:tcW w:w="5533" w:type="dxa"/>
            <w:gridSpan w:val="2"/>
          </w:tcPr>
          <w:p w14:paraId="3D20EF5C" w14:textId="77777777" w:rsidR="002D4E24" w:rsidRPr="00D901F7" w:rsidRDefault="003C57E7" w:rsidP="00FC7F12">
            <w:pPr>
              <w:widowControl w:val="0"/>
              <w:tabs>
                <w:tab w:val="left" w:pos="4592"/>
              </w:tabs>
              <w:autoSpaceDE w:val="0"/>
              <w:spacing w:after="0" w:line="240" w:lineRule="auto"/>
              <w:jc w:val="both"/>
              <w:rPr>
                <w:rFonts w:ascii="Times New Roman" w:hAnsi="Times New Roman" w:cs="Times New Roman"/>
                <w:bCs/>
              </w:rPr>
            </w:pPr>
            <w:r w:rsidRPr="00D901F7">
              <w:rPr>
                <w:rFonts w:ascii="Times New Roman" w:hAnsi="Times New Roman" w:cs="Times New Roman"/>
              </w:rPr>
              <w:t xml:space="preserve">Цена договора включает в себя </w:t>
            </w:r>
            <w:r w:rsidRPr="00D901F7">
              <w:rPr>
                <w:rFonts w:ascii="Times New Roman" w:hAnsi="Times New Roman" w:cs="Times New Roman"/>
                <w:bCs/>
              </w:rPr>
              <w:t>оплату</w:t>
            </w:r>
            <w:r w:rsidRPr="00D901F7">
              <w:rPr>
                <w:rFonts w:ascii="Times New Roman" w:hAnsi="Times New Roman" w:cs="Times New Roman"/>
              </w:rPr>
              <w:t xml:space="preserve"> работы персонала исполнителя, а так же</w:t>
            </w:r>
            <w:r w:rsidRPr="00D901F7">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w:t>
            </w:r>
            <w:bookmarkStart w:id="0" w:name="_GoBack"/>
            <w:bookmarkEnd w:id="0"/>
            <w:r w:rsidRPr="00D901F7">
              <w:rPr>
                <w:rFonts w:ascii="Times New Roman" w:eastAsia="Times New Roman" w:hAnsi="Times New Roman" w:cs="Times New Roman"/>
              </w:rPr>
              <w:t xml:space="preserve"> том числе все подлежащие к уплате налоги, сборы и другие обязательные платежи связанные с оказанием услуг.</w:t>
            </w:r>
          </w:p>
        </w:tc>
      </w:tr>
      <w:tr w:rsidR="002D4E24" w:rsidRPr="004A7811" w14:paraId="20F5D3A6" w14:textId="77777777" w:rsidTr="00D03BD8">
        <w:trPr>
          <w:trHeight w:val="20"/>
        </w:trPr>
        <w:tc>
          <w:tcPr>
            <w:tcW w:w="710" w:type="dxa"/>
          </w:tcPr>
          <w:p w14:paraId="05EED4EA"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14:paraId="366AD539" w14:textId="77777777" w:rsidR="002D4E24" w:rsidRPr="00D901F7" w:rsidRDefault="002D4E24" w:rsidP="002D4E24">
            <w:pPr>
              <w:spacing w:after="0" w:line="240" w:lineRule="auto"/>
              <w:rPr>
                <w:rFonts w:ascii="Times New Roman" w:hAnsi="Times New Roman" w:cs="Times New Roman"/>
              </w:rPr>
            </w:pPr>
            <w:r w:rsidRPr="00D901F7">
              <w:rPr>
                <w:rFonts w:ascii="Times New Roman" w:hAnsi="Times New Roman" w:cs="Times New Roman"/>
              </w:rPr>
              <w:t>Начальная (максимальная) цена договора</w:t>
            </w:r>
          </w:p>
        </w:tc>
        <w:tc>
          <w:tcPr>
            <w:tcW w:w="7034" w:type="dxa"/>
            <w:gridSpan w:val="3"/>
          </w:tcPr>
          <w:p w14:paraId="3B82B8BC" w14:textId="65B494C7" w:rsidR="002D4E24" w:rsidRPr="00D901F7" w:rsidRDefault="00CF7AF8" w:rsidP="00D901F7">
            <w:pPr>
              <w:widowControl w:val="0"/>
              <w:autoSpaceDE w:val="0"/>
              <w:autoSpaceDN w:val="0"/>
              <w:adjustRightInd w:val="0"/>
              <w:spacing w:after="0" w:line="240" w:lineRule="auto"/>
              <w:rPr>
                <w:rFonts w:ascii="Times New Roman" w:hAnsi="Times New Roman" w:cs="Times New Roman"/>
                <w:b/>
              </w:rPr>
            </w:pPr>
            <w:r w:rsidRPr="00D901F7">
              <w:rPr>
                <w:rFonts w:ascii="Times New Roman" w:hAnsi="Times New Roman" w:cs="Times New Roman"/>
                <w:b/>
                <w:sz w:val="24"/>
                <w:szCs w:val="24"/>
              </w:rPr>
              <w:t xml:space="preserve">422 677 (Четыреста двадцать две тысячи шестьсот семьдесят семь) рублей </w:t>
            </w:r>
            <w:r w:rsidR="00D901F7" w:rsidRPr="00D901F7">
              <w:rPr>
                <w:rFonts w:ascii="Times New Roman" w:hAnsi="Times New Roman" w:cs="Times New Roman"/>
                <w:b/>
                <w:sz w:val="24"/>
                <w:szCs w:val="24"/>
              </w:rPr>
              <w:t>00</w:t>
            </w:r>
            <w:r w:rsidRPr="00D901F7">
              <w:rPr>
                <w:rFonts w:ascii="Times New Roman" w:hAnsi="Times New Roman" w:cs="Times New Roman"/>
                <w:b/>
                <w:sz w:val="24"/>
                <w:szCs w:val="24"/>
              </w:rPr>
              <w:t xml:space="preserve"> копейки</w:t>
            </w:r>
          </w:p>
        </w:tc>
      </w:tr>
      <w:tr w:rsidR="002D4E24" w:rsidRPr="00574659" w14:paraId="7358F69C" w14:textId="77777777" w:rsidTr="00D03BD8">
        <w:trPr>
          <w:trHeight w:val="20"/>
        </w:trPr>
        <w:tc>
          <w:tcPr>
            <w:tcW w:w="710" w:type="dxa"/>
          </w:tcPr>
          <w:p w14:paraId="11C5487F"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1</w:t>
            </w:r>
            <w:r>
              <w:rPr>
                <w:rFonts w:ascii="Times New Roman" w:hAnsi="Times New Roman" w:cs="Times New Roman"/>
              </w:rPr>
              <w:t>1</w:t>
            </w:r>
            <w:r w:rsidRPr="00574659">
              <w:rPr>
                <w:rFonts w:ascii="Times New Roman" w:hAnsi="Times New Roman" w:cs="Times New Roman"/>
              </w:rPr>
              <w:t>.</w:t>
            </w:r>
          </w:p>
        </w:tc>
        <w:tc>
          <w:tcPr>
            <w:tcW w:w="2466" w:type="dxa"/>
            <w:gridSpan w:val="2"/>
          </w:tcPr>
          <w:p w14:paraId="587AE4A9"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14:paraId="7DA30DE5" w14:textId="77777777"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14:paraId="32090ED6" w14:textId="77777777" w:rsidTr="00D03BD8">
        <w:trPr>
          <w:trHeight w:val="20"/>
        </w:trPr>
        <w:tc>
          <w:tcPr>
            <w:tcW w:w="710" w:type="dxa"/>
          </w:tcPr>
          <w:p w14:paraId="36F9B895"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12.</w:t>
            </w:r>
          </w:p>
        </w:tc>
        <w:tc>
          <w:tcPr>
            <w:tcW w:w="2466" w:type="dxa"/>
            <w:gridSpan w:val="2"/>
          </w:tcPr>
          <w:p w14:paraId="252AF3FD"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14:paraId="7BDEEBCD" w14:textId="77777777"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14:paraId="1B90489A" w14:textId="77777777" w:rsidTr="00D03BD8">
        <w:trPr>
          <w:trHeight w:val="20"/>
        </w:trPr>
        <w:tc>
          <w:tcPr>
            <w:tcW w:w="710" w:type="dxa"/>
          </w:tcPr>
          <w:p w14:paraId="208AE8DB"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14:paraId="0C13ED7B"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14:paraId="738A4BF1" w14:textId="77777777"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14:paraId="56B80169" w14:textId="77777777" w:rsidTr="00D03BD8">
        <w:trPr>
          <w:trHeight w:val="20"/>
        </w:trPr>
        <w:tc>
          <w:tcPr>
            <w:tcW w:w="710" w:type="dxa"/>
          </w:tcPr>
          <w:p w14:paraId="093DECBA"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14:paraId="27AF5890"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14:paraId="2342F5A7" w14:textId="77777777" w:rsidR="00996D41" w:rsidRPr="00B91644" w:rsidRDefault="00996D41" w:rsidP="00996D41">
            <w:pPr>
              <w:pStyle w:val="af1"/>
              <w:jc w:val="both"/>
              <w:rPr>
                <w:rFonts w:ascii="Times New Roman" w:hAnsi="Times New Roman"/>
              </w:rPr>
            </w:pPr>
            <w:r w:rsidRPr="00B91644">
              <w:rPr>
                <w:rFonts w:ascii="Times New Roman" w:hAnsi="Times New Roman"/>
              </w:rPr>
              <w:t>Оплата услуг производится Заказчиком путем безналичного перечисления денежных средств на расчетный счет Исполнителя, указанный в настоящем договоре, следующим образом:</w:t>
            </w:r>
          </w:p>
          <w:p w14:paraId="5AD6C123" w14:textId="77777777" w:rsidR="00996D41" w:rsidRPr="00B91644" w:rsidRDefault="00996D41" w:rsidP="00996D41">
            <w:pPr>
              <w:pStyle w:val="af1"/>
              <w:jc w:val="both"/>
              <w:rPr>
                <w:rFonts w:ascii="Times New Roman" w:hAnsi="Times New Roman"/>
              </w:rPr>
            </w:pPr>
            <w:r w:rsidRPr="00B91644">
              <w:rPr>
                <w:rFonts w:ascii="Times New Roman" w:hAnsi="Times New Roman"/>
              </w:rPr>
              <w:t>- авансовый платеж в размере 30% от цены настоящего договора: в течение 5 (пяти) рабочих дней после подписания настоящего Договора</w:t>
            </w:r>
            <w:r>
              <w:rPr>
                <w:rFonts w:ascii="Times New Roman" w:hAnsi="Times New Roman"/>
              </w:rPr>
              <w:t xml:space="preserve"> </w:t>
            </w:r>
            <w:r w:rsidRPr="003A1B04">
              <w:rPr>
                <w:rFonts w:ascii="Times New Roman" w:hAnsi="Times New Roman"/>
              </w:rPr>
              <w:t>и выставления счета на оплату</w:t>
            </w:r>
            <w:r>
              <w:rPr>
                <w:rFonts w:ascii="Times New Roman" w:hAnsi="Times New Roman"/>
              </w:rPr>
              <w:t>;</w:t>
            </w:r>
            <w:r w:rsidRPr="00B91644">
              <w:rPr>
                <w:rFonts w:ascii="Times New Roman" w:hAnsi="Times New Roman"/>
              </w:rPr>
              <w:t xml:space="preserve"> </w:t>
            </w:r>
          </w:p>
          <w:p w14:paraId="7BBC41C4" w14:textId="77777777" w:rsidR="00996D41" w:rsidRPr="00B91644" w:rsidRDefault="00996D41" w:rsidP="00996D41">
            <w:pPr>
              <w:pStyle w:val="af1"/>
              <w:jc w:val="both"/>
              <w:rPr>
                <w:rFonts w:ascii="Times New Roman" w:hAnsi="Times New Roman"/>
              </w:rPr>
            </w:pPr>
            <w:r w:rsidRPr="00B91644">
              <w:rPr>
                <w:rFonts w:ascii="Times New Roman" w:hAnsi="Times New Roman"/>
              </w:rPr>
              <w:t>- окончательный платеж в течение в размере 70% от цены настоящего договора: в течение 5 (пяти) рабочих дней после подписания обеими сторонами акта об оказании услуг и предоставления документов для оплаты (счет, счет-фактура)</w:t>
            </w:r>
          </w:p>
          <w:p w14:paraId="0CE5609C" w14:textId="72863F9A" w:rsidR="002D4E24" w:rsidRPr="008514D1" w:rsidRDefault="002D4E24" w:rsidP="00CF7AF8">
            <w:pPr>
              <w:spacing w:after="0" w:line="240" w:lineRule="auto"/>
              <w:jc w:val="both"/>
              <w:rPr>
                <w:rFonts w:ascii="Times New Roman" w:hAnsi="Times New Roman" w:cs="Times New Roman"/>
              </w:rPr>
            </w:pPr>
          </w:p>
        </w:tc>
      </w:tr>
      <w:tr w:rsidR="002D4E24" w14:paraId="2CB893C7" w14:textId="77777777" w:rsidTr="00D03BD8">
        <w:trPr>
          <w:trHeight w:val="20"/>
        </w:trPr>
        <w:tc>
          <w:tcPr>
            <w:tcW w:w="710" w:type="dxa"/>
          </w:tcPr>
          <w:p w14:paraId="6C1AF095"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14:paraId="608C835B"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14:paraId="09982463" w14:textId="77777777"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14:paraId="11F8C85B" w14:textId="77777777" w:rsidTr="00D03BD8">
        <w:trPr>
          <w:trHeight w:val="20"/>
        </w:trPr>
        <w:tc>
          <w:tcPr>
            <w:tcW w:w="710" w:type="dxa"/>
          </w:tcPr>
          <w:p w14:paraId="4009FA68"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14:paraId="59D83BB3"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14:paraId="57772CA6" w14:textId="77777777"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14:paraId="119743AD" w14:textId="77777777" w:rsidTr="00D03BD8">
        <w:trPr>
          <w:trHeight w:val="20"/>
        </w:trPr>
        <w:tc>
          <w:tcPr>
            <w:tcW w:w="710" w:type="dxa"/>
          </w:tcPr>
          <w:p w14:paraId="102AFBB1"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14:paraId="5C06645B"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14:paraId="7C44D397" w14:textId="77777777"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14:paraId="77765491" w14:textId="77777777" w:rsidR="002D4E24" w:rsidRDefault="002D4E24" w:rsidP="002D4E24">
            <w:pPr>
              <w:spacing w:after="0" w:line="240" w:lineRule="auto"/>
              <w:jc w:val="both"/>
              <w:rPr>
                <w:rFonts w:ascii="Times New Roman" w:hAnsi="Times New Roman"/>
              </w:rPr>
            </w:pPr>
          </w:p>
        </w:tc>
      </w:tr>
      <w:tr w:rsidR="002D4E24" w:rsidRPr="00574659" w14:paraId="780EB502" w14:textId="77777777" w:rsidTr="00D03BD8">
        <w:trPr>
          <w:trHeight w:val="20"/>
        </w:trPr>
        <w:tc>
          <w:tcPr>
            <w:tcW w:w="710" w:type="dxa"/>
          </w:tcPr>
          <w:p w14:paraId="730C0735"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14:paraId="2F7D6169" w14:textId="77777777"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14:paraId="1A0E429E" w14:textId="77777777" w:rsidTr="00D03BD8">
        <w:trPr>
          <w:trHeight w:val="20"/>
        </w:trPr>
        <w:tc>
          <w:tcPr>
            <w:tcW w:w="710" w:type="dxa"/>
            <w:vMerge w:val="restart"/>
          </w:tcPr>
          <w:p w14:paraId="674312F2"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133ACC9F"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14:paraId="51C8A928" w14:textId="2A715EBB" w:rsidR="002D4E24" w:rsidRPr="00EA5B48" w:rsidRDefault="00F133DC" w:rsidP="00F133DC">
            <w:pPr>
              <w:spacing w:after="0" w:line="240" w:lineRule="auto"/>
              <w:jc w:val="both"/>
              <w:rPr>
                <w:rFonts w:ascii="Times New Roman" w:hAnsi="Times New Roman" w:cs="Times New Roman"/>
              </w:rPr>
            </w:pPr>
            <w:r>
              <w:rPr>
                <w:rFonts w:ascii="Times New Roman" w:hAnsi="Times New Roman" w:cs="Times New Roman"/>
                <w:b/>
              </w:rPr>
              <w:t>13</w:t>
            </w:r>
            <w:r w:rsidR="00EA5B48" w:rsidRPr="00EA5B48">
              <w:rPr>
                <w:rFonts w:ascii="Times New Roman" w:hAnsi="Times New Roman" w:cs="Times New Roman"/>
                <w:b/>
              </w:rPr>
              <w:t>.</w:t>
            </w:r>
            <w:r>
              <w:rPr>
                <w:rFonts w:ascii="Times New Roman" w:hAnsi="Times New Roman" w:cs="Times New Roman"/>
                <w:b/>
              </w:rPr>
              <w:t>07</w:t>
            </w:r>
            <w:r w:rsidR="00EA5B48" w:rsidRPr="00EA5B48">
              <w:rPr>
                <w:rFonts w:ascii="Times New Roman" w:hAnsi="Times New Roman" w:cs="Times New Roman"/>
                <w:b/>
              </w:rPr>
              <w:t>.202</w:t>
            </w:r>
            <w:r w:rsidR="00755AA7">
              <w:rPr>
                <w:rFonts w:ascii="Times New Roman" w:hAnsi="Times New Roman" w:cs="Times New Roman"/>
                <w:b/>
              </w:rPr>
              <w:t>2</w:t>
            </w:r>
            <w:r w:rsidR="00EA5B48" w:rsidRPr="00EA5B48">
              <w:rPr>
                <w:rFonts w:ascii="Times New Roman" w:hAnsi="Times New Roman" w:cs="Times New Roman"/>
                <w:b/>
              </w:rPr>
              <w:t>г.</w:t>
            </w:r>
            <w:r w:rsidR="002D4E24" w:rsidRPr="00EA5B48">
              <w:rPr>
                <w:rFonts w:ascii="Times New Roman" w:hAnsi="Times New Roman" w:cs="Times New Roman"/>
                <w:b/>
              </w:rPr>
              <w:t xml:space="preserve"> </w:t>
            </w:r>
          </w:p>
        </w:tc>
      </w:tr>
      <w:tr w:rsidR="002D4E24" w:rsidRPr="00574659" w14:paraId="1324D568" w14:textId="77777777" w:rsidTr="00D03BD8">
        <w:trPr>
          <w:trHeight w:val="20"/>
        </w:trPr>
        <w:tc>
          <w:tcPr>
            <w:tcW w:w="710" w:type="dxa"/>
            <w:vMerge/>
          </w:tcPr>
          <w:p w14:paraId="301E6E22"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1A73D3D0" w14:textId="77777777"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14:paraId="689194A6" w14:textId="013D8B42"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F133DC">
              <w:rPr>
                <w:rFonts w:ascii="Times New Roman" w:hAnsi="Times New Roman" w:cs="Times New Roman"/>
                <w:b/>
                <w:color w:val="000000"/>
              </w:rPr>
              <w:t>13</w:t>
            </w:r>
            <w:r w:rsidR="005A68EF" w:rsidRPr="005A68EF">
              <w:rPr>
                <w:rFonts w:ascii="Times New Roman" w:hAnsi="Times New Roman" w:cs="Times New Roman"/>
                <w:b/>
                <w:color w:val="000000"/>
              </w:rPr>
              <w:t>.</w:t>
            </w:r>
            <w:r w:rsidR="00F133DC">
              <w:rPr>
                <w:rFonts w:ascii="Times New Roman" w:hAnsi="Times New Roman" w:cs="Times New Roman"/>
                <w:b/>
                <w:color w:val="000000"/>
              </w:rPr>
              <w:t>07</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w:t>
            </w:r>
            <w:r w:rsidR="00755AA7">
              <w:rPr>
                <w:rFonts w:ascii="Times New Roman" w:hAnsi="Times New Roman" w:cs="Times New Roman"/>
                <w:b/>
                <w:color w:val="000000"/>
              </w:rPr>
              <w:t>2</w:t>
            </w:r>
            <w:r w:rsidRPr="005A68EF">
              <w:rPr>
                <w:rFonts w:ascii="Times New Roman" w:hAnsi="Times New Roman" w:cs="Times New Roman"/>
                <w:b/>
                <w:color w:val="000000"/>
              </w:rPr>
              <w:t xml:space="preserve"> г. </w:t>
            </w:r>
          </w:p>
          <w:p w14:paraId="34008616" w14:textId="58315919" w:rsidR="002D4E24" w:rsidRPr="00574659" w:rsidRDefault="002D4E24" w:rsidP="00D901F7">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F133DC">
              <w:rPr>
                <w:rFonts w:ascii="Times New Roman" w:hAnsi="Times New Roman" w:cs="Times New Roman"/>
                <w:b/>
                <w:color w:val="000000"/>
              </w:rPr>
              <w:t>2</w:t>
            </w:r>
            <w:r w:rsidR="00D901F7">
              <w:rPr>
                <w:rFonts w:ascii="Times New Roman" w:hAnsi="Times New Roman" w:cs="Times New Roman"/>
                <w:b/>
                <w:color w:val="000000"/>
              </w:rPr>
              <w:t>5</w:t>
            </w:r>
            <w:r w:rsidR="005A68EF" w:rsidRPr="005A68EF">
              <w:rPr>
                <w:rFonts w:ascii="Times New Roman" w:hAnsi="Times New Roman" w:cs="Times New Roman"/>
                <w:b/>
                <w:color w:val="000000"/>
              </w:rPr>
              <w:t>.</w:t>
            </w:r>
            <w:r w:rsidR="00F133DC">
              <w:rPr>
                <w:rFonts w:ascii="Times New Roman" w:hAnsi="Times New Roman" w:cs="Times New Roman"/>
                <w:b/>
                <w:color w:val="000000"/>
              </w:rPr>
              <w:t>07</w:t>
            </w:r>
            <w:r w:rsidR="005A68EF" w:rsidRPr="005A68EF">
              <w:rPr>
                <w:rFonts w:ascii="Times New Roman" w:hAnsi="Times New Roman" w:cs="Times New Roman"/>
                <w:b/>
                <w:color w:val="000000"/>
              </w:rPr>
              <w:t>.202</w:t>
            </w:r>
            <w:r w:rsidR="00755AA7">
              <w:rPr>
                <w:rFonts w:ascii="Times New Roman" w:hAnsi="Times New Roman" w:cs="Times New Roman"/>
                <w:b/>
                <w:color w:val="000000"/>
              </w:rPr>
              <w:t>2</w:t>
            </w:r>
            <w:r w:rsidRPr="005A68EF">
              <w:rPr>
                <w:rFonts w:ascii="Times New Roman" w:hAnsi="Times New Roman" w:cs="Times New Roman"/>
                <w:b/>
                <w:color w:val="000000"/>
              </w:rPr>
              <w:t xml:space="preserve"> г. </w:t>
            </w:r>
          </w:p>
        </w:tc>
      </w:tr>
      <w:tr w:rsidR="002D4E24" w:rsidRPr="00574659" w14:paraId="7AF19D57" w14:textId="77777777" w:rsidTr="00D03BD8">
        <w:trPr>
          <w:trHeight w:val="20"/>
        </w:trPr>
        <w:tc>
          <w:tcPr>
            <w:tcW w:w="710" w:type="dxa"/>
            <w:vMerge/>
          </w:tcPr>
          <w:p w14:paraId="071BC157"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4ED4CFD1"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14:paraId="55355B04" w14:textId="7AC56DB5" w:rsidR="002D4E24" w:rsidRPr="00574659" w:rsidRDefault="002D4E24" w:rsidP="00D901F7">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F133DC">
              <w:rPr>
                <w:rFonts w:ascii="Times New Roman" w:hAnsi="Times New Roman" w:cs="Times New Roman"/>
                <w:b/>
              </w:rPr>
              <w:t>2</w:t>
            </w:r>
            <w:r w:rsidR="00D901F7">
              <w:rPr>
                <w:rFonts w:ascii="Times New Roman" w:hAnsi="Times New Roman" w:cs="Times New Roman"/>
                <w:b/>
              </w:rPr>
              <w:t>5</w:t>
            </w:r>
            <w:r w:rsidR="005A68EF" w:rsidRPr="005A68EF">
              <w:rPr>
                <w:rFonts w:ascii="Times New Roman" w:hAnsi="Times New Roman" w:cs="Times New Roman"/>
                <w:b/>
              </w:rPr>
              <w:t>.</w:t>
            </w:r>
            <w:r w:rsidR="00F133DC">
              <w:rPr>
                <w:rFonts w:ascii="Times New Roman" w:hAnsi="Times New Roman" w:cs="Times New Roman"/>
                <w:b/>
              </w:rPr>
              <w:t>07</w:t>
            </w:r>
            <w:r w:rsidR="005A68EF" w:rsidRPr="005A68EF">
              <w:rPr>
                <w:rFonts w:ascii="Times New Roman" w:hAnsi="Times New Roman" w:cs="Times New Roman"/>
                <w:b/>
              </w:rPr>
              <w:t>.202</w:t>
            </w:r>
            <w:r w:rsidR="00755AA7">
              <w:rPr>
                <w:rFonts w:ascii="Times New Roman" w:hAnsi="Times New Roman" w:cs="Times New Roman"/>
                <w:b/>
              </w:rPr>
              <w:t>2</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0250A3">
              <w:rPr>
                <w:rFonts w:ascii="Times New Roman" w:hAnsi="Times New Roman" w:cs="Times New Roman"/>
                <w:b/>
              </w:rPr>
              <w:t>12</w:t>
            </w:r>
            <w:r w:rsidR="00986E62" w:rsidRPr="005A68EF">
              <w:rPr>
                <w:rFonts w:ascii="Times New Roman" w:hAnsi="Times New Roman" w:cs="Times New Roman"/>
                <w:b/>
              </w:rPr>
              <w:t xml:space="preserve">:00 </w:t>
            </w:r>
            <w:r w:rsidR="00CF7AF8">
              <w:rPr>
                <w:rFonts w:ascii="Times New Roman" w:hAnsi="Times New Roman" w:cs="Times New Roman"/>
                <w:b/>
              </w:rPr>
              <w:t>(местное время заказчика)</w:t>
            </w:r>
          </w:p>
        </w:tc>
      </w:tr>
      <w:tr w:rsidR="002D4E24" w:rsidRPr="00574659" w14:paraId="68E1F906" w14:textId="77777777" w:rsidTr="00D03BD8">
        <w:trPr>
          <w:trHeight w:val="20"/>
        </w:trPr>
        <w:tc>
          <w:tcPr>
            <w:tcW w:w="710" w:type="dxa"/>
            <w:vMerge/>
          </w:tcPr>
          <w:p w14:paraId="222DFA3C"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58E58B5D"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14:paraId="79205822" w14:textId="635F48D7" w:rsidR="002D4E24" w:rsidRPr="005A68EF" w:rsidRDefault="00F133DC" w:rsidP="00D901F7">
            <w:pPr>
              <w:spacing w:after="0" w:line="240" w:lineRule="auto"/>
              <w:jc w:val="both"/>
              <w:rPr>
                <w:rFonts w:ascii="Times New Roman" w:hAnsi="Times New Roman" w:cs="Times New Roman"/>
                <w:b/>
              </w:rPr>
            </w:pPr>
            <w:r>
              <w:rPr>
                <w:rFonts w:ascii="Times New Roman" w:hAnsi="Times New Roman" w:cs="Times New Roman"/>
                <w:b/>
              </w:rPr>
              <w:t>2</w:t>
            </w:r>
            <w:r w:rsidR="00D901F7">
              <w:rPr>
                <w:rFonts w:ascii="Times New Roman" w:hAnsi="Times New Roman" w:cs="Times New Roman"/>
                <w:b/>
              </w:rPr>
              <w:t>6</w:t>
            </w:r>
            <w:r w:rsidR="005A68EF" w:rsidRPr="005A68EF">
              <w:rPr>
                <w:rFonts w:ascii="Times New Roman" w:hAnsi="Times New Roman" w:cs="Times New Roman"/>
                <w:b/>
              </w:rPr>
              <w:t>.</w:t>
            </w:r>
            <w:r>
              <w:rPr>
                <w:rFonts w:ascii="Times New Roman" w:hAnsi="Times New Roman" w:cs="Times New Roman"/>
                <w:b/>
              </w:rPr>
              <w:t>07</w:t>
            </w:r>
            <w:r w:rsidR="005A68EF" w:rsidRPr="005A68EF">
              <w:rPr>
                <w:rFonts w:ascii="Times New Roman" w:hAnsi="Times New Roman" w:cs="Times New Roman"/>
                <w:b/>
              </w:rPr>
              <w:t>.202</w:t>
            </w:r>
            <w:r w:rsidR="00755AA7">
              <w:rPr>
                <w:rFonts w:ascii="Times New Roman" w:hAnsi="Times New Roman" w:cs="Times New Roman"/>
                <w:b/>
              </w:rPr>
              <w:t>2</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B83E6E">
              <w:rPr>
                <w:rFonts w:ascii="Times New Roman" w:hAnsi="Times New Roman" w:cs="Times New Roman"/>
                <w:b/>
              </w:rPr>
              <w:t>1</w:t>
            </w:r>
            <w:r w:rsidR="00986E62" w:rsidRPr="005A68EF">
              <w:rPr>
                <w:rFonts w:ascii="Times New Roman" w:hAnsi="Times New Roman" w:cs="Times New Roman"/>
                <w:b/>
              </w:rPr>
              <w:t xml:space="preserve">:00 </w:t>
            </w:r>
            <w:r w:rsidR="00CF7AF8">
              <w:rPr>
                <w:rFonts w:ascii="Times New Roman" w:hAnsi="Times New Roman" w:cs="Times New Roman"/>
                <w:b/>
              </w:rPr>
              <w:t>(местное время заказчика)</w:t>
            </w:r>
          </w:p>
        </w:tc>
      </w:tr>
      <w:tr w:rsidR="002D4E24" w:rsidRPr="00574659" w14:paraId="40511B0A" w14:textId="77777777" w:rsidTr="00D03BD8">
        <w:trPr>
          <w:trHeight w:val="20"/>
        </w:trPr>
        <w:tc>
          <w:tcPr>
            <w:tcW w:w="710" w:type="dxa"/>
            <w:vMerge/>
          </w:tcPr>
          <w:p w14:paraId="401B51F1" w14:textId="77777777" w:rsidR="002D4E24" w:rsidRPr="00574659" w:rsidRDefault="002D4E24" w:rsidP="002D4E24">
            <w:pPr>
              <w:spacing w:after="0" w:line="240" w:lineRule="auto"/>
              <w:rPr>
                <w:rFonts w:ascii="Times New Roman" w:hAnsi="Times New Roman" w:cs="Times New Roman"/>
              </w:rPr>
            </w:pPr>
          </w:p>
        </w:tc>
        <w:tc>
          <w:tcPr>
            <w:tcW w:w="2466" w:type="dxa"/>
            <w:gridSpan w:val="2"/>
          </w:tcPr>
          <w:p w14:paraId="73236091"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14:paraId="2F3C8899" w14:textId="20258745" w:rsidR="002D4E24" w:rsidRPr="005A68EF" w:rsidRDefault="00CF7AF8" w:rsidP="00D901F7">
            <w:pPr>
              <w:spacing w:after="0" w:line="240" w:lineRule="auto"/>
              <w:jc w:val="both"/>
              <w:rPr>
                <w:rFonts w:ascii="Times New Roman" w:hAnsi="Times New Roman" w:cs="Times New Roman"/>
                <w:b/>
              </w:rPr>
            </w:pPr>
            <w:r>
              <w:rPr>
                <w:rFonts w:ascii="Times New Roman" w:hAnsi="Times New Roman" w:cs="Times New Roman"/>
                <w:b/>
              </w:rPr>
              <w:t>2</w:t>
            </w:r>
            <w:r w:rsidR="00D901F7">
              <w:rPr>
                <w:rFonts w:ascii="Times New Roman" w:hAnsi="Times New Roman" w:cs="Times New Roman"/>
                <w:b/>
              </w:rPr>
              <w:t>6</w:t>
            </w:r>
            <w:r w:rsidR="002D4E24" w:rsidRPr="005A68EF">
              <w:rPr>
                <w:rFonts w:ascii="Times New Roman" w:hAnsi="Times New Roman" w:cs="Times New Roman"/>
                <w:b/>
              </w:rPr>
              <w:t>.</w:t>
            </w:r>
            <w:r w:rsidR="00755AA7">
              <w:rPr>
                <w:rFonts w:ascii="Times New Roman" w:hAnsi="Times New Roman" w:cs="Times New Roman"/>
                <w:b/>
              </w:rPr>
              <w:t>0</w:t>
            </w:r>
            <w:r w:rsidR="00996D41">
              <w:rPr>
                <w:rFonts w:ascii="Times New Roman" w:hAnsi="Times New Roman" w:cs="Times New Roman"/>
                <w:b/>
              </w:rPr>
              <w:t>7</w:t>
            </w:r>
            <w:r w:rsidR="002D4E24" w:rsidRPr="005A68EF">
              <w:rPr>
                <w:rFonts w:ascii="Times New Roman" w:hAnsi="Times New Roman" w:cs="Times New Roman"/>
                <w:b/>
              </w:rPr>
              <w:t>.20</w:t>
            </w:r>
            <w:r w:rsidR="003C57E7" w:rsidRPr="005A68EF">
              <w:rPr>
                <w:rFonts w:ascii="Times New Roman" w:hAnsi="Times New Roman" w:cs="Times New Roman"/>
                <w:b/>
              </w:rPr>
              <w:t>2</w:t>
            </w:r>
            <w:r w:rsidR="00755AA7">
              <w:rPr>
                <w:rFonts w:ascii="Times New Roman" w:hAnsi="Times New Roman" w:cs="Times New Roman"/>
                <w:b/>
              </w:rPr>
              <w:t>2</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D901F7">
              <w:rPr>
                <w:rFonts w:ascii="Times New Roman" w:hAnsi="Times New Roman" w:cs="Times New Roman"/>
                <w:b/>
              </w:rPr>
              <w:t>6</w:t>
            </w:r>
            <w:r w:rsidR="00986E62" w:rsidRPr="005A68EF">
              <w:rPr>
                <w:rFonts w:ascii="Times New Roman" w:hAnsi="Times New Roman" w:cs="Times New Roman"/>
                <w:b/>
              </w:rPr>
              <w:t xml:space="preserve">:00 </w:t>
            </w:r>
            <w:r>
              <w:rPr>
                <w:rFonts w:ascii="Times New Roman" w:hAnsi="Times New Roman" w:cs="Times New Roman"/>
                <w:b/>
              </w:rPr>
              <w:t>(местное время заказчика)</w:t>
            </w:r>
          </w:p>
        </w:tc>
      </w:tr>
      <w:tr w:rsidR="002D4E24" w:rsidRPr="00574659" w14:paraId="458B8DBC" w14:textId="77777777" w:rsidTr="00D03BD8">
        <w:trPr>
          <w:trHeight w:val="20"/>
        </w:trPr>
        <w:tc>
          <w:tcPr>
            <w:tcW w:w="710" w:type="dxa"/>
          </w:tcPr>
          <w:p w14:paraId="02873716"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14:paraId="1859026A"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14:paraId="29BE5190" w14:textId="77777777"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14:paraId="054BBC82" w14:textId="77777777" w:rsidR="002D4E24" w:rsidRPr="005A68EF" w:rsidRDefault="002D4E24" w:rsidP="002D4E24">
            <w:pPr>
              <w:spacing w:after="0" w:line="240" w:lineRule="auto"/>
              <w:jc w:val="both"/>
              <w:rPr>
                <w:rFonts w:ascii="Times New Roman" w:hAnsi="Times New Roman" w:cs="Times New Roman"/>
              </w:rPr>
            </w:pPr>
          </w:p>
        </w:tc>
      </w:tr>
      <w:tr w:rsidR="002D4E24" w:rsidRPr="005B5E93" w14:paraId="397BCCB6" w14:textId="77777777" w:rsidTr="00D03BD8">
        <w:trPr>
          <w:trHeight w:val="20"/>
        </w:trPr>
        <w:tc>
          <w:tcPr>
            <w:tcW w:w="710" w:type="dxa"/>
          </w:tcPr>
          <w:p w14:paraId="15C93C37"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14:paraId="6417D86E" w14:textId="77777777"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14:paraId="01D6D49F" w14:textId="77777777" w:rsidR="002D4E24" w:rsidRPr="00574659" w:rsidRDefault="002D4E24" w:rsidP="002D4E24">
            <w:pPr>
              <w:spacing w:after="0" w:line="240" w:lineRule="auto"/>
              <w:rPr>
                <w:rFonts w:ascii="Times New Roman" w:hAnsi="Times New Roman" w:cs="Times New Roman"/>
              </w:rPr>
            </w:pPr>
          </w:p>
          <w:p w14:paraId="29A79761" w14:textId="77777777" w:rsidR="002D4E24" w:rsidRPr="00574659" w:rsidRDefault="002D4E24" w:rsidP="002D4E24">
            <w:pPr>
              <w:spacing w:after="0" w:line="240" w:lineRule="auto"/>
              <w:rPr>
                <w:rFonts w:ascii="Times New Roman" w:hAnsi="Times New Roman" w:cs="Times New Roman"/>
              </w:rPr>
            </w:pPr>
          </w:p>
        </w:tc>
        <w:tc>
          <w:tcPr>
            <w:tcW w:w="7034" w:type="dxa"/>
            <w:gridSpan w:val="3"/>
          </w:tcPr>
          <w:p w14:paraId="1D671FE3"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1"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14:paraId="183F0210" w14:textId="77777777"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14:paraId="443ED4F0" w14:textId="77777777"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14:paraId="02AD66E2" w14:textId="77777777" w:rsidTr="00D03BD8">
        <w:trPr>
          <w:trHeight w:val="20"/>
        </w:trPr>
        <w:tc>
          <w:tcPr>
            <w:tcW w:w="710" w:type="dxa"/>
          </w:tcPr>
          <w:p w14:paraId="5D692D92"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14:paraId="27061082" w14:textId="77777777"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14:paraId="2EB4163B" w14:textId="77777777"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14:paraId="4DC5A874" w14:textId="77777777"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14:paraId="32DC4DDF" w14:textId="77777777"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14:paraId="48A434C9" w14:textId="77777777"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89D584" w14:textId="77777777"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5"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6"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7"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8D10244" w14:textId="77777777"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14:paraId="3550D853" w14:textId="77777777"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87B806" w14:textId="77777777"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14:paraId="66ABB025" w14:textId="77777777"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14:paraId="63915FEB" w14:textId="77777777"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14:paraId="5B19AA76" w14:textId="77777777"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14:paraId="0486AEBF" w14:textId="77777777" w:rsidTr="00D03BD8">
        <w:trPr>
          <w:trHeight w:val="1823"/>
        </w:trPr>
        <w:tc>
          <w:tcPr>
            <w:tcW w:w="710" w:type="dxa"/>
          </w:tcPr>
          <w:p w14:paraId="5150A2CC"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22</w:t>
            </w:r>
            <w:r w:rsidRPr="00574659">
              <w:rPr>
                <w:rFonts w:ascii="Times New Roman" w:hAnsi="Times New Roman" w:cs="Times New Roman"/>
              </w:rPr>
              <w:t>.</w:t>
            </w:r>
          </w:p>
        </w:tc>
        <w:tc>
          <w:tcPr>
            <w:tcW w:w="2466" w:type="dxa"/>
            <w:gridSpan w:val="2"/>
          </w:tcPr>
          <w:p w14:paraId="1D825CE2" w14:textId="77777777"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14:paraId="2D31FC61" w14:textId="77777777"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14:paraId="71ABEA81" w14:textId="77777777"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14:paraId="6B504BD3" w14:textId="77777777"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14:paraId="0279CC53" w14:textId="77777777"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14:paraId="15A04A92" w14:textId="77777777"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14:paraId="41598248" w14:textId="77777777"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14:paraId="21E7DA53" w14:textId="77777777"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14:paraId="56AF77A5"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14:paraId="248DD873"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14:paraId="70B56FA4"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14:paraId="7B88EBCC"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14:paraId="4ECAEFD0" w14:textId="77777777"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14:paraId="5A5EDE65" w14:textId="77777777"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14:paraId="1B8DE57C" w14:textId="77777777" w:rsidTr="00D03BD8">
        <w:trPr>
          <w:trHeight w:val="1823"/>
        </w:trPr>
        <w:tc>
          <w:tcPr>
            <w:tcW w:w="710" w:type="dxa"/>
          </w:tcPr>
          <w:p w14:paraId="3DEA9800"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23.</w:t>
            </w:r>
          </w:p>
        </w:tc>
        <w:tc>
          <w:tcPr>
            <w:tcW w:w="2466" w:type="dxa"/>
            <w:gridSpan w:val="2"/>
          </w:tcPr>
          <w:p w14:paraId="6BD5FDD5"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14:paraId="0B77B950" w14:textId="77777777"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14:paraId="0B0CD8F4" w14:textId="77777777"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14:paraId="06EBC689" w14:textId="77777777"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14:paraId="1E2C2A99" w14:textId="77777777"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14:paraId="1F6AE53C" w14:textId="77777777"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14:paraId="62E8E45E" w14:textId="77777777"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anchor="dst100026" w:history="1">
              <w:r w:rsidRPr="001B15FC">
                <w:rPr>
                  <w:rStyle w:val="af0"/>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14:paraId="7A5757AD" w14:textId="77777777" w:rsidTr="00D03BD8">
        <w:trPr>
          <w:trHeight w:val="20"/>
        </w:trPr>
        <w:tc>
          <w:tcPr>
            <w:tcW w:w="710" w:type="dxa"/>
          </w:tcPr>
          <w:p w14:paraId="2DA978C6"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466" w:type="dxa"/>
            <w:gridSpan w:val="2"/>
          </w:tcPr>
          <w:p w14:paraId="598B1CA5"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14:paraId="48D6C22E"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14:paraId="71E42930"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590D0568"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14:paraId="63954111"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14:paraId="6FEE24A8" w14:textId="77777777"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14:paraId="1E01280F" w14:textId="77777777"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14:paraId="2D6A9800" w14:textId="77777777"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D55F597"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14:paraId="15BB8789"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14:paraId="564B58FA"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14:paraId="23A1503B"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14:paraId="7E8FA000"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14:paraId="66FA2585" w14:textId="77777777"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57E5388" w14:textId="77777777"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14:paraId="4142A7FE" w14:textId="77777777" w:rsidTr="00D03BD8">
        <w:trPr>
          <w:trHeight w:val="20"/>
        </w:trPr>
        <w:tc>
          <w:tcPr>
            <w:tcW w:w="710" w:type="dxa"/>
          </w:tcPr>
          <w:p w14:paraId="03CB8ECC" w14:textId="77777777"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2</w:t>
            </w:r>
            <w:r>
              <w:rPr>
                <w:rFonts w:ascii="Times New Roman" w:hAnsi="Times New Roman" w:cs="Times New Roman"/>
              </w:rPr>
              <w:t>5</w:t>
            </w:r>
            <w:r w:rsidRPr="009033D0">
              <w:rPr>
                <w:rFonts w:ascii="Times New Roman" w:hAnsi="Times New Roman" w:cs="Times New Roman"/>
              </w:rPr>
              <w:t>.</w:t>
            </w:r>
          </w:p>
        </w:tc>
        <w:tc>
          <w:tcPr>
            <w:tcW w:w="2466" w:type="dxa"/>
            <w:gridSpan w:val="2"/>
          </w:tcPr>
          <w:p w14:paraId="3331E0D5" w14:textId="77777777"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14:paraId="1B8B121D" w14:textId="77777777"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14:paraId="45C63A31" w14:textId="77777777" w:rsidTr="00D03BD8">
        <w:trPr>
          <w:trHeight w:val="20"/>
        </w:trPr>
        <w:tc>
          <w:tcPr>
            <w:tcW w:w="710" w:type="dxa"/>
          </w:tcPr>
          <w:p w14:paraId="3533A3B9"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14:paraId="191CD1FE" w14:textId="77777777"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14:paraId="01B0B254" w14:textId="77777777"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72B5E4B4"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14:paraId="4713C354"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14:paraId="5C395AAF"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14:paraId="1F58DE5E" w14:textId="77777777"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14:paraId="2F577A1E" w14:textId="77777777"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14:paraId="49F48CB1" w14:textId="77777777"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14:paraId="342146D7" w14:textId="77777777" w:rsidTr="00D03BD8">
        <w:trPr>
          <w:trHeight w:val="20"/>
        </w:trPr>
        <w:tc>
          <w:tcPr>
            <w:tcW w:w="710" w:type="dxa"/>
          </w:tcPr>
          <w:p w14:paraId="60B3461C" w14:textId="77777777"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27.</w:t>
            </w:r>
          </w:p>
        </w:tc>
        <w:tc>
          <w:tcPr>
            <w:tcW w:w="2466" w:type="dxa"/>
            <w:gridSpan w:val="2"/>
          </w:tcPr>
          <w:p w14:paraId="589597FB" w14:textId="77777777"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14:paraId="7DF46307" w14:textId="77777777"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14:paraId="2388047F" w14:textId="77777777"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14:paraId="36A9379C" w14:textId="77777777" w:rsidTr="00D03BD8">
        <w:trPr>
          <w:trHeight w:val="20"/>
        </w:trPr>
        <w:tc>
          <w:tcPr>
            <w:tcW w:w="710" w:type="dxa"/>
          </w:tcPr>
          <w:p w14:paraId="7BA7839D" w14:textId="77777777"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14:paraId="6471123F" w14:textId="77777777"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14:paraId="60D5F099"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14:paraId="0A7C0523"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14:paraId="52DDC43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14:paraId="20BE3EAA"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14:paraId="3D76C5D1"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14:paraId="108FB666"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14:paraId="745527D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14:paraId="01E74E10"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14:paraId="21AA6A32" w14:textId="77777777"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14:paraId="21B8C45A"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14:paraId="4851866A"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14:paraId="7A9E628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37B775"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985BD46"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ABB01FD"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34845C3" w14:textId="77777777"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14:paraId="14C7398F" w14:textId="77777777" w:rsidR="001A48C8" w:rsidRDefault="001A48C8">
      <w:pPr>
        <w:rPr>
          <w:rFonts w:ascii="Times New Roman" w:hAnsi="Times New Roman" w:cs="Times New Roman"/>
          <w:sz w:val="24"/>
          <w:szCs w:val="24"/>
        </w:rPr>
      </w:pPr>
    </w:p>
    <w:p w14:paraId="39F7ED47" w14:textId="77777777" w:rsidR="00A15EAD" w:rsidRDefault="00A15EAD">
      <w:pPr>
        <w:rPr>
          <w:rFonts w:ascii="Times New Roman" w:hAnsi="Times New Roman" w:cs="Times New Roman"/>
          <w:sz w:val="24"/>
          <w:szCs w:val="24"/>
        </w:rPr>
      </w:pPr>
    </w:p>
    <w:p w14:paraId="69D81943"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14:paraId="224E0578"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2634962D" w14:textId="77777777" w:rsidR="00A15EAD" w:rsidRPr="00691934" w:rsidRDefault="00A15EAD" w:rsidP="00A15EAD">
      <w:pPr>
        <w:spacing w:after="0"/>
        <w:jc w:val="center"/>
        <w:rPr>
          <w:rFonts w:ascii="Times New Roman" w:hAnsi="Times New Roman" w:cs="Times New Roman"/>
          <w:bCs/>
          <w:i/>
          <w:iCs/>
          <w:color w:val="FF0000"/>
          <w:shd w:val="clear" w:color="auto" w:fill="FFFFFF"/>
        </w:rPr>
      </w:pPr>
    </w:p>
    <w:p w14:paraId="4A71FE0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14:paraId="122C6AC1"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4D0837C4" w14:textId="77777777"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14:paraId="4F50493F" w14:textId="77777777"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14:paraId="5616D711" w14:textId="77777777"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14:paraId="45459791" w14:textId="77777777" w:rsidR="00A15EAD" w:rsidRPr="00691934" w:rsidRDefault="00A15EAD" w:rsidP="00A15EAD">
      <w:pPr>
        <w:spacing w:after="0"/>
        <w:rPr>
          <w:rFonts w:ascii="Times New Roman" w:hAnsi="Times New Roman" w:cs="Times New Roman"/>
          <w:shd w:val="clear" w:color="auto" w:fill="FFFFFF"/>
        </w:rPr>
      </w:pPr>
    </w:p>
    <w:p w14:paraId="19D48133" w14:textId="77777777" w:rsidR="00A15EAD" w:rsidRPr="00691934" w:rsidRDefault="00A15EAD" w:rsidP="00A15EAD">
      <w:pPr>
        <w:spacing w:after="0"/>
        <w:rPr>
          <w:rFonts w:ascii="Times New Roman" w:hAnsi="Times New Roman" w:cs="Times New Roman"/>
          <w:shd w:val="clear" w:color="auto" w:fill="FFFFFF"/>
        </w:rPr>
      </w:pPr>
    </w:p>
    <w:p w14:paraId="086D4E1C"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14:paraId="645A2DB6" w14:textId="77777777"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14:paraId="72987907" w14:textId="77777777"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14:paraId="5E68008B" w14:textId="77777777" w:rsidR="00A15EAD" w:rsidRPr="00691934" w:rsidRDefault="00A15EAD" w:rsidP="00A15EAD">
      <w:pPr>
        <w:spacing w:after="0"/>
        <w:rPr>
          <w:rFonts w:ascii="Times New Roman" w:hAnsi="Times New Roman" w:cs="Times New Roman"/>
          <w:shd w:val="clear" w:color="auto" w:fill="FFFFFF"/>
        </w:rPr>
      </w:pPr>
    </w:p>
    <w:p w14:paraId="56E9D034" w14:textId="77777777" w:rsidR="00A15EAD" w:rsidRPr="00691934" w:rsidRDefault="00A15EAD" w:rsidP="00A15EAD">
      <w:pPr>
        <w:spacing w:after="0"/>
        <w:rPr>
          <w:rFonts w:ascii="Times New Roman" w:hAnsi="Times New Roman" w:cs="Times New Roman"/>
          <w:shd w:val="clear" w:color="auto" w:fill="FFFFFF"/>
        </w:rPr>
      </w:pPr>
    </w:p>
    <w:p w14:paraId="62E53075"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14:paraId="0D80E2FB"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24906EEF"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53FC7FB2"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14:paraId="18BBA456"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719C3475"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14:paraId="109555B5"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4C05B521"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12028B8F"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06B094E4"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3F4C9B30"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78EA484A" w14:textId="77777777"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14:paraId="4EE44681"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26719403" w14:textId="77777777"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14:paraId="6E480610"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14:paraId="5C1D7EE2" w14:textId="77777777"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14:paraId="729993AB" w14:textId="77777777"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14:paraId="08C2F2B9" w14:textId="77777777"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14:paraId="39E65064" w14:textId="77777777"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53A6D41C" w14:textId="77777777" w:rsidR="00A15EAD" w:rsidRDefault="00A15EAD" w:rsidP="00A15EAD">
      <w:pPr>
        <w:tabs>
          <w:tab w:val="left" w:pos="-284"/>
        </w:tabs>
        <w:spacing w:after="0"/>
        <w:jc w:val="both"/>
        <w:rPr>
          <w:rFonts w:ascii="Times New Roman" w:hAnsi="Times New Roman" w:cs="Times New Roman"/>
          <w:shd w:val="clear" w:color="auto" w:fill="FFFFFF"/>
        </w:rPr>
      </w:pPr>
    </w:p>
    <w:p w14:paraId="42241076" w14:textId="77777777" w:rsidR="001B3E0D" w:rsidRDefault="001B3E0D" w:rsidP="00A15EAD">
      <w:pPr>
        <w:tabs>
          <w:tab w:val="left" w:pos="-284"/>
        </w:tabs>
        <w:spacing w:after="0"/>
        <w:jc w:val="both"/>
        <w:rPr>
          <w:rFonts w:ascii="Times New Roman" w:hAnsi="Times New Roman" w:cs="Times New Roman"/>
          <w:shd w:val="clear" w:color="auto" w:fill="FFFFFF"/>
        </w:rPr>
      </w:pPr>
    </w:p>
    <w:p w14:paraId="7C9853FB" w14:textId="77777777" w:rsidR="001B3E0D" w:rsidRPr="00691934" w:rsidRDefault="001B3E0D" w:rsidP="00A15EAD">
      <w:pPr>
        <w:tabs>
          <w:tab w:val="left" w:pos="-284"/>
        </w:tabs>
        <w:spacing w:after="0"/>
        <w:jc w:val="both"/>
        <w:rPr>
          <w:rFonts w:ascii="Times New Roman" w:hAnsi="Times New Roman" w:cs="Times New Roman"/>
          <w:shd w:val="clear" w:color="auto" w:fill="FFFFFF"/>
        </w:rPr>
      </w:pPr>
    </w:p>
    <w:p w14:paraId="7ADAD192" w14:textId="77777777"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37A6C4F3" w14:textId="77777777"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14:paraId="10C1382F" w14:textId="77777777"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13DE824F"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14:paraId="5A39D6FB"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14:paraId="77F9438E"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14:paraId="30A19FC3"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14:paraId="437ADB60"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14:paraId="5B3EBC0D" w14:textId="77777777"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14:paraId="5911B910" w14:textId="77777777"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52768"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815B3CB"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14:paraId="739F6BFA"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FE5220"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A17CA7"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7E323" w14:textId="77777777"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14:paraId="03AEBD9D" w14:textId="77777777"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584B0" w14:textId="77777777"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0F020AA" w14:textId="77777777"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14:paraId="5721F399" w14:textId="77777777"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8B0641" w14:textId="77777777"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7BC502" w14:textId="77777777"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18598" w14:textId="77777777" w:rsidR="00A15EAD" w:rsidRPr="00691934" w:rsidRDefault="00A15EAD" w:rsidP="0088026E">
            <w:pPr>
              <w:snapToGrid w:val="0"/>
              <w:jc w:val="center"/>
              <w:rPr>
                <w:rFonts w:ascii="Times New Roman" w:hAnsi="Times New Roman" w:cs="Times New Roman"/>
                <w:b/>
              </w:rPr>
            </w:pPr>
          </w:p>
        </w:tc>
      </w:tr>
    </w:tbl>
    <w:p w14:paraId="61ACD5A6" w14:textId="77777777" w:rsidR="00A15EAD" w:rsidRPr="00691934" w:rsidRDefault="00A15EAD" w:rsidP="00A15EAD">
      <w:pPr>
        <w:tabs>
          <w:tab w:val="left" w:pos="-284"/>
        </w:tabs>
        <w:spacing w:after="0"/>
        <w:jc w:val="both"/>
        <w:rPr>
          <w:rFonts w:ascii="Times New Roman" w:hAnsi="Times New Roman" w:cs="Times New Roman"/>
          <w:shd w:val="clear" w:color="auto" w:fill="FFFFFF"/>
        </w:rPr>
      </w:pPr>
    </w:p>
    <w:p w14:paraId="3E8D392E" w14:textId="77777777"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14:paraId="4AD77C3E" w14:textId="77777777"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47C62AE4" w14:textId="77777777"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18685AE7" w14:textId="77777777"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7673FCDF" w14:textId="77777777"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5AB8F69D" w14:textId="77777777"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14:paraId="04D9CBC4" w14:textId="77777777"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14:paraId="326AD2CE" w14:textId="77777777"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725EFF1" w14:textId="77777777"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572D8DB" w14:textId="77777777"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F5F70A" w14:textId="77777777"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0"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131E4B" w14:textId="77777777"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3"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4"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5"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C7DC6D6" w14:textId="77777777"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14:paraId="3041E44C" w14:textId="77777777"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901B7">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AE00874" w14:textId="77777777"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14:paraId="2FB149F8" w14:textId="77777777"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14:paraId="3F6F8470" w14:textId="77777777"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14:paraId="34389242" w14:textId="77777777"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794FB215"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
    <w:p w14:paraId="016FD41B" w14:textId="77777777"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3A28C8AE" w14:textId="77777777"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14:paraId="49A78FE1" w14:textId="77777777" w:rsidR="00A15EAD" w:rsidRPr="00691934" w:rsidRDefault="00A15EAD" w:rsidP="00A15EAD">
      <w:pPr>
        <w:spacing w:after="0"/>
        <w:ind w:firstLine="709"/>
        <w:jc w:val="both"/>
        <w:rPr>
          <w:rFonts w:ascii="Times New Roman" w:hAnsi="Times New Roman" w:cs="Times New Roman"/>
          <w:shd w:val="clear" w:color="auto" w:fill="FFFFFF"/>
        </w:rPr>
      </w:pPr>
    </w:p>
    <w:p w14:paraId="3C4799C8" w14:textId="77777777"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133"/>
        <w:gridCol w:w="5072"/>
      </w:tblGrid>
      <w:tr w:rsidR="00A15EAD" w:rsidRPr="00691934" w14:paraId="3E7F1BE0" w14:textId="77777777" w:rsidTr="0088026E">
        <w:tc>
          <w:tcPr>
            <w:tcW w:w="5217" w:type="dxa"/>
          </w:tcPr>
          <w:p w14:paraId="21E36ED7"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14:paraId="2D1FF823"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0B5BA66A" w14:textId="77777777" w:rsidTr="0088026E">
        <w:tc>
          <w:tcPr>
            <w:tcW w:w="5217" w:type="dxa"/>
          </w:tcPr>
          <w:p w14:paraId="2D5D2CF4"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14:paraId="6A92588A"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4D18FB7B" w14:textId="77777777" w:rsidTr="0088026E">
        <w:tc>
          <w:tcPr>
            <w:tcW w:w="5217" w:type="dxa"/>
          </w:tcPr>
          <w:p w14:paraId="560BE2C9"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14:paraId="21080E4A"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2CAEE6CD" w14:textId="77777777" w:rsidTr="0088026E">
        <w:tc>
          <w:tcPr>
            <w:tcW w:w="5217" w:type="dxa"/>
          </w:tcPr>
          <w:p w14:paraId="52748C47"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14:paraId="5C365D87"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54AF6924" w14:textId="77777777" w:rsidTr="0088026E">
        <w:tc>
          <w:tcPr>
            <w:tcW w:w="5217" w:type="dxa"/>
          </w:tcPr>
          <w:p w14:paraId="4CD90962"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14:paraId="3D49D64F"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323DA5B3" w14:textId="77777777" w:rsidTr="0088026E">
        <w:tc>
          <w:tcPr>
            <w:tcW w:w="5217" w:type="dxa"/>
          </w:tcPr>
          <w:p w14:paraId="68617F1D"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14:paraId="7F567118"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42A0E89B" w14:textId="77777777" w:rsidTr="0088026E">
        <w:tc>
          <w:tcPr>
            <w:tcW w:w="5217" w:type="dxa"/>
          </w:tcPr>
          <w:p w14:paraId="020A80CC"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14:paraId="67FBD17F"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3B76B843" w14:textId="77777777" w:rsidTr="0088026E">
        <w:tc>
          <w:tcPr>
            <w:tcW w:w="5217" w:type="dxa"/>
          </w:tcPr>
          <w:p w14:paraId="32084944"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14:paraId="02EF9012"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5961C80F" w14:textId="77777777" w:rsidTr="0088026E">
        <w:tc>
          <w:tcPr>
            <w:tcW w:w="5217" w:type="dxa"/>
          </w:tcPr>
          <w:p w14:paraId="5487C53F"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14:paraId="77A6E9BC"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7BF94370" w14:textId="77777777" w:rsidTr="0088026E">
        <w:tc>
          <w:tcPr>
            <w:tcW w:w="5217" w:type="dxa"/>
          </w:tcPr>
          <w:p w14:paraId="1744BD8B"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14:paraId="43284C05"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6C4DECEE" w14:textId="77777777" w:rsidTr="0088026E">
        <w:tc>
          <w:tcPr>
            <w:tcW w:w="5217" w:type="dxa"/>
          </w:tcPr>
          <w:p w14:paraId="249D27E9"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14:paraId="3C10D1D0"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14:paraId="073870AF" w14:textId="77777777" w:rsidTr="0088026E">
        <w:tc>
          <w:tcPr>
            <w:tcW w:w="5217" w:type="dxa"/>
          </w:tcPr>
          <w:p w14:paraId="04875489" w14:textId="77777777"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14:paraId="56C2B8CD" w14:textId="77777777" w:rsidR="00A15EAD" w:rsidRPr="00691934" w:rsidRDefault="00A15EAD" w:rsidP="0088026E">
            <w:pPr>
              <w:autoSpaceDE w:val="0"/>
              <w:autoSpaceDN w:val="0"/>
              <w:adjustRightInd w:val="0"/>
              <w:spacing w:after="0"/>
              <w:jc w:val="both"/>
              <w:rPr>
                <w:rFonts w:ascii="Times New Roman" w:hAnsi="Times New Roman" w:cs="Times New Roman"/>
              </w:rPr>
            </w:pPr>
          </w:p>
        </w:tc>
      </w:tr>
    </w:tbl>
    <w:p w14:paraId="1B47A5BF" w14:textId="77777777" w:rsidR="00A15EAD" w:rsidRPr="00691934" w:rsidRDefault="00A15EAD" w:rsidP="00A15EAD">
      <w:pPr>
        <w:spacing w:after="0"/>
        <w:jc w:val="center"/>
        <w:rPr>
          <w:rFonts w:ascii="Times New Roman" w:hAnsi="Times New Roman" w:cs="Times New Roman"/>
        </w:rPr>
      </w:pPr>
    </w:p>
    <w:p w14:paraId="26AE3E65"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059C7067"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5D90CC60"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14:paraId="16FD581E"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102A3731" w14:textId="77777777" w:rsidR="00A15EAD" w:rsidRPr="00A33107" w:rsidRDefault="00A15EAD" w:rsidP="00A15EAD">
      <w:pPr>
        <w:pStyle w:val="FR3"/>
        <w:spacing w:line="100" w:lineRule="atLeast"/>
        <w:ind w:left="0" w:right="800"/>
        <w:jc w:val="left"/>
        <w:rPr>
          <w:sz w:val="24"/>
          <w:szCs w:val="24"/>
          <w:shd w:val="clear" w:color="auto" w:fill="FFFFFF"/>
        </w:rPr>
      </w:pPr>
    </w:p>
    <w:p w14:paraId="3E94006F" w14:textId="77777777" w:rsidR="00A15EAD" w:rsidRDefault="00A15EAD" w:rsidP="00A15EAD">
      <w:pPr>
        <w:jc w:val="center"/>
      </w:pPr>
    </w:p>
    <w:p w14:paraId="4EE16D8D" w14:textId="77777777" w:rsidR="00A15EAD" w:rsidRDefault="00A15EAD" w:rsidP="00A15EAD">
      <w:pPr>
        <w:jc w:val="center"/>
      </w:pPr>
    </w:p>
    <w:p w14:paraId="3934A226" w14:textId="77777777" w:rsidR="00A15EAD" w:rsidRDefault="00A15EAD" w:rsidP="00A15EAD">
      <w:pPr>
        <w:jc w:val="center"/>
      </w:pPr>
    </w:p>
    <w:p w14:paraId="333D632C" w14:textId="77777777" w:rsidR="00A15EAD" w:rsidRDefault="00A15EAD" w:rsidP="00A15EAD">
      <w:pPr>
        <w:jc w:val="center"/>
      </w:pPr>
    </w:p>
    <w:p w14:paraId="551260E1" w14:textId="77777777" w:rsidR="00A15EAD" w:rsidRDefault="00A15EAD" w:rsidP="00A15EAD">
      <w:pPr>
        <w:jc w:val="center"/>
      </w:pPr>
    </w:p>
    <w:p w14:paraId="3D1B8609" w14:textId="77777777" w:rsidR="00A15EAD" w:rsidRDefault="00A15EAD" w:rsidP="00A15EAD">
      <w:pPr>
        <w:jc w:val="center"/>
      </w:pPr>
    </w:p>
    <w:p w14:paraId="63F1C921" w14:textId="77777777" w:rsidR="00A15EAD" w:rsidRDefault="00A15EAD" w:rsidP="00A15EAD">
      <w:pPr>
        <w:jc w:val="center"/>
      </w:pPr>
    </w:p>
    <w:p w14:paraId="4DBDEA3A" w14:textId="77777777" w:rsidR="00A15EAD" w:rsidRDefault="00A15EAD" w:rsidP="00A15EAD">
      <w:pPr>
        <w:jc w:val="center"/>
      </w:pPr>
    </w:p>
    <w:p w14:paraId="09CF9ADA" w14:textId="77777777" w:rsidR="00A15EAD" w:rsidRDefault="00A15EAD" w:rsidP="00A15EAD">
      <w:pPr>
        <w:jc w:val="center"/>
      </w:pPr>
    </w:p>
    <w:p w14:paraId="7C744042" w14:textId="77777777" w:rsidR="00A15EAD" w:rsidRDefault="00A15EAD" w:rsidP="00A15EAD">
      <w:pPr>
        <w:jc w:val="center"/>
      </w:pPr>
    </w:p>
    <w:p w14:paraId="12D2247B" w14:textId="77777777" w:rsidR="00A15EAD" w:rsidRDefault="00A15EAD" w:rsidP="00A15EAD">
      <w:pPr>
        <w:jc w:val="center"/>
      </w:pPr>
    </w:p>
    <w:p w14:paraId="22CE49F1" w14:textId="77777777" w:rsidR="00A15EAD" w:rsidRPr="00E32B87" w:rsidRDefault="00A15EAD" w:rsidP="00E32B87">
      <w:r>
        <w:br w:type="page"/>
      </w:r>
    </w:p>
    <w:p w14:paraId="5EF7726C"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ЦЕНОВОЕ ПРЕДЛОЖЕНИЕ </w:t>
      </w:r>
    </w:p>
    <w:p w14:paraId="55ED8B33"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14:paraId="150207E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09F71E97"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685D3443"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14:paraId="5AAACB06"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653B9977"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14:paraId="3A7B66D6"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2B24FC35"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44EC3646"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34EAFE09"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36207A9C" w14:textId="77777777"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170C7643" w14:textId="0D9437DD"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w:t>
      </w:r>
      <w:r w:rsidR="00CF7AF8">
        <w:rPr>
          <w:rFonts w:ascii="Times New Roman" w:hAnsi="Times New Roman" w:cs="Times New Roman"/>
        </w:rPr>
        <w:t>исполнителя</w:t>
      </w:r>
      <w:r w:rsidRPr="00691934">
        <w:rPr>
          <w:rFonts w:ascii="Times New Roman" w:hAnsi="Times New Roman" w:cs="Times New Roman"/>
        </w:rPr>
        <w:t xml:space="preserve">,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14:paraId="542195AC" w14:textId="77777777" w:rsidR="00A15EAD" w:rsidRPr="00691934" w:rsidRDefault="00A15EAD" w:rsidP="00A15EAD">
      <w:pPr>
        <w:tabs>
          <w:tab w:val="left" w:pos="7155"/>
        </w:tabs>
        <w:spacing w:after="0"/>
        <w:jc w:val="both"/>
        <w:rPr>
          <w:rFonts w:ascii="Times New Roman" w:hAnsi="Times New Roman" w:cs="Times New Roman"/>
          <w:i/>
        </w:rPr>
      </w:pPr>
    </w:p>
    <w:p w14:paraId="2777BD34" w14:textId="77777777" w:rsidR="00A15EAD" w:rsidRPr="00691934" w:rsidRDefault="00A15EAD" w:rsidP="00A15EAD">
      <w:pPr>
        <w:jc w:val="center"/>
      </w:pPr>
    </w:p>
    <w:p w14:paraId="37A245F0"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6761DE0E"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30909F12"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14:paraId="3733432A"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44A482FE" w14:textId="77777777" w:rsidR="00A15EAD" w:rsidRPr="00691934" w:rsidRDefault="00A15EAD">
      <w:pPr>
        <w:rPr>
          <w:rFonts w:ascii="Times New Roman" w:hAnsi="Times New Roman" w:cs="Times New Roman"/>
        </w:rPr>
      </w:pPr>
    </w:p>
    <w:p w14:paraId="764210DA" w14:textId="77777777" w:rsidR="00A15EAD" w:rsidRDefault="00A15EAD">
      <w:pPr>
        <w:rPr>
          <w:rFonts w:ascii="Times New Roman" w:hAnsi="Times New Roman" w:cs="Times New Roman"/>
          <w:sz w:val="24"/>
          <w:szCs w:val="24"/>
        </w:rPr>
      </w:pPr>
    </w:p>
    <w:p w14:paraId="5F8D7F71" w14:textId="77777777" w:rsidR="00A15EAD" w:rsidRDefault="00A15EAD">
      <w:pPr>
        <w:rPr>
          <w:rFonts w:ascii="Times New Roman" w:hAnsi="Times New Roman" w:cs="Times New Roman"/>
          <w:sz w:val="24"/>
          <w:szCs w:val="24"/>
        </w:rPr>
      </w:pPr>
    </w:p>
    <w:p w14:paraId="525F02D1" w14:textId="77777777" w:rsidR="00A15EAD" w:rsidRDefault="00A15EAD">
      <w:pPr>
        <w:rPr>
          <w:rFonts w:ascii="Times New Roman" w:hAnsi="Times New Roman" w:cs="Times New Roman"/>
          <w:sz w:val="24"/>
          <w:szCs w:val="24"/>
        </w:rPr>
      </w:pPr>
    </w:p>
    <w:p w14:paraId="21FBF3EE" w14:textId="77777777" w:rsidR="00A15EAD" w:rsidRDefault="00A15EAD">
      <w:pPr>
        <w:rPr>
          <w:rFonts w:ascii="Times New Roman" w:hAnsi="Times New Roman" w:cs="Times New Roman"/>
          <w:sz w:val="24"/>
          <w:szCs w:val="24"/>
        </w:rPr>
      </w:pPr>
    </w:p>
    <w:p w14:paraId="59C9A96E" w14:textId="77777777" w:rsidR="00A15EAD" w:rsidRDefault="00A15EAD">
      <w:pPr>
        <w:rPr>
          <w:rFonts w:ascii="Times New Roman" w:hAnsi="Times New Roman" w:cs="Times New Roman"/>
          <w:sz w:val="24"/>
          <w:szCs w:val="24"/>
        </w:rPr>
      </w:pPr>
    </w:p>
    <w:p w14:paraId="2875D51A" w14:textId="77777777" w:rsidR="00A15EAD" w:rsidRDefault="00A15EAD">
      <w:pPr>
        <w:rPr>
          <w:rFonts w:ascii="Times New Roman" w:hAnsi="Times New Roman" w:cs="Times New Roman"/>
          <w:sz w:val="24"/>
          <w:szCs w:val="24"/>
        </w:rPr>
      </w:pPr>
    </w:p>
    <w:p w14:paraId="4B7D0EC0" w14:textId="77777777" w:rsidR="00A15EAD" w:rsidRDefault="00A15EAD">
      <w:pPr>
        <w:rPr>
          <w:rFonts w:ascii="Times New Roman" w:hAnsi="Times New Roman" w:cs="Times New Roman"/>
          <w:sz w:val="24"/>
          <w:szCs w:val="24"/>
        </w:rPr>
      </w:pPr>
    </w:p>
    <w:p w14:paraId="17ABC075" w14:textId="77777777" w:rsidR="00E32B87" w:rsidRDefault="00E32B87">
      <w:pPr>
        <w:rPr>
          <w:rFonts w:ascii="Times New Roman" w:hAnsi="Times New Roman" w:cs="Times New Roman"/>
          <w:sz w:val="24"/>
          <w:szCs w:val="24"/>
        </w:rPr>
      </w:pPr>
    </w:p>
    <w:p w14:paraId="330300C7" w14:textId="77777777" w:rsidR="00E32B87" w:rsidRDefault="00E32B87">
      <w:pPr>
        <w:rPr>
          <w:rFonts w:ascii="Times New Roman" w:hAnsi="Times New Roman" w:cs="Times New Roman"/>
          <w:sz w:val="24"/>
          <w:szCs w:val="24"/>
        </w:rPr>
      </w:pPr>
    </w:p>
    <w:p w14:paraId="15419595" w14:textId="77777777" w:rsidR="00E32B87" w:rsidRDefault="00E32B87" w:rsidP="00A15EAD">
      <w:pPr>
        <w:tabs>
          <w:tab w:val="left" w:pos="700"/>
        </w:tabs>
        <w:spacing w:after="0"/>
        <w:jc w:val="right"/>
        <w:rPr>
          <w:rFonts w:ascii="Times New Roman" w:hAnsi="Times New Roman" w:cs="Times New Roman"/>
          <w:b/>
          <w:sz w:val="24"/>
          <w:szCs w:val="24"/>
        </w:rPr>
        <w:sectPr w:rsidR="00E32B87" w:rsidSect="00D45917">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134" w:header="709" w:footer="709" w:gutter="0"/>
          <w:cols w:space="708"/>
          <w:docGrid w:linePitch="360"/>
        </w:sectPr>
      </w:pPr>
    </w:p>
    <w:p w14:paraId="10142CF4" w14:textId="77777777" w:rsidR="00EF0360" w:rsidRDefault="00EF0360" w:rsidP="00EF0360">
      <w:pPr>
        <w:tabs>
          <w:tab w:val="left" w:pos="700"/>
        </w:tabs>
        <w:spacing w:after="0"/>
        <w:jc w:val="center"/>
        <w:rPr>
          <w:rFonts w:ascii="Times New Roman" w:hAnsi="Times New Roman" w:cs="Times New Roman"/>
          <w:b/>
        </w:rPr>
      </w:pPr>
      <w:r>
        <w:rPr>
          <w:rFonts w:ascii="Times New Roman" w:hAnsi="Times New Roman" w:cs="Times New Roman"/>
          <w:b/>
        </w:rPr>
        <w:t xml:space="preserve">                                                                                                                                                          П</w:t>
      </w:r>
      <w:r w:rsidRPr="00691934">
        <w:rPr>
          <w:rFonts w:ascii="Times New Roman" w:hAnsi="Times New Roman" w:cs="Times New Roman"/>
          <w:b/>
        </w:rPr>
        <w:t xml:space="preserve">риложение </w:t>
      </w:r>
      <w:r>
        <w:rPr>
          <w:rFonts w:ascii="Times New Roman" w:hAnsi="Times New Roman" w:cs="Times New Roman"/>
          <w:b/>
        </w:rPr>
        <w:t>№2</w:t>
      </w:r>
    </w:p>
    <w:p w14:paraId="710D4C7A" w14:textId="77777777" w:rsidR="00EF0360" w:rsidRPr="00691934" w:rsidRDefault="00EF0360" w:rsidP="00EF0360">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263BDB3C" w14:textId="77777777" w:rsidR="00F67205" w:rsidRPr="00F67205" w:rsidRDefault="00F67205" w:rsidP="00F67205">
      <w:pPr>
        <w:pStyle w:val="af1"/>
        <w:jc w:val="center"/>
        <w:rPr>
          <w:rFonts w:ascii="Times New Roman" w:hAnsi="Times New Roman" w:cs="Times New Roman"/>
          <w:b/>
          <w:sz w:val="22"/>
          <w:szCs w:val="22"/>
        </w:rPr>
      </w:pPr>
    </w:p>
    <w:p w14:paraId="61564A76" w14:textId="77777777" w:rsid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14:paraId="214FC88C" w14:textId="7535CBA9" w:rsidR="00C2543D" w:rsidRPr="00F67205" w:rsidRDefault="00B231E4" w:rsidP="00CF7AF8">
      <w:pPr>
        <w:widowControl w:val="0"/>
        <w:spacing w:after="0" w:line="240" w:lineRule="auto"/>
        <w:jc w:val="center"/>
        <w:rPr>
          <w:rFonts w:ascii="Times New Roman" w:hAnsi="Times New Roman" w:cs="Times New Roman"/>
          <w:b/>
        </w:rPr>
      </w:pPr>
      <w:r>
        <w:rPr>
          <w:rFonts w:ascii="Times New Roman" w:hAnsi="Times New Roman" w:cs="Times New Roman"/>
          <w:b/>
        </w:rPr>
        <w:t>на оказание услуг по</w:t>
      </w:r>
      <w:r w:rsidR="00CF7AF8" w:rsidRPr="00CF7AF8">
        <w:t xml:space="preserve"> </w:t>
      </w:r>
      <w:r w:rsidR="00CF7AF8" w:rsidRPr="00CF7AF8">
        <w:rPr>
          <w:rFonts w:ascii="Times New Roman" w:hAnsi="Times New Roman" w:cs="Times New Roman"/>
          <w:b/>
        </w:rPr>
        <w:t>созданию WEB-сайта для сбора сведений о профессиональной структуре и численности кадров и размещению разработанного сайта для доступа к нему из сети Интернет</w:t>
      </w:r>
    </w:p>
    <w:p w14:paraId="1DA48ADC" w14:textId="77777777" w:rsidR="0025283F" w:rsidRPr="000F1246" w:rsidRDefault="00925670"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CB4D6F" w:rsidRPr="000F1246">
        <w:rPr>
          <w:rFonts w:ascii="Times New Roman" w:eastAsia="Times New Roman" w:hAnsi="Times New Roman" w:cs="Arial"/>
          <w:sz w:val="24"/>
          <w:szCs w:val="24"/>
          <w:lang w:eastAsia="ar-SA"/>
        </w:rPr>
        <w:t xml:space="preserve">   </w:t>
      </w:r>
    </w:p>
    <w:p w14:paraId="4C6FDABC" w14:textId="184499BC" w:rsidR="0025283F" w:rsidRPr="00CF7AF8" w:rsidRDefault="00CF7AF8" w:rsidP="00CF7AF8">
      <w:pPr>
        <w:widowControl w:val="0"/>
        <w:autoSpaceDE w:val="0"/>
        <w:autoSpaceDN w:val="0"/>
        <w:adjustRightInd w:val="0"/>
        <w:spacing w:after="0" w:line="240" w:lineRule="auto"/>
        <w:jc w:val="center"/>
        <w:rPr>
          <w:rFonts w:ascii="Times New Roman" w:eastAsia="Times New Roman" w:hAnsi="Times New Roman" w:cs="Arial"/>
          <w:b/>
          <w:bCs/>
          <w:i/>
          <w:iCs/>
          <w:lang w:eastAsia="ar-SA"/>
        </w:rPr>
      </w:pPr>
      <w:r w:rsidRPr="00CF7AF8">
        <w:rPr>
          <w:rFonts w:ascii="Times New Roman" w:eastAsia="Times New Roman" w:hAnsi="Times New Roman" w:cs="Arial"/>
          <w:b/>
          <w:bCs/>
          <w:i/>
          <w:iCs/>
          <w:lang w:eastAsia="ar-SA"/>
        </w:rPr>
        <w:t>Прилагается отдельным файлом</w:t>
      </w:r>
    </w:p>
    <w:p w14:paraId="7A273CB4" w14:textId="77777777"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4E50C07F" w14:textId="77777777" w:rsidR="004459B2" w:rsidRPr="000F1246" w:rsidRDefault="004459B2" w:rsidP="004459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14:paraId="0AF5B2C3" w14:textId="77777777"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14:paraId="0ED7A887" w14:textId="77777777"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14:paraId="0268F3AD" w14:textId="77777777" w:rsidR="00F67205" w:rsidRPr="000F1246" w:rsidRDefault="00F67205" w:rsidP="00F67205">
      <w:pPr>
        <w:pStyle w:val="af1"/>
        <w:ind w:firstLine="708"/>
        <w:rPr>
          <w:rFonts w:ascii="Times New Roman" w:hAnsi="Times New Roman" w:cs="Times New Roman"/>
        </w:rPr>
      </w:pPr>
    </w:p>
    <w:p w14:paraId="0F58E2E8" w14:textId="77777777" w:rsidR="004C0D8B" w:rsidRPr="000F1246" w:rsidRDefault="004C0D8B" w:rsidP="00F67205">
      <w:pPr>
        <w:pStyle w:val="af1"/>
        <w:ind w:firstLine="708"/>
        <w:rPr>
          <w:rFonts w:ascii="Times New Roman" w:hAnsi="Times New Roman" w:cs="Times New Roman"/>
        </w:rPr>
      </w:pPr>
    </w:p>
    <w:p w14:paraId="003AE820" w14:textId="77777777" w:rsidR="00F67205" w:rsidRDefault="00F67205" w:rsidP="00F67205">
      <w:pPr>
        <w:pStyle w:val="af1"/>
        <w:ind w:firstLine="708"/>
        <w:rPr>
          <w:rFonts w:ascii="Times New Roman" w:hAnsi="Times New Roman" w:cs="Times New Roman"/>
        </w:rPr>
      </w:pPr>
    </w:p>
    <w:p w14:paraId="6EE7D39C" w14:textId="77777777" w:rsidR="008659A6" w:rsidRDefault="008659A6" w:rsidP="00F67205">
      <w:pPr>
        <w:pStyle w:val="af1"/>
        <w:ind w:firstLine="708"/>
        <w:rPr>
          <w:rFonts w:ascii="Times New Roman" w:hAnsi="Times New Roman" w:cs="Times New Roman"/>
        </w:rPr>
      </w:pPr>
    </w:p>
    <w:p w14:paraId="4EAE0C85" w14:textId="77777777" w:rsidR="008659A6" w:rsidRDefault="008659A6" w:rsidP="00F67205">
      <w:pPr>
        <w:pStyle w:val="af1"/>
        <w:ind w:firstLine="708"/>
        <w:rPr>
          <w:rFonts w:ascii="Times New Roman" w:hAnsi="Times New Roman" w:cs="Times New Roman"/>
        </w:rPr>
      </w:pPr>
    </w:p>
    <w:p w14:paraId="0623347E" w14:textId="77777777" w:rsidR="008659A6" w:rsidRDefault="008659A6" w:rsidP="00F67205">
      <w:pPr>
        <w:pStyle w:val="af1"/>
        <w:ind w:firstLine="708"/>
        <w:rPr>
          <w:rFonts w:ascii="Times New Roman" w:hAnsi="Times New Roman" w:cs="Times New Roman"/>
        </w:rPr>
      </w:pPr>
    </w:p>
    <w:p w14:paraId="0FA18803" w14:textId="77777777" w:rsidR="009306CA" w:rsidRDefault="009306CA" w:rsidP="00F67205">
      <w:pPr>
        <w:pStyle w:val="af1"/>
        <w:ind w:firstLine="708"/>
        <w:rPr>
          <w:rFonts w:ascii="Times New Roman" w:hAnsi="Times New Roman" w:cs="Times New Roman"/>
        </w:rPr>
      </w:pPr>
    </w:p>
    <w:p w14:paraId="42EBA472" w14:textId="77777777" w:rsidR="00E564F6" w:rsidRDefault="00E564F6" w:rsidP="00F67205">
      <w:pPr>
        <w:pStyle w:val="af1"/>
        <w:ind w:firstLine="708"/>
        <w:rPr>
          <w:rFonts w:ascii="Times New Roman" w:hAnsi="Times New Roman" w:cs="Times New Roman"/>
        </w:rPr>
      </w:pPr>
    </w:p>
    <w:p w14:paraId="65107C95" w14:textId="77777777" w:rsidR="00E564F6" w:rsidRDefault="00E564F6" w:rsidP="00F67205">
      <w:pPr>
        <w:pStyle w:val="af1"/>
        <w:ind w:firstLine="708"/>
        <w:rPr>
          <w:rFonts w:ascii="Times New Roman" w:hAnsi="Times New Roman" w:cs="Times New Roman"/>
        </w:rPr>
      </w:pPr>
    </w:p>
    <w:p w14:paraId="448851CC" w14:textId="77777777" w:rsidR="00B82B5B" w:rsidRDefault="00B82B5B" w:rsidP="00F67205">
      <w:pPr>
        <w:pStyle w:val="af1"/>
        <w:ind w:firstLine="708"/>
        <w:rPr>
          <w:rFonts w:ascii="Times New Roman" w:hAnsi="Times New Roman" w:cs="Times New Roman"/>
        </w:rPr>
      </w:pPr>
    </w:p>
    <w:p w14:paraId="3CB6C7A4" w14:textId="77777777" w:rsidR="00B82B5B" w:rsidRDefault="00B82B5B" w:rsidP="00F67205">
      <w:pPr>
        <w:pStyle w:val="af1"/>
        <w:ind w:firstLine="708"/>
        <w:rPr>
          <w:rFonts w:ascii="Times New Roman" w:hAnsi="Times New Roman" w:cs="Times New Roman"/>
        </w:rPr>
      </w:pPr>
    </w:p>
    <w:p w14:paraId="4B15B1D3" w14:textId="77777777" w:rsidR="00E564F6" w:rsidRDefault="00E564F6" w:rsidP="00F67205">
      <w:pPr>
        <w:pStyle w:val="af1"/>
        <w:ind w:firstLine="708"/>
        <w:rPr>
          <w:rFonts w:ascii="Times New Roman" w:hAnsi="Times New Roman" w:cs="Times New Roman"/>
        </w:rPr>
      </w:pPr>
    </w:p>
    <w:p w14:paraId="1A53BDED" w14:textId="77777777" w:rsidR="00D749B6" w:rsidRDefault="00D749B6" w:rsidP="00F67205">
      <w:pPr>
        <w:pStyle w:val="af1"/>
        <w:ind w:firstLine="708"/>
        <w:rPr>
          <w:rFonts w:ascii="Times New Roman" w:hAnsi="Times New Roman" w:cs="Times New Roman"/>
        </w:rPr>
      </w:pPr>
    </w:p>
    <w:p w14:paraId="19A9F183" w14:textId="1ACA8A34" w:rsidR="009306CA" w:rsidRDefault="009306CA" w:rsidP="00F67205">
      <w:pPr>
        <w:pStyle w:val="af1"/>
        <w:ind w:firstLine="708"/>
        <w:rPr>
          <w:rFonts w:ascii="Times New Roman" w:hAnsi="Times New Roman" w:cs="Times New Roman"/>
        </w:rPr>
      </w:pPr>
    </w:p>
    <w:p w14:paraId="6724BC9D" w14:textId="0764B711" w:rsidR="00CF7AF8" w:rsidRDefault="00CF7AF8" w:rsidP="00F67205">
      <w:pPr>
        <w:pStyle w:val="af1"/>
        <w:ind w:firstLine="708"/>
        <w:rPr>
          <w:rFonts w:ascii="Times New Roman" w:hAnsi="Times New Roman" w:cs="Times New Roman"/>
        </w:rPr>
      </w:pPr>
    </w:p>
    <w:p w14:paraId="3DCFCD75" w14:textId="6809E9E0" w:rsidR="00CF7AF8" w:rsidRDefault="00CF7AF8" w:rsidP="00F67205">
      <w:pPr>
        <w:pStyle w:val="af1"/>
        <w:ind w:firstLine="708"/>
        <w:rPr>
          <w:rFonts w:ascii="Times New Roman" w:hAnsi="Times New Roman" w:cs="Times New Roman"/>
        </w:rPr>
      </w:pPr>
    </w:p>
    <w:p w14:paraId="5F5E378D" w14:textId="3C85FBC2" w:rsidR="00CF7AF8" w:rsidRDefault="00CF7AF8" w:rsidP="00F67205">
      <w:pPr>
        <w:pStyle w:val="af1"/>
        <w:ind w:firstLine="708"/>
        <w:rPr>
          <w:rFonts w:ascii="Times New Roman" w:hAnsi="Times New Roman" w:cs="Times New Roman"/>
        </w:rPr>
      </w:pPr>
    </w:p>
    <w:p w14:paraId="7B180BA7" w14:textId="6483FF20" w:rsidR="00CF7AF8" w:rsidRDefault="00CF7AF8" w:rsidP="00F67205">
      <w:pPr>
        <w:pStyle w:val="af1"/>
        <w:ind w:firstLine="708"/>
        <w:rPr>
          <w:rFonts w:ascii="Times New Roman" w:hAnsi="Times New Roman" w:cs="Times New Roman"/>
        </w:rPr>
      </w:pPr>
    </w:p>
    <w:p w14:paraId="36DF5966" w14:textId="317571AD" w:rsidR="00CF7AF8" w:rsidRDefault="00CF7AF8" w:rsidP="00F67205">
      <w:pPr>
        <w:pStyle w:val="af1"/>
        <w:ind w:firstLine="708"/>
        <w:rPr>
          <w:rFonts w:ascii="Times New Roman" w:hAnsi="Times New Roman" w:cs="Times New Roman"/>
        </w:rPr>
      </w:pPr>
    </w:p>
    <w:p w14:paraId="0196C89A" w14:textId="109A6BC1" w:rsidR="00CF7AF8" w:rsidRDefault="00CF7AF8" w:rsidP="00F67205">
      <w:pPr>
        <w:pStyle w:val="af1"/>
        <w:ind w:firstLine="708"/>
        <w:rPr>
          <w:rFonts w:ascii="Times New Roman" w:hAnsi="Times New Roman" w:cs="Times New Roman"/>
        </w:rPr>
      </w:pPr>
    </w:p>
    <w:p w14:paraId="0F247A3F" w14:textId="05728B89" w:rsidR="00CF7AF8" w:rsidRDefault="00CF7AF8" w:rsidP="00F67205">
      <w:pPr>
        <w:pStyle w:val="af1"/>
        <w:ind w:firstLine="708"/>
        <w:rPr>
          <w:rFonts w:ascii="Times New Roman" w:hAnsi="Times New Roman" w:cs="Times New Roman"/>
        </w:rPr>
      </w:pPr>
    </w:p>
    <w:p w14:paraId="165FAAED" w14:textId="6F2CFF01" w:rsidR="00CF7AF8" w:rsidRDefault="00CF7AF8" w:rsidP="00F67205">
      <w:pPr>
        <w:pStyle w:val="af1"/>
        <w:ind w:firstLine="708"/>
        <w:rPr>
          <w:rFonts w:ascii="Times New Roman" w:hAnsi="Times New Roman" w:cs="Times New Roman"/>
        </w:rPr>
      </w:pPr>
    </w:p>
    <w:p w14:paraId="2C3FB4B3" w14:textId="2304057B" w:rsidR="00CF7AF8" w:rsidRDefault="00CF7AF8" w:rsidP="00F67205">
      <w:pPr>
        <w:pStyle w:val="af1"/>
        <w:ind w:firstLine="708"/>
        <w:rPr>
          <w:rFonts w:ascii="Times New Roman" w:hAnsi="Times New Roman" w:cs="Times New Roman"/>
        </w:rPr>
      </w:pPr>
    </w:p>
    <w:p w14:paraId="6C52F9FA" w14:textId="464CD1CC" w:rsidR="00CF7AF8" w:rsidRDefault="00CF7AF8" w:rsidP="00F67205">
      <w:pPr>
        <w:pStyle w:val="af1"/>
        <w:ind w:firstLine="708"/>
        <w:rPr>
          <w:rFonts w:ascii="Times New Roman" w:hAnsi="Times New Roman" w:cs="Times New Roman"/>
        </w:rPr>
      </w:pPr>
    </w:p>
    <w:p w14:paraId="0C196132" w14:textId="44B265B9" w:rsidR="00CF7AF8" w:rsidRDefault="00CF7AF8" w:rsidP="00F67205">
      <w:pPr>
        <w:pStyle w:val="af1"/>
        <w:ind w:firstLine="708"/>
        <w:rPr>
          <w:rFonts w:ascii="Times New Roman" w:hAnsi="Times New Roman" w:cs="Times New Roman"/>
        </w:rPr>
      </w:pPr>
    </w:p>
    <w:p w14:paraId="0AF54AA5" w14:textId="7F3D46A6" w:rsidR="00CF7AF8" w:rsidRDefault="00CF7AF8" w:rsidP="00F67205">
      <w:pPr>
        <w:pStyle w:val="af1"/>
        <w:ind w:firstLine="708"/>
        <w:rPr>
          <w:rFonts w:ascii="Times New Roman" w:hAnsi="Times New Roman" w:cs="Times New Roman"/>
        </w:rPr>
      </w:pPr>
    </w:p>
    <w:p w14:paraId="6CCC3CAC" w14:textId="724081C0" w:rsidR="00CF7AF8" w:rsidRDefault="00CF7AF8" w:rsidP="00F67205">
      <w:pPr>
        <w:pStyle w:val="af1"/>
        <w:ind w:firstLine="708"/>
        <w:rPr>
          <w:rFonts w:ascii="Times New Roman" w:hAnsi="Times New Roman" w:cs="Times New Roman"/>
        </w:rPr>
      </w:pPr>
    </w:p>
    <w:p w14:paraId="2FBE98EA" w14:textId="3DFD0DB8" w:rsidR="00CF7AF8" w:rsidRDefault="00CF7AF8" w:rsidP="00F67205">
      <w:pPr>
        <w:pStyle w:val="af1"/>
        <w:ind w:firstLine="708"/>
        <w:rPr>
          <w:rFonts w:ascii="Times New Roman" w:hAnsi="Times New Roman" w:cs="Times New Roman"/>
        </w:rPr>
      </w:pPr>
    </w:p>
    <w:p w14:paraId="300414FA" w14:textId="27A57916" w:rsidR="00CF7AF8" w:rsidRDefault="00CF7AF8" w:rsidP="00F67205">
      <w:pPr>
        <w:pStyle w:val="af1"/>
        <w:ind w:firstLine="708"/>
        <w:rPr>
          <w:rFonts w:ascii="Times New Roman" w:hAnsi="Times New Roman" w:cs="Times New Roman"/>
        </w:rPr>
      </w:pPr>
    </w:p>
    <w:p w14:paraId="122318A9" w14:textId="6775D2CD" w:rsidR="00CF7AF8" w:rsidRDefault="00CF7AF8" w:rsidP="00F67205">
      <w:pPr>
        <w:pStyle w:val="af1"/>
        <w:ind w:firstLine="708"/>
        <w:rPr>
          <w:rFonts w:ascii="Times New Roman" w:hAnsi="Times New Roman" w:cs="Times New Roman"/>
        </w:rPr>
      </w:pPr>
    </w:p>
    <w:p w14:paraId="2E24E049" w14:textId="57BD13E1" w:rsidR="00CF7AF8" w:rsidRDefault="00CF7AF8" w:rsidP="00F67205">
      <w:pPr>
        <w:pStyle w:val="af1"/>
        <w:ind w:firstLine="708"/>
        <w:rPr>
          <w:rFonts w:ascii="Times New Roman" w:hAnsi="Times New Roman" w:cs="Times New Roman"/>
        </w:rPr>
      </w:pPr>
    </w:p>
    <w:p w14:paraId="0BB083E5" w14:textId="0DC0A3EA" w:rsidR="00CF7AF8" w:rsidRDefault="00CF7AF8" w:rsidP="00F67205">
      <w:pPr>
        <w:pStyle w:val="af1"/>
        <w:ind w:firstLine="708"/>
        <w:rPr>
          <w:rFonts w:ascii="Times New Roman" w:hAnsi="Times New Roman" w:cs="Times New Roman"/>
        </w:rPr>
      </w:pPr>
    </w:p>
    <w:p w14:paraId="325CF291" w14:textId="32D2851C" w:rsidR="00CF7AF8" w:rsidRDefault="00CF7AF8" w:rsidP="00F67205">
      <w:pPr>
        <w:pStyle w:val="af1"/>
        <w:ind w:firstLine="708"/>
        <w:rPr>
          <w:rFonts w:ascii="Times New Roman" w:hAnsi="Times New Roman" w:cs="Times New Roman"/>
        </w:rPr>
      </w:pPr>
    </w:p>
    <w:p w14:paraId="5149543E" w14:textId="4B2201D6" w:rsidR="00CF7AF8" w:rsidRDefault="00CF7AF8" w:rsidP="00F67205">
      <w:pPr>
        <w:pStyle w:val="af1"/>
        <w:ind w:firstLine="708"/>
        <w:rPr>
          <w:rFonts w:ascii="Times New Roman" w:hAnsi="Times New Roman" w:cs="Times New Roman"/>
        </w:rPr>
      </w:pPr>
    </w:p>
    <w:p w14:paraId="72AD5205" w14:textId="7E307D81" w:rsidR="00B06364" w:rsidRDefault="00B06364" w:rsidP="00F67205">
      <w:pPr>
        <w:pStyle w:val="af1"/>
        <w:ind w:firstLine="708"/>
        <w:rPr>
          <w:rFonts w:ascii="Times New Roman" w:hAnsi="Times New Roman" w:cs="Times New Roman"/>
        </w:rPr>
      </w:pPr>
    </w:p>
    <w:p w14:paraId="254BA916" w14:textId="62A28822" w:rsidR="00B06364" w:rsidRDefault="00B06364" w:rsidP="00F67205">
      <w:pPr>
        <w:pStyle w:val="af1"/>
        <w:ind w:firstLine="708"/>
        <w:rPr>
          <w:rFonts w:ascii="Times New Roman" w:hAnsi="Times New Roman" w:cs="Times New Roman"/>
        </w:rPr>
      </w:pPr>
    </w:p>
    <w:p w14:paraId="104D63B6" w14:textId="03F6EB0D" w:rsidR="00B06364" w:rsidRDefault="00B06364" w:rsidP="00F67205">
      <w:pPr>
        <w:pStyle w:val="af1"/>
        <w:ind w:firstLine="708"/>
        <w:rPr>
          <w:rFonts w:ascii="Times New Roman" w:hAnsi="Times New Roman" w:cs="Times New Roman"/>
        </w:rPr>
      </w:pPr>
    </w:p>
    <w:p w14:paraId="32A41276" w14:textId="77777777" w:rsidR="00B06364" w:rsidRDefault="00B06364" w:rsidP="00F67205">
      <w:pPr>
        <w:pStyle w:val="af1"/>
        <w:ind w:firstLine="708"/>
        <w:rPr>
          <w:rFonts w:ascii="Times New Roman" w:hAnsi="Times New Roman" w:cs="Times New Roman"/>
        </w:rPr>
      </w:pPr>
    </w:p>
    <w:p w14:paraId="27A2DBD9" w14:textId="77777777" w:rsidR="00E46969" w:rsidRDefault="00E46969" w:rsidP="00F67205">
      <w:pPr>
        <w:pStyle w:val="af1"/>
        <w:ind w:firstLine="708"/>
        <w:rPr>
          <w:rFonts w:ascii="Times New Roman" w:hAnsi="Times New Roman" w:cs="Times New Roman"/>
        </w:rPr>
      </w:pPr>
    </w:p>
    <w:p w14:paraId="2DD8E295" w14:textId="77777777" w:rsidR="00705A75"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w:t>
      </w:r>
      <w:r>
        <w:rPr>
          <w:rFonts w:ascii="Times New Roman" w:hAnsi="Times New Roman" w:cs="Times New Roman"/>
          <w:b/>
        </w:rPr>
        <w:t xml:space="preserve"> 3</w:t>
      </w:r>
      <w:r w:rsidRPr="00691934">
        <w:rPr>
          <w:rFonts w:ascii="Times New Roman" w:hAnsi="Times New Roman" w:cs="Times New Roman"/>
          <w:b/>
        </w:rPr>
        <w:t xml:space="preserve"> </w:t>
      </w:r>
    </w:p>
    <w:p w14:paraId="7479444B" w14:textId="77777777" w:rsidR="00705A75" w:rsidRPr="00691934" w:rsidRDefault="00705A75" w:rsidP="00705A75">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6B3DED1A" w14:textId="77777777" w:rsidR="00705A75" w:rsidRPr="00691934" w:rsidRDefault="00705A75" w:rsidP="00705A75">
      <w:pPr>
        <w:tabs>
          <w:tab w:val="left" w:pos="700"/>
        </w:tabs>
        <w:spacing w:after="0"/>
        <w:jc w:val="right"/>
        <w:rPr>
          <w:rFonts w:ascii="Times New Roman" w:hAnsi="Times New Roman" w:cs="Times New Roman"/>
          <w:b/>
        </w:rPr>
      </w:pPr>
    </w:p>
    <w:p w14:paraId="41BDE206" w14:textId="77777777" w:rsidR="00705A75" w:rsidRPr="00691934" w:rsidRDefault="00705A75" w:rsidP="00705A75">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14:paraId="2C94E975" w14:textId="77777777" w:rsidR="00705A75" w:rsidRDefault="00705A75" w:rsidP="00705A75">
      <w:pPr>
        <w:tabs>
          <w:tab w:val="left" w:pos="700"/>
        </w:tabs>
        <w:spacing w:after="0"/>
        <w:rPr>
          <w:rFonts w:ascii="Times New Roman" w:hAnsi="Times New Roman" w:cs="Times New Roman"/>
          <w:b/>
        </w:rPr>
      </w:pPr>
    </w:p>
    <w:p w14:paraId="193E7277" w14:textId="0D3F943E" w:rsidR="00F67205" w:rsidRPr="00B06364" w:rsidRDefault="00B06364" w:rsidP="00B06364">
      <w:pPr>
        <w:tabs>
          <w:tab w:val="left" w:pos="700"/>
        </w:tabs>
        <w:spacing w:after="0"/>
        <w:jc w:val="center"/>
        <w:rPr>
          <w:rFonts w:ascii="Times New Roman" w:hAnsi="Times New Roman" w:cs="Times New Roman"/>
          <w:b/>
          <w:i/>
          <w:iCs/>
        </w:rPr>
        <w:sectPr w:rsidR="00F67205" w:rsidRPr="00B06364" w:rsidSect="0088026E">
          <w:pgSz w:w="11906" w:h="16838"/>
          <w:pgMar w:top="1134" w:right="567" w:bottom="1134" w:left="1134" w:header="709" w:footer="709" w:gutter="0"/>
          <w:cols w:space="708"/>
          <w:docGrid w:linePitch="360"/>
        </w:sectPr>
      </w:pPr>
      <w:r w:rsidRPr="00B06364">
        <w:rPr>
          <w:rFonts w:ascii="Times New Roman" w:hAnsi="Times New Roman" w:cs="Times New Roman"/>
          <w:b/>
          <w:i/>
          <w:iCs/>
        </w:rPr>
        <w:t>Прилагается отдельным файлом</w:t>
      </w:r>
    </w:p>
    <w:p w14:paraId="0BB9F9E7"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к извещению о проведении открытого запроса котировок в электронной форме</w:t>
      </w:r>
    </w:p>
    <w:p w14:paraId="78B4CF02" w14:textId="77777777" w:rsidR="00E06772" w:rsidRPr="00691934" w:rsidRDefault="00E06772" w:rsidP="00E06772">
      <w:pPr>
        <w:spacing w:after="0" w:line="240" w:lineRule="auto"/>
        <w:jc w:val="both"/>
        <w:rPr>
          <w:rFonts w:ascii="Times New Roman" w:hAnsi="Times New Roman" w:cs="Times New Roman"/>
        </w:rPr>
      </w:pPr>
    </w:p>
    <w:p w14:paraId="4B76737E" w14:textId="77777777"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14:paraId="1A3974AE" w14:textId="77777777" w:rsidR="00E06772" w:rsidRPr="00691934" w:rsidRDefault="00E06772" w:rsidP="00E06772">
      <w:pPr>
        <w:spacing w:after="0" w:line="240" w:lineRule="auto"/>
        <w:jc w:val="center"/>
        <w:rPr>
          <w:rFonts w:ascii="Times New Roman" w:eastAsia="Calibri" w:hAnsi="Times New Roman" w:cs="Times New Roman"/>
          <w:b/>
        </w:rPr>
      </w:pPr>
    </w:p>
    <w:p w14:paraId="293DEAC3" w14:textId="77777777"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14:paraId="4764137B" w14:textId="77777777"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174"/>
        <w:gridCol w:w="1843"/>
        <w:gridCol w:w="1843"/>
        <w:gridCol w:w="1803"/>
        <w:gridCol w:w="13"/>
        <w:gridCol w:w="1132"/>
        <w:gridCol w:w="13"/>
        <w:gridCol w:w="1543"/>
        <w:gridCol w:w="13"/>
        <w:gridCol w:w="1413"/>
        <w:gridCol w:w="13"/>
        <w:gridCol w:w="1405"/>
        <w:gridCol w:w="13"/>
      </w:tblGrid>
      <w:tr w:rsidR="008D0E25" w:rsidRPr="00B16139" w14:paraId="42903E22" w14:textId="77777777" w:rsidTr="007E6526">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654C2AF3" w14:textId="77777777"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14:paraId="3618A13E" w14:textId="77777777"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69EE8FC1" w14:textId="1D26C1D0" w:rsidR="008D0E25" w:rsidRPr="00C93C0F" w:rsidRDefault="00B06364"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Единица измерения</w:t>
            </w:r>
          </w:p>
        </w:tc>
        <w:tc>
          <w:tcPr>
            <w:tcW w:w="5502" w:type="dxa"/>
            <w:gridSpan w:val="4"/>
            <w:tcBorders>
              <w:top w:val="single" w:sz="4" w:space="0" w:color="auto"/>
              <w:left w:val="single" w:sz="4" w:space="0" w:color="auto"/>
              <w:bottom w:val="single" w:sz="4" w:space="0" w:color="auto"/>
              <w:right w:val="single" w:sz="4" w:space="0" w:color="auto"/>
            </w:tcBorders>
            <w:vAlign w:val="center"/>
            <w:hideMark/>
          </w:tcPr>
          <w:p w14:paraId="000DBCDA" w14:textId="77777777"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A12B397" w14:textId="77777777"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gridSpan w:val="2"/>
            <w:tcBorders>
              <w:top w:val="single" w:sz="4" w:space="0" w:color="auto"/>
              <w:left w:val="single" w:sz="4" w:space="0" w:color="auto"/>
              <w:bottom w:val="single" w:sz="4" w:space="0" w:color="auto"/>
              <w:right w:val="single" w:sz="4" w:space="0" w:color="auto"/>
            </w:tcBorders>
            <w:hideMark/>
          </w:tcPr>
          <w:p w14:paraId="2A806AC5" w14:textId="77777777"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4DED7A1A" wp14:editId="2A7203E0">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730B6657" wp14:editId="1761F9C4">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gridSpan w:val="2"/>
            <w:tcBorders>
              <w:top w:val="single" w:sz="4" w:space="0" w:color="auto"/>
              <w:left w:val="single" w:sz="4" w:space="0" w:color="auto"/>
              <w:bottom w:val="single" w:sz="4" w:space="0" w:color="auto"/>
              <w:right w:val="single" w:sz="4" w:space="0" w:color="auto"/>
            </w:tcBorders>
            <w:hideMark/>
          </w:tcPr>
          <w:p w14:paraId="1B8CD08D" w14:textId="77777777"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24B785E2" wp14:editId="2F97F2FD">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gridSpan w:val="2"/>
            <w:tcBorders>
              <w:top w:val="single" w:sz="4" w:space="0" w:color="auto"/>
              <w:left w:val="single" w:sz="4" w:space="0" w:color="auto"/>
              <w:bottom w:val="single" w:sz="4" w:space="0" w:color="auto"/>
              <w:right w:val="single" w:sz="4" w:space="0" w:color="auto"/>
            </w:tcBorders>
            <w:hideMark/>
          </w:tcPr>
          <w:p w14:paraId="0429618E" w14:textId="77777777"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14:paraId="1977C71A" w14:textId="77777777" w:rsidTr="007E6526">
        <w:trPr>
          <w:gridAfter w:val="1"/>
          <w:wAfter w:w="13" w:type="dxa"/>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2AC6503" w14:textId="77777777"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1AABE295" w14:textId="77777777" w:rsidR="008D0E25" w:rsidRPr="00C93C0F" w:rsidRDefault="008D0E25" w:rsidP="001D227E">
            <w:pPr>
              <w:spacing w:after="0" w:line="240" w:lineRule="auto"/>
              <w:rPr>
                <w:rFonts w:ascii="Times New Roman" w:hAnsi="Times New Roman"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4F203456"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184A8A7" w14:textId="77777777"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46C73C" w14:textId="77777777"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803" w:type="dxa"/>
            <w:tcBorders>
              <w:top w:val="single" w:sz="4" w:space="0" w:color="auto"/>
              <w:left w:val="single" w:sz="4" w:space="0" w:color="auto"/>
              <w:bottom w:val="single" w:sz="4" w:space="0" w:color="auto"/>
              <w:right w:val="single" w:sz="4" w:space="0" w:color="auto"/>
            </w:tcBorders>
            <w:vAlign w:val="center"/>
            <w:hideMark/>
          </w:tcPr>
          <w:p w14:paraId="2B564E52" w14:textId="77777777"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9076DA4"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14:paraId="1D05FBDB"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099BBAC8" w14:textId="77777777"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659434E" w14:textId="77777777" w:rsidR="008D0E25" w:rsidRPr="00C93C0F" w:rsidRDefault="008D0E25" w:rsidP="001D227E">
            <w:pPr>
              <w:spacing w:after="0" w:line="240" w:lineRule="auto"/>
              <w:rPr>
                <w:rFonts w:ascii="Times New Roman" w:hAnsi="Times New Roman" w:cs="Times New Roman"/>
                <w:sz w:val="20"/>
                <w:szCs w:val="20"/>
              </w:rPr>
            </w:pPr>
          </w:p>
        </w:tc>
      </w:tr>
      <w:tr w:rsidR="00B06364" w:rsidRPr="00B16139" w14:paraId="578A5B72" w14:textId="77777777" w:rsidTr="007E6526">
        <w:trPr>
          <w:gridAfter w:val="1"/>
          <w:wAfter w:w="13" w:type="dxa"/>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14:paraId="231DFA07" w14:textId="77777777" w:rsidR="00B06364" w:rsidRPr="00C93C0F" w:rsidRDefault="00B06364" w:rsidP="00B06364">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14:paraId="500DA041" w14:textId="78055A71" w:rsidR="00B06364" w:rsidRPr="00B06364" w:rsidRDefault="001A7E96" w:rsidP="007E6526">
            <w:pPr>
              <w:spacing w:after="0" w:line="240" w:lineRule="auto"/>
              <w:jc w:val="center"/>
              <w:rPr>
                <w:rFonts w:ascii="Times New Roman" w:hAnsi="Times New Roman" w:cs="Times New Roman"/>
                <w:color w:val="000000"/>
                <w:sz w:val="20"/>
                <w:szCs w:val="20"/>
              </w:rPr>
            </w:pPr>
            <w:r>
              <w:rPr>
                <w:rFonts w:ascii="Times New Roman" w:hAnsi="Times New Roman" w:cs="Times New Roman"/>
              </w:rPr>
              <w:t xml:space="preserve">Разработка </w:t>
            </w:r>
            <w:r w:rsidR="00B06364" w:rsidRPr="00B06364">
              <w:rPr>
                <w:rFonts w:ascii="Times New Roman" w:hAnsi="Times New Roman" w:cs="Times New Roman"/>
              </w:rPr>
              <w:t>WEB-сайта для сбора сведений о профессиональной структуре</w:t>
            </w:r>
            <w:r w:rsidR="007E6526">
              <w:rPr>
                <w:rFonts w:ascii="Times New Roman" w:hAnsi="Times New Roman" w:cs="Times New Roman"/>
              </w:rPr>
              <w:t xml:space="preserve"> и численности кадров для реализации мероприятия развития кадрового потенциала и разработки прогнозных оценок рынка труда</w:t>
            </w:r>
            <w:r w:rsidR="00B06364" w:rsidRPr="00B06364">
              <w:rPr>
                <w:rFonts w:ascii="Times New Roman" w:hAnsi="Times New Roman" w:cs="Times New Roman"/>
              </w:rPr>
              <w:tab/>
            </w:r>
          </w:p>
        </w:tc>
        <w:tc>
          <w:tcPr>
            <w:tcW w:w="1174" w:type="dxa"/>
            <w:tcBorders>
              <w:top w:val="single" w:sz="4" w:space="0" w:color="auto"/>
              <w:left w:val="single" w:sz="4" w:space="0" w:color="auto"/>
              <w:bottom w:val="single" w:sz="4" w:space="0" w:color="auto"/>
              <w:right w:val="single" w:sz="4" w:space="0" w:color="auto"/>
            </w:tcBorders>
            <w:vAlign w:val="center"/>
            <w:hideMark/>
          </w:tcPr>
          <w:p w14:paraId="35C9C2EB" w14:textId="08AB4A4D"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1 у.е.</w:t>
            </w:r>
          </w:p>
        </w:tc>
        <w:tc>
          <w:tcPr>
            <w:tcW w:w="1843" w:type="dxa"/>
            <w:tcBorders>
              <w:top w:val="single" w:sz="4" w:space="0" w:color="auto"/>
              <w:left w:val="single" w:sz="4" w:space="0" w:color="auto"/>
              <w:bottom w:val="single" w:sz="4" w:space="0" w:color="auto"/>
              <w:right w:val="single" w:sz="4" w:space="0" w:color="auto"/>
            </w:tcBorders>
            <w:vAlign w:val="center"/>
          </w:tcPr>
          <w:p w14:paraId="18477B07" w14:textId="2DE5E487" w:rsidR="00B06364" w:rsidRPr="00B06364" w:rsidRDefault="00205E46"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422 000,00</w:t>
            </w:r>
          </w:p>
        </w:tc>
        <w:tc>
          <w:tcPr>
            <w:tcW w:w="1843" w:type="dxa"/>
            <w:tcBorders>
              <w:top w:val="single" w:sz="4" w:space="0" w:color="auto"/>
              <w:left w:val="single" w:sz="4" w:space="0" w:color="auto"/>
              <w:bottom w:val="single" w:sz="4" w:space="0" w:color="auto"/>
              <w:right w:val="single" w:sz="4" w:space="0" w:color="auto"/>
            </w:tcBorders>
            <w:vAlign w:val="center"/>
          </w:tcPr>
          <w:p w14:paraId="0947843A" w14:textId="1BCB7653" w:rsidR="00B06364" w:rsidRPr="00B06364" w:rsidRDefault="00205E46"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450 000,00</w:t>
            </w:r>
          </w:p>
        </w:tc>
        <w:tc>
          <w:tcPr>
            <w:tcW w:w="1803" w:type="dxa"/>
            <w:tcBorders>
              <w:top w:val="single" w:sz="4" w:space="0" w:color="auto"/>
              <w:left w:val="single" w:sz="4" w:space="0" w:color="auto"/>
              <w:bottom w:val="single" w:sz="4" w:space="0" w:color="auto"/>
              <w:right w:val="single" w:sz="4" w:space="0" w:color="auto"/>
            </w:tcBorders>
            <w:vAlign w:val="center"/>
            <w:hideMark/>
          </w:tcPr>
          <w:p w14:paraId="17A85FE4" w14:textId="00F395EE" w:rsidR="00B06364" w:rsidRPr="00B06364" w:rsidRDefault="00205E46" w:rsidP="00205E46">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396 032,00 (23.76%**)</w:t>
            </w:r>
            <w:r w:rsidRPr="00B06364">
              <w:rPr>
                <w:rFonts w:ascii="Times New Roman" w:hAnsi="Times New Roman" w:cs="Times New Roman"/>
                <w:color w:val="000000"/>
                <w:sz w:val="20"/>
                <w:szCs w:val="20"/>
              </w:rPr>
              <w:br/>
              <w:t>№3143402704618000081</w:t>
            </w:r>
            <w:r>
              <w:rPr>
                <w:rFonts w:ascii="Times New Roman" w:hAnsi="Times New Roman" w:cs="Times New Roman"/>
                <w:color w:val="000000"/>
                <w:sz w:val="20"/>
                <w:szCs w:val="20"/>
                <w:lang w:val="en-US"/>
              </w:rPr>
              <w:t xml:space="preserve"> </w:t>
            </w: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317377DC" w14:textId="6DCD52A9"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422 677,33</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14:paraId="35C9F815" w14:textId="7A8F973F"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26 990,37</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203F0A35" w14:textId="2D5B3E59"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6,39</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72D8026" w14:textId="77777777" w:rsidR="00B06364" w:rsidRPr="00B06364" w:rsidRDefault="00B06364" w:rsidP="00B06364">
            <w:pPr>
              <w:spacing w:after="0" w:line="240" w:lineRule="auto"/>
              <w:jc w:val="center"/>
              <w:rPr>
                <w:rFonts w:ascii="Times New Roman" w:hAnsi="Times New Roman" w:cs="Times New Roman"/>
                <w:color w:val="000000"/>
                <w:sz w:val="20"/>
                <w:szCs w:val="20"/>
              </w:rPr>
            </w:pPr>
            <w:r w:rsidRPr="00B06364">
              <w:rPr>
                <w:rFonts w:ascii="Times New Roman" w:hAnsi="Times New Roman" w:cs="Times New Roman"/>
                <w:color w:val="000000"/>
                <w:sz w:val="20"/>
                <w:szCs w:val="20"/>
              </w:rPr>
              <w:t>422 677,33</w:t>
            </w:r>
          </w:p>
          <w:p w14:paraId="2D775F28" w14:textId="5DE93302" w:rsidR="00B06364" w:rsidRPr="00B06364" w:rsidRDefault="00B06364" w:rsidP="00B06364">
            <w:pPr>
              <w:spacing w:after="0" w:line="240" w:lineRule="auto"/>
              <w:jc w:val="center"/>
              <w:rPr>
                <w:rFonts w:ascii="Times New Roman" w:hAnsi="Times New Roman" w:cs="Times New Roman"/>
                <w:b/>
                <w:color w:val="000000"/>
                <w:sz w:val="20"/>
                <w:szCs w:val="20"/>
              </w:rPr>
            </w:pPr>
          </w:p>
        </w:tc>
      </w:tr>
    </w:tbl>
    <w:p w14:paraId="2C12D75B" w14:textId="77777777"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14:paraId="69DC8CCE" w14:textId="77777777" w:rsidR="00833440" w:rsidRPr="00691934" w:rsidRDefault="00833440" w:rsidP="00833440">
      <w:pPr>
        <w:spacing w:after="0"/>
        <w:ind w:firstLine="709"/>
        <w:jc w:val="both"/>
        <w:rPr>
          <w:rFonts w:ascii="Times New Roman" w:hAnsi="Times New Roman" w:cs="Times New Roman"/>
        </w:rPr>
      </w:pPr>
    </w:p>
    <w:p w14:paraId="4D12B75E" w14:textId="77777777"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14:anchorId="73519D1D" wp14:editId="1D054D22">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14:paraId="509B8515"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14:anchorId="6F6CE4E5" wp14:editId="3F961356">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14:paraId="794D58DB"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14:paraId="2756CEC8"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14:paraId="4847A6FF" w14:textId="77777777"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14:paraId="7FDE6464" w14:textId="77777777"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14:anchorId="7B70A4AD" wp14:editId="2B6A8A45">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9EBA" w14:textId="77777777" w:rsidR="000D76F4" w:rsidRDefault="000D76F4" w:rsidP="00A15EAD">
      <w:pPr>
        <w:spacing w:after="0" w:line="240" w:lineRule="auto"/>
      </w:pPr>
      <w:r>
        <w:separator/>
      </w:r>
    </w:p>
  </w:endnote>
  <w:endnote w:type="continuationSeparator" w:id="0">
    <w:p w14:paraId="3F42737A" w14:textId="77777777" w:rsidR="000D76F4" w:rsidRDefault="000D76F4"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189F" w14:textId="77777777" w:rsidR="00CF7AF8" w:rsidRDefault="00CF7AF8">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5630" w14:textId="77777777" w:rsidR="00CF7AF8" w:rsidRDefault="00CF7AF8">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F8B6" w14:textId="77777777" w:rsidR="00CF7AF8" w:rsidRDefault="00CF7AF8">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7EAD" w14:textId="77777777" w:rsidR="000D76F4" w:rsidRDefault="000D76F4" w:rsidP="00A15EAD">
      <w:pPr>
        <w:spacing w:after="0" w:line="240" w:lineRule="auto"/>
      </w:pPr>
      <w:r>
        <w:separator/>
      </w:r>
    </w:p>
  </w:footnote>
  <w:footnote w:type="continuationSeparator" w:id="0">
    <w:p w14:paraId="1230F6DA" w14:textId="77777777" w:rsidR="000D76F4" w:rsidRDefault="000D76F4" w:rsidP="00A15EAD">
      <w:pPr>
        <w:spacing w:after="0" w:line="240" w:lineRule="auto"/>
      </w:pPr>
      <w:r>
        <w:continuationSeparator/>
      </w:r>
    </w:p>
  </w:footnote>
  <w:footnote w:id="1">
    <w:p w14:paraId="0753FD80" w14:textId="77777777" w:rsidR="00CF7AF8" w:rsidRPr="00214314" w:rsidRDefault="00CF7AF8"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3C30D132" w14:textId="77777777" w:rsidR="00CF7AF8" w:rsidRPr="008240A9" w:rsidRDefault="00CF7AF8"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37D63FC2" w14:textId="77777777" w:rsidR="00CF7AF8" w:rsidRPr="003C57E7" w:rsidRDefault="00CF7AF8"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14:paraId="3158D217" w14:textId="77777777" w:rsidR="00CF7AF8" w:rsidRPr="008240A9" w:rsidRDefault="00CF7AF8"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37808350" w14:textId="77777777" w:rsidR="00CF7AF8" w:rsidRDefault="00CF7AF8" w:rsidP="00A15EAD"/>
    <w:p w14:paraId="583A6E6D" w14:textId="77777777" w:rsidR="00CF7AF8" w:rsidRDefault="00CF7AF8" w:rsidP="00A15EAD">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1688" w14:textId="77777777" w:rsidR="00CF7AF8" w:rsidRDefault="00CF7AF8">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6B8D" w14:textId="77777777" w:rsidR="00CF7AF8" w:rsidRDefault="00CF7AF8">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01C4" w14:textId="77777777" w:rsidR="00CF7AF8" w:rsidRDefault="00CF7AF8">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A39580C"/>
    <w:multiLevelType w:val="hybridMultilevel"/>
    <w:tmpl w:val="76EA79E4"/>
    <w:lvl w:ilvl="0" w:tplc="44865DEA">
      <w:start w:val="1"/>
      <w:numFmt w:val="decimal"/>
      <w:lvlText w:val="%1."/>
      <w:lvlJc w:val="left"/>
      <w:pPr>
        <w:ind w:left="1080" w:hanging="360"/>
      </w:pPr>
      <w:rPr>
        <w:rFonts w:cs="Times New Roman" w:hint="default"/>
        <w:b/>
        <w:color w:val="00000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94"/>
    <w:rsid w:val="0000038D"/>
    <w:rsid w:val="00010E25"/>
    <w:rsid w:val="00017345"/>
    <w:rsid w:val="000250A3"/>
    <w:rsid w:val="000254FB"/>
    <w:rsid w:val="00033D4D"/>
    <w:rsid w:val="00051996"/>
    <w:rsid w:val="0005246E"/>
    <w:rsid w:val="00077F3B"/>
    <w:rsid w:val="000810D9"/>
    <w:rsid w:val="000933F7"/>
    <w:rsid w:val="00093A7D"/>
    <w:rsid w:val="000C577C"/>
    <w:rsid w:val="000D6916"/>
    <w:rsid w:val="000D76F4"/>
    <w:rsid w:val="000E4E46"/>
    <w:rsid w:val="000F1136"/>
    <w:rsid w:val="000F1246"/>
    <w:rsid w:val="000F480B"/>
    <w:rsid w:val="00112ACC"/>
    <w:rsid w:val="00141F41"/>
    <w:rsid w:val="001477E2"/>
    <w:rsid w:val="00174123"/>
    <w:rsid w:val="001A48C8"/>
    <w:rsid w:val="001A7E96"/>
    <w:rsid w:val="001B3E0D"/>
    <w:rsid w:val="001C1270"/>
    <w:rsid w:val="001D227E"/>
    <w:rsid w:val="00205E46"/>
    <w:rsid w:val="00213366"/>
    <w:rsid w:val="00222927"/>
    <w:rsid w:val="0023132D"/>
    <w:rsid w:val="00237235"/>
    <w:rsid w:val="002408DD"/>
    <w:rsid w:val="00241062"/>
    <w:rsid w:val="0025283F"/>
    <w:rsid w:val="002B03AC"/>
    <w:rsid w:val="002D4E24"/>
    <w:rsid w:val="003021EB"/>
    <w:rsid w:val="00322C6B"/>
    <w:rsid w:val="003250A8"/>
    <w:rsid w:val="0032563D"/>
    <w:rsid w:val="00392B2D"/>
    <w:rsid w:val="003A55AA"/>
    <w:rsid w:val="003B6F7B"/>
    <w:rsid w:val="003C57E7"/>
    <w:rsid w:val="0043003B"/>
    <w:rsid w:val="004447D7"/>
    <w:rsid w:val="004459B2"/>
    <w:rsid w:val="00454D81"/>
    <w:rsid w:val="00461796"/>
    <w:rsid w:val="00476427"/>
    <w:rsid w:val="00491BFD"/>
    <w:rsid w:val="004A3656"/>
    <w:rsid w:val="004C0D8B"/>
    <w:rsid w:val="004E5227"/>
    <w:rsid w:val="0053171F"/>
    <w:rsid w:val="0053540B"/>
    <w:rsid w:val="00572DFF"/>
    <w:rsid w:val="00577073"/>
    <w:rsid w:val="005A5AF6"/>
    <w:rsid w:val="005A68EF"/>
    <w:rsid w:val="005C2594"/>
    <w:rsid w:val="005D596F"/>
    <w:rsid w:val="005D6414"/>
    <w:rsid w:val="005E3268"/>
    <w:rsid w:val="005E4F46"/>
    <w:rsid w:val="005E53E3"/>
    <w:rsid w:val="005F1AAC"/>
    <w:rsid w:val="00606BAF"/>
    <w:rsid w:val="00630CBC"/>
    <w:rsid w:val="00645217"/>
    <w:rsid w:val="00651D00"/>
    <w:rsid w:val="00660B46"/>
    <w:rsid w:val="00663B8A"/>
    <w:rsid w:val="006653DC"/>
    <w:rsid w:val="006713DA"/>
    <w:rsid w:val="00680707"/>
    <w:rsid w:val="00691934"/>
    <w:rsid w:val="006934C7"/>
    <w:rsid w:val="006D4DFD"/>
    <w:rsid w:val="006D709C"/>
    <w:rsid w:val="006E185D"/>
    <w:rsid w:val="006F2760"/>
    <w:rsid w:val="00705A75"/>
    <w:rsid w:val="0072699F"/>
    <w:rsid w:val="00733CF6"/>
    <w:rsid w:val="00755AA7"/>
    <w:rsid w:val="00787A50"/>
    <w:rsid w:val="00791B01"/>
    <w:rsid w:val="007B5DFA"/>
    <w:rsid w:val="007C6237"/>
    <w:rsid w:val="007D43D1"/>
    <w:rsid w:val="007E6526"/>
    <w:rsid w:val="007F6400"/>
    <w:rsid w:val="00803D6F"/>
    <w:rsid w:val="00827103"/>
    <w:rsid w:val="00833440"/>
    <w:rsid w:val="008405C1"/>
    <w:rsid w:val="008563B8"/>
    <w:rsid w:val="00860B11"/>
    <w:rsid w:val="008659A6"/>
    <w:rsid w:val="0088026E"/>
    <w:rsid w:val="00880C32"/>
    <w:rsid w:val="00895B64"/>
    <w:rsid w:val="008C64B6"/>
    <w:rsid w:val="008D0E25"/>
    <w:rsid w:val="008D40C7"/>
    <w:rsid w:val="008E760E"/>
    <w:rsid w:val="008F2718"/>
    <w:rsid w:val="009214C8"/>
    <w:rsid w:val="00925670"/>
    <w:rsid w:val="009306CA"/>
    <w:rsid w:val="00942FEF"/>
    <w:rsid w:val="00961BE7"/>
    <w:rsid w:val="009622C7"/>
    <w:rsid w:val="009637CB"/>
    <w:rsid w:val="00986E62"/>
    <w:rsid w:val="00996D41"/>
    <w:rsid w:val="009B26A6"/>
    <w:rsid w:val="009E5E5A"/>
    <w:rsid w:val="009E7CF2"/>
    <w:rsid w:val="009F21CA"/>
    <w:rsid w:val="00A10360"/>
    <w:rsid w:val="00A13163"/>
    <w:rsid w:val="00A15EAD"/>
    <w:rsid w:val="00A31BE2"/>
    <w:rsid w:val="00A54AF1"/>
    <w:rsid w:val="00A64F37"/>
    <w:rsid w:val="00A742B7"/>
    <w:rsid w:val="00A74DB0"/>
    <w:rsid w:val="00A80DA3"/>
    <w:rsid w:val="00A92ABB"/>
    <w:rsid w:val="00AA69B8"/>
    <w:rsid w:val="00AC632E"/>
    <w:rsid w:val="00AD1C36"/>
    <w:rsid w:val="00AE1F8A"/>
    <w:rsid w:val="00AE2CE3"/>
    <w:rsid w:val="00B022BB"/>
    <w:rsid w:val="00B06364"/>
    <w:rsid w:val="00B17CB1"/>
    <w:rsid w:val="00B231E4"/>
    <w:rsid w:val="00B3367F"/>
    <w:rsid w:val="00B5312F"/>
    <w:rsid w:val="00B82B5B"/>
    <w:rsid w:val="00B83E6E"/>
    <w:rsid w:val="00B86833"/>
    <w:rsid w:val="00B9109E"/>
    <w:rsid w:val="00BB0BD5"/>
    <w:rsid w:val="00BB3892"/>
    <w:rsid w:val="00BC0714"/>
    <w:rsid w:val="00BF6CC6"/>
    <w:rsid w:val="00C2543D"/>
    <w:rsid w:val="00C33A83"/>
    <w:rsid w:val="00C45607"/>
    <w:rsid w:val="00C502EA"/>
    <w:rsid w:val="00C72453"/>
    <w:rsid w:val="00C93C0F"/>
    <w:rsid w:val="00CB4D6F"/>
    <w:rsid w:val="00CC0CDB"/>
    <w:rsid w:val="00CC2DA5"/>
    <w:rsid w:val="00CD06E5"/>
    <w:rsid w:val="00CD4E76"/>
    <w:rsid w:val="00CF7AF8"/>
    <w:rsid w:val="00D03BD8"/>
    <w:rsid w:val="00D20F96"/>
    <w:rsid w:val="00D257AE"/>
    <w:rsid w:val="00D313F8"/>
    <w:rsid w:val="00D34EB3"/>
    <w:rsid w:val="00D43E6F"/>
    <w:rsid w:val="00D45917"/>
    <w:rsid w:val="00D52424"/>
    <w:rsid w:val="00D6492D"/>
    <w:rsid w:val="00D749B6"/>
    <w:rsid w:val="00D901B7"/>
    <w:rsid w:val="00D901F7"/>
    <w:rsid w:val="00DA02CC"/>
    <w:rsid w:val="00DB326F"/>
    <w:rsid w:val="00DD3AF4"/>
    <w:rsid w:val="00DD62C3"/>
    <w:rsid w:val="00DF12B7"/>
    <w:rsid w:val="00DF4172"/>
    <w:rsid w:val="00E04DA4"/>
    <w:rsid w:val="00E06772"/>
    <w:rsid w:val="00E12D76"/>
    <w:rsid w:val="00E309B7"/>
    <w:rsid w:val="00E32B87"/>
    <w:rsid w:val="00E46969"/>
    <w:rsid w:val="00E564F6"/>
    <w:rsid w:val="00EA5B48"/>
    <w:rsid w:val="00ED603A"/>
    <w:rsid w:val="00EE1D4B"/>
    <w:rsid w:val="00EF0360"/>
    <w:rsid w:val="00F010B9"/>
    <w:rsid w:val="00F065A2"/>
    <w:rsid w:val="00F12801"/>
    <w:rsid w:val="00F133DC"/>
    <w:rsid w:val="00F208AB"/>
    <w:rsid w:val="00F32183"/>
    <w:rsid w:val="00F34D75"/>
    <w:rsid w:val="00F67205"/>
    <w:rsid w:val="00F94EA3"/>
    <w:rsid w:val="00FB2E6B"/>
    <w:rsid w:val="00FB5808"/>
    <w:rsid w:val="00FC51B9"/>
    <w:rsid w:val="00FC7F12"/>
    <w:rsid w:val="00FD4E53"/>
    <w:rsid w:val="00FF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90A88"/>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aliases w:val="Th.9"/>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aliases w:val="Th.9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rsid w:val="007B5DFA"/>
    <w:rPr>
      <w:rFonts w:eastAsiaTheme="minorEastAsia"/>
      <w:lang w:eastAsia="ru-RU"/>
    </w:rPr>
  </w:style>
  <w:style w:type="paragraph" w:styleId="af9">
    <w:name w:val="header"/>
    <w:basedOn w:val="a"/>
    <w:link w:val="afa"/>
    <w:uiPriority w:val="99"/>
    <w:unhideWhenUsed/>
    <w:rsid w:val="00F010B9"/>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010B9"/>
  </w:style>
  <w:style w:type="paragraph" w:styleId="afb">
    <w:name w:val="footer"/>
    <w:basedOn w:val="a"/>
    <w:link w:val="afc"/>
    <w:uiPriority w:val="99"/>
    <w:unhideWhenUsed/>
    <w:rsid w:val="00F010B9"/>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010B9"/>
  </w:style>
  <w:style w:type="paragraph" w:customStyle="1" w:styleId="afd">
    <w:name w:val="ГК Абзац"/>
    <w:basedOn w:val="a"/>
    <w:rsid w:val="00112AC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041">
      <w:bodyDiv w:val="1"/>
      <w:marLeft w:val="0"/>
      <w:marRight w:val="0"/>
      <w:marTop w:val="0"/>
      <w:marBottom w:val="0"/>
      <w:divBdr>
        <w:top w:val="none" w:sz="0" w:space="0" w:color="auto"/>
        <w:left w:val="none" w:sz="0" w:space="0" w:color="auto"/>
        <w:bottom w:val="none" w:sz="0" w:space="0" w:color="auto"/>
        <w:right w:val="none" w:sz="0" w:space="0" w:color="auto"/>
      </w:divBdr>
    </w:div>
    <w:div w:id="96171431">
      <w:bodyDiv w:val="1"/>
      <w:marLeft w:val="0"/>
      <w:marRight w:val="0"/>
      <w:marTop w:val="0"/>
      <w:marBottom w:val="0"/>
      <w:divBdr>
        <w:top w:val="none" w:sz="0" w:space="0" w:color="auto"/>
        <w:left w:val="none" w:sz="0" w:space="0" w:color="auto"/>
        <w:bottom w:val="none" w:sz="0" w:space="0" w:color="auto"/>
        <w:right w:val="none" w:sz="0" w:space="0" w:color="auto"/>
      </w:divBdr>
    </w:div>
    <w:div w:id="354381313">
      <w:bodyDiv w:val="1"/>
      <w:marLeft w:val="0"/>
      <w:marRight w:val="0"/>
      <w:marTop w:val="0"/>
      <w:marBottom w:val="0"/>
      <w:divBdr>
        <w:top w:val="none" w:sz="0" w:space="0" w:color="auto"/>
        <w:left w:val="none" w:sz="0" w:space="0" w:color="auto"/>
        <w:bottom w:val="none" w:sz="0" w:space="0" w:color="auto"/>
        <w:right w:val="none" w:sz="0" w:space="0" w:color="auto"/>
      </w:divBdr>
    </w:div>
    <w:div w:id="1081678442">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1671641553">
      <w:bodyDiv w:val="1"/>
      <w:marLeft w:val="0"/>
      <w:marRight w:val="0"/>
      <w:marTop w:val="0"/>
      <w:marBottom w:val="0"/>
      <w:divBdr>
        <w:top w:val="none" w:sz="0" w:space="0" w:color="auto"/>
        <w:left w:val="none" w:sz="0" w:space="0" w:color="auto"/>
        <w:bottom w:val="none" w:sz="0" w:space="0" w:color="auto"/>
        <w:right w:val="none" w:sz="0" w:space="0" w:color="auto"/>
      </w:divBdr>
    </w:div>
    <w:div w:id="1728333289">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 w:id="2080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26" Type="http://schemas.openxmlformats.org/officeDocument/2006/relationships/hyperlink" Target="http://www.consultant.ru/document/cons_doc_LAW_315355/f61ff313afecf81a91a43d729c2df55c1d6a1533/" TargetMode="External"/><Relationship Id="rId39" Type="http://schemas.openxmlformats.org/officeDocument/2006/relationships/fontTable" Target="fontTable.xml"/><Relationship Id="rId21" Type="http://schemas.openxmlformats.org/officeDocument/2006/relationships/hyperlink" Target="http://www.consultant.ru/document/cons_doc_LAW_315256/6e4103a4154a049ac63fd064cef05ea6b3780b45/"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5" Type="http://schemas.openxmlformats.org/officeDocument/2006/relationships/hyperlink" Target="http://www.consultant.ru/document/cons_doc_LAW_315095/a74ca4364cb5aa0d95db2b7636907af350ab52c8/" TargetMode="External"/><Relationship Id="rId33" Type="http://schemas.openxmlformats.org/officeDocument/2006/relationships/image" Target="media/image1.wmf"/><Relationship Id="rId38"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hyperlink" Target="http://www.consultant.ru/document/cons_doc_LAW_315256/159987976c47e793b9a535fdf16dbf0701c8a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0108932a3c6234f73590b25799588ada492deb23/" TargetMode="External"/><Relationship Id="rId32" Type="http://schemas.openxmlformats.org/officeDocument/2006/relationships/footer" Target="footer3.xml"/><Relationship Id="rId37" Type="http://schemas.openxmlformats.org/officeDocument/2006/relationships/image" Target="media/image5.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5095/6411e005f539b666d6f360f202cb7b1c23fe27c3/" TargetMode="External"/><Relationship Id="rId23" Type="http://schemas.openxmlformats.org/officeDocument/2006/relationships/hyperlink" Target="http://www.consultant.ru/document/cons_doc_LAW_315095/6411e005f539b666d6f360f202cb7b1c23fe27c3/" TargetMode="External"/><Relationship Id="rId28" Type="http://schemas.openxmlformats.org/officeDocument/2006/relationships/header" Target="header2.xml"/><Relationship Id="rId36" Type="http://schemas.openxmlformats.org/officeDocument/2006/relationships/image" Target="media/image4.wmf"/><Relationship Id="rId10" Type="http://schemas.openxmlformats.org/officeDocument/2006/relationships/hyperlink" Target="https://etp-region.ru/" TargetMode="External"/><Relationship Id="rId19" Type="http://schemas.openxmlformats.org/officeDocument/2006/relationships/hyperlink" Target="http://www.consultant.ru/document/cons_doc_LAW_212490/dd54f63ca57e4a41893cbce8b8006cf8b615121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15095/7cb5d9b7f75fd72853e0610988cc9f6fdd08802e/" TargetMode="External"/><Relationship Id="rId22" Type="http://schemas.openxmlformats.org/officeDocument/2006/relationships/hyperlink" Target="http://www.consultant.ru/document/cons_doc_LAW_315095/7cb5d9b7f75fd72853e0610988cc9f6fdd08802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3.emf"/><Relationship Id="rId8" Type="http://schemas.openxmlformats.org/officeDocument/2006/relationships/hyperlink" Target="mailto:ucentr@samp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C97D-D571-4814-9768-C2B3E0BB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6483</Words>
  <Characters>36957</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 отсутствие между участником закупки и заказчиком конфликта интересов, под кото</vt:lpstr>
      <vt:lpstr>    - участник закупки не является офшорной компанией;</vt:lpstr>
      <vt:lpstr>    - отсутствие у участника закупки ограничений для участия в закупках, установленн</vt:lpstr>
      <vt:lpstr>    - отсутствие сведений об участнике закупки в реестре недобросовестных поставщико</vt:lpstr>
    </vt:vector>
  </TitlesOfParts>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16</cp:revision>
  <cp:lastPrinted>2022-07-05T07:00:00Z</cp:lastPrinted>
  <dcterms:created xsi:type="dcterms:W3CDTF">2022-06-16T13:30:00Z</dcterms:created>
  <dcterms:modified xsi:type="dcterms:W3CDTF">2022-07-15T09:05:00Z</dcterms:modified>
</cp:coreProperties>
</file>