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00" w:rsidRPr="00F1416F" w:rsidRDefault="00B86600" w:rsidP="00B8660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4702B">
        <w:rPr>
          <w:b/>
          <w:bCs/>
          <w:szCs w:val="24"/>
        </w:rPr>
        <w:t>РАЗДЕЛ 4.ТЕХНИЧЕСКОЕ ЗАДАНИЕ (ОПИСАНИЕ ОБЪЕКТА ЗАКУПКИ)</w:t>
      </w:r>
    </w:p>
    <w:p w:rsidR="00B86600" w:rsidRDefault="00B86600" w:rsidP="00B86600">
      <w:pPr>
        <w:rPr>
          <w:szCs w:val="24"/>
        </w:rPr>
      </w:pPr>
    </w:p>
    <w:p w:rsidR="00B86600" w:rsidRDefault="00B86600" w:rsidP="007E11AE">
      <w:pPr>
        <w:jc w:val="both"/>
        <w:rPr>
          <w:iCs/>
        </w:rPr>
      </w:pPr>
      <w:r w:rsidRPr="00184FCA">
        <w:rPr>
          <w:b/>
          <w:szCs w:val="24"/>
        </w:rPr>
        <w:t>1.</w:t>
      </w:r>
      <w:r w:rsidRPr="00184FCA">
        <w:rPr>
          <w:b/>
        </w:rPr>
        <w:t>Требования к безопасности:</w:t>
      </w:r>
      <w:r w:rsidRPr="00036F37">
        <w:t xml:space="preserve"> товар должен соответствовать требованиям, установленным Техническим регламентом Таможенного союза "О требованиях к автомобильному и авиационному бензину, дизельному и судовому топливу, топливу для реактивных двигате</w:t>
      </w:r>
      <w:r>
        <w:t xml:space="preserve">лей и мазуту" (с изменениями </w:t>
      </w:r>
      <w:r w:rsidRPr="006275E2">
        <w:t>от 30.06.2017 N 72</w:t>
      </w:r>
      <w:r w:rsidRPr="00036F37">
        <w:t>)</w:t>
      </w:r>
      <w:r w:rsidRPr="00184FCA">
        <w:rPr>
          <w:iCs/>
        </w:rPr>
        <w:t>.</w:t>
      </w:r>
    </w:p>
    <w:p w:rsidR="00B86600" w:rsidRPr="00036F37" w:rsidRDefault="00B86600" w:rsidP="007E11AE">
      <w:pPr>
        <w:autoSpaceDE w:val="0"/>
        <w:autoSpaceDN w:val="0"/>
        <w:adjustRightInd w:val="0"/>
        <w:spacing w:line="240" w:lineRule="exact"/>
        <w:jc w:val="both"/>
      </w:pPr>
      <w:r>
        <w:rPr>
          <w:iCs/>
        </w:rPr>
        <w:t xml:space="preserve">2. </w:t>
      </w:r>
      <w:r w:rsidRPr="00036F37">
        <w:rPr>
          <w:b/>
        </w:rPr>
        <w:t>Требования к качеству, техническим и функциональным характеристикам (потребительским свойствам) товара</w:t>
      </w:r>
      <w:r w:rsidRPr="00036F37">
        <w:t xml:space="preserve"> и иные показатели, связанные с определением соответствия поставляемого товара потребностям заказчика, а также используемые для определения соответствия потребностям заказчика или эквивалентности предлагаемого к поставке товара максимальные и (или) минимальные значения таких показателей и показатели, значения которых не могут изменяться:</w:t>
      </w:r>
    </w:p>
    <w:p w:rsidR="00B86600" w:rsidRPr="00C61344" w:rsidRDefault="00B86600" w:rsidP="00B86600">
      <w:pPr>
        <w:pStyle w:val="a3"/>
        <w:shd w:val="clear" w:color="auto" w:fill="FFFFFF"/>
        <w:tabs>
          <w:tab w:val="left" w:pos="8700"/>
        </w:tabs>
        <w:spacing w:before="120"/>
        <w:ind w:left="0"/>
        <w:jc w:val="right"/>
      </w:pPr>
      <w:r w:rsidRPr="00C61344">
        <w:t>Таблица №</w:t>
      </w:r>
      <w:r>
        <w:t>1</w:t>
      </w:r>
    </w:p>
    <w:p w:rsidR="00B86600" w:rsidRDefault="00B86600" w:rsidP="00B86600">
      <w:pPr>
        <w:rPr>
          <w:szCs w:val="28"/>
        </w:rPr>
      </w:pPr>
    </w:p>
    <w:tbl>
      <w:tblPr>
        <w:tblW w:w="10351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183"/>
        <w:gridCol w:w="2551"/>
        <w:gridCol w:w="2017"/>
      </w:tblGrid>
      <w:tr w:rsidR="007E11AE" w:rsidTr="007E11AE">
        <w:trPr>
          <w:cantSplit/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AE" w:rsidRPr="00CF0055" w:rsidRDefault="007E11AE" w:rsidP="005F6B86">
            <w:pPr>
              <w:pStyle w:val="3"/>
              <w:tabs>
                <w:tab w:val="left" w:pos="180"/>
                <w:tab w:val="num" w:pos="360"/>
                <w:tab w:val="num" w:pos="720"/>
                <w:tab w:val="left" w:pos="900"/>
              </w:tabs>
              <w:spacing w:line="300" w:lineRule="exact"/>
              <w:ind w:left="0"/>
              <w:jc w:val="center"/>
              <w:rPr>
                <w:szCs w:val="24"/>
              </w:rPr>
            </w:pPr>
            <w:r w:rsidRPr="00CF0055">
              <w:rPr>
                <w:szCs w:val="24"/>
              </w:rPr>
              <w:t>№</w:t>
            </w:r>
          </w:p>
          <w:p w:rsidR="007E11AE" w:rsidRPr="00CF0055" w:rsidRDefault="007E11AE" w:rsidP="005F6B86">
            <w:pPr>
              <w:pStyle w:val="3"/>
              <w:tabs>
                <w:tab w:val="left" w:pos="180"/>
                <w:tab w:val="num" w:pos="360"/>
                <w:tab w:val="num" w:pos="720"/>
                <w:tab w:val="left" w:pos="900"/>
              </w:tabs>
              <w:spacing w:line="300" w:lineRule="exact"/>
              <w:ind w:left="0"/>
              <w:jc w:val="center"/>
              <w:rPr>
                <w:szCs w:val="24"/>
              </w:rPr>
            </w:pPr>
            <w:r w:rsidRPr="00CF0055">
              <w:rPr>
                <w:szCs w:val="24"/>
              </w:rPr>
              <w:t>п/п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AE" w:rsidRPr="00CF0055" w:rsidRDefault="007E11AE" w:rsidP="005F6B86">
            <w:pPr>
              <w:pStyle w:val="3"/>
              <w:tabs>
                <w:tab w:val="left" w:pos="180"/>
                <w:tab w:val="num" w:pos="360"/>
                <w:tab w:val="num" w:pos="720"/>
                <w:tab w:val="left" w:pos="900"/>
              </w:tabs>
              <w:spacing w:line="300" w:lineRule="exact"/>
              <w:ind w:left="0"/>
              <w:jc w:val="center"/>
              <w:rPr>
                <w:szCs w:val="24"/>
              </w:rPr>
            </w:pPr>
            <w:r w:rsidRPr="00CF0055">
              <w:rPr>
                <w:szCs w:val="24"/>
              </w:rPr>
              <w:t>Наименование и характеристика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AE" w:rsidRPr="00CF0055" w:rsidRDefault="007E11AE" w:rsidP="005F6B86">
            <w:pPr>
              <w:pStyle w:val="3"/>
              <w:tabs>
                <w:tab w:val="left" w:pos="180"/>
                <w:tab w:val="num" w:pos="360"/>
                <w:tab w:val="num" w:pos="720"/>
                <w:tab w:val="left" w:pos="900"/>
              </w:tabs>
              <w:spacing w:line="300" w:lineRule="exact"/>
              <w:ind w:left="0"/>
              <w:jc w:val="center"/>
              <w:rPr>
                <w:bCs/>
                <w:szCs w:val="24"/>
              </w:rPr>
            </w:pPr>
            <w:r w:rsidRPr="00CF0055">
              <w:rPr>
                <w:bCs/>
                <w:szCs w:val="24"/>
              </w:rPr>
              <w:t xml:space="preserve">Единица измерения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AE" w:rsidRPr="00CF0055" w:rsidRDefault="007E11AE" w:rsidP="007E11AE">
            <w:pPr>
              <w:pStyle w:val="3"/>
              <w:tabs>
                <w:tab w:val="left" w:pos="180"/>
                <w:tab w:val="num" w:pos="360"/>
                <w:tab w:val="num" w:pos="720"/>
                <w:tab w:val="left" w:pos="900"/>
              </w:tabs>
              <w:spacing w:line="300" w:lineRule="exact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</w:t>
            </w:r>
          </w:p>
        </w:tc>
      </w:tr>
      <w:tr w:rsidR="007E11AE" w:rsidTr="007E11AE">
        <w:trPr>
          <w:cantSplit/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AE" w:rsidRPr="00CF0055" w:rsidRDefault="007E11AE" w:rsidP="005F6B86">
            <w:pPr>
              <w:pStyle w:val="3"/>
              <w:tabs>
                <w:tab w:val="left" w:pos="180"/>
                <w:tab w:val="num" w:pos="360"/>
                <w:tab w:val="num" w:pos="720"/>
                <w:tab w:val="left" w:pos="900"/>
              </w:tabs>
              <w:spacing w:line="300" w:lineRule="exact"/>
              <w:ind w:left="0"/>
              <w:jc w:val="center"/>
              <w:rPr>
                <w:szCs w:val="24"/>
              </w:rPr>
            </w:pPr>
            <w:r w:rsidRPr="00CF0055">
              <w:rPr>
                <w:szCs w:val="24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AE" w:rsidRPr="00AB3858" w:rsidRDefault="007E11AE" w:rsidP="005F6B86">
            <w:pPr>
              <w:pStyle w:val="3"/>
              <w:tabs>
                <w:tab w:val="left" w:pos="180"/>
                <w:tab w:val="num" w:pos="360"/>
                <w:tab w:val="num" w:pos="720"/>
                <w:tab w:val="left" w:pos="900"/>
              </w:tabs>
              <w:spacing w:line="300" w:lineRule="exact"/>
              <w:ind w:left="0"/>
              <w:jc w:val="left"/>
              <w:rPr>
                <w:szCs w:val="24"/>
              </w:rPr>
            </w:pPr>
            <w:r w:rsidRPr="00AB3858">
              <w:rPr>
                <w:szCs w:val="24"/>
              </w:rPr>
              <w:t xml:space="preserve">Автомобильный бензин, </w:t>
            </w:r>
            <w:r w:rsidRPr="00AB3858">
              <w:rPr>
                <w:rStyle w:val="cardmaininfotitle"/>
                <w:szCs w:val="24"/>
                <w:bdr w:val="none" w:sz="0" w:space="0" w:color="auto" w:frame="1"/>
                <w:shd w:val="clear" w:color="auto" w:fill="FFFFFF"/>
              </w:rPr>
              <w:t>Единица измерения: Литр; ^кубический дециметр (л; ^</w:t>
            </w:r>
            <w:proofErr w:type="spellStart"/>
            <w:r w:rsidRPr="00AB3858">
              <w:rPr>
                <w:rStyle w:val="cardmaininfotitle"/>
                <w:szCs w:val="24"/>
                <w:bdr w:val="none" w:sz="0" w:space="0" w:color="auto" w:frame="1"/>
                <w:shd w:val="clear" w:color="auto" w:fill="FFFFFF"/>
              </w:rPr>
              <w:t>дм</w:t>
            </w:r>
            <w:proofErr w:type="spellEnd"/>
            <w:r w:rsidRPr="00AB3858">
              <w:rPr>
                <w:rStyle w:val="cardmaininfotitle"/>
                <w:szCs w:val="24"/>
                <w:bdr w:val="none" w:sz="0" w:space="0" w:color="auto" w:frame="1"/>
                <w:shd w:val="clear" w:color="auto" w:fill="FFFFFF"/>
              </w:rPr>
              <w:t>[3*])</w:t>
            </w:r>
            <w:r w:rsidRPr="00AB3858">
              <w:rPr>
                <w:szCs w:val="24"/>
              </w:rPr>
              <w:t xml:space="preserve"> Октановое</w:t>
            </w:r>
            <w:r w:rsidRPr="00AB3858">
              <w:rPr>
                <w:rStyle w:val="cardmaininfotitle"/>
                <w:szCs w:val="24"/>
                <w:bdr w:val="none" w:sz="0" w:space="0" w:color="auto" w:frame="1"/>
                <w:shd w:val="clear" w:color="auto" w:fill="FFFFFF"/>
              </w:rPr>
              <w:t xml:space="preserve"> число бензина автомобильного по исследовательскому методу: 92 -  95; Экологический класс: Не ниже К5.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AE" w:rsidRPr="00CF0055" w:rsidRDefault="007E11AE" w:rsidP="005F6B86">
            <w:pPr>
              <w:rPr>
                <w:szCs w:val="24"/>
              </w:rPr>
            </w:pPr>
            <w:r>
              <w:rPr>
                <w:szCs w:val="24"/>
              </w:rPr>
              <w:t xml:space="preserve">Литр; </w:t>
            </w:r>
            <w:r w:rsidRPr="00CF0055">
              <w:rPr>
                <w:szCs w:val="24"/>
              </w:rPr>
              <w:t>^кубический дециметр (л; ^</w:t>
            </w:r>
            <w:proofErr w:type="spellStart"/>
            <w:r w:rsidRPr="00CF0055">
              <w:rPr>
                <w:szCs w:val="24"/>
              </w:rPr>
              <w:t>дм</w:t>
            </w:r>
            <w:proofErr w:type="spellEnd"/>
            <w:r w:rsidRPr="00CF0055">
              <w:rPr>
                <w:szCs w:val="24"/>
              </w:rPr>
              <w:t xml:space="preserve">[3*])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AE" w:rsidRDefault="00B95C3B" w:rsidP="00B95C3B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Cs w:val="18"/>
              </w:rPr>
              <w:t>24</w:t>
            </w:r>
            <w:r w:rsidR="007E11AE">
              <w:rPr>
                <w:rFonts w:eastAsia="Times New Roman"/>
                <w:szCs w:val="18"/>
              </w:rPr>
              <w:t xml:space="preserve"> </w:t>
            </w:r>
            <w:r>
              <w:rPr>
                <w:rFonts w:eastAsia="Times New Roman"/>
                <w:szCs w:val="18"/>
              </w:rPr>
              <w:t>5</w:t>
            </w:r>
            <w:bookmarkStart w:id="0" w:name="_GoBack"/>
            <w:bookmarkEnd w:id="0"/>
            <w:r w:rsidR="007E11AE" w:rsidRPr="007E11AE">
              <w:rPr>
                <w:rFonts w:eastAsia="Times New Roman"/>
                <w:szCs w:val="18"/>
              </w:rPr>
              <w:t>00</w:t>
            </w:r>
          </w:p>
        </w:tc>
      </w:tr>
    </w:tbl>
    <w:p w:rsidR="008E04EC" w:rsidRDefault="008E04EC" w:rsidP="008E04EC"/>
    <w:p w:rsidR="008E04EC" w:rsidRDefault="008E04EC" w:rsidP="008E04EC"/>
    <w:p w:rsidR="008E04EC" w:rsidRDefault="008E04EC" w:rsidP="007E11AE">
      <w:pPr>
        <w:jc w:val="both"/>
      </w:pPr>
      <w:r>
        <w:t>У исполнителя должна быть разветвленная сеть АЗС на основных трассах Республики Дагестан, в городах и крупных населенных пунктах республики, либо заключены договоры, в соответствии с которыми топливные карты (талоны) Исполнителя принимаются к оплате за топливо на АЗС других собственников.</w:t>
      </w:r>
    </w:p>
    <w:sectPr w:rsidR="008E04EC" w:rsidSect="004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15C3"/>
    <w:multiLevelType w:val="hybridMultilevel"/>
    <w:tmpl w:val="54DC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600"/>
    <w:rsid w:val="0043036A"/>
    <w:rsid w:val="007E11AE"/>
    <w:rsid w:val="008B3900"/>
    <w:rsid w:val="008E04EC"/>
    <w:rsid w:val="009618DB"/>
    <w:rsid w:val="00AA04B4"/>
    <w:rsid w:val="00AA531F"/>
    <w:rsid w:val="00B86600"/>
    <w:rsid w:val="00B95C3B"/>
    <w:rsid w:val="00BD0A72"/>
    <w:rsid w:val="00C406F7"/>
    <w:rsid w:val="00E9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960B"/>
  <w15:docId w15:val="{A0421F66-8413-4AD7-B5E0-F4E8C785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00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Bullet 1,Use Case List Paragraph,ТЗ список,Абзац списка литеральный,Маркер,Paragraphe de liste1,lp1,A_маркированный_список,Список дефисный,Table-Normal,RSHB_Table-Normal"/>
    <w:basedOn w:val="a"/>
    <w:link w:val="a4"/>
    <w:uiPriority w:val="34"/>
    <w:qFormat/>
    <w:rsid w:val="00B86600"/>
    <w:pPr>
      <w:widowControl/>
      <w:autoSpaceDE w:val="0"/>
      <w:autoSpaceDN w:val="0"/>
      <w:adjustRightInd w:val="0"/>
      <w:ind w:left="720" w:firstLine="567"/>
      <w:jc w:val="both"/>
    </w:pPr>
    <w:rPr>
      <w:rFonts w:eastAsia="Times New Roman"/>
      <w:szCs w:val="24"/>
    </w:rPr>
  </w:style>
  <w:style w:type="paragraph" w:customStyle="1" w:styleId="3">
    <w:name w:val="Стиль3"/>
    <w:basedOn w:val="2"/>
    <w:rsid w:val="00B86600"/>
    <w:pPr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Bullet 1 Знак,Use Case List Paragraph Знак,ТЗ список Знак,Абзац списка литеральный Знак,Маркер Знак,Paragraphe de liste1 Знак,lp1 Знак"/>
    <w:link w:val="a3"/>
    <w:uiPriority w:val="34"/>
    <w:qFormat/>
    <w:locked/>
    <w:rsid w:val="00B86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">
    <w:name w:val="cardmaininfo__title"/>
    <w:rsid w:val="00B86600"/>
  </w:style>
  <w:style w:type="paragraph" w:styleId="2">
    <w:name w:val="Body Text Indent 2"/>
    <w:basedOn w:val="a"/>
    <w:link w:val="20"/>
    <w:uiPriority w:val="99"/>
    <w:semiHidden/>
    <w:unhideWhenUsed/>
    <w:rsid w:val="00B866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660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2021-01-29T08:39:00Z</dcterms:created>
  <dcterms:modified xsi:type="dcterms:W3CDTF">2022-07-22T06:04:00Z</dcterms:modified>
</cp:coreProperties>
</file>