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C1720" w14:textId="77777777" w:rsidR="00591867" w:rsidRPr="001B0B53" w:rsidRDefault="00591867" w:rsidP="00CF4706">
      <w:pPr>
        <w:tabs>
          <w:tab w:val="center" w:pos="4677"/>
          <w:tab w:val="right" w:pos="9355"/>
        </w:tabs>
        <w:spacing w:after="0"/>
        <w:ind w:right="-1"/>
        <w:jc w:val="right"/>
        <w:rPr>
          <w:rFonts w:ascii="Times New Roman" w:eastAsia="Times New Roman" w:hAnsi="Times New Roman" w:cs="Times New Roman"/>
          <w:b/>
          <w:lang w:eastAsia="ru-RU"/>
        </w:rPr>
      </w:pPr>
      <w:r w:rsidRPr="001B0B53">
        <w:rPr>
          <w:rFonts w:ascii="Times New Roman" w:eastAsia="Times New Roman" w:hAnsi="Times New Roman" w:cs="Times New Roman"/>
          <w:b/>
          <w:lang w:eastAsia="ru-RU"/>
        </w:rPr>
        <w:t>Приложение №1</w:t>
      </w:r>
    </w:p>
    <w:p w14:paraId="6571E9CA" w14:textId="0D152ABF" w:rsidR="00BB5BF2" w:rsidRPr="001B0B53" w:rsidRDefault="00591867" w:rsidP="00CF4706">
      <w:pPr>
        <w:tabs>
          <w:tab w:val="center" w:pos="4677"/>
          <w:tab w:val="right" w:pos="9355"/>
        </w:tabs>
        <w:spacing w:after="0"/>
        <w:ind w:right="-1"/>
        <w:jc w:val="right"/>
        <w:rPr>
          <w:rFonts w:ascii="Times New Roman" w:eastAsia="Times New Roman" w:hAnsi="Times New Roman" w:cs="Times New Roman"/>
          <w:b/>
          <w:lang w:eastAsia="ru-RU"/>
        </w:rPr>
      </w:pPr>
      <w:r w:rsidRPr="001B0B53">
        <w:rPr>
          <w:rFonts w:ascii="Times New Roman" w:eastAsia="Times New Roman" w:hAnsi="Times New Roman" w:cs="Times New Roman"/>
          <w:b/>
          <w:lang w:eastAsia="ru-RU"/>
        </w:rPr>
        <w:t>к Договору подряда № ______________ от "_____"_____________202</w:t>
      </w:r>
      <w:r w:rsidR="00DA6DA4" w:rsidRPr="001B0B53">
        <w:rPr>
          <w:rFonts w:ascii="Times New Roman" w:eastAsia="Times New Roman" w:hAnsi="Times New Roman" w:cs="Times New Roman"/>
          <w:b/>
          <w:lang w:eastAsia="ru-RU"/>
        </w:rPr>
        <w:t>2</w:t>
      </w:r>
      <w:r w:rsidRPr="001B0B53">
        <w:rPr>
          <w:rFonts w:ascii="Times New Roman" w:eastAsia="Times New Roman" w:hAnsi="Times New Roman" w:cs="Times New Roman"/>
          <w:b/>
          <w:lang w:eastAsia="ru-RU"/>
        </w:rPr>
        <w:t xml:space="preserve"> г.</w:t>
      </w:r>
    </w:p>
    <w:p w14:paraId="6E6ACBFA" w14:textId="77777777" w:rsidR="00591867" w:rsidRPr="001B0B53" w:rsidRDefault="00591867" w:rsidP="00CF4706">
      <w:pPr>
        <w:tabs>
          <w:tab w:val="center" w:pos="4677"/>
          <w:tab w:val="right" w:pos="9355"/>
        </w:tabs>
        <w:spacing w:after="0"/>
        <w:ind w:right="-1"/>
        <w:jc w:val="right"/>
        <w:rPr>
          <w:rFonts w:ascii="Times New Roman" w:eastAsia="Times New Roman" w:hAnsi="Times New Roman" w:cs="Times New Roman"/>
          <w:lang w:eastAsia="ru-RU"/>
        </w:rPr>
      </w:pPr>
    </w:p>
    <w:p w14:paraId="40C05398" w14:textId="77777777" w:rsidR="00591867" w:rsidRPr="001B0B53" w:rsidRDefault="00591867" w:rsidP="00CF4706">
      <w:pPr>
        <w:tabs>
          <w:tab w:val="center" w:pos="4677"/>
          <w:tab w:val="right" w:pos="9355"/>
        </w:tabs>
        <w:spacing w:after="0"/>
        <w:ind w:right="140"/>
        <w:jc w:val="right"/>
        <w:rPr>
          <w:rFonts w:ascii="Times New Roman" w:eastAsia="Times New Roman" w:hAnsi="Times New Roman" w:cs="Times New Roman"/>
          <w:lang w:eastAsia="ru-RU"/>
        </w:rPr>
      </w:pPr>
    </w:p>
    <w:tbl>
      <w:tblPr>
        <w:tblW w:w="10098" w:type="dxa"/>
        <w:tblInd w:w="108" w:type="dxa"/>
        <w:tblLook w:val="04A0" w:firstRow="1" w:lastRow="0" w:firstColumn="1" w:lastColumn="0" w:noHBand="0" w:noVBand="1"/>
      </w:tblPr>
      <w:tblGrid>
        <w:gridCol w:w="5466"/>
        <w:gridCol w:w="4632"/>
      </w:tblGrid>
      <w:tr w:rsidR="001B0B53" w:rsidRPr="001B0B53" w14:paraId="0E62CC44" w14:textId="77777777" w:rsidTr="0043187A">
        <w:trPr>
          <w:trHeight w:val="2085"/>
        </w:trPr>
        <w:tc>
          <w:tcPr>
            <w:tcW w:w="5466" w:type="dxa"/>
            <w:shd w:val="clear" w:color="auto" w:fill="auto"/>
          </w:tcPr>
          <w:p w14:paraId="46BF662F" w14:textId="77777777" w:rsidR="000C7412" w:rsidRPr="001B0B53" w:rsidRDefault="000C7412" w:rsidP="00CF4706">
            <w:pPr>
              <w:spacing w:after="0"/>
              <w:ind w:left="37" w:right="226"/>
              <w:jc w:val="both"/>
              <w:rPr>
                <w:rFonts w:ascii="Times New Roman" w:eastAsia="Arial Unicode MS" w:hAnsi="Times New Roman" w:cs="Times New Roman"/>
                <w:b/>
                <w:kern w:val="2"/>
                <w:lang w:eastAsia="ru-RU"/>
              </w:rPr>
            </w:pPr>
            <w:r w:rsidRPr="001B0B53">
              <w:rPr>
                <w:rFonts w:ascii="Times New Roman" w:eastAsia="Arial Unicode MS" w:hAnsi="Times New Roman" w:cs="Times New Roman"/>
                <w:b/>
                <w:kern w:val="2"/>
                <w:lang w:eastAsia="ru-RU"/>
              </w:rPr>
              <w:t>УТВЕРЖДАЮ:</w:t>
            </w:r>
          </w:p>
          <w:p w14:paraId="37BFE534" w14:textId="3D63699E" w:rsidR="000C7412" w:rsidRPr="001B0B53" w:rsidRDefault="00DA6DA4" w:rsidP="00CF4706">
            <w:pPr>
              <w:spacing w:after="0"/>
              <w:ind w:right="-456"/>
              <w:rPr>
                <w:rFonts w:ascii="Times New Roman" w:eastAsia="Times New Roman" w:hAnsi="Times New Roman" w:cs="Times New Roman"/>
                <w:lang w:eastAsia="ru-RU"/>
              </w:rPr>
            </w:pPr>
            <w:r w:rsidRPr="001B0B53">
              <w:rPr>
                <w:rFonts w:ascii="Times New Roman" w:eastAsia="Times New Roman" w:hAnsi="Times New Roman" w:cs="Times New Roman"/>
                <w:lang w:eastAsia="ru-RU"/>
              </w:rPr>
              <w:t xml:space="preserve">Генеральный </w:t>
            </w:r>
            <w:r w:rsidR="000C7412" w:rsidRPr="001B0B53">
              <w:rPr>
                <w:rFonts w:ascii="Times New Roman" w:eastAsia="Times New Roman" w:hAnsi="Times New Roman" w:cs="Times New Roman"/>
                <w:lang w:eastAsia="ru-RU"/>
              </w:rPr>
              <w:t>Директор ООО «</w:t>
            </w:r>
            <w:proofErr w:type="spellStart"/>
            <w:r w:rsidRPr="001B0B53">
              <w:rPr>
                <w:rFonts w:ascii="Times New Roman" w:eastAsia="Times New Roman" w:hAnsi="Times New Roman" w:cs="Times New Roman"/>
                <w:lang w:eastAsia="ru-RU"/>
              </w:rPr>
              <w:t>Генерационное</w:t>
            </w:r>
            <w:proofErr w:type="spellEnd"/>
            <w:r w:rsidRPr="001B0B53">
              <w:rPr>
                <w:rFonts w:ascii="Times New Roman" w:eastAsia="Times New Roman" w:hAnsi="Times New Roman" w:cs="Times New Roman"/>
                <w:lang w:eastAsia="ru-RU"/>
              </w:rPr>
              <w:t xml:space="preserve"> оборудование</w:t>
            </w:r>
            <w:r w:rsidR="000C7412" w:rsidRPr="001B0B53">
              <w:rPr>
                <w:rFonts w:ascii="Times New Roman" w:eastAsia="Times New Roman" w:hAnsi="Times New Roman" w:cs="Times New Roman"/>
                <w:lang w:eastAsia="ru-RU"/>
              </w:rPr>
              <w:t>»</w:t>
            </w:r>
          </w:p>
          <w:p w14:paraId="57C8C458" w14:textId="77777777" w:rsidR="000C7412" w:rsidRPr="001B0B53" w:rsidRDefault="000C7412" w:rsidP="00CF4706">
            <w:pPr>
              <w:spacing w:after="0"/>
              <w:ind w:right="-456"/>
              <w:rPr>
                <w:rFonts w:ascii="Times New Roman" w:eastAsia="Times New Roman" w:hAnsi="Times New Roman" w:cs="Times New Roman"/>
                <w:lang w:eastAsia="ru-RU"/>
              </w:rPr>
            </w:pPr>
          </w:p>
          <w:p w14:paraId="4C21569C" w14:textId="77777777" w:rsidR="000C7412" w:rsidRPr="001B0B53" w:rsidRDefault="000C7412" w:rsidP="00CF4706">
            <w:pPr>
              <w:spacing w:after="0"/>
              <w:ind w:right="-456"/>
              <w:rPr>
                <w:rFonts w:ascii="Times New Roman" w:eastAsia="Times New Roman" w:hAnsi="Times New Roman" w:cs="Times New Roman"/>
                <w:lang w:eastAsia="ru-RU"/>
              </w:rPr>
            </w:pPr>
          </w:p>
          <w:p w14:paraId="36047511" w14:textId="49AB4218" w:rsidR="000C7412" w:rsidRPr="001B0B53" w:rsidRDefault="000C7412" w:rsidP="00CF4706">
            <w:pPr>
              <w:spacing w:after="0"/>
              <w:ind w:right="-456"/>
              <w:rPr>
                <w:rFonts w:ascii="Times New Roman" w:eastAsia="Times New Roman" w:hAnsi="Times New Roman" w:cs="Times New Roman"/>
                <w:lang w:eastAsia="ru-RU"/>
              </w:rPr>
            </w:pPr>
            <w:r w:rsidRPr="001B0B53">
              <w:rPr>
                <w:rFonts w:ascii="Times New Roman" w:eastAsia="Times New Roman" w:hAnsi="Times New Roman" w:cs="Times New Roman"/>
                <w:lang w:eastAsia="ru-RU"/>
              </w:rPr>
              <w:t xml:space="preserve">______________________ </w:t>
            </w:r>
            <w:r w:rsidR="00DA6DA4" w:rsidRPr="001B0B53">
              <w:rPr>
                <w:rFonts w:ascii="Times New Roman" w:eastAsia="Times New Roman" w:hAnsi="Times New Roman" w:cs="Times New Roman"/>
                <w:lang w:eastAsia="ru-RU"/>
              </w:rPr>
              <w:t>Сироткин И.Т.</w:t>
            </w:r>
          </w:p>
          <w:p w14:paraId="640BD135" w14:textId="77777777" w:rsidR="000C7412" w:rsidRPr="001B0B53" w:rsidRDefault="000C7412" w:rsidP="00CF4706">
            <w:pPr>
              <w:spacing w:after="0"/>
              <w:ind w:right="-456"/>
              <w:rPr>
                <w:rFonts w:ascii="Times New Roman" w:eastAsia="Arial Unicode MS" w:hAnsi="Times New Roman" w:cs="Times New Roman"/>
                <w:kern w:val="2"/>
                <w:lang w:eastAsia="ru-RU"/>
              </w:rPr>
            </w:pPr>
          </w:p>
        </w:tc>
        <w:tc>
          <w:tcPr>
            <w:tcW w:w="4632" w:type="dxa"/>
            <w:shd w:val="clear" w:color="auto" w:fill="auto"/>
          </w:tcPr>
          <w:p w14:paraId="692D6AB0" w14:textId="77777777" w:rsidR="000C7412" w:rsidRPr="001B0B53" w:rsidRDefault="000C7412" w:rsidP="00CF4706">
            <w:pPr>
              <w:spacing w:after="0"/>
              <w:jc w:val="right"/>
              <w:rPr>
                <w:rFonts w:ascii="Times New Roman" w:eastAsia="Arial Unicode MS" w:hAnsi="Times New Roman" w:cs="Times New Roman"/>
                <w:kern w:val="2"/>
                <w:lang w:eastAsia="ru-RU"/>
              </w:rPr>
            </w:pPr>
          </w:p>
        </w:tc>
      </w:tr>
    </w:tbl>
    <w:p w14:paraId="55EF05E5" w14:textId="77777777" w:rsidR="006E6993" w:rsidRPr="001B0B53" w:rsidRDefault="006E6993" w:rsidP="00CF4706">
      <w:pPr>
        <w:spacing w:after="0"/>
        <w:ind w:right="226"/>
        <w:jc w:val="center"/>
        <w:rPr>
          <w:rFonts w:ascii="Times New Roman" w:hAnsi="Times New Roman" w:cs="Times New Roman"/>
          <w:b/>
        </w:rPr>
      </w:pPr>
      <w:r w:rsidRPr="001B0B53">
        <w:rPr>
          <w:rFonts w:ascii="Times New Roman" w:eastAsia="Arial Unicode MS" w:hAnsi="Times New Roman" w:cs="Times New Roman"/>
          <w:b/>
          <w:kern w:val="2"/>
        </w:rPr>
        <w:t>Техническое задание</w:t>
      </w:r>
    </w:p>
    <w:p w14:paraId="63BAB690" w14:textId="2CEFBE93" w:rsidR="006E6993" w:rsidRPr="001B0B53" w:rsidRDefault="006E6993" w:rsidP="00CF4706">
      <w:pPr>
        <w:tabs>
          <w:tab w:val="left" w:pos="9355"/>
        </w:tabs>
        <w:spacing w:after="0"/>
        <w:ind w:left="-142" w:right="-1" w:firstLine="709"/>
        <w:jc w:val="center"/>
        <w:rPr>
          <w:rFonts w:ascii="Times New Roman" w:hAnsi="Times New Roman" w:cs="Times New Roman"/>
        </w:rPr>
      </w:pPr>
      <w:r w:rsidRPr="001B0B53">
        <w:rPr>
          <w:rFonts w:ascii="Times New Roman" w:hAnsi="Times New Roman" w:cs="Times New Roman"/>
          <w:b/>
        </w:rPr>
        <w:t xml:space="preserve">на </w:t>
      </w:r>
      <w:r w:rsidR="00DA6DA4" w:rsidRPr="001B0B53">
        <w:rPr>
          <w:rFonts w:ascii="Times New Roman" w:hAnsi="Times New Roman" w:cs="Times New Roman"/>
          <w:b/>
          <w:bCs/>
        </w:rPr>
        <w:t xml:space="preserve">выполнение </w:t>
      </w:r>
      <w:bookmarkStart w:id="0" w:name="_Hlk107998863"/>
      <w:r w:rsidR="00DA6DA4" w:rsidRPr="001B0B53">
        <w:rPr>
          <w:rFonts w:ascii="Times New Roman" w:hAnsi="Times New Roman" w:cs="Times New Roman"/>
          <w:b/>
          <w:bCs/>
        </w:rPr>
        <w:t xml:space="preserve">работ по строительству подводящих сетей и сетей теплоснабжения от котельной до потребителей, по </w:t>
      </w:r>
      <w:r w:rsidR="000F5F58" w:rsidRPr="001B0B53">
        <w:rPr>
          <w:rFonts w:ascii="Times New Roman" w:hAnsi="Times New Roman" w:cs="Times New Roman"/>
          <w:b/>
          <w:bCs/>
        </w:rPr>
        <w:t>адресу:</w:t>
      </w:r>
      <w:r w:rsidR="00DA6DA4" w:rsidRPr="001B0B53">
        <w:rPr>
          <w:rFonts w:ascii="Times New Roman" w:hAnsi="Times New Roman" w:cs="Times New Roman"/>
          <w:b/>
          <w:bCs/>
        </w:rPr>
        <w:t xml:space="preserve"> г.</w:t>
      </w:r>
      <w:r w:rsidR="00FE2116" w:rsidRPr="001B0B53">
        <w:rPr>
          <w:rFonts w:ascii="Times New Roman" w:hAnsi="Times New Roman" w:cs="Times New Roman"/>
          <w:b/>
          <w:bCs/>
        </w:rPr>
        <w:t xml:space="preserve"> </w:t>
      </w:r>
      <w:r w:rsidR="00DA6DA4" w:rsidRPr="001B0B53">
        <w:rPr>
          <w:rFonts w:ascii="Times New Roman" w:hAnsi="Times New Roman" w:cs="Times New Roman"/>
          <w:b/>
          <w:bCs/>
        </w:rPr>
        <w:t xml:space="preserve">Юрюзань, ул. </w:t>
      </w:r>
      <w:r w:rsidR="00847B06" w:rsidRPr="001B0B53">
        <w:rPr>
          <w:rFonts w:ascii="Times New Roman" w:hAnsi="Times New Roman" w:cs="Times New Roman"/>
          <w:b/>
          <w:bCs/>
        </w:rPr>
        <w:t>Гагарина</w:t>
      </w:r>
      <w:r w:rsidR="00DA6DA4" w:rsidRPr="001B0B53">
        <w:rPr>
          <w:rFonts w:ascii="Times New Roman" w:hAnsi="Times New Roman" w:cs="Times New Roman"/>
          <w:b/>
          <w:bCs/>
        </w:rPr>
        <w:t>, 15А</w:t>
      </w:r>
      <w:bookmarkEnd w:id="0"/>
    </w:p>
    <w:tbl>
      <w:tblPr>
        <w:tblW w:w="1031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2489"/>
        <w:gridCol w:w="6945"/>
      </w:tblGrid>
      <w:tr w:rsidR="001B0B53" w:rsidRPr="001B0B53" w14:paraId="3432B0D5" w14:textId="77777777" w:rsidTr="001B0B53">
        <w:trPr>
          <w:tblHeader/>
        </w:trPr>
        <w:tc>
          <w:tcPr>
            <w:tcW w:w="880" w:type="dxa"/>
          </w:tcPr>
          <w:p w14:paraId="0CFA9047" w14:textId="77777777" w:rsidR="006E6993" w:rsidRPr="001B0B53" w:rsidRDefault="006E6993" w:rsidP="007013C8">
            <w:pPr>
              <w:spacing w:after="0"/>
              <w:jc w:val="center"/>
              <w:rPr>
                <w:rFonts w:ascii="Times New Roman" w:hAnsi="Times New Roman" w:cs="Times New Roman"/>
                <w:b/>
                <w:bCs/>
              </w:rPr>
            </w:pPr>
            <w:r w:rsidRPr="001B0B53">
              <w:rPr>
                <w:rFonts w:ascii="Times New Roman" w:hAnsi="Times New Roman" w:cs="Times New Roman"/>
                <w:b/>
                <w:bCs/>
              </w:rPr>
              <w:t>№</w:t>
            </w:r>
          </w:p>
          <w:p w14:paraId="037D9EBB" w14:textId="77777777" w:rsidR="006E6993" w:rsidRPr="001B0B53" w:rsidRDefault="006E6993" w:rsidP="007013C8">
            <w:pPr>
              <w:spacing w:after="0"/>
              <w:jc w:val="center"/>
              <w:rPr>
                <w:rFonts w:ascii="Times New Roman" w:hAnsi="Times New Roman" w:cs="Times New Roman"/>
              </w:rPr>
            </w:pPr>
            <w:r w:rsidRPr="001B0B53">
              <w:rPr>
                <w:rFonts w:ascii="Times New Roman" w:hAnsi="Times New Roman" w:cs="Times New Roman"/>
                <w:b/>
                <w:bCs/>
              </w:rPr>
              <w:t>п/п</w:t>
            </w:r>
          </w:p>
        </w:tc>
        <w:tc>
          <w:tcPr>
            <w:tcW w:w="2489" w:type="dxa"/>
          </w:tcPr>
          <w:p w14:paraId="053F227C" w14:textId="77777777" w:rsidR="006E6993" w:rsidRPr="001B0B53" w:rsidRDefault="006E6993" w:rsidP="007013C8">
            <w:pPr>
              <w:spacing w:after="0"/>
              <w:ind w:right="432"/>
              <w:jc w:val="center"/>
              <w:rPr>
                <w:rFonts w:ascii="Times New Roman" w:hAnsi="Times New Roman" w:cs="Times New Roman"/>
                <w:b/>
              </w:rPr>
            </w:pPr>
            <w:r w:rsidRPr="001B0B53">
              <w:rPr>
                <w:rFonts w:ascii="Times New Roman" w:hAnsi="Times New Roman" w:cs="Times New Roman"/>
                <w:b/>
                <w:bCs/>
              </w:rPr>
              <w:t>Основные данные и требования</w:t>
            </w:r>
          </w:p>
        </w:tc>
        <w:tc>
          <w:tcPr>
            <w:tcW w:w="6945" w:type="dxa"/>
            <w:vAlign w:val="center"/>
          </w:tcPr>
          <w:p w14:paraId="621AAB83" w14:textId="77777777" w:rsidR="006E6993" w:rsidRPr="001B0B53" w:rsidRDefault="006E6993" w:rsidP="007013C8">
            <w:pPr>
              <w:spacing w:after="0"/>
              <w:jc w:val="center"/>
              <w:rPr>
                <w:rFonts w:ascii="Times New Roman" w:hAnsi="Times New Roman" w:cs="Times New Roman"/>
              </w:rPr>
            </w:pPr>
            <w:r w:rsidRPr="001B0B53">
              <w:rPr>
                <w:rFonts w:ascii="Times New Roman" w:hAnsi="Times New Roman" w:cs="Times New Roman"/>
                <w:b/>
                <w:bCs/>
              </w:rPr>
              <w:t>Перечень основных данных и требований</w:t>
            </w:r>
          </w:p>
        </w:tc>
      </w:tr>
      <w:tr w:rsidR="001B0B53" w:rsidRPr="001B0B53" w14:paraId="2C622FD5" w14:textId="77777777" w:rsidTr="001B0B53">
        <w:tc>
          <w:tcPr>
            <w:tcW w:w="880" w:type="dxa"/>
          </w:tcPr>
          <w:p w14:paraId="17B6B8F8" w14:textId="77777777" w:rsidR="006E6993" w:rsidRPr="001B0B53" w:rsidRDefault="006E6993" w:rsidP="00CF4706">
            <w:pPr>
              <w:pStyle w:val="aa"/>
              <w:spacing w:after="0"/>
              <w:ind w:left="0"/>
              <w:jc w:val="center"/>
              <w:rPr>
                <w:rFonts w:ascii="Times New Roman" w:hAnsi="Times New Roman"/>
              </w:rPr>
            </w:pPr>
            <w:r w:rsidRPr="001B0B53">
              <w:rPr>
                <w:rFonts w:ascii="Times New Roman" w:hAnsi="Times New Roman"/>
              </w:rPr>
              <w:t>1.</w:t>
            </w:r>
          </w:p>
        </w:tc>
        <w:tc>
          <w:tcPr>
            <w:tcW w:w="2489" w:type="dxa"/>
          </w:tcPr>
          <w:p w14:paraId="57E2B08C" w14:textId="77777777" w:rsidR="006E6993" w:rsidRPr="00F22FCF" w:rsidRDefault="006E6993" w:rsidP="00CF4706">
            <w:pPr>
              <w:spacing w:after="0"/>
              <w:ind w:right="432"/>
              <w:rPr>
                <w:rFonts w:ascii="Times New Roman" w:hAnsi="Times New Roman" w:cs="Times New Roman"/>
                <w:bCs/>
              </w:rPr>
            </w:pPr>
            <w:r w:rsidRPr="00F22FCF">
              <w:rPr>
                <w:rFonts w:ascii="Times New Roman" w:hAnsi="Times New Roman" w:cs="Times New Roman"/>
                <w:bCs/>
              </w:rPr>
              <w:t>Наименование заказчика:</w:t>
            </w:r>
          </w:p>
        </w:tc>
        <w:tc>
          <w:tcPr>
            <w:tcW w:w="6945" w:type="dxa"/>
          </w:tcPr>
          <w:p w14:paraId="2E9BDC61" w14:textId="632675A0" w:rsidR="006E6993" w:rsidRPr="001B0B53" w:rsidRDefault="00CF4706" w:rsidP="00437FB7">
            <w:pPr>
              <w:spacing w:after="0"/>
              <w:rPr>
                <w:rFonts w:ascii="Times New Roman" w:hAnsi="Times New Roman" w:cs="Times New Roman"/>
              </w:rPr>
            </w:pPr>
            <w:r w:rsidRPr="001B0B53">
              <w:rPr>
                <w:rFonts w:ascii="Times New Roman" w:hAnsi="Times New Roman" w:cs="Times New Roman"/>
              </w:rPr>
              <w:t xml:space="preserve">1.1. </w:t>
            </w:r>
            <w:r w:rsidR="006E6993" w:rsidRPr="001B0B53">
              <w:rPr>
                <w:rFonts w:ascii="Times New Roman" w:hAnsi="Times New Roman" w:cs="Times New Roman"/>
              </w:rPr>
              <w:t>Общество с ограниченной ответственностью «</w:t>
            </w:r>
            <w:proofErr w:type="spellStart"/>
            <w:r w:rsidR="00DA6DA4" w:rsidRPr="001B0B53">
              <w:rPr>
                <w:rFonts w:ascii="Times New Roman" w:hAnsi="Times New Roman" w:cs="Times New Roman"/>
              </w:rPr>
              <w:t>Генерационное</w:t>
            </w:r>
            <w:proofErr w:type="spellEnd"/>
            <w:r w:rsidR="00DA6DA4" w:rsidRPr="001B0B53">
              <w:rPr>
                <w:rFonts w:ascii="Times New Roman" w:hAnsi="Times New Roman" w:cs="Times New Roman"/>
              </w:rPr>
              <w:t xml:space="preserve"> оборудование</w:t>
            </w:r>
            <w:r w:rsidR="006E6993" w:rsidRPr="001B0B53">
              <w:rPr>
                <w:rFonts w:ascii="Times New Roman" w:hAnsi="Times New Roman" w:cs="Times New Roman"/>
              </w:rPr>
              <w:t>»</w:t>
            </w:r>
          </w:p>
        </w:tc>
      </w:tr>
      <w:tr w:rsidR="001B0B53" w:rsidRPr="001B0B53" w14:paraId="6AE91927" w14:textId="77777777" w:rsidTr="001B0B53">
        <w:tc>
          <w:tcPr>
            <w:tcW w:w="880" w:type="dxa"/>
          </w:tcPr>
          <w:p w14:paraId="4DD1D9DE" w14:textId="77777777" w:rsidR="00DA6DA4" w:rsidRPr="001B0B53" w:rsidRDefault="00DA6DA4" w:rsidP="00CF4706">
            <w:pPr>
              <w:spacing w:after="0"/>
              <w:jc w:val="center"/>
              <w:rPr>
                <w:rFonts w:ascii="Times New Roman" w:hAnsi="Times New Roman" w:cs="Times New Roman"/>
              </w:rPr>
            </w:pPr>
            <w:r w:rsidRPr="001B0B53">
              <w:rPr>
                <w:rFonts w:ascii="Times New Roman" w:hAnsi="Times New Roman" w:cs="Times New Roman"/>
              </w:rPr>
              <w:t>2.</w:t>
            </w:r>
          </w:p>
        </w:tc>
        <w:tc>
          <w:tcPr>
            <w:tcW w:w="2489" w:type="dxa"/>
          </w:tcPr>
          <w:p w14:paraId="069FEB2D" w14:textId="77777777" w:rsidR="00DA6DA4" w:rsidRPr="00F22FCF" w:rsidRDefault="00DA6DA4" w:rsidP="00CF4706">
            <w:pPr>
              <w:spacing w:after="0"/>
              <w:ind w:right="432"/>
              <w:rPr>
                <w:rFonts w:ascii="Times New Roman" w:hAnsi="Times New Roman" w:cs="Times New Roman"/>
                <w:bCs/>
              </w:rPr>
            </w:pPr>
            <w:r w:rsidRPr="00F22FCF">
              <w:rPr>
                <w:rFonts w:ascii="Times New Roman" w:hAnsi="Times New Roman" w:cs="Times New Roman"/>
                <w:bCs/>
              </w:rPr>
              <w:t>Местоположение заказчика:</w:t>
            </w:r>
          </w:p>
        </w:tc>
        <w:tc>
          <w:tcPr>
            <w:tcW w:w="6945" w:type="dxa"/>
          </w:tcPr>
          <w:p w14:paraId="400DC270" w14:textId="6CD3A64D" w:rsidR="00DA6DA4" w:rsidRPr="001B0B53" w:rsidRDefault="00CF4706" w:rsidP="00437FB7">
            <w:pPr>
              <w:spacing w:after="0"/>
              <w:rPr>
                <w:rFonts w:ascii="Times New Roman" w:hAnsi="Times New Roman" w:cs="Times New Roman"/>
              </w:rPr>
            </w:pPr>
            <w:r w:rsidRPr="001B0B53">
              <w:rPr>
                <w:rFonts w:ascii="Times New Roman" w:hAnsi="Times New Roman" w:cs="Times New Roman"/>
              </w:rPr>
              <w:t xml:space="preserve">2.1. </w:t>
            </w:r>
            <w:r w:rsidR="00DA6DA4" w:rsidRPr="001B0B53">
              <w:rPr>
                <w:rFonts w:ascii="Times New Roman" w:hAnsi="Times New Roman" w:cs="Times New Roman"/>
              </w:rPr>
              <w:t>454080, г. Челябинск, ул. Тернопольская д. 6, оф. 108</w:t>
            </w:r>
          </w:p>
        </w:tc>
      </w:tr>
      <w:tr w:rsidR="001B0B53" w:rsidRPr="001B0B53" w14:paraId="4DE291FF" w14:textId="77777777" w:rsidTr="001B0B53">
        <w:tc>
          <w:tcPr>
            <w:tcW w:w="880" w:type="dxa"/>
          </w:tcPr>
          <w:p w14:paraId="0B76DE8A" w14:textId="77777777" w:rsidR="00DA6DA4" w:rsidRPr="001B0B53" w:rsidRDefault="00DA6DA4" w:rsidP="00CF4706">
            <w:pPr>
              <w:spacing w:after="0"/>
              <w:jc w:val="center"/>
              <w:rPr>
                <w:rFonts w:ascii="Times New Roman" w:hAnsi="Times New Roman" w:cs="Times New Roman"/>
              </w:rPr>
            </w:pPr>
            <w:r w:rsidRPr="001B0B53">
              <w:rPr>
                <w:rFonts w:ascii="Times New Roman" w:hAnsi="Times New Roman" w:cs="Times New Roman"/>
              </w:rPr>
              <w:t>3.</w:t>
            </w:r>
          </w:p>
        </w:tc>
        <w:tc>
          <w:tcPr>
            <w:tcW w:w="2489" w:type="dxa"/>
          </w:tcPr>
          <w:p w14:paraId="6A4400DD" w14:textId="77777777" w:rsidR="00DA6DA4" w:rsidRPr="00F22FCF" w:rsidRDefault="00DA6DA4" w:rsidP="00CF4706">
            <w:pPr>
              <w:spacing w:after="0"/>
              <w:ind w:right="432"/>
              <w:rPr>
                <w:rFonts w:ascii="Times New Roman" w:hAnsi="Times New Roman" w:cs="Times New Roman"/>
                <w:bCs/>
              </w:rPr>
            </w:pPr>
            <w:r w:rsidRPr="00F22FCF">
              <w:rPr>
                <w:rFonts w:ascii="Times New Roman" w:hAnsi="Times New Roman" w:cs="Times New Roman"/>
                <w:bCs/>
              </w:rPr>
              <w:t>Срок выполнения работ:</w:t>
            </w:r>
          </w:p>
        </w:tc>
        <w:tc>
          <w:tcPr>
            <w:tcW w:w="6945" w:type="dxa"/>
          </w:tcPr>
          <w:p w14:paraId="4DE208FC" w14:textId="37589FD6" w:rsidR="00DA6DA4" w:rsidRPr="001B0B53" w:rsidRDefault="00CF4706" w:rsidP="00437FB7">
            <w:pPr>
              <w:spacing w:after="0"/>
              <w:rPr>
                <w:rFonts w:ascii="Times New Roman" w:hAnsi="Times New Roman" w:cs="Times New Roman"/>
              </w:rPr>
            </w:pPr>
            <w:r w:rsidRPr="001B0B53">
              <w:rPr>
                <w:rFonts w:ascii="Times New Roman" w:hAnsi="Times New Roman" w:cs="Times New Roman"/>
              </w:rPr>
              <w:t xml:space="preserve">3.1. </w:t>
            </w:r>
            <w:r w:rsidR="00DA6DA4" w:rsidRPr="001B0B53">
              <w:rPr>
                <w:rFonts w:ascii="Times New Roman" w:hAnsi="Times New Roman" w:cs="Times New Roman"/>
              </w:rPr>
              <w:t>Согласно план-графику производства работ, согласованного с Заказчиком</w:t>
            </w:r>
          </w:p>
          <w:p w14:paraId="737F7832" w14:textId="2773E5A2" w:rsidR="00DA6DA4" w:rsidRPr="001B0B53" w:rsidRDefault="00DA6DA4" w:rsidP="00437FB7">
            <w:pPr>
              <w:spacing w:after="0"/>
              <w:rPr>
                <w:rFonts w:ascii="Times New Roman" w:hAnsi="Times New Roman" w:cs="Times New Roman"/>
              </w:rPr>
            </w:pPr>
            <w:r w:rsidRPr="001B0B53">
              <w:rPr>
                <w:rFonts w:ascii="Times New Roman" w:hAnsi="Times New Roman" w:cs="Times New Roman"/>
              </w:rPr>
              <w:t xml:space="preserve">Начало выполнения работ </w:t>
            </w:r>
            <w:r w:rsidR="00CF4706" w:rsidRPr="001B0B53">
              <w:rPr>
                <w:rFonts w:ascii="Times New Roman" w:hAnsi="Times New Roman" w:cs="Times New Roman"/>
              </w:rPr>
              <w:t>- в</w:t>
            </w:r>
            <w:r w:rsidRPr="001B0B53">
              <w:rPr>
                <w:rFonts w:ascii="Times New Roman" w:hAnsi="Times New Roman" w:cs="Times New Roman"/>
              </w:rPr>
              <w:t xml:space="preserve"> течение 1 (Одного) дня после подписания договора</w:t>
            </w:r>
          </w:p>
          <w:p w14:paraId="5A943D19" w14:textId="77777777" w:rsidR="00DA6DA4" w:rsidRPr="001B0B53" w:rsidRDefault="00DA6DA4" w:rsidP="00437FB7">
            <w:pPr>
              <w:spacing w:after="0"/>
              <w:rPr>
                <w:rFonts w:ascii="Times New Roman" w:hAnsi="Times New Roman" w:cs="Times New Roman"/>
              </w:rPr>
            </w:pPr>
            <w:r w:rsidRPr="001B0B53">
              <w:rPr>
                <w:rFonts w:ascii="Times New Roman" w:hAnsi="Times New Roman" w:cs="Times New Roman"/>
              </w:rPr>
              <w:t xml:space="preserve">Окончание работ – </w:t>
            </w:r>
            <w:r w:rsidR="000F5F58" w:rsidRPr="001B0B53">
              <w:rPr>
                <w:rFonts w:ascii="Times New Roman" w:hAnsi="Times New Roman" w:cs="Times New Roman"/>
              </w:rPr>
              <w:t xml:space="preserve">до </w:t>
            </w:r>
            <w:r w:rsidRPr="001B0B53">
              <w:rPr>
                <w:rFonts w:ascii="Times New Roman" w:hAnsi="Times New Roman" w:cs="Times New Roman"/>
              </w:rPr>
              <w:t>15.09.2022.</w:t>
            </w:r>
          </w:p>
          <w:p w14:paraId="15FC75C2" w14:textId="6A85B3BC" w:rsidR="004D5753" w:rsidRPr="001B0B53" w:rsidRDefault="00CF4706" w:rsidP="00437FB7">
            <w:pPr>
              <w:spacing w:after="0"/>
              <w:outlineLvl w:val="0"/>
              <w:rPr>
                <w:rFonts w:ascii="Times New Roman" w:eastAsia="Times New Roman" w:hAnsi="Times New Roman" w:cs="Times New Roman"/>
                <w:highlight w:val="yellow"/>
                <w:lang w:eastAsia="ru-RU"/>
              </w:rPr>
            </w:pPr>
            <w:r w:rsidRPr="001B0B53">
              <w:rPr>
                <w:rFonts w:ascii="Times New Roman" w:hAnsi="Times New Roman" w:cs="Times New Roman"/>
              </w:rPr>
              <w:t xml:space="preserve">3.2. </w:t>
            </w:r>
            <w:r w:rsidR="004D5753" w:rsidRPr="001B0B53">
              <w:rPr>
                <w:rFonts w:ascii="Times New Roman" w:hAnsi="Times New Roman" w:cs="Times New Roman"/>
                <w:highlight w:val="yellow"/>
              </w:rPr>
              <w:t>Подрядчик не позднее 1-ого рабочего дня от даты заключения договора предоставляет Заказчику:</w:t>
            </w:r>
          </w:p>
          <w:p w14:paraId="113E5245" w14:textId="77777777" w:rsidR="004D5753" w:rsidRPr="001B0B53" w:rsidRDefault="004D5753" w:rsidP="00437FB7">
            <w:pPr>
              <w:spacing w:after="0"/>
              <w:outlineLvl w:val="0"/>
              <w:rPr>
                <w:rFonts w:ascii="Times New Roman" w:hAnsi="Times New Roman" w:cs="Times New Roman"/>
                <w:highlight w:val="yellow"/>
              </w:rPr>
            </w:pPr>
            <w:r w:rsidRPr="001B0B53">
              <w:rPr>
                <w:rFonts w:ascii="Times New Roman" w:hAnsi="Times New Roman" w:cs="Times New Roman"/>
                <w:highlight w:val="yellow"/>
              </w:rPr>
              <w:t>- утвержденный план график выполнения работ;</w:t>
            </w:r>
          </w:p>
          <w:p w14:paraId="1EE6DCC9" w14:textId="77777777" w:rsidR="004D5753" w:rsidRPr="001B0B53" w:rsidRDefault="004D5753" w:rsidP="00437FB7">
            <w:pPr>
              <w:spacing w:after="0"/>
              <w:outlineLvl w:val="0"/>
              <w:rPr>
                <w:rFonts w:ascii="Times New Roman" w:hAnsi="Times New Roman" w:cs="Times New Roman"/>
                <w:highlight w:val="yellow"/>
              </w:rPr>
            </w:pPr>
            <w:r w:rsidRPr="001B0B53">
              <w:rPr>
                <w:rFonts w:ascii="Times New Roman" w:hAnsi="Times New Roman" w:cs="Times New Roman"/>
                <w:highlight w:val="yellow"/>
              </w:rPr>
              <w:t>- копию приказа о назначении ответственного за проведение работ и соблюдение требований пожарной безопасности, охраны окружающей среды;</w:t>
            </w:r>
          </w:p>
          <w:p w14:paraId="19B0DBF2" w14:textId="77777777" w:rsidR="004D5753" w:rsidRPr="001B0B53" w:rsidRDefault="004D5753" w:rsidP="00437FB7">
            <w:pPr>
              <w:spacing w:after="0"/>
              <w:outlineLvl w:val="0"/>
              <w:rPr>
                <w:rFonts w:ascii="Times New Roman" w:hAnsi="Times New Roman" w:cs="Times New Roman"/>
                <w:highlight w:val="yellow"/>
              </w:rPr>
            </w:pPr>
            <w:r w:rsidRPr="001B0B53">
              <w:rPr>
                <w:rFonts w:ascii="Times New Roman" w:hAnsi="Times New Roman" w:cs="Times New Roman"/>
                <w:highlight w:val="yellow"/>
              </w:rPr>
              <w:t>- список машин и оборудования необходимых в производстве работ;</w:t>
            </w:r>
          </w:p>
          <w:p w14:paraId="7C330F65" w14:textId="264D1F6C" w:rsidR="00CF4706" w:rsidRPr="001B0B53" w:rsidRDefault="004D5753" w:rsidP="00437FB7">
            <w:pPr>
              <w:spacing w:after="0"/>
              <w:rPr>
                <w:rFonts w:ascii="Times New Roman" w:eastAsia="Times New Roman" w:hAnsi="Times New Roman" w:cs="Times New Roman"/>
              </w:rPr>
            </w:pPr>
            <w:r w:rsidRPr="001B0B53">
              <w:rPr>
                <w:rFonts w:ascii="Times New Roman" w:hAnsi="Times New Roman" w:cs="Times New Roman"/>
                <w:highlight w:val="yellow"/>
              </w:rPr>
              <w:t>- список сотрудников необходимых для выполнения данных видов работ</w:t>
            </w:r>
            <w:r w:rsidRPr="001B0B53">
              <w:rPr>
                <w:rFonts w:ascii="Times New Roman" w:eastAsia="Times New Roman" w:hAnsi="Times New Roman" w:cs="Times New Roman"/>
                <w:highlight w:val="yellow"/>
              </w:rPr>
              <w:t>.</w:t>
            </w:r>
          </w:p>
        </w:tc>
      </w:tr>
      <w:tr w:rsidR="001B0B53" w:rsidRPr="001B0B53" w14:paraId="326062AC" w14:textId="77777777" w:rsidTr="001B0B53">
        <w:trPr>
          <w:trHeight w:val="581"/>
        </w:trPr>
        <w:tc>
          <w:tcPr>
            <w:tcW w:w="880" w:type="dxa"/>
          </w:tcPr>
          <w:p w14:paraId="0807CAAB" w14:textId="77777777" w:rsidR="00DA6DA4" w:rsidRPr="001B0B53" w:rsidRDefault="00DA6DA4" w:rsidP="00CF4706">
            <w:pPr>
              <w:spacing w:after="0"/>
              <w:jc w:val="center"/>
              <w:rPr>
                <w:rFonts w:ascii="Times New Roman" w:hAnsi="Times New Roman" w:cs="Times New Roman"/>
              </w:rPr>
            </w:pPr>
            <w:r w:rsidRPr="001B0B53">
              <w:rPr>
                <w:rFonts w:ascii="Times New Roman" w:hAnsi="Times New Roman" w:cs="Times New Roman"/>
              </w:rPr>
              <w:t>4.</w:t>
            </w:r>
          </w:p>
        </w:tc>
        <w:tc>
          <w:tcPr>
            <w:tcW w:w="2489" w:type="dxa"/>
          </w:tcPr>
          <w:p w14:paraId="2DF6AC3B" w14:textId="77777777" w:rsidR="00DA6DA4" w:rsidRPr="00F22FCF" w:rsidRDefault="00DA6DA4" w:rsidP="00CF4706">
            <w:pPr>
              <w:spacing w:after="0"/>
              <w:ind w:right="432"/>
              <w:rPr>
                <w:rFonts w:ascii="Times New Roman" w:hAnsi="Times New Roman" w:cs="Times New Roman"/>
                <w:bCs/>
              </w:rPr>
            </w:pPr>
            <w:r w:rsidRPr="00F22FCF">
              <w:rPr>
                <w:rFonts w:ascii="Times New Roman" w:hAnsi="Times New Roman" w:cs="Times New Roman"/>
                <w:bCs/>
              </w:rPr>
              <w:t>Наименование и объем выполняемых работ</w:t>
            </w:r>
          </w:p>
        </w:tc>
        <w:tc>
          <w:tcPr>
            <w:tcW w:w="6945" w:type="dxa"/>
          </w:tcPr>
          <w:p w14:paraId="2358B034" w14:textId="418BB0AF" w:rsidR="00BF35BC" w:rsidRPr="001B0B53" w:rsidRDefault="00B94E89" w:rsidP="00437FB7">
            <w:pPr>
              <w:tabs>
                <w:tab w:val="left" w:pos="9355"/>
              </w:tabs>
              <w:spacing w:after="0"/>
              <w:ind w:right="-1"/>
              <w:rPr>
                <w:rFonts w:ascii="Times New Roman" w:hAnsi="Times New Roman" w:cs="Times New Roman"/>
              </w:rPr>
            </w:pPr>
            <w:r>
              <w:rPr>
                <w:rFonts w:ascii="Times New Roman" w:hAnsi="Times New Roman" w:cs="Times New Roman"/>
              </w:rPr>
              <w:t xml:space="preserve">4.1. </w:t>
            </w:r>
            <w:r w:rsidR="00BF35BC" w:rsidRPr="001B0B53">
              <w:rPr>
                <w:rFonts w:ascii="Times New Roman" w:hAnsi="Times New Roman" w:cs="Times New Roman"/>
              </w:rPr>
              <w:t xml:space="preserve">Выполнение работ по строительству подводящих сетей и сетей теплоснабжения от котельной до потребителей, по </w:t>
            </w:r>
            <w:r w:rsidR="00925931" w:rsidRPr="001B0B53">
              <w:rPr>
                <w:rFonts w:ascii="Times New Roman" w:hAnsi="Times New Roman" w:cs="Times New Roman"/>
              </w:rPr>
              <w:t>адресу:</w:t>
            </w:r>
            <w:r w:rsidR="00BF35BC" w:rsidRPr="001B0B53">
              <w:rPr>
                <w:rFonts w:ascii="Times New Roman" w:hAnsi="Times New Roman" w:cs="Times New Roman"/>
              </w:rPr>
              <w:t xml:space="preserve"> г.</w:t>
            </w:r>
            <w:r w:rsidR="000F5F58" w:rsidRPr="001B0B53">
              <w:rPr>
                <w:rFonts w:ascii="Times New Roman" w:hAnsi="Times New Roman" w:cs="Times New Roman"/>
              </w:rPr>
              <w:t xml:space="preserve"> </w:t>
            </w:r>
            <w:r w:rsidR="00BF35BC" w:rsidRPr="001B0B53">
              <w:rPr>
                <w:rFonts w:ascii="Times New Roman" w:hAnsi="Times New Roman" w:cs="Times New Roman"/>
              </w:rPr>
              <w:t xml:space="preserve">Юрюзань, ул. </w:t>
            </w:r>
            <w:r w:rsidR="00A94B90" w:rsidRPr="001B0B53">
              <w:rPr>
                <w:rFonts w:ascii="Times New Roman" w:hAnsi="Times New Roman" w:cs="Times New Roman"/>
              </w:rPr>
              <w:t>Гагарина</w:t>
            </w:r>
            <w:r w:rsidR="00BF35BC" w:rsidRPr="001B0B53">
              <w:rPr>
                <w:rFonts w:ascii="Times New Roman" w:hAnsi="Times New Roman" w:cs="Times New Roman"/>
              </w:rPr>
              <w:t>, 15А</w:t>
            </w:r>
          </w:p>
          <w:p w14:paraId="6B3A306B" w14:textId="4F26ECD6" w:rsidR="00DA6DA4" w:rsidRPr="001B0B53" w:rsidRDefault="00DA6DA4" w:rsidP="00437FB7">
            <w:pPr>
              <w:spacing w:after="0"/>
              <w:rPr>
                <w:rFonts w:ascii="Times New Roman" w:hAnsi="Times New Roman" w:cs="Times New Roman"/>
              </w:rPr>
            </w:pPr>
          </w:p>
        </w:tc>
      </w:tr>
      <w:tr w:rsidR="001B0B53" w:rsidRPr="001B0B53" w14:paraId="47D240E1" w14:textId="77777777" w:rsidTr="001B0B53">
        <w:trPr>
          <w:trHeight w:val="479"/>
        </w:trPr>
        <w:tc>
          <w:tcPr>
            <w:tcW w:w="880" w:type="dxa"/>
            <w:shd w:val="clear" w:color="auto" w:fill="auto"/>
          </w:tcPr>
          <w:p w14:paraId="36B6263E" w14:textId="77777777" w:rsidR="00DA6DA4" w:rsidRPr="001B0B53" w:rsidRDefault="00DA6DA4" w:rsidP="00CF4706">
            <w:pPr>
              <w:spacing w:after="0"/>
              <w:jc w:val="center"/>
              <w:rPr>
                <w:rFonts w:ascii="Times New Roman" w:hAnsi="Times New Roman" w:cs="Times New Roman"/>
                <w:bCs/>
                <w:shd w:val="clear" w:color="auto" w:fill="FFFCF0"/>
              </w:rPr>
            </w:pPr>
            <w:r w:rsidRPr="001B0B53">
              <w:rPr>
                <w:rFonts w:ascii="Times New Roman" w:hAnsi="Times New Roman" w:cs="Times New Roman"/>
                <w:bCs/>
                <w:shd w:val="clear" w:color="auto" w:fill="FFFCF0"/>
              </w:rPr>
              <w:t>5.</w:t>
            </w:r>
          </w:p>
        </w:tc>
        <w:tc>
          <w:tcPr>
            <w:tcW w:w="2489" w:type="dxa"/>
            <w:shd w:val="clear" w:color="auto" w:fill="auto"/>
          </w:tcPr>
          <w:p w14:paraId="04E5F67D" w14:textId="77777777" w:rsidR="00DA6DA4" w:rsidRPr="00F22FCF" w:rsidRDefault="00DA6DA4" w:rsidP="00CF4706">
            <w:pPr>
              <w:spacing w:after="0"/>
              <w:ind w:right="432"/>
              <w:rPr>
                <w:rFonts w:ascii="Times New Roman" w:hAnsi="Times New Roman" w:cs="Times New Roman"/>
                <w:bCs/>
              </w:rPr>
            </w:pPr>
            <w:r w:rsidRPr="00F22FCF">
              <w:rPr>
                <w:rFonts w:ascii="Times New Roman" w:hAnsi="Times New Roman" w:cs="Times New Roman"/>
                <w:bCs/>
                <w:shd w:val="clear" w:color="auto" w:fill="FFFCF0"/>
              </w:rPr>
              <w:t>Место выполнения работ</w:t>
            </w:r>
          </w:p>
        </w:tc>
        <w:tc>
          <w:tcPr>
            <w:tcW w:w="6945" w:type="dxa"/>
          </w:tcPr>
          <w:p w14:paraId="052DC459" w14:textId="7388BD3F" w:rsidR="00DA6DA4" w:rsidRPr="001B0B53" w:rsidRDefault="00B94E89" w:rsidP="00437FB7">
            <w:pPr>
              <w:spacing w:after="0"/>
              <w:rPr>
                <w:rFonts w:ascii="Times New Roman" w:hAnsi="Times New Roman" w:cs="Times New Roman"/>
              </w:rPr>
            </w:pPr>
            <w:r>
              <w:rPr>
                <w:rFonts w:ascii="Times New Roman" w:hAnsi="Times New Roman" w:cs="Times New Roman"/>
              </w:rPr>
              <w:t xml:space="preserve">5.1. </w:t>
            </w:r>
            <w:r w:rsidR="00925931" w:rsidRPr="001B0B53">
              <w:rPr>
                <w:rFonts w:ascii="Times New Roman" w:hAnsi="Times New Roman" w:cs="Times New Roman"/>
              </w:rPr>
              <w:t xml:space="preserve">Россия, </w:t>
            </w:r>
            <w:r w:rsidR="00DA6DA4" w:rsidRPr="001B0B53">
              <w:rPr>
                <w:rFonts w:ascii="Times New Roman" w:hAnsi="Times New Roman" w:cs="Times New Roman"/>
              </w:rPr>
              <w:t>г.</w:t>
            </w:r>
            <w:r w:rsidR="00925931" w:rsidRPr="001B0B53">
              <w:rPr>
                <w:rFonts w:ascii="Times New Roman" w:hAnsi="Times New Roman" w:cs="Times New Roman"/>
              </w:rPr>
              <w:t xml:space="preserve"> </w:t>
            </w:r>
            <w:r w:rsidR="00DA6DA4" w:rsidRPr="00B94E89">
              <w:rPr>
                <w:rFonts w:ascii="Times New Roman" w:hAnsi="Times New Roman" w:cs="Times New Roman"/>
              </w:rPr>
              <w:t xml:space="preserve">Юрюзань, ул. </w:t>
            </w:r>
            <w:r w:rsidR="00A94B90" w:rsidRPr="00B94E89">
              <w:rPr>
                <w:rFonts w:ascii="Times New Roman" w:hAnsi="Times New Roman" w:cs="Times New Roman"/>
              </w:rPr>
              <w:t>Гагарина</w:t>
            </w:r>
            <w:r w:rsidR="00DA6DA4" w:rsidRPr="001B0B53">
              <w:rPr>
                <w:rFonts w:ascii="Times New Roman" w:hAnsi="Times New Roman" w:cs="Times New Roman"/>
              </w:rPr>
              <w:t>, 15А</w:t>
            </w:r>
          </w:p>
        </w:tc>
      </w:tr>
      <w:tr w:rsidR="001B0B53" w:rsidRPr="001B0B53" w14:paraId="5985A8E5" w14:textId="77777777" w:rsidTr="001B0B53">
        <w:tc>
          <w:tcPr>
            <w:tcW w:w="880" w:type="dxa"/>
          </w:tcPr>
          <w:p w14:paraId="1FA15A45" w14:textId="74B5FD82" w:rsidR="00CF4706" w:rsidRPr="001B0B53" w:rsidRDefault="00CF4706" w:rsidP="00CF4706">
            <w:pPr>
              <w:snapToGrid w:val="0"/>
              <w:spacing w:after="0"/>
              <w:jc w:val="center"/>
              <w:rPr>
                <w:rFonts w:ascii="Times New Roman" w:hAnsi="Times New Roman" w:cs="Times New Roman"/>
              </w:rPr>
            </w:pPr>
            <w:r w:rsidRPr="001B0B53">
              <w:rPr>
                <w:rFonts w:ascii="Times New Roman" w:hAnsi="Times New Roman" w:cs="Times New Roman"/>
              </w:rPr>
              <w:t>6.</w:t>
            </w:r>
          </w:p>
        </w:tc>
        <w:tc>
          <w:tcPr>
            <w:tcW w:w="2489" w:type="dxa"/>
          </w:tcPr>
          <w:p w14:paraId="0C10D2F3" w14:textId="717FA150" w:rsidR="00CF4706" w:rsidRPr="00F22FCF" w:rsidRDefault="00CF4706" w:rsidP="00CF4706">
            <w:pPr>
              <w:snapToGrid w:val="0"/>
              <w:spacing w:after="0"/>
              <w:rPr>
                <w:rFonts w:ascii="Times New Roman" w:hAnsi="Times New Roman" w:cs="Times New Roman"/>
                <w:bCs/>
                <w:i/>
              </w:rPr>
            </w:pPr>
            <w:r w:rsidRPr="00F22FCF">
              <w:rPr>
                <w:rFonts w:ascii="Times New Roman" w:eastAsia="Times New Roman" w:hAnsi="Times New Roman" w:cs="Times New Roman"/>
                <w:bCs/>
                <w:lang w:eastAsia="ru-RU"/>
              </w:rPr>
              <w:t>Общие требования к выполнению работ</w:t>
            </w:r>
          </w:p>
        </w:tc>
        <w:tc>
          <w:tcPr>
            <w:tcW w:w="6945" w:type="dxa"/>
          </w:tcPr>
          <w:p w14:paraId="202718F8" w14:textId="77777777" w:rsidR="007D00CE" w:rsidRPr="00520AB7" w:rsidRDefault="00B94E89" w:rsidP="00437FB7">
            <w:pPr>
              <w:tabs>
                <w:tab w:val="left" w:pos="4035"/>
              </w:tabs>
              <w:spacing w:after="0"/>
              <w:rPr>
                <w:rFonts w:ascii="Times New Roman" w:hAnsi="Times New Roman" w:cs="Times New Roman"/>
                <w:highlight w:val="yellow"/>
              </w:rPr>
            </w:pPr>
            <w:r w:rsidRPr="00520AB7">
              <w:rPr>
                <w:rFonts w:ascii="Times New Roman" w:hAnsi="Times New Roman" w:cs="Times New Roman"/>
                <w:highlight w:val="yellow"/>
              </w:rPr>
              <w:t xml:space="preserve">6.1. Работы должны быть выполнены в соответствии с документацией (Сводный сметный расчет стоимости строительства № ССРСС-2 «Строительство котельной по адресу: г. Юрюзань, ул. Гагарина, 15А с подводящими сетями и сетями теплоснабжения от котельной до потребителей, в т.ч. ПИР», Локальный сметный расчет № 06-01-01 «Демонтажные работы по наружным сетям теплоснабжения», Локальный сметный расчет № 06-01-02 «Демонтаж и восстановление асфальтобетонного покрытия на сетях теплоснабжения», Локальный сметный расчет № 06-01-03 «Общестроительные работы по наружным сетям теплоснабжения», Локальный сметный расчет № 06-01-04 «Наружные сети теплоснабжения» и Ведомости объемов работ), Техническим заданием, в полном соответствии с требованиями государственных стандартов, действующих строительных норм и </w:t>
            </w:r>
            <w:r w:rsidRPr="00520AB7">
              <w:rPr>
                <w:rFonts w:ascii="Times New Roman" w:hAnsi="Times New Roman" w:cs="Times New Roman"/>
                <w:highlight w:val="yellow"/>
              </w:rPr>
              <w:lastRenderedPageBreak/>
              <w:t xml:space="preserve">правил, НПБ, технических регламентов, санитарных норм и правил, в том числе: </w:t>
            </w:r>
          </w:p>
          <w:p w14:paraId="2C776A31" w14:textId="77777777" w:rsidR="00520AB7" w:rsidRDefault="00B94E89" w:rsidP="00437FB7">
            <w:pPr>
              <w:tabs>
                <w:tab w:val="left" w:pos="4035"/>
              </w:tabs>
              <w:spacing w:after="0"/>
              <w:rPr>
                <w:rFonts w:ascii="Times New Roman" w:hAnsi="Times New Roman" w:cs="Times New Roman"/>
                <w:highlight w:val="yellow"/>
              </w:rPr>
            </w:pPr>
            <w:r w:rsidRPr="00520AB7">
              <w:rPr>
                <w:rFonts w:ascii="Times New Roman" w:hAnsi="Times New Roman" w:cs="Times New Roman"/>
                <w:highlight w:val="yellow"/>
              </w:rPr>
              <w:t>- Федеральн</w:t>
            </w:r>
            <w:r w:rsidR="007D00CE" w:rsidRPr="00520AB7">
              <w:rPr>
                <w:rFonts w:ascii="Times New Roman" w:hAnsi="Times New Roman" w:cs="Times New Roman"/>
                <w:highlight w:val="yellow"/>
              </w:rPr>
              <w:t>ый</w:t>
            </w:r>
            <w:r w:rsidRPr="00520AB7">
              <w:rPr>
                <w:rFonts w:ascii="Times New Roman" w:hAnsi="Times New Roman" w:cs="Times New Roman"/>
                <w:highlight w:val="yellow"/>
              </w:rPr>
              <w:t xml:space="preserve"> закон №52-ФЗ от 30.03.99г. «О санитарно-эпидемиологическом благополучии населения (с изменениями на 2 июля 2021 года)»; </w:t>
            </w:r>
          </w:p>
          <w:p w14:paraId="1A5525C9" w14:textId="77777777" w:rsidR="00520AB7" w:rsidRDefault="00B94E89" w:rsidP="00437FB7">
            <w:pPr>
              <w:tabs>
                <w:tab w:val="left" w:pos="4035"/>
              </w:tabs>
              <w:spacing w:after="0"/>
              <w:rPr>
                <w:rFonts w:ascii="Times New Roman" w:hAnsi="Times New Roman" w:cs="Times New Roman"/>
                <w:highlight w:val="yellow"/>
              </w:rPr>
            </w:pPr>
            <w:r w:rsidRPr="00520AB7">
              <w:rPr>
                <w:rFonts w:ascii="Times New Roman" w:hAnsi="Times New Roman" w:cs="Times New Roman"/>
                <w:highlight w:val="yellow"/>
              </w:rPr>
              <w:t xml:space="preserve">- Градостроительный кодекс Российской Федерации (редакция, действующая с 1 октября 2021 года); </w:t>
            </w:r>
          </w:p>
          <w:p w14:paraId="7C9187F0" w14:textId="77777777" w:rsidR="00520AB7" w:rsidRDefault="00B94E89" w:rsidP="00437FB7">
            <w:pPr>
              <w:tabs>
                <w:tab w:val="left" w:pos="4035"/>
              </w:tabs>
              <w:spacing w:after="0"/>
              <w:rPr>
                <w:rFonts w:ascii="Times New Roman" w:hAnsi="Times New Roman" w:cs="Times New Roman"/>
                <w:highlight w:val="yellow"/>
              </w:rPr>
            </w:pPr>
            <w:r w:rsidRPr="00520AB7">
              <w:rPr>
                <w:rFonts w:ascii="Times New Roman" w:hAnsi="Times New Roman" w:cs="Times New Roman"/>
                <w:highlight w:val="yellow"/>
              </w:rPr>
              <w:t xml:space="preserve">- Организация и выполнение Работ должны соответствовать требованиям безопасности, установленным в следующих документах: </w:t>
            </w:r>
          </w:p>
          <w:p w14:paraId="56F38318" w14:textId="77777777" w:rsidR="00520AB7" w:rsidRDefault="00B94E89" w:rsidP="00437FB7">
            <w:pPr>
              <w:tabs>
                <w:tab w:val="left" w:pos="4035"/>
              </w:tabs>
              <w:spacing w:after="0"/>
              <w:rPr>
                <w:rFonts w:ascii="Times New Roman" w:hAnsi="Times New Roman" w:cs="Times New Roman"/>
                <w:highlight w:val="yellow"/>
              </w:rPr>
            </w:pPr>
            <w:r w:rsidRPr="00520AB7">
              <w:rPr>
                <w:rFonts w:ascii="Times New Roman" w:hAnsi="Times New Roman" w:cs="Times New Roman"/>
                <w:highlight w:val="yellow"/>
              </w:rPr>
              <w:t>- Федеральн</w:t>
            </w:r>
            <w:r w:rsidR="00520AB7">
              <w:rPr>
                <w:rFonts w:ascii="Times New Roman" w:hAnsi="Times New Roman" w:cs="Times New Roman"/>
                <w:highlight w:val="yellow"/>
              </w:rPr>
              <w:t>ый</w:t>
            </w:r>
            <w:r w:rsidRPr="00520AB7">
              <w:rPr>
                <w:rFonts w:ascii="Times New Roman" w:hAnsi="Times New Roman" w:cs="Times New Roman"/>
                <w:highlight w:val="yellow"/>
              </w:rPr>
              <w:t xml:space="preserve"> закон от 22.07.2008 № 123-ФЗ «Технический регламент о требованиях пожарной безопасности (последняя редакция)»; </w:t>
            </w:r>
          </w:p>
          <w:p w14:paraId="59F4A517" w14:textId="77777777" w:rsidR="00520AB7" w:rsidRDefault="00B94E89" w:rsidP="00437FB7">
            <w:pPr>
              <w:tabs>
                <w:tab w:val="left" w:pos="4035"/>
              </w:tabs>
              <w:spacing w:after="0"/>
              <w:rPr>
                <w:rFonts w:ascii="Times New Roman" w:hAnsi="Times New Roman" w:cs="Times New Roman"/>
                <w:highlight w:val="yellow"/>
              </w:rPr>
            </w:pPr>
            <w:r w:rsidRPr="00520AB7">
              <w:rPr>
                <w:rFonts w:ascii="Times New Roman" w:hAnsi="Times New Roman" w:cs="Times New Roman"/>
                <w:highlight w:val="yellow"/>
              </w:rPr>
              <w:t xml:space="preserve">- СНиП 12-03-2001 «Безопасность труда в строительстве Часть 1. Общие требования»; </w:t>
            </w:r>
          </w:p>
          <w:p w14:paraId="348D8014" w14:textId="77777777" w:rsidR="00520AB7" w:rsidRDefault="00B94E89" w:rsidP="00437FB7">
            <w:pPr>
              <w:tabs>
                <w:tab w:val="left" w:pos="4035"/>
              </w:tabs>
              <w:spacing w:after="0"/>
              <w:rPr>
                <w:rFonts w:ascii="Times New Roman" w:hAnsi="Times New Roman" w:cs="Times New Roman"/>
                <w:highlight w:val="yellow"/>
              </w:rPr>
            </w:pPr>
            <w:r w:rsidRPr="00520AB7">
              <w:rPr>
                <w:rFonts w:ascii="Times New Roman" w:hAnsi="Times New Roman" w:cs="Times New Roman"/>
                <w:highlight w:val="yellow"/>
              </w:rPr>
              <w:t xml:space="preserve">- СНиП 12-04-2002 «Безопасность труда в строительстве Часть 2. Строительное производство»; </w:t>
            </w:r>
          </w:p>
          <w:p w14:paraId="04A7F23A" w14:textId="77777777" w:rsidR="00520AB7" w:rsidRDefault="00B94E89" w:rsidP="00437FB7">
            <w:pPr>
              <w:tabs>
                <w:tab w:val="left" w:pos="4035"/>
              </w:tabs>
              <w:spacing w:after="0"/>
              <w:rPr>
                <w:rFonts w:ascii="Times New Roman" w:hAnsi="Times New Roman" w:cs="Times New Roman"/>
                <w:highlight w:val="yellow"/>
              </w:rPr>
            </w:pPr>
            <w:r w:rsidRPr="00520AB7">
              <w:rPr>
                <w:rFonts w:ascii="Times New Roman" w:hAnsi="Times New Roman" w:cs="Times New Roman"/>
                <w:highlight w:val="yellow"/>
              </w:rPr>
              <w:t xml:space="preserve">- Федеральный закон от 21.12.1994 № 69-ФЗ «О пожарной безопасности» (с Изменениями); </w:t>
            </w:r>
          </w:p>
          <w:p w14:paraId="50F8B188" w14:textId="77777777" w:rsidR="00520AB7" w:rsidRDefault="00B94E89" w:rsidP="00437FB7">
            <w:pPr>
              <w:tabs>
                <w:tab w:val="left" w:pos="4035"/>
              </w:tabs>
              <w:spacing w:after="0"/>
              <w:rPr>
                <w:rFonts w:ascii="Times New Roman" w:hAnsi="Times New Roman" w:cs="Times New Roman"/>
                <w:highlight w:val="yellow"/>
              </w:rPr>
            </w:pPr>
            <w:r w:rsidRPr="00520AB7">
              <w:rPr>
                <w:rFonts w:ascii="Times New Roman" w:hAnsi="Times New Roman" w:cs="Times New Roman"/>
                <w:highlight w:val="yellow"/>
              </w:rPr>
              <w:t xml:space="preserve">- Федеральный закон от 27.12.2002 № 184-ФЗ «О техническом регулировании» (с Изменениями); </w:t>
            </w:r>
          </w:p>
          <w:p w14:paraId="5DD92B77" w14:textId="14FDE7DA" w:rsidR="00520AB7" w:rsidRDefault="00B94E89" w:rsidP="00437FB7">
            <w:pPr>
              <w:tabs>
                <w:tab w:val="left" w:pos="4035"/>
              </w:tabs>
              <w:spacing w:after="0"/>
              <w:rPr>
                <w:rFonts w:ascii="Times New Roman" w:hAnsi="Times New Roman" w:cs="Times New Roman"/>
                <w:highlight w:val="yellow"/>
              </w:rPr>
            </w:pPr>
            <w:r w:rsidRPr="00520AB7">
              <w:rPr>
                <w:rFonts w:ascii="Times New Roman" w:hAnsi="Times New Roman" w:cs="Times New Roman"/>
                <w:highlight w:val="yellow"/>
              </w:rPr>
              <w:t xml:space="preserve">- ГОСТ 12.1.004-91 «Система стандартов безопасности труда. Пожарная безопасность. Общие требования»; </w:t>
            </w:r>
          </w:p>
          <w:p w14:paraId="6BB45E93" w14:textId="0B03065E" w:rsidR="004E0E1D" w:rsidRPr="00B577B0" w:rsidRDefault="004E0E1D" w:rsidP="00437FB7">
            <w:pPr>
              <w:tabs>
                <w:tab w:val="left" w:pos="4035"/>
              </w:tabs>
              <w:spacing w:after="0"/>
              <w:rPr>
                <w:rFonts w:ascii="Times New Roman" w:hAnsi="Times New Roman" w:cs="Times New Roman"/>
                <w:highlight w:val="yellow"/>
              </w:rPr>
            </w:pPr>
            <w:r w:rsidRPr="00B577B0">
              <w:rPr>
                <w:rFonts w:ascii="Times New Roman" w:hAnsi="Times New Roman" w:cs="Times New Roman"/>
                <w:highlight w:val="yellow"/>
              </w:rPr>
              <w:t>- СП 45.13330.2017 «Свод правил. Земляные сооружения, основания и фундаменты. Актуализированная редакция СНиП 3.02.01-87»;</w:t>
            </w:r>
          </w:p>
          <w:p w14:paraId="02D7C87F" w14:textId="3F48F9D1" w:rsidR="004E0E1D" w:rsidRPr="00B577B0" w:rsidRDefault="00CE0F05" w:rsidP="00437FB7">
            <w:pPr>
              <w:tabs>
                <w:tab w:val="left" w:pos="4035"/>
              </w:tabs>
              <w:spacing w:after="0"/>
              <w:rPr>
                <w:rFonts w:ascii="Times New Roman" w:hAnsi="Times New Roman" w:cs="Times New Roman"/>
                <w:highlight w:val="yellow"/>
              </w:rPr>
            </w:pPr>
            <w:r w:rsidRPr="00B577B0">
              <w:rPr>
                <w:rFonts w:ascii="Times New Roman" w:hAnsi="Times New Roman" w:cs="Times New Roman"/>
                <w:highlight w:val="yellow"/>
              </w:rPr>
              <w:t>- СП 61.13330.2012 «Свод правил. Тепловая изоляция оборудования и трубопроводов. Актуализированная редакция СНиП 41-03-2003»;</w:t>
            </w:r>
          </w:p>
          <w:p w14:paraId="0EAF8F20" w14:textId="5F5E0DBB" w:rsidR="00CE0F05" w:rsidRPr="00B577B0" w:rsidRDefault="007A6626" w:rsidP="00437FB7">
            <w:pPr>
              <w:tabs>
                <w:tab w:val="left" w:pos="4035"/>
              </w:tabs>
              <w:spacing w:after="0"/>
              <w:rPr>
                <w:rFonts w:ascii="Times New Roman" w:hAnsi="Times New Roman" w:cs="Times New Roman"/>
                <w:highlight w:val="yellow"/>
              </w:rPr>
            </w:pPr>
            <w:r w:rsidRPr="00B577B0">
              <w:rPr>
                <w:rFonts w:ascii="Times New Roman" w:hAnsi="Times New Roman" w:cs="Times New Roman"/>
                <w:highlight w:val="yellow"/>
              </w:rPr>
              <w:t>- СП 124.13330.2012 «Свод правил. Тепловые сети. Актуализированная редакция СНиП 41-02-2003»;</w:t>
            </w:r>
          </w:p>
          <w:p w14:paraId="5EE99E87" w14:textId="12D208ED" w:rsidR="00CE0F05" w:rsidRPr="00B577B0" w:rsidRDefault="0050095D" w:rsidP="00437FB7">
            <w:pPr>
              <w:tabs>
                <w:tab w:val="left" w:pos="4035"/>
              </w:tabs>
              <w:spacing w:after="0"/>
              <w:rPr>
                <w:rFonts w:ascii="Times New Roman" w:hAnsi="Times New Roman" w:cs="Times New Roman"/>
                <w:highlight w:val="yellow"/>
              </w:rPr>
            </w:pPr>
            <w:r w:rsidRPr="00B577B0">
              <w:rPr>
                <w:rFonts w:ascii="Times New Roman" w:hAnsi="Times New Roman" w:cs="Times New Roman"/>
                <w:highlight w:val="yellow"/>
              </w:rPr>
              <w:t>- СП 78.13330.2012 «Свод правил. Автомобильные дороги. Актуализированная редакция СНиП 3.06.03-85»;</w:t>
            </w:r>
          </w:p>
          <w:p w14:paraId="1EAD3202" w14:textId="30C01DB1" w:rsidR="00534CF8" w:rsidRPr="00B577B0" w:rsidRDefault="00534CF8" w:rsidP="00437FB7">
            <w:pPr>
              <w:tabs>
                <w:tab w:val="left" w:pos="4035"/>
              </w:tabs>
              <w:spacing w:after="0"/>
              <w:rPr>
                <w:rFonts w:ascii="Times New Roman" w:hAnsi="Times New Roman" w:cs="Times New Roman"/>
                <w:highlight w:val="yellow"/>
              </w:rPr>
            </w:pPr>
            <w:r w:rsidRPr="00B577B0">
              <w:rPr>
                <w:rFonts w:ascii="Times New Roman" w:hAnsi="Times New Roman" w:cs="Times New Roman"/>
                <w:highlight w:val="yellow"/>
              </w:rPr>
              <w:t>- СП 82.13330.2016 «Свод правил. Благоустройство территорий. Актуализированная редакция СНиП III-10-75»;</w:t>
            </w:r>
          </w:p>
          <w:p w14:paraId="2509D79B" w14:textId="6A405826" w:rsidR="00CE0F05" w:rsidRPr="00B577B0" w:rsidRDefault="00D02C5A" w:rsidP="00437FB7">
            <w:pPr>
              <w:tabs>
                <w:tab w:val="left" w:pos="4035"/>
              </w:tabs>
              <w:spacing w:after="0"/>
              <w:rPr>
                <w:rFonts w:ascii="Times New Roman" w:hAnsi="Times New Roman" w:cs="Times New Roman"/>
                <w:highlight w:val="yellow"/>
              </w:rPr>
            </w:pPr>
            <w:r w:rsidRPr="00B577B0">
              <w:rPr>
                <w:rFonts w:ascii="Times New Roman" w:hAnsi="Times New Roman" w:cs="Times New Roman"/>
                <w:highlight w:val="yellow"/>
              </w:rPr>
              <w:t>- СП 71.13330.2017 «Свод правил. Изоляционные и отделочные покрытия. Актуализированная редакция СНиП 3.04.01-87»;</w:t>
            </w:r>
          </w:p>
          <w:p w14:paraId="418290E8" w14:textId="03F7AC8B" w:rsidR="008E299B" w:rsidRPr="00B577B0" w:rsidRDefault="000067EC" w:rsidP="00437FB7">
            <w:pPr>
              <w:tabs>
                <w:tab w:val="left" w:pos="4035"/>
              </w:tabs>
              <w:spacing w:after="0"/>
              <w:rPr>
                <w:rFonts w:ascii="Times New Roman" w:hAnsi="Times New Roman" w:cs="Times New Roman"/>
                <w:highlight w:val="yellow"/>
              </w:rPr>
            </w:pPr>
            <w:r w:rsidRPr="00B577B0">
              <w:rPr>
                <w:rFonts w:ascii="Times New Roman" w:hAnsi="Times New Roman" w:cs="Times New Roman"/>
                <w:highlight w:val="yellow"/>
              </w:rPr>
              <w:t>- СП 70.13330.2012 «Свод правил. Несущие и ограждающие конструкции. Актуализированная редакция СНиП 3.03.01-87»;</w:t>
            </w:r>
          </w:p>
          <w:p w14:paraId="73D456D2" w14:textId="2A7B2023" w:rsidR="00B94E89" w:rsidRPr="00520AB7" w:rsidRDefault="00B94E89" w:rsidP="00437FB7">
            <w:pPr>
              <w:tabs>
                <w:tab w:val="left" w:pos="4035"/>
              </w:tabs>
              <w:spacing w:after="0"/>
              <w:rPr>
                <w:rFonts w:ascii="Times New Roman" w:hAnsi="Times New Roman" w:cs="Times New Roman"/>
                <w:highlight w:val="yellow"/>
              </w:rPr>
            </w:pPr>
            <w:r w:rsidRPr="00520AB7">
              <w:rPr>
                <w:rFonts w:ascii="Times New Roman" w:hAnsi="Times New Roman" w:cs="Times New Roman"/>
                <w:highlight w:val="yellow"/>
              </w:rPr>
              <w:t xml:space="preserve">- И иные государственные стандарты, действующие строительные нормы и правила, НПБ, технические регламенты, санитарные нормы и правила, предназначенные для данных видов работ. </w:t>
            </w:r>
          </w:p>
          <w:p w14:paraId="69C22EAE" w14:textId="576407C7" w:rsidR="00CF4706" w:rsidRPr="00520AB7" w:rsidRDefault="00B94E89" w:rsidP="00437FB7">
            <w:pPr>
              <w:tabs>
                <w:tab w:val="left" w:pos="4035"/>
              </w:tabs>
              <w:spacing w:after="0"/>
              <w:rPr>
                <w:rFonts w:ascii="Times New Roman" w:hAnsi="Times New Roman" w:cs="Times New Roman"/>
                <w:highlight w:val="yellow"/>
              </w:rPr>
            </w:pPr>
            <w:r w:rsidRPr="00520AB7">
              <w:rPr>
                <w:rFonts w:ascii="Times New Roman" w:hAnsi="Times New Roman" w:cs="Times New Roman"/>
                <w:highlight w:val="yellow"/>
              </w:rPr>
              <w:t>6.2. Выполняемые работы, равно как и их результат, должны соответствовать требованиям и актов законодательства РФ и действующих нормативно-технических документов и правилам, (в случае указания недействующих ГОСТ, СНИП, СанПин, ТР, ТС и иных нормативных и регулирующих документов – данными документами руководствоваться не требуется).</w:t>
            </w:r>
          </w:p>
        </w:tc>
      </w:tr>
      <w:tr w:rsidR="001B0B53" w:rsidRPr="001B0B53" w14:paraId="70AA0F85" w14:textId="77777777" w:rsidTr="001B0B53">
        <w:tc>
          <w:tcPr>
            <w:tcW w:w="880" w:type="dxa"/>
          </w:tcPr>
          <w:p w14:paraId="1746C01E" w14:textId="0996849C" w:rsidR="00CF4706" w:rsidRPr="001B0B53" w:rsidRDefault="00CF4706" w:rsidP="00CF4706">
            <w:pPr>
              <w:snapToGrid w:val="0"/>
              <w:spacing w:after="0"/>
              <w:jc w:val="center"/>
              <w:rPr>
                <w:rFonts w:ascii="Times New Roman" w:hAnsi="Times New Roman" w:cs="Times New Roman"/>
              </w:rPr>
            </w:pPr>
            <w:r w:rsidRPr="001B0B53">
              <w:rPr>
                <w:rFonts w:ascii="Times New Roman" w:hAnsi="Times New Roman" w:cs="Times New Roman"/>
              </w:rPr>
              <w:lastRenderedPageBreak/>
              <w:t>7.</w:t>
            </w:r>
          </w:p>
        </w:tc>
        <w:tc>
          <w:tcPr>
            <w:tcW w:w="2489" w:type="dxa"/>
          </w:tcPr>
          <w:p w14:paraId="104508DB" w14:textId="0F674AD3" w:rsidR="00CF4706" w:rsidRPr="007D4BB5" w:rsidRDefault="00CF4706" w:rsidP="00CF4706">
            <w:pPr>
              <w:snapToGrid w:val="0"/>
              <w:spacing w:after="0"/>
              <w:rPr>
                <w:rFonts w:ascii="Times New Roman" w:hAnsi="Times New Roman" w:cs="Times New Roman"/>
                <w:bCs/>
                <w:highlight w:val="yellow"/>
              </w:rPr>
            </w:pPr>
            <w:r w:rsidRPr="007D4BB5">
              <w:rPr>
                <w:rFonts w:ascii="Times New Roman" w:eastAsia="Times New Roman" w:hAnsi="Times New Roman" w:cs="Times New Roman"/>
                <w:bCs/>
                <w:highlight w:val="yellow"/>
                <w:lang w:eastAsia="ru-RU"/>
              </w:rPr>
              <w:t xml:space="preserve">Требования к объёму, качеству, техническим характеристикам работ, услуг, требования к их безопасности, </w:t>
            </w:r>
            <w:r w:rsidRPr="007D4BB5">
              <w:rPr>
                <w:rFonts w:ascii="Times New Roman" w:eastAsia="Times New Roman" w:hAnsi="Times New Roman" w:cs="Times New Roman"/>
                <w:bCs/>
                <w:highlight w:val="yellow"/>
                <w:lang w:eastAsia="ru-RU"/>
              </w:rPr>
              <w:lastRenderedPageBreak/>
              <w:t>требования к результатам и условиям работ, а также иные показатели, связанные с определением соответствия выполняемых работ, оказываемых услуг потребностям заказчика.</w:t>
            </w:r>
          </w:p>
        </w:tc>
        <w:tc>
          <w:tcPr>
            <w:tcW w:w="6945" w:type="dxa"/>
          </w:tcPr>
          <w:p w14:paraId="50E7B588" w14:textId="77777777" w:rsidR="004001D9" w:rsidRPr="00520AB7" w:rsidRDefault="004001D9" w:rsidP="0043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highlight w:val="yellow"/>
              </w:rPr>
            </w:pPr>
            <w:r w:rsidRPr="00520AB7">
              <w:rPr>
                <w:rFonts w:ascii="Times New Roman" w:hAnsi="Times New Roman" w:cs="Times New Roman"/>
                <w:highlight w:val="yellow"/>
              </w:rPr>
              <w:lastRenderedPageBreak/>
              <w:t xml:space="preserve">7.1. Материалы (товары) и оборудование, используемые при выполнении работ, их качество и комплектация должны соответствовать требованиям государственных стандартов (ГОСТ), технических условий (ТУ), требованиям иных нормативных документов, а также требованиям законодательства Российской </w:t>
            </w:r>
            <w:r w:rsidRPr="00520AB7">
              <w:rPr>
                <w:rFonts w:ascii="Times New Roman" w:hAnsi="Times New Roman" w:cs="Times New Roman"/>
                <w:highlight w:val="yellow"/>
              </w:rPr>
              <w:lastRenderedPageBreak/>
              <w:t xml:space="preserve">Федерации, что должно подтверждаться при поставке наличием у Подрядчика соответствующих документов (сертификаты качества, сертификаты соответствия, сертификаты пожарной безопасности, санитарно-эпидемиологические заключения). Материалы, не подлежащие сертификации, должны иметь декларацию о соответствии, при наличии такого требования в законодательстве РФ. </w:t>
            </w:r>
          </w:p>
          <w:p w14:paraId="6C8CCD3A" w14:textId="57F18ABE" w:rsidR="00CF4706" w:rsidRPr="00520AB7" w:rsidRDefault="004001D9" w:rsidP="0043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highlight w:val="yellow"/>
              </w:rPr>
            </w:pPr>
            <w:r w:rsidRPr="00520AB7">
              <w:rPr>
                <w:rFonts w:ascii="Times New Roman" w:hAnsi="Times New Roman" w:cs="Times New Roman"/>
                <w:highlight w:val="yellow"/>
              </w:rPr>
              <w:t>7.2. Предлагаемые материалы (товары) должны быть новыми (не бывшими ранее в употреблении, ремонте, в том числе не восстановленными, у которого не была осуществлена замена составных частей, не были восстановлены потребительские свойства), технически исправны, не иметь дефектов изготовления, сборки, дефектов конструкций, используемых материалов, дефектов функционирования, должны быть пригодны для использования на объекте, учитывая специфику деятельности.</w:t>
            </w:r>
          </w:p>
        </w:tc>
      </w:tr>
      <w:tr w:rsidR="001B0B53" w:rsidRPr="001B0B53" w14:paraId="0180EA75" w14:textId="77777777" w:rsidTr="001B0B53">
        <w:tc>
          <w:tcPr>
            <w:tcW w:w="880" w:type="dxa"/>
          </w:tcPr>
          <w:p w14:paraId="6CA8BD8C" w14:textId="64E38118" w:rsidR="00CF4706" w:rsidRPr="001B0B53" w:rsidRDefault="00CF4706" w:rsidP="00CF4706">
            <w:pPr>
              <w:snapToGrid w:val="0"/>
              <w:spacing w:after="0"/>
              <w:jc w:val="center"/>
              <w:rPr>
                <w:rFonts w:ascii="Times New Roman" w:hAnsi="Times New Roman" w:cs="Times New Roman"/>
              </w:rPr>
            </w:pPr>
            <w:r w:rsidRPr="001B0B53">
              <w:rPr>
                <w:rFonts w:ascii="Times New Roman" w:hAnsi="Times New Roman" w:cs="Times New Roman"/>
              </w:rPr>
              <w:lastRenderedPageBreak/>
              <w:t>8.</w:t>
            </w:r>
          </w:p>
        </w:tc>
        <w:tc>
          <w:tcPr>
            <w:tcW w:w="2489" w:type="dxa"/>
          </w:tcPr>
          <w:p w14:paraId="207C92D5" w14:textId="1F0BFEB9" w:rsidR="00CF4706" w:rsidRPr="00F22FCF" w:rsidRDefault="00CF4706" w:rsidP="00CF4706">
            <w:pPr>
              <w:snapToGrid w:val="0"/>
              <w:spacing w:after="0"/>
              <w:rPr>
                <w:rFonts w:ascii="Times New Roman" w:eastAsia="Times New Roman" w:hAnsi="Times New Roman" w:cs="Times New Roman"/>
                <w:bCs/>
                <w:highlight w:val="yellow"/>
                <w:lang w:eastAsia="ru-RU"/>
              </w:rPr>
            </w:pPr>
            <w:r w:rsidRPr="00F22FCF">
              <w:rPr>
                <w:rFonts w:ascii="Times New Roman" w:eastAsia="Times New Roman" w:hAnsi="Times New Roman" w:cs="Times New Roman"/>
                <w:bCs/>
                <w:highlight w:val="yellow"/>
                <w:lang w:eastAsia="ru-RU"/>
              </w:rPr>
              <w:t>Требования к выполнению сопутствующих работ в т.ч. оборудования</w:t>
            </w:r>
          </w:p>
        </w:tc>
        <w:tc>
          <w:tcPr>
            <w:tcW w:w="6945" w:type="dxa"/>
          </w:tcPr>
          <w:p w14:paraId="2A37CF75" w14:textId="0E10570A" w:rsidR="00CF4706" w:rsidRPr="00F22FCF" w:rsidRDefault="00F22FCF" w:rsidP="00437FB7">
            <w:pPr>
              <w:pStyle w:val="Standard"/>
              <w:spacing w:line="276" w:lineRule="auto"/>
              <w:rPr>
                <w:rFonts w:eastAsia="Times New Roman" w:cs="Times New Roman"/>
                <w:sz w:val="22"/>
                <w:szCs w:val="22"/>
                <w:highlight w:val="yellow"/>
                <w:lang w:eastAsia="ru-RU"/>
              </w:rPr>
            </w:pPr>
            <w:r w:rsidRPr="00F22FCF">
              <w:rPr>
                <w:rFonts w:eastAsia="Times New Roman" w:cs="Times New Roman"/>
                <w:sz w:val="22"/>
                <w:szCs w:val="22"/>
                <w:highlight w:val="yellow"/>
                <w:lang w:eastAsia="ru-RU"/>
              </w:rPr>
              <w:t>8</w:t>
            </w:r>
            <w:r w:rsidR="00CF4706" w:rsidRPr="00F22FCF">
              <w:rPr>
                <w:rFonts w:eastAsia="Times New Roman" w:cs="Times New Roman"/>
                <w:sz w:val="22"/>
                <w:szCs w:val="22"/>
                <w:highlight w:val="yellow"/>
                <w:lang w:eastAsia="ru-RU"/>
              </w:rPr>
              <w:t>.1. Обеспечить приемку, разгрузку и складирование прибывающих на объект материалов и оборудования.</w:t>
            </w:r>
          </w:p>
          <w:p w14:paraId="6619A94D" w14:textId="5B76E1CF" w:rsidR="00CF4706" w:rsidRPr="00F22FCF" w:rsidRDefault="00F22FCF" w:rsidP="0043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highlight w:val="yellow"/>
                <w:lang w:eastAsia="ru-RU"/>
              </w:rPr>
            </w:pPr>
            <w:r w:rsidRPr="00F22FCF">
              <w:rPr>
                <w:rFonts w:ascii="Times New Roman" w:eastAsia="Times New Roman" w:hAnsi="Times New Roman" w:cs="Times New Roman"/>
                <w:highlight w:val="yellow"/>
                <w:lang w:eastAsia="ru-RU"/>
              </w:rPr>
              <w:t>8</w:t>
            </w:r>
            <w:r w:rsidR="00CF4706" w:rsidRPr="00F22FCF">
              <w:rPr>
                <w:rFonts w:ascii="Times New Roman" w:eastAsia="Times New Roman" w:hAnsi="Times New Roman" w:cs="Times New Roman"/>
                <w:highlight w:val="yellow"/>
                <w:lang w:eastAsia="ru-RU"/>
              </w:rPr>
              <w:t>.2. Сохранность находящихся на объекте материалов, изделий, конструкций, оборудования осуществляет Подрядчик.</w:t>
            </w:r>
          </w:p>
        </w:tc>
      </w:tr>
      <w:tr w:rsidR="001B0B53" w:rsidRPr="001B0B53" w14:paraId="53635D0D" w14:textId="77777777" w:rsidTr="001B0B53">
        <w:tc>
          <w:tcPr>
            <w:tcW w:w="880" w:type="dxa"/>
          </w:tcPr>
          <w:p w14:paraId="602C338E" w14:textId="58F62CCE" w:rsidR="00CF4706" w:rsidRPr="001B0B53" w:rsidRDefault="00CF4706" w:rsidP="00CF4706">
            <w:pPr>
              <w:snapToGrid w:val="0"/>
              <w:spacing w:after="0"/>
              <w:jc w:val="center"/>
              <w:rPr>
                <w:rFonts w:ascii="Times New Roman" w:hAnsi="Times New Roman" w:cs="Times New Roman"/>
              </w:rPr>
            </w:pPr>
            <w:r w:rsidRPr="001B0B53">
              <w:rPr>
                <w:rFonts w:ascii="Times New Roman" w:hAnsi="Times New Roman" w:cs="Times New Roman"/>
              </w:rPr>
              <w:t>9.</w:t>
            </w:r>
          </w:p>
        </w:tc>
        <w:tc>
          <w:tcPr>
            <w:tcW w:w="2489" w:type="dxa"/>
          </w:tcPr>
          <w:p w14:paraId="1AC2AA13" w14:textId="46712F75" w:rsidR="00CF4706" w:rsidRPr="00F22FCF" w:rsidRDefault="00CF4706" w:rsidP="00CF4706">
            <w:pPr>
              <w:snapToGrid w:val="0"/>
              <w:spacing w:after="0"/>
              <w:rPr>
                <w:rFonts w:ascii="Times New Roman" w:eastAsia="Times New Roman" w:hAnsi="Times New Roman" w:cs="Times New Roman"/>
                <w:bCs/>
                <w:highlight w:val="yellow"/>
                <w:lang w:eastAsia="ru-RU"/>
              </w:rPr>
            </w:pPr>
            <w:r w:rsidRPr="00F22FCF">
              <w:rPr>
                <w:rFonts w:ascii="Times New Roman" w:eastAsia="Times New Roman" w:hAnsi="Times New Roman" w:cs="Times New Roman"/>
                <w:bCs/>
                <w:highlight w:val="yellow"/>
                <w:lang w:eastAsia="ru-RU"/>
              </w:rPr>
              <w:t>Требования по сроку гарантий качества на результаты работ</w:t>
            </w:r>
          </w:p>
        </w:tc>
        <w:tc>
          <w:tcPr>
            <w:tcW w:w="6945" w:type="dxa"/>
          </w:tcPr>
          <w:p w14:paraId="4DF35B54" w14:textId="77777777" w:rsidR="00A024EC" w:rsidRDefault="00A024EC" w:rsidP="00437FB7">
            <w:pPr>
              <w:pStyle w:val="Standard"/>
              <w:spacing w:line="276" w:lineRule="auto"/>
              <w:rPr>
                <w:rFonts w:eastAsia="Times New Roman" w:cs="Times New Roman"/>
                <w:sz w:val="22"/>
                <w:szCs w:val="22"/>
                <w:highlight w:val="yellow"/>
                <w:lang w:eastAsia="ru-RU"/>
              </w:rPr>
            </w:pPr>
            <w:r>
              <w:rPr>
                <w:rFonts w:eastAsia="Times New Roman" w:cs="Times New Roman"/>
                <w:sz w:val="22"/>
                <w:szCs w:val="22"/>
                <w:highlight w:val="yellow"/>
                <w:lang w:eastAsia="ru-RU"/>
              </w:rPr>
              <w:t>9</w:t>
            </w:r>
            <w:r w:rsidRPr="00A024EC">
              <w:rPr>
                <w:rFonts w:eastAsia="Times New Roman" w:cs="Times New Roman"/>
                <w:sz w:val="22"/>
                <w:szCs w:val="22"/>
                <w:highlight w:val="yellow"/>
                <w:lang w:eastAsia="ru-RU"/>
              </w:rPr>
              <w:t xml:space="preserve">.1. Под гарантией понимается устранение Подрядчиком своими силами и за свой счет допущенных по его вине недостатков, выявленных после приемки работ. </w:t>
            </w:r>
          </w:p>
          <w:p w14:paraId="03B437F5" w14:textId="77777777" w:rsidR="00A024EC" w:rsidRDefault="00A024EC" w:rsidP="00437FB7">
            <w:pPr>
              <w:pStyle w:val="Standard"/>
              <w:spacing w:line="276" w:lineRule="auto"/>
              <w:rPr>
                <w:rFonts w:eastAsia="Times New Roman" w:cs="Times New Roman"/>
                <w:sz w:val="22"/>
                <w:szCs w:val="22"/>
                <w:highlight w:val="yellow"/>
                <w:lang w:eastAsia="ru-RU"/>
              </w:rPr>
            </w:pPr>
            <w:r w:rsidRPr="00A024EC">
              <w:rPr>
                <w:rFonts w:eastAsia="Times New Roman" w:cs="Times New Roman"/>
                <w:sz w:val="22"/>
                <w:szCs w:val="22"/>
                <w:highlight w:val="yellow"/>
                <w:lang w:eastAsia="ru-RU"/>
              </w:rPr>
              <w:t xml:space="preserve">9.2.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результата выполненных работ или его частей, неправильной его эксплуатации, ненадлежащего ремонта результата выполненных работ, произведенного самим Заказчиком или привлеченными им третьими лицами. </w:t>
            </w:r>
          </w:p>
          <w:p w14:paraId="51DD1ADA" w14:textId="77777777" w:rsidR="00A024EC" w:rsidRDefault="00A024EC" w:rsidP="00437FB7">
            <w:pPr>
              <w:pStyle w:val="Standard"/>
              <w:spacing w:line="276" w:lineRule="auto"/>
              <w:rPr>
                <w:rFonts w:eastAsia="Times New Roman" w:cs="Times New Roman"/>
                <w:sz w:val="22"/>
                <w:szCs w:val="22"/>
                <w:highlight w:val="yellow"/>
                <w:lang w:eastAsia="ru-RU"/>
              </w:rPr>
            </w:pPr>
            <w:r w:rsidRPr="00A024EC">
              <w:rPr>
                <w:rFonts w:eastAsia="Times New Roman" w:cs="Times New Roman"/>
                <w:sz w:val="22"/>
                <w:szCs w:val="22"/>
                <w:highlight w:val="yellow"/>
                <w:lang w:eastAsia="ru-RU"/>
              </w:rPr>
              <w:t xml:space="preserve">9.3. При обнаружении в течение гарантийного срока недостатков (дефектов), Заказчик должен заявить о них Подрядчику в разумный срок после их обнаружения. </w:t>
            </w:r>
          </w:p>
          <w:p w14:paraId="73F10751" w14:textId="77777777" w:rsidR="00A024EC" w:rsidRDefault="00A024EC" w:rsidP="00437FB7">
            <w:pPr>
              <w:pStyle w:val="Standard"/>
              <w:spacing w:line="276" w:lineRule="auto"/>
              <w:rPr>
                <w:rFonts w:eastAsia="Times New Roman" w:cs="Times New Roman"/>
                <w:sz w:val="22"/>
                <w:szCs w:val="22"/>
                <w:highlight w:val="yellow"/>
                <w:lang w:eastAsia="ru-RU"/>
              </w:rPr>
            </w:pPr>
            <w:r w:rsidRPr="00A024EC">
              <w:rPr>
                <w:rFonts w:eastAsia="Times New Roman" w:cs="Times New Roman"/>
                <w:sz w:val="22"/>
                <w:szCs w:val="22"/>
                <w:highlight w:val="yellow"/>
                <w:lang w:eastAsia="ru-RU"/>
              </w:rPr>
              <w:t xml:space="preserve">9.4. В течение 3 (трех) рабочих дней после получения Подрядчиком уведомления об обнаруженных Заказчиком недостатках (дефектах) результата выполненных работ Стороны составляют акт, в котором фиксируются обнаруженные недостатки (дефекты) и устанавливается срок на их устранение. </w:t>
            </w:r>
          </w:p>
          <w:p w14:paraId="4BBFFE1E" w14:textId="77777777" w:rsidR="00A024EC" w:rsidRDefault="00A024EC" w:rsidP="00437FB7">
            <w:pPr>
              <w:pStyle w:val="Standard"/>
              <w:spacing w:line="276" w:lineRule="auto"/>
              <w:rPr>
                <w:rFonts w:eastAsia="Times New Roman" w:cs="Times New Roman"/>
                <w:sz w:val="22"/>
                <w:szCs w:val="22"/>
                <w:highlight w:val="yellow"/>
                <w:lang w:eastAsia="ru-RU"/>
              </w:rPr>
            </w:pPr>
            <w:r w:rsidRPr="00A024EC">
              <w:rPr>
                <w:rFonts w:eastAsia="Times New Roman" w:cs="Times New Roman"/>
                <w:sz w:val="22"/>
                <w:szCs w:val="22"/>
                <w:highlight w:val="yellow"/>
                <w:lang w:eastAsia="ru-RU"/>
              </w:rPr>
              <w:t xml:space="preserve">9.5. Для участия в составлении акта о недостатках, фиксирующего выявленные дефекты, согласования порядка и сроков их устранения Подрядчик обязан в течение 2 (двух) дней с момента получения извещения Заказчика о выявленных дефектах направить своего представителя. </w:t>
            </w:r>
          </w:p>
          <w:p w14:paraId="02AF73A1" w14:textId="77777777" w:rsidR="00A024EC" w:rsidRDefault="00A024EC" w:rsidP="00437FB7">
            <w:pPr>
              <w:pStyle w:val="Standard"/>
              <w:spacing w:line="276" w:lineRule="auto"/>
              <w:rPr>
                <w:rFonts w:eastAsia="Times New Roman" w:cs="Times New Roman"/>
                <w:sz w:val="22"/>
                <w:szCs w:val="22"/>
                <w:highlight w:val="yellow"/>
                <w:lang w:eastAsia="ru-RU"/>
              </w:rPr>
            </w:pPr>
            <w:r w:rsidRPr="00A024EC">
              <w:rPr>
                <w:rFonts w:eastAsia="Times New Roman" w:cs="Times New Roman"/>
                <w:sz w:val="22"/>
                <w:szCs w:val="22"/>
                <w:highlight w:val="yellow"/>
                <w:lang w:eastAsia="ru-RU"/>
              </w:rPr>
              <w:t xml:space="preserve">9.6. При отказе Подрядчика от составления или подписания акта о недостатках Заказчик составляет односторонний акт, копия которого направляется Подрядчику. </w:t>
            </w:r>
          </w:p>
          <w:p w14:paraId="7598FE90" w14:textId="77777777" w:rsidR="00A024EC" w:rsidRDefault="00A024EC" w:rsidP="00437FB7">
            <w:pPr>
              <w:pStyle w:val="Standard"/>
              <w:spacing w:line="276" w:lineRule="auto"/>
              <w:rPr>
                <w:rFonts w:eastAsia="Times New Roman" w:cs="Times New Roman"/>
                <w:sz w:val="22"/>
                <w:szCs w:val="22"/>
                <w:highlight w:val="yellow"/>
                <w:lang w:eastAsia="ru-RU"/>
              </w:rPr>
            </w:pPr>
            <w:r w:rsidRPr="00A024EC">
              <w:rPr>
                <w:rFonts w:eastAsia="Times New Roman" w:cs="Times New Roman"/>
                <w:sz w:val="22"/>
                <w:szCs w:val="22"/>
                <w:highlight w:val="yellow"/>
                <w:lang w:eastAsia="ru-RU"/>
              </w:rPr>
              <w:t xml:space="preserve">9.7. Течение гарантийного срока прерывается на все время, на протяжении которого результат выполненных работ не мог эксплуатироваться вследствие недостатков (дефектов), Подрядчик обязан устранить соответствующие недостатки (дефекты), в срок, </w:t>
            </w:r>
            <w:r w:rsidRPr="00A024EC">
              <w:rPr>
                <w:rFonts w:eastAsia="Times New Roman" w:cs="Times New Roman"/>
                <w:sz w:val="22"/>
                <w:szCs w:val="22"/>
                <w:highlight w:val="yellow"/>
                <w:lang w:eastAsia="ru-RU"/>
              </w:rPr>
              <w:lastRenderedPageBreak/>
              <w:t xml:space="preserve">указанный в акте, в котором фиксируются данные недостатки (дефекты). При этом Подрядчик обязан безвозмездно устранять указанные в акте недостатки (дефекты) в разумный срок или возмещать расходы на их устранение. </w:t>
            </w:r>
          </w:p>
          <w:p w14:paraId="03D62351" w14:textId="77777777" w:rsidR="00A024EC" w:rsidRDefault="00A024EC" w:rsidP="00437FB7">
            <w:pPr>
              <w:pStyle w:val="Standard"/>
              <w:spacing w:line="276" w:lineRule="auto"/>
              <w:rPr>
                <w:rFonts w:eastAsia="Times New Roman" w:cs="Times New Roman"/>
                <w:sz w:val="22"/>
                <w:szCs w:val="22"/>
                <w:highlight w:val="yellow"/>
                <w:lang w:eastAsia="ru-RU"/>
              </w:rPr>
            </w:pPr>
            <w:r w:rsidRPr="00A024EC">
              <w:rPr>
                <w:rFonts w:eastAsia="Times New Roman" w:cs="Times New Roman"/>
                <w:sz w:val="22"/>
                <w:szCs w:val="22"/>
                <w:highlight w:val="yellow"/>
                <w:lang w:eastAsia="ru-RU"/>
              </w:rPr>
              <w:t xml:space="preserve">9.8. Подрядчик гарантирует возможность безопасного использования результата выполненных работ по назначению в течение всего гарантийного срока. </w:t>
            </w:r>
          </w:p>
          <w:p w14:paraId="230671E9" w14:textId="77777777" w:rsidR="00A024EC" w:rsidRDefault="00A024EC" w:rsidP="00437FB7">
            <w:pPr>
              <w:pStyle w:val="Standard"/>
              <w:spacing w:line="276" w:lineRule="auto"/>
              <w:rPr>
                <w:rFonts w:eastAsia="Times New Roman" w:cs="Times New Roman"/>
                <w:sz w:val="22"/>
                <w:szCs w:val="22"/>
                <w:highlight w:val="yellow"/>
                <w:lang w:eastAsia="ru-RU"/>
              </w:rPr>
            </w:pPr>
            <w:r w:rsidRPr="00A024EC">
              <w:rPr>
                <w:rFonts w:eastAsia="Times New Roman" w:cs="Times New Roman"/>
                <w:sz w:val="22"/>
                <w:szCs w:val="22"/>
                <w:highlight w:val="yellow"/>
                <w:lang w:eastAsia="ru-RU"/>
              </w:rPr>
              <w:t xml:space="preserve">9.9. Подрядчик несет ответственность перед Заказчиком за допущенные отступления от требований настоящего Технического задания. </w:t>
            </w:r>
          </w:p>
          <w:p w14:paraId="7B62BE0D" w14:textId="77777777" w:rsidR="00A024EC" w:rsidRDefault="00A024EC" w:rsidP="00437FB7">
            <w:pPr>
              <w:pStyle w:val="Standard"/>
              <w:spacing w:line="276" w:lineRule="auto"/>
              <w:rPr>
                <w:rFonts w:eastAsia="Times New Roman" w:cs="Times New Roman"/>
                <w:sz w:val="22"/>
                <w:szCs w:val="22"/>
                <w:highlight w:val="yellow"/>
                <w:lang w:eastAsia="ru-RU"/>
              </w:rPr>
            </w:pPr>
            <w:r w:rsidRPr="00A024EC">
              <w:rPr>
                <w:rFonts w:eastAsia="Times New Roman" w:cs="Times New Roman"/>
                <w:sz w:val="22"/>
                <w:szCs w:val="22"/>
                <w:highlight w:val="yellow"/>
                <w:lang w:eastAsia="ru-RU"/>
              </w:rPr>
              <w:t xml:space="preserve">9.10. Подрядчик не несет ответственности в период гарантийного срока за ущерб, причиненный результату работ третьими лицами или ненадлежащей эксплуатацией. </w:t>
            </w:r>
          </w:p>
          <w:p w14:paraId="39036C6D" w14:textId="64108F28" w:rsidR="00CF4706" w:rsidRPr="00A024EC" w:rsidRDefault="00A024EC" w:rsidP="00437FB7">
            <w:pPr>
              <w:pStyle w:val="Standard"/>
              <w:spacing w:line="276" w:lineRule="auto"/>
              <w:rPr>
                <w:rFonts w:eastAsia="Times New Roman" w:cs="Times New Roman"/>
                <w:sz w:val="22"/>
                <w:szCs w:val="22"/>
                <w:highlight w:val="yellow"/>
                <w:lang w:eastAsia="ru-RU"/>
              </w:rPr>
            </w:pPr>
            <w:r w:rsidRPr="00A024EC">
              <w:rPr>
                <w:rFonts w:eastAsia="Times New Roman" w:cs="Times New Roman"/>
                <w:sz w:val="22"/>
                <w:szCs w:val="22"/>
                <w:highlight w:val="yellow"/>
                <w:lang w:eastAsia="ru-RU"/>
              </w:rPr>
              <w:t xml:space="preserve">9.11. В соответствии с условиями Договора гарантийный срок на выполненные работы – не менее </w:t>
            </w:r>
            <w:r w:rsidR="00BE62C5">
              <w:rPr>
                <w:rFonts w:eastAsia="Times New Roman" w:cs="Times New Roman"/>
                <w:sz w:val="22"/>
                <w:szCs w:val="22"/>
                <w:highlight w:val="yellow"/>
                <w:lang w:eastAsia="ru-RU"/>
              </w:rPr>
              <w:t>60</w:t>
            </w:r>
            <w:r w:rsidRPr="00A024EC">
              <w:rPr>
                <w:rFonts w:eastAsia="Times New Roman" w:cs="Times New Roman"/>
                <w:sz w:val="22"/>
                <w:szCs w:val="22"/>
                <w:highlight w:val="yellow"/>
                <w:lang w:eastAsia="ru-RU"/>
              </w:rPr>
              <w:t xml:space="preserve"> (</w:t>
            </w:r>
            <w:r w:rsidR="00BE62C5">
              <w:rPr>
                <w:rFonts w:eastAsia="Times New Roman" w:cs="Times New Roman"/>
                <w:sz w:val="22"/>
                <w:szCs w:val="22"/>
                <w:highlight w:val="yellow"/>
                <w:lang w:eastAsia="ru-RU"/>
              </w:rPr>
              <w:t>шестидесяти</w:t>
            </w:r>
            <w:r w:rsidRPr="00A024EC">
              <w:rPr>
                <w:rFonts w:eastAsia="Times New Roman" w:cs="Times New Roman"/>
                <w:sz w:val="22"/>
                <w:szCs w:val="22"/>
                <w:highlight w:val="yellow"/>
                <w:lang w:eastAsia="ru-RU"/>
              </w:rPr>
              <w:t>) месяцев с даты подписания итогового Акта приёмки выполненных работ.</w:t>
            </w:r>
          </w:p>
        </w:tc>
      </w:tr>
    </w:tbl>
    <w:p w14:paraId="10C8282B" w14:textId="77777777" w:rsidR="006E6993" w:rsidRPr="001B0B53" w:rsidRDefault="006E6993" w:rsidP="00CF4706">
      <w:pPr>
        <w:spacing w:after="0"/>
        <w:ind w:right="-143"/>
        <w:jc w:val="both"/>
        <w:rPr>
          <w:rFonts w:ascii="Times New Roman" w:eastAsia="Times New Roman" w:hAnsi="Times New Roman" w:cs="Times New Roman"/>
          <w:lang w:eastAsia="ru-RU"/>
        </w:rPr>
      </w:pPr>
    </w:p>
    <w:p w14:paraId="69B9A11B" w14:textId="77777777" w:rsidR="006E6993" w:rsidRPr="001B0B53" w:rsidRDefault="006E6993" w:rsidP="00CF4706">
      <w:pPr>
        <w:spacing w:after="0"/>
        <w:ind w:right="-143"/>
        <w:jc w:val="both"/>
        <w:rPr>
          <w:rFonts w:ascii="Times New Roman" w:eastAsia="Times New Roman" w:hAnsi="Times New Roman" w:cs="Times New Roman"/>
          <w:lang w:eastAsia="ru-RU"/>
        </w:rPr>
      </w:pPr>
    </w:p>
    <w:p w14:paraId="11667E73" w14:textId="77777777" w:rsidR="006E6993" w:rsidRPr="001B0B53" w:rsidRDefault="006E6993" w:rsidP="00CF4706">
      <w:pPr>
        <w:spacing w:after="0"/>
        <w:ind w:right="-143"/>
        <w:jc w:val="both"/>
        <w:rPr>
          <w:rFonts w:ascii="Times New Roman" w:eastAsia="Times New Roman" w:hAnsi="Times New Roman" w:cs="Times New Roman"/>
          <w:lang w:eastAsia="ru-RU"/>
        </w:rPr>
      </w:pPr>
    </w:p>
    <w:p w14:paraId="240DBC00" w14:textId="4FE2D34F" w:rsidR="006E6993" w:rsidRPr="001B0B53" w:rsidRDefault="00BF35BC" w:rsidP="00CF4706">
      <w:pPr>
        <w:spacing w:after="0"/>
        <w:ind w:right="-143"/>
        <w:jc w:val="both"/>
        <w:rPr>
          <w:rFonts w:ascii="Times New Roman" w:hAnsi="Times New Roman" w:cs="Times New Roman"/>
        </w:rPr>
      </w:pPr>
      <w:r w:rsidRPr="001B0B53">
        <w:rPr>
          <w:rFonts w:ascii="Times New Roman" w:eastAsia="Times New Roman" w:hAnsi="Times New Roman" w:cs="Times New Roman"/>
          <w:lang w:eastAsia="ru-RU"/>
        </w:rPr>
        <w:t>Генеральный директор ООО «</w:t>
      </w:r>
      <w:proofErr w:type="spellStart"/>
      <w:r w:rsidRPr="001B0B53">
        <w:rPr>
          <w:rFonts w:ascii="Times New Roman" w:eastAsia="Times New Roman" w:hAnsi="Times New Roman" w:cs="Times New Roman"/>
          <w:lang w:eastAsia="ru-RU"/>
        </w:rPr>
        <w:t>Генерационное</w:t>
      </w:r>
      <w:proofErr w:type="spellEnd"/>
      <w:r w:rsidRPr="001B0B53">
        <w:rPr>
          <w:rFonts w:ascii="Times New Roman" w:eastAsia="Times New Roman" w:hAnsi="Times New Roman" w:cs="Times New Roman"/>
          <w:lang w:eastAsia="ru-RU"/>
        </w:rPr>
        <w:t xml:space="preserve"> </w:t>
      </w:r>
      <w:proofErr w:type="gramStart"/>
      <w:r w:rsidR="00B577B0" w:rsidRPr="001B0B53">
        <w:rPr>
          <w:rFonts w:ascii="Times New Roman" w:eastAsia="Times New Roman" w:hAnsi="Times New Roman" w:cs="Times New Roman"/>
          <w:lang w:eastAsia="ru-RU"/>
        </w:rPr>
        <w:t xml:space="preserve">оборудование»  </w:t>
      </w:r>
      <w:r w:rsidRPr="001B0B53">
        <w:rPr>
          <w:rFonts w:ascii="Times New Roman" w:eastAsia="Times New Roman" w:hAnsi="Times New Roman" w:cs="Times New Roman"/>
          <w:lang w:eastAsia="ru-RU"/>
        </w:rPr>
        <w:t xml:space="preserve"> </w:t>
      </w:r>
      <w:proofErr w:type="gramEnd"/>
      <w:r w:rsidRPr="001B0B53">
        <w:rPr>
          <w:rFonts w:ascii="Times New Roman" w:eastAsia="Times New Roman" w:hAnsi="Times New Roman" w:cs="Times New Roman"/>
          <w:lang w:eastAsia="ru-RU"/>
        </w:rPr>
        <w:t xml:space="preserve">                         Сироткин И.Т.</w:t>
      </w:r>
    </w:p>
    <w:p w14:paraId="3DF204A5" w14:textId="77777777" w:rsidR="006E6993" w:rsidRPr="001B0B53" w:rsidRDefault="006E6993" w:rsidP="00CF4706">
      <w:pPr>
        <w:spacing w:after="0"/>
        <w:ind w:left="851" w:right="226"/>
        <w:jc w:val="center"/>
        <w:rPr>
          <w:rFonts w:ascii="Times New Roman" w:eastAsia="Times New Roman" w:hAnsi="Times New Roman" w:cs="Times New Roman"/>
          <w:lang w:eastAsia="ru-RU"/>
        </w:rPr>
      </w:pPr>
    </w:p>
    <w:p w14:paraId="367A3F2C" w14:textId="1A875C5C" w:rsidR="005B14C5" w:rsidRPr="001B0B53" w:rsidRDefault="00D20D45" w:rsidP="006E6993">
      <w:pPr>
        <w:spacing w:after="0" w:line="240" w:lineRule="auto"/>
        <w:ind w:left="851" w:right="226"/>
        <w:jc w:val="center"/>
        <w:rPr>
          <w:rFonts w:ascii="Times New Roman" w:hAnsi="Times New Roman" w:cs="Times New Roman"/>
        </w:rPr>
      </w:pPr>
    </w:p>
    <w:sectPr w:rsidR="005B14C5" w:rsidRPr="001B0B53" w:rsidSect="00591867">
      <w:headerReference w:type="default" r:id="rId11"/>
      <w:footerReference w:type="default" r:id="rId12"/>
      <w:pgSz w:w="11906" w:h="16838"/>
      <w:pgMar w:top="567" w:right="567" w:bottom="567" w:left="1134" w:header="0"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B8AB0" w14:textId="77777777" w:rsidR="00D20D45" w:rsidRDefault="00D20D45">
      <w:pPr>
        <w:spacing w:after="0" w:line="240" w:lineRule="auto"/>
      </w:pPr>
      <w:r>
        <w:separator/>
      </w:r>
    </w:p>
  </w:endnote>
  <w:endnote w:type="continuationSeparator" w:id="0">
    <w:p w14:paraId="6AE0F691" w14:textId="77777777" w:rsidR="00D20D45" w:rsidRDefault="00D20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465489"/>
      <w:docPartObj>
        <w:docPartGallery w:val="Page Numbers (Bottom of Page)"/>
        <w:docPartUnique/>
      </w:docPartObj>
    </w:sdtPr>
    <w:sdtEndPr/>
    <w:sdtContent>
      <w:p w14:paraId="367A3F3E" w14:textId="28DC9F2A" w:rsidR="000F2045" w:rsidRDefault="004503AC">
        <w:pPr>
          <w:pStyle w:val="a5"/>
          <w:jc w:val="right"/>
        </w:pPr>
        <w:r w:rsidRPr="00484A95">
          <w:rPr>
            <w:rFonts w:ascii="Times New Roman" w:hAnsi="Times New Roman" w:cs="Times New Roman"/>
            <w:sz w:val="24"/>
            <w:szCs w:val="24"/>
          </w:rPr>
          <w:fldChar w:fldCharType="begin"/>
        </w:r>
        <w:r w:rsidRPr="00484A95">
          <w:rPr>
            <w:rFonts w:ascii="Times New Roman" w:hAnsi="Times New Roman" w:cs="Times New Roman"/>
            <w:sz w:val="24"/>
            <w:szCs w:val="24"/>
          </w:rPr>
          <w:instrText>PAGE   \* MERGEFORMAT</w:instrText>
        </w:r>
        <w:r w:rsidRPr="00484A95">
          <w:rPr>
            <w:rFonts w:ascii="Times New Roman" w:hAnsi="Times New Roman" w:cs="Times New Roman"/>
            <w:sz w:val="24"/>
            <w:szCs w:val="24"/>
          </w:rPr>
          <w:fldChar w:fldCharType="separate"/>
        </w:r>
        <w:r w:rsidR="002A5EE0">
          <w:rPr>
            <w:rFonts w:ascii="Times New Roman" w:hAnsi="Times New Roman" w:cs="Times New Roman"/>
            <w:noProof/>
            <w:sz w:val="24"/>
            <w:szCs w:val="24"/>
          </w:rPr>
          <w:t>8</w:t>
        </w:r>
        <w:r w:rsidRPr="00484A95">
          <w:rPr>
            <w:rFonts w:ascii="Times New Roman" w:hAnsi="Times New Roman" w:cs="Times New Roman"/>
            <w:sz w:val="24"/>
            <w:szCs w:val="24"/>
          </w:rPr>
          <w:fldChar w:fldCharType="end"/>
        </w:r>
      </w:p>
    </w:sdtContent>
  </w:sdt>
  <w:p w14:paraId="367A3F3F" w14:textId="77777777" w:rsidR="000F2045" w:rsidRDefault="00D20D45" w:rsidP="00C30F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E340D" w14:textId="77777777" w:rsidR="00D20D45" w:rsidRDefault="00D20D45">
      <w:pPr>
        <w:spacing w:after="0" w:line="240" w:lineRule="auto"/>
      </w:pPr>
      <w:r>
        <w:separator/>
      </w:r>
    </w:p>
  </w:footnote>
  <w:footnote w:type="continuationSeparator" w:id="0">
    <w:p w14:paraId="1815412F" w14:textId="77777777" w:rsidR="00D20D45" w:rsidRDefault="00D20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A3F3C" w14:textId="77777777" w:rsidR="000F2045" w:rsidRDefault="00D20D45" w:rsidP="00903DAA">
    <w:pPr>
      <w:pStyle w:val="a3"/>
      <w:ind w:right="283"/>
      <w:jc w:val="center"/>
      <w:rPr>
        <w:noProof/>
        <w:lang w:eastAsia="ru-RU"/>
      </w:rPr>
    </w:pPr>
  </w:p>
  <w:p w14:paraId="367A3F3D" w14:textId="77777777" w:rsidR="000F2045" w:rsidRDefault="00D20D45" w:rsidP="00C30F49">
    <w:pPr>
      <w:pStyle w:val="a3"/>
      <w:ind w:right="28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CD0C042C"/>
    <w:lvl w:ilvl="0">
      <w:start w:val="1"/>
      <w:numFmt w:val="bullet"/>
      <w:lvlText w:val=""/>
      <w:lvlJc w:val="left"/>
      <w:pPr>
        <w:ind w:left="360" w:hanging="360"/>
      </w:pPr>
      <w:rPr>
        <w:rFonts w:ascii="Wingdings" w:hAnsi="Wingdings" w:hint="default"/>
        <w:b w:val="0"/>
        <w:bCs w:val="0"/>
        <w:i w:val="0"/>
        <w:iCs w:val="0"/>
        <w:smallCaps w:val="0"/>
        <w:strike w:val="0"/>
        <w:color w:val="000000"/>
        <w:spacing w:val="0"/>
        <w:w w:val="100"/>
        <w:position w:val="0"/>
        <w:sz w:val="22"/>
        <w:szCs w:val="22"/>
        <w:u w:val="none"/>
      </w:rPr>
    </w:lvl>
    <w:lvl w:ilvl="1">
      <w:start w:val="1"/>
      <w:numFmt w:val="bullet"/>
      <w:lvlText w:val=""/>
      <w:lvlJc w:val="left"/>
      <w:pPr>
        <w:ind w:left="720" w:hanging="360"/>
      </w:pPr>
      <w:rPr>
        <w:rFonts w:ascii="Wingdings" w:hAnsi="Wingdings" w:hint="default"/>
        <w:b w:val="0"/>
        <w:bCs w:val="0"/>
        <w:i w:val="0"/>
        <w:iCs w:val="0"/>
        <w:smallCaps w:val="0"/>
        <w:strike w:val="0"/>
        <w:color w:val="000000"/>
        <w:spacing w:val="0"/>
        <w:w w:val="100"/>
        <w:position w:val="0"/>
        <w:sz w:val="22"/>
        <w:szCs w:val="22"/>
        <w:u w:val="none"/>
      </w:rPr>
    </w:lvl>
    <w:lvl w:ilvl="2">
      <w:start w:val="1"/>
      <w:numFmt w:val="bullet"/>
      <w:lvlText w:val=""/>
      <w:lvlJc w:val="left"/>
      <w:pPr>
        <w:ind w:left="1080" w:hanging="360"/>
      </w:pPr>
      <w:rPr>
        <w:rFonts w:ascii="Wingdings" w:hAnsi="Wingdings" w:hint="default"/>
        <w:b w:val="0"/>
        <w:bCs w:val="0"/>
        <w:i w:val="0"/>
        <w:iCs w:val="0"/>
        <w:smallCaps w:val="0"/>
        <w:strike w:val="0"/>
        <w:color w:val="000000"/>
        <w:spacing w:val="0"/>
        <w:w w:val="100"/>
        <w:position w:val="0"/>
        <w:sz w:val="22"/>
        <w:szCs w:val="22"/>
        <w:u w:val="none"/>
      </w:rPr>
    </w:lvl>
    <w:lvl w:ilvl="3">
      <w:start w:val="1"/>
      <w:numFmt w:val="bullet"/>
      <w:lvlText w:val=""/>
      <w:lvlJc w:val="left"/>
      <w:pPr>
        <w:ind w:left="1440" w:hanging="360"/>
      </w:pPr>
      <w:rPr>
        <w:rFonts w:ascii="Symbol" w:hAnsi="Symbol" w:hint="default"/>
        <w:b w:val="0"/>
        <w:bCs w:val="0"/>
        <w:i w:val="0"/>
        <w:iCs w:val="0"/>
        <w:smallCaps w:val="0"/>
        <w:strike w:val="0"/>
        <w:color w:val="000000"/>
        <w:spacing w:val="0"/>
        <w:w w:val="100"/>
        <w:position w:val="0"/>
        <w:sz w:val="22"/>
        <w:szCs w:val="22"/>
        <w:u w:val="none"/>
      </w:rPr>
    </w:lvl>
    <w:lvl w:ilvl="4">
      <w:start w:val="1"/>
      <w:numFmt w:val="bullet"/>
      <w:lvlText w:val=""/>
      <w:lvlJc w:val="left"/>
      <w:pPr>
        <w:ind w:left="1800" w:hanging="360"/>
      </w:pPr>
      <w:rPr>
        <w:rFonts w:ascii="Symbol" w:hAnsi="Symbol" w:hint="default"/>
        <w:b w:val="0"/>
        <w:bCs w:val="0"/>
        <w:i w:val="0"/>
        <w:iCs w:val="0"/>
        <w:smallCaps w:val="0"/>
        <w:strike w:val="0"/>
        <w:color w:val="000000"/>
        <w:spacing w:val="0"/>
        <w:w w:val="100"/>
        <w:position w:val="0"/>
        <w:sz w:val="22"/>
        <w:szCs w:val="22"/>
        <w:u w:val="none"/>
      </w:rPr>
    </w:lvl>
    <w:lvl w:ilvl="5">
      <w:start w:val="1"/>
      <w:numFmt w:val="bullet"/>
      <w:lvlText w:val=""/>
      <w:lvlJc w:val="left"/>
      <w:pPr>
        <w:ind w:left="2160" w:hanging="360"/>
      </w:pPr>
      <w:rPr>
        <w:rFonts w:ascii="Wingdings" w:hAnsi="Wingdings" w:hint="default"/>
        <w:b w:val="0"/>
        <w:bCs w:val="0"/>
        <w:i w:val="0"/>
        <w:iCs w:val="0"/>
        <w:smallCaps w:val="0"/>
        <w:strike w:val="0"/>
        <w:color w:val="000000"/>
        <w:spacing w:val="0"/>
        <w:w w:val="100"/>
        <w:position w:val="0"/>
        <w:sz w:val="22"/>
        <w:szCs w:val="22"/>
        <w:u w:val="none"/>
      </w:rPr>
    </w:lvl>
    <w:lvl w:ilvl="6">
      <w:start w:val="1"/>
      <w:numFmt w:val="bullet"/>
      <w:lvlText w:val=""/>
      <w:lvlJc w:val="left"/>
      <w:pPr>
        <w:ind w:left="2520" w:hanging="360"/>
      </w:pPr>
      <w:rPr>
        <w:rFonts w:ascii="Wingdings" w:hAnsi="Wingdings" w:hint="default"/>
        <w:b w:val="0"/>
        <w:bCs w:val="0"/>
        <w:i w:val="0"/>
        <w:iCs w:val="0"/>
        <w:smallCaps w:val="0"/>
        <w:strike w:val="0"/>
        <w:color w:val="000000"/>
        <w:spacing w:val="0"/>
        <w:w w:val="100"/>
        <w:position w:val="0"/>
        <w:sz w:val="22"/>
        <w:szCs w:val="22"/>
        <w:u w:val="none"/>
      </w:rPr>
    </w:lvl>
    <w:lvl w:ilvl="7">
      <w:start w:val="1"/>
      <w:numFmt w:val="bullet"/>
      <w:lvlText w:val=""/>
      <w:lvlJc w:val="left"/>
      <w:pPr>
        <w:ind w:left="2880" w:hanging="360"/>
      </w:pPr>
      <w:rPr>
        <w:rFonts w:ascii="Symbol" w:hAnsi="Symbol" w:hint="default"/>
        <w:b w:val="0"/>
        <w:bCs w:val="0"/>
        <w:i w:val="0"/>
        <w:iCs w:val="0"/>
        <w:smallCaps w:val="0"/>
        <w:strike w:val="0"/>
        <w:color w:val="000000"/>
        <w:spacing w:val="0"/>
        <w:w w:val="100"/>
        <w:position w:val="0"/>
        <w:sz w:val="22"/>
        <w:szCs w:val="22"/>
        <w:u w:val="none"/>
      </w:rPr>
    </w:lvl>
    <w:lvl w:ilvl="8">
      <w:start w:val="1"/>
      <w:numFmt w:val="bullet"/>
      <w:lvlText w:val=""/>
      <w:lvlJc w:val="left"/>
      <w:pPr>
        <w:ind w:left="3240" w:hanging="360"/>
      </w:pPr>
      <w:rPr>
        <w:rFonts w:ascii="Symbol" w:hAnsi="Symbol" w:hint="default"/>
        <w:b w:val="0"/>
        <w:bCs w:val="0"/>
        <w:i w:val="0"/>
        <w:iCs w:val="0"/>
        <w:smallCaps w:val="0"/>
        <w:strike w:val="0"/>
        <w:color w:val="000000"/>
        <w:spacing w:val="0"/>
        <w:w w:val="100"/>
        <w:position w:val="0"/>
        <w:sz w:val="22"/>
        <w:szCs w:val="22"/>
        <w:u w:val="none"/>
      </w:rPr>
    </w:lvl>
  </w:abstractNum>
  <w:abstractNum w:abstractNumId="1" w15:restartNumberingAfterBreak="0">
    <w:nsid w:val="00000004"/>
    <w:multiLevelType w:val="singleLevel"/>
    <w:tmpl w:val="F274D5FE"/>
    <w:name w:val="WW8Num4"/>
    <w:lvl w:ilvl="0">
      <w:start w:val="1"/>
      <w:numFmt w:val="bullet"/>
      <w:pStyle w:val="Normal13"/>
      <w:lvlText w:val=""/>
      <w:lvlJc w:val="left"/>
      <w:pPr>
        <w:tabs>
          <w:tab w:val="num" w:pos="0"/>
        </w:tabs>
        <w:ind w:left="720" w:hanging="360"/>
      </w:pPr>
      <w:rPr>
        <w:rFonts w:ascii="Symbol" w:hAnsi="Symbol" w:cs="Symbol"/>
      </w:rPr>
    </w:lvl>
  </w:abstractNum>
  <w:abstractNum w:abstractNumId="2" w15:restartNumberingAfterBreak="0">
    <w:nsid w:val="2CA15ACE"/>
    <w:multiLevelType w:val="hybridMultilevel"/>
    <w:tmpl w:val="C2FE0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116DDE"/>
    <w:multiLevelType w:val="hybridMultilevel"/>
    <w:tmpl w:val="55D2EE6A"/>
    <w:lvl w:ilvl="0" w:tplc="EF3441F8">
      <w:start w:val="1"/>
      <w:numFmt w:val="bullet"/>
      <w:lvlText w:val=""/>
      <w:lvlJc w:val="left"/>
      <w:pPr>
        <w:tabs>
          <w:tab w:val="num" w:pos="720"/>
        </w:tabs>
        <w:ind w:left="720" w:hanging="360"/>
      </w:pPr>
      <w:rPr>
        <w:rFonts w:ascii="Symbol" w:hAnsi="Symbol" w:hint="default"/>
      </w:rPr>
    </w:lvl>
    <w:lvl w:ilvl="1" w:tplc="2DB60036" w:tentative="1">
      <w:start w:val="1"/>
      <w:numFmt w:val="bullet"/>
      <w:lvlText w:val="o"/>
      <w:lvlJc w:val="left"/>
      <w:pPr>
        <w:tabs>
          <w:tab w:val="num" w:pos="1440"/>
        </w:tabs>
        <w:ind w:left="1440" w:hanging="360"/>
      </w:pPr>
      <w:rPr>
        <w:rFonts w:ascii="Courier New" w:hAnsi="Courier New" w:cs="Courier New" w:hint="default"/>
      </w:rPr>
    </w:lvl>
    <w:lvl w:ilvl="2" w:tplc="5E32111C" w:tentative="1">
      <w:start w:val="1"/>
      <w:numFmt w:val="bullet"/>
      <w:lvlText w:val=""/>
      <w:lvlJc w:val="left"/>
      <w:pPr>
        <w:tabs>
          <w:tab w:val="num" w:pos="2160"/>
        </w:tabs>
        <w:ind w:left="2160" w:hanging="360"/>
      </w:pPr>
      <w:rPr>
        <w:rFonts w:ascii="Wingdings" w:hAnsi="Wingdings" w:hint="default"/>
      </w:rPr>
    </w:lvl>
    <w:lvl w:ilvl="3" w:tplc="E25CA55A" w:tentative="1">
      <w:start w:val="1"/>
      <w:numFmt w:val="bullet"/>
      <w:lvlText w:val=""/>
      <w:lvlJc w:val="left"/>
      <w:pPr>
        <w:tabs>
          <w:tab w:val="num" w:pos="2880"/>
        </w:tabs>
        <w:ind w:left="2880" w:hanging="360"/>
      </w:pPr>
      <w:rPr>
        <w:rFonts w:ascii="Symbol" w:hAnsi="Symbol" w:hint="default"/>
      </w:rPr>
    </w:lvl>
    <w:lvl w:ilvl="4" w:tplc="1C5C37F6" w:tentative="1">
      <w:start w:val="1"/>
      <w:numFmt w:val="bullet"/>
      <w:lvlText w:val="o"/>
      <w:lvlJc w:val="left"/>
      <w:pPr>
        <w:tabs>
          <w:tab w:val="num" w:pos="3600"/>
        </w:tabs>
        <w:ind w:left="3600" w:hanging="360"/>
      </w:pPr>
      <w:rPr>
        <w:rFonts w:ascii="Courier New" w:hAnsi="Courier New" w:cs="Courier New" w:hint="default"/>
      </w:rPr>
    </w:lvl>
    <w:lvl w:ilvl="5" w:tplc="49CA5650" w:tentative="1">
      <w:start w:val="1"/>
      <w:numFmt w:val="bullet"/>
      <w:lvlText w:val=""/>
      <w:lvlJc w:val="left"/>
      <w:pPr>
        <w:tabs>
          <w:tab w:val="num" w:pos="4320"/>
        </w:tabs>
        <w:ind w:left="4320" w:hanging="360"/>
      </w:pPr>
      <w:rPr>
        <w:rFonts w:ascii="Wingdings" w:hAnsi="Wingdings" w:hint="default"/>
      </w:rPr>
    </w:lvl>
    <w:lvl w:ilvl="6" w:tplc="BA028CDA" w:tentative="1">
      <w:start w:val="1"/>
      <w:numFmt w:val="bullet"/>
      <w:lvlText w:val=""/>
      <w:lvlJc w:val="left"/>
      <w:pPr>
        <w:tabs>
          <w:tab w:val="num" w:pos="5040"/>
        </w:tabs>
        <w:ind w:left="5040" w:hanging="360"/>
      </w:pPr>
      <w:rPr>
        <w:rFonts w:ascii="Symbol" w:hAnsi="Symbol" w:hint="default"/>
      </w:rPr>
    </w:lvl>
    <w:lvl w:ilvl="7" w:tplc="1BDABB66" w:tentative="1">
      <w:start w:val="1"/>
      <w:numFmt w:val="bullet"/>
      <w:lvlText w:val="o"/>
      <w:lvlJc w:val="left"/>
      <w:pPr>
        <w:tabs>
          <w:tab w:val="num" w:pos="5760"/>
        </w:tabs>
        <w:ind w:left="5760" w:hanging="360"/>
      </w:pPr>
      <w:rPr>
        <w:rFonts w:ascii="Courier New" w:hAnsi="Courier New" w:cs="Courier New" w:hint="default"/>
      </w:rPr>
    </w:lvl>
    <w:lvl w:ilvl="8" w:tplc="B290D8E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B47BA7"/>
    <w:multiLevelType w:val="multilevel"/>
    <w:tmpl w:val="2DE62424"/>
    <w:lvl w:ilvl="0">
      <w:start w:val="4"/>
      <w:numFmt w:val="decimal"/>
      <w:lvlText w:val="%1"/>
      <w:lvlJc w:val="left"/>
      <w:pPr>
        <w:ind w:left="480" w:hanging="480"/>
      </w:pPr>
      <w:rPr>
        <w:rFonts w:hint="default"/>
      </w:rPr>
    </w:lvl>
    <w:lvl w:ilvl="1">
      <w:start w:val="2"/>
      <w:numFmt w:val="decimal"/>
      <w:lvlText w:val="%1.%2"/>
      <w:lvlJc w:val="left"/>
      <w:pPr>
        <w:ind w:left="600" w:hanging="480"/>
      </w:pPr>
      <w:rPr>
        <w:rFonts w:hint="default"/>
      </w:rPr>
    </w:lvl>
    <w:lvl w:ilvl="2">
      <w:start w:val="7"/>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5" w15:restartNumberingAfterBreak="0">
    <w:nsid w:val="57191ABC"/>
    <w:multiLevelType w:val="hybridMultilevel"/>
    <w:tmpl w:val="C9AC7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23B3F97"/>
    <w:multiLevelType w:val="multilevel"/>
    <w:tmpl w:val="A4E435EE"/>
    <w:lvl w:ilvl="0">
      <w:start w:val="4"/>
      <w:numFmt w:val="decimal"/>
      <w:lvlText w:val="%1"/>
      <w:lvlJc w:val="left"/>
      <w:pPr>
        <w:ind w:left="480" w:hanging="480"/>
      </w:pPr>
      <w:rPr>
        <w:rFonts w:hint="default"/>
      </w:rPr>
    </w:lvl>
    <w:lvl w:ilvl="1">
      <w:start w:val="2"/>
      <w:numFmt w:val="decimal"/>
      <w:lvlText w:val="%1.%2"/>
      <w:lvlJc w:val="left"/>
      <w:pPr>
        <w:ind w:left="600" w:hanging="480"/>
      </w:pPr>
      <w:rPr>
        <w:rFonts w:hint="default"/>
      </w:rPr>
    </w:lvl>
    <w:lvl w:ilvl="2">
      <w:start w:val="6"/>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7" w15:restartNumberingAfterBreak="0">
    <w:nsid w:val="7C007193"/>
    <w:multiLevelType w:val="hybridMultilevel"/>
    <w:tmpl w:val="D8921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47397855">
    <w:abstractNumId w:val="0"/>
  </w:num>
  <w:num w:numId="2" w16cid:durableId="82843592">
    <w:abstractNumId w:val="3"/>
  </w:num>
  <w:num w:numId="3" w16cid:durableId="658071700">
    <w:abstractNumId w:val="1"/>
  </w:num>
  <w:num w:numId="4" w16cid:durableId="1742869567">
    <w:abstractNumId w:val="4"/>
  </w:num>
  <w:num w:numId="5" w16cid:durableId="1305311177">
    <w:abstractNumId w:val="6"/>
  </w:num>
  <w:num w:numId="6" w16cid:durableId="887689616">
    <w:abstractNumId w:val="2"/>
  </w:num>
  <w:num w:numId="7" w16cid:durableId="416365341">
    <w:abstractNumId w:val="5"/>
  </w:num>
  <w:num w:numId="8" w16cid:durableId="9359390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E22"/>
    <w:rsid w:val="000067EC"/>
    <w:rsid w:val="00015807"/>
    <w:rsid w:val="000237CC"/>
    <w:rsid w:val="000664D6"/>
    <w:rsid w:val="00081B74"/>
    <w:rsid w:val="00087326"/>
    <w:rsid w:val="000C7412"/>
    <w:rsid w:val="000F5F58"/>
    <w:rsid w:val="0015636F"/>
    <w:rsid w:val="0016001E"/>
    <w:rsid w:val="00165C96"/>
    <w:rsid w:val="0016686A"/>
    <w:rsid w:val="00181760"/>
    <w:rsid w:val="00193E73"/>
    <w:rsid w:val="001B0B53"/>
    <w:rsid w:val="00216077"/>
    <w:rsid w:val="00225EEC"/>
    <w:rsid w:val="002446C9"/>
    <w:rsid w:val="00257BCF"/>
    <w:rsid w:val="002A5EE0"/>
    <w:rsid w:val="002D05FB"/>
    <w:rsid w:val="0034521C"/>
    <w:rsid w:val="003E05B4"/>
    <w:rsid w:val="003F56D2"/>
    <w:rsid w:val="004001D9"/>
    <w:rsid w:val="0043058C"/>
    <w:rsid w:val="00437FB7"/>
    <w:rsid w:val="004503AC"/>
    <w:rsid w:val="0049524D"/>
    <w:rsid w:val="004A29CF"/>
    <w:rsid w:val="004D5753"/>
    <w:rsid w:val="004E0E1D"/>
    <w:rsid w:val="0050095D"/>
    <w:rsid w:val="00505036"/>
    <w:rsid w:val="00520AB7"/>
    <w:rsid w:val="00534CF8"/>
    <w:rsid w:val="00591867"/>
    <w:rsid w:val="006070C9"/>
    <w:rsid w:val="00674126"/>
    <w:rsid w:val="006E6993"/>
    <w:rsid w:val="007013C8"/>
    <w:rsid w:val="00742880"/>
    <w:rsid w:val="007763DF"/>
    <w:rsid w:val="007A6626"/>
    <w:rsid w:val="007C4FD4"/>
    <w:rsid w:val="007D00CE"/>
    <w:rsid w:val="007D4BB5"/>
    <w:rsid w:val="0084629B"/>
    <w:rsid w:val="00847B06"/>
    <w:rsid w:val="00881F64"/>
    <w:rsid w:val="008857C2"/>
    <w:rsid w:val="008B62B3"/>
    <w:rsid w:val="008E299B"/>
    <w:rsid w:val="009200E3"/>
    <w:rsid w:val="00925931"/>
    <w:rsid w:val="00933880"/>
    <w:rsid w:val="00A024EC"/>
    <w:rsid w:val="00A25021"/>
    <w:rsid w:val="00A94B90"/>
    <w:rsid w:val="00AF4A12"/>
    <w:rsid w:val="00B3251D"/>
    <w:rsid w:val="00B577B0"/>
    <w:rsid w:val="00B917FC"/>
    <w:rsid w:val="00B94E89"/>
    <w:rsid w:val="00BB5BF2"/>
    <w:rsid w:val="00BC2C29"/>
    <w:rsid w:val="00BC784A"/>
    <w:rsid w:val="00BE62C5"/>
    <w:rsid w:val="00BF35BC"/>
    <w:rsid w:val="00C41AC5"/>
    <w:rsid w:val="00C51CC0"/>
    <w:rsid w:val="00C65C22"/>
    <w:rsid w:val="00CC4616"/>
    <w:rsid w:val="00CE0F05"/>
    <w:rsid w:val="00CE5230"/>
    <w:rsid w:val="00CF2E22"/>
    <w:rsid w:val="00CF4706"/>
    <w:rsid w:val="00D02C5A"/>
    <w:rsid w:val="00D14C63"/>
    <w:rsid w:val="00D20D45"/>
    <w:rsid w:val="00D358DA"/>
    <w:rsid w:val="00DA6DA4"/>
    <w:rsid w:val="00E21E75"/>
    <w:rsid w:val="00EF38C1"/>
    <w:rsid w:val="00F104E7"/>
    <w:rsid w:val="00F22FCF"/>
    <w:rsid w:val="00F666F0"/>
    <w:rsid w:val="00F91F80"/>
    <w:rsid w:val="00FA74BE"/>
    <w:rsid w:val="00FE2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A3E85"/>
  <w15:docId w15:val="{FA84258E-A88F-40A9-BCD9-DBF511567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379"/>
  </w:style>
  <w:style w:type="paragraph" w:styleId="1">
    <w:name w:val="heading 1"/>
    <w:basedOn w:val="a"/>
    <w:link w:val="10"/>
    <w:uiPriority w:val="9"/>
    <w:qFormat/>
    <w:rsid w:val="00331A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4D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14DC8"/>
  </w:style>
  <w:style w:type="paragraph" w:styleId="a5">
    <w:name w:val="footer"/>
    <w:basedOn w:val="a"/>
    <w:link w:val="a6"/>
    <w:uiPriority w:val="99"/>
    <w:unhideWhenUsed/>
    <w:rsid w:val="00714D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4DC8"/>
  </w:style>
  <w:style w:type="paragraph" w:styleId="a7">
    <w:name w:val="Balloon Text"/>
    <w:basedOn w:val="a"/>
    <w:link w:val="a8"/>
    <w:uiPriority w:val="99"/>
    <w:semiHidden/>
    <w:unhideWhenUsed/>
    <w:rsid w:val="00714D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14DC8"/>
    <w:rPr>
      <w:rFonts w:ascii="Tahoma" w:hAnsi="Tahoma" w:cs="Tahoma"/>
      <w:sz w:val="16"/>
      <w:szCs w:val="16"/>
    </w:rPr>
  </w:style>
  <w:style w:type="character" w:styleId="a9">
    <w:name w:val="Hyperlink"/>
    <w:basedOn w:val="a0"/>
    <w:uiPriority w:val="99"/>
    <w:unhideWhenUsed/>
    <w:rsid w:val="00C30F49"/>
    <w:rPr>
      <w:color w:val="0000FF" w:themeColor="hyperlink"/>
      <w:u w:val="single"/>
    </w:rPr>
  </w:style>
  <w:style w:type="paragraph" w:styleId="aa">
    <w:name w:val="List Paragraph"/>
    <w:basedOn w:val="a"/>
    <w:uiPriority w:val="34"/>
    <w:qFormat/>
    <w:rsid w:val="00465661"/>
    <w:pPr>
      <w:ind w:left="720"/>
      <w:contextualSpacing/>
    </w:pPr>
    <w:rPr>
      <w:rFonts w:ascii="Calibri" w:eastAsia="Calibri" w:hAnsi="Calibri" w:cs="Times New Roman"/>
    </w:rPr>
  </w:style>
  <w:style w:type="paragraph" w:styleId="ab">
    <w:name w:val="annotation text"/>
    <w:basedOn w:val="a"/>
    <w:link w:val="ac"/>
    <w:unhideWhenUsed/>
    <w:rsid w:val="00465661"/>
    <w:pPr>
      <w:spacing w:after="0" w:line="240" w:lineRule="auto"/>
    </w:pPr>
    <w:rPr>
      <w:rFonts w:ascii="Times New Roman" w:eastAsia="Times New Roman" w:hAnsi="Times New Roman" w:cs="Times New Roman"/>
      <w:sz w:val="20"/>
      <w:szCs w:val="20"/>
    </w:rPr>
  </w:style>
  <w:style w:type="character" w:customStyle="1" w:styleId="ac">
    <w:name w:val="Текст примечания Знак"/>
    <w:basedOn w:val="a0"/>
    <w:link w:val="ab"/>
    <w:rsid w:val="00465661"/>
    <w:rPr>
      <w:rFonts w:ascii="Times New Roman" w:eastAsia="Times New Roman" w:hAnsi="Times New Roman" w:cs="Times New Roman"/>
      <w:sz w:val="20"/>
      <w:szCs w:val="20"/>
    </w:rPr>
  </w:style>
  <w:style w:type="paragraph" w:styleId="ad">
    <w:name w:val="Normal (Web)"/>
    <w:basedOn w:val="a"/>
    <w:uiPriority w:val="99"/>
    <w:unhideWhenUsed/>
    <w:rsid w:val="00563F11"/>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0">
    <w:name w:val="Заголовок 1 Знак"/>
    <w:basedOn w:val="a0"/>
    <w:link w:val="1"/>
    <w:uiPriority w:val="9"/>
    <w:rsid w:val="00331A89"/>
    <w:rPr>
      <w:rFonts w:ascii="Times New Roman" w:eastAsia="Times New Roman" w:hAnsi="Times New Roman" w:cs="Times New Roman"/>
      <w:b/>
      <w:bCs/>
      <w:kern w:val="36"/>
      <w:sz w:val="48"/>
      <w:szCs w:val="48"/>
      <w:lang w:eastAsia="ru-RU"/>
    </w:rPr>
  </w:style>
  <w:style w:type="paragraph" w:customStyle="1" w:styleId="Default">
    <w:name w:val="Default"/>
    <w:rsid w:val="00153B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ld">
    <w:name w:val="bold"/>
    <w:basedOn w:val="a0"/>
    <w:rsid w:val="00675471"/>
  </w:style>
  <w:style w:type="character" w:styleId="ae">
    <w:name w:val="annotation reference"/>
    <w:basedOn w:val="a0"/>
    <w:uiPriority w:val="99"/>
    <w:semiHidden/>
    <w:unhideWhenUsed/>
    <w:rsid w:val="0064225C"/>
    <w:rPr>
      <w:sz w:val="16"/>
      <w:szCs w:val="16"/>
    </w:rPr>
  </w:style>
  <w:style w:type="paragraph" w:styleId="af">
    <w:name w:val="No Spacing"/>
    <w:uiPriority w:val="1"/>
    <w:qFormat/>
    <w:rsid w:val="00A9269B"/>
    <w:pPr>
      <w:spacing w:after="0" w:line="240" w:lineRule="auto"/>
    </w:pPr>
  </w:style>
  <w:style w:type="paragraph" w:styleId="af0">
    <w:name w:val="annotation subject"/>
    <w:basedOn w:val="ab"/>
    <w:next w:val="ab"/>
    <w:link w:val="af1"/>
    <w:uiPriority w:val="99"/>
    <w:semiHidden/>
    <w:unhideWhenUsed/>
    <w:rsid w:val="00C00428"/>
    <w:pPr>
      <w:spacing w:after="200"/>
    </w:pPr>
    <w:rPr>
      <w:rFonts w:asciiTheme="minorHAnsi" w:eastAsiaTheme="minorHAnsi" w:hAnsiTheme="minorHAnsi" w:cstheme="minorBidi"/>
      <w:b/>
      <w:bCs/>
    </w:rPr>
  </w:style>
  <w:style w:type="character" w:customStyle="1" w:styleId="af1">
    <w:name w:val="Тема примечания Знак"/>
    <w:basedOn w:val="ac"/>
    <w:link w:val="af0"/>
    <w:uiPriority w:val="99"/>
    <w:semiHidden/>
    <w:rsid w:val="00C00428"/>
    <w:rPr>
      <w:rFonts w:ascii="Times New Roman" w:eastAsia="Times New Roman" w:hAnsi="Times New Roman" w:cs="Times New Roman"/>
      <w:b/>
      <w:bCs/>
      <w:sz w:val="20"/>
      <w:szCs w:val="20"/>
    </w:rPr>
  </w:style>
  <w:style w:type="paragraph" w:customStyle="1" w:styleId="Normal13">
    <w:name w:val="Normal + 13 пт"/>
    <w:aliases w:val="01 см,Перед:  1 пт,По ширине,Справа:  -0"/>
    <w:basedOn w:val="a"/>
    <w:rsid w:val="005B14C5"/>
    <w:pPr>
      <w:numPr>
        <w:numId w:val="3"/>
      </w:numPr>
      <w:tabs>
        <w:tab w:val="left" w:pos="426"/>
      </w:tabs>
      <w:suppressAutoHyphens/>
      <w:spacing w:before="60" w:after="0" w:line="240" w:lineRule="auto"/>
      <w:ind w:left="0" w:right="-7" w:firstLine="0"/>
      <w:jc w:val="both"/>
    </w:pPr>
    <w:rPr>
      <w:rFonts w:ascii="Times New Roman" w:eastAsia="Times New Roman" w:hAnsi="Times New Roman" w:cs="Times New Roman"/>
      <w:sz w:val="26"/>
      <w:szCs w:val="26"/>
      <w:lang w:eastAsia="ar-SA"/>
    </w:rPr>
  </w:style>
  <w:style w:type="paragraph" w:customStyle="1" w:styleId="ListParagraph0">
    <w:name w:val="List Paragraph_0"/>
    <w:basedOn w:val="a"/>
    <w:rsid w:val="005B14C5"/>
    <w:pPr>
      <w:suppressAutoHyphens/>
      <w:ind w:left="720"/>
    </w:pPr>
    <w:rPr>
      <w:rFonts w:ascii="Arial" w:eastAsia="Lucida Sans Unicode" w:hAnsi="Arial" w:cs="Calibri"/>
      <w:kern w:val="1"/>
      <w:sz w:val="20"/>
      <w:szCs w:val="24"/>
      <w:lang w:eastAsia="hi-IN" w:bidi="hi-IN"/>
    </w:rPr>
  </w:style>
  <w:style w:type="character" w:customStyle="1" w:styleId="apple-converted-space">
    <w:name w:val="apple-converted-space"/>
    <w:basedOn w:val="a0"/>
    <w:rsid w:val="005B14C5"/>
  </w:style>
  <w:style w:type="paragraph" w:customStyle="1" w:styleId="formattext">
    <w:name w:val="formattext"/>
    <w:basedOn w:val="a"/>
    <w:rsid w:val="005B14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Strong"/>
    <w:basedOn w:val="a0"/>
    <w:uiPriority w:val="22"/>
    <w:qFormat/>
    <w:rsid w:val="00360A7B"/>
    <w:rPr>
      <w:b/>
      <w:bCs/>
    </w:rPr>
  </w:style>
  <w:style w:type="paragraph" w:customStyle="1" w:styleId="Standard">
    <w:name w:val="Standard"/>
    <w:rsid w:val="00CF4706"/>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1F48CEAFF6BD84BA759160B657573BE" ma:contentTypeVersion="0" ma:contentTypeDescription="Создание документа." ma:contentTypeScope="" ma:versionID="3ddaf49994004fe44474edfd532e0c1c">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E41B0-4918-4AB6-8212-7A4411305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26D9535-E06F-4695-A9F3-14018D55E7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45CA43-1E11-49A3-B627-89EF35E54914}">
  <ds:schemaRefs>
    <ds:schemaRef ds:uri="http://schemas.microsoft.com/sharepoint/v3/contenttype/forms"/>
  </ds:schemaRefs>
</ds:datastoreItem>
</file>

<file path=customXml/itemProps4.xml><?xml version="1.0" encoding="utf-8"?>
<ds:datastoreItem xmlns:ds="http://schemas.openxmlformats.org/officeDocument/2006/customXml" ds:itemID="{9D7E8CFE-F3A6-420A-A35E-1F763327A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1327</Words>
  <Characters>7565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 Win</dc:creator>
  <cp:lastModifiedBy>Тендерный специалист</cp:lastModifiedBy>
  <cp:revision>2</cp:revision>
  <cp:lastPrinted>2019-02-04T08:38:00Z</cp:lastPrinted>
  <dcterms:created xsi:type="dcterms:W3CDTF">2022-07-08T03:16:00Z</dcterms:created>
  <dcterms:modified xsi:type="dcterms:W3CDTF">2022-07-08T03:16:00Z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0x010100E1F48CEAFF6BD84BA759160B657573BE</vt:lpwstr>
  </property>
</Properties>
</file>