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3C" w:rsidRDefault="0006163E">
      <w:pPr>
        <w:ind w:right="-284"/>
        <w:jc w:val="center"/>
        <w:rPr>
          <w:b/>
          <w:bCs/>
        </w:rPr>
      </w:pPr>
      <w:r>
        <w:rPr>
          <w:b/>
          <w:bCs/>
        </w:rPr>
        <w:t xml:space="preserve">     ДОГОВОР  №_________</w:t>
      </w:r>
    </w:p>
    <w:p w:rsidR="00FA153C" w:rsidRDefault="0006163E">
      <w:pPr>
        <w:ind w:right="-284"/>
        <w:jc w:val="center"/>
        <w:rPr>
          <w:bCs/>
        </w:rPr>
      </w:pPr>
      <w:r>
        <w:rPr>
          <w:bCs/>
        </w:rPr>
        <w:t>на оказание услуг по техническому обслуживанию</w:t>
      </w:r>
      <w:r>
        <w:rPr>
          <w:bCs/>
        </w:rPr>
        <w:t xml:space="preserve"> медицинской техники</w:t>
      </w:r>
    </w:p>
    <w:p w:rsidR="00FA153C" w:rsidRDefault="00FA153C">
      <w:pPr>
        <w:ind w:right="-284"/>
        <w:rPr>
          <w:bCs/>
        </w:rPr>
      </w:pPr>
    </w:p>
    <w:p w:rsidR="00FA153C" w:rsidRDefault="0006163E">
      <w:pPr>
        <w:ind w:right="-284"/>
      </w:pPr>
      <w:r>
        <w:t>Санаторий «Якты-Куль»                                                                  «___»  ____________ 202</w:t>
      </w:r>
      <w:r w:rsidRPr="004C6046">
        <w:t>2</w:t>
      </w:r>
      <w:r w:rsidRPr="004C6046">
        <w:t xml:space="preserve"> </w:t>
      </w:r>
      <w:r>
        <w:t xml:space="preserve">г.  </w:t>
      </w:r>
    </w:p>
    <w:p w:rsidR="00FA153C" w:rsidRDefault="00FA153C">
      <w:pPr>
        <w:ind w:right="-284"/>
      </w:pPr>
    </w:p>
    <w:p w:rsidR="00FA153C" w:rsidRDefault="0006163E">
      <w:pPr>
        <w:ind w:right="-284"/>
        <w:jc w:val="both"/>
      </w:pPr>
      <w:r>
        <w:rPr>
          <w:color w:val="000000"/>
          <w:spacing w:val="4"/>
          <w:kern w:val="2"/>
        </w:rPr>
        <w:t xml:space="preserve">Государственное унитарное предприятие </w:t>
      </w:r>
      <w:r>
        <w:rPr>
          <w:color w:val="000000"/>
          <w:spacing w:val="4"/>
          <w:kern w:val="2"/>
        </w:rPr>
        <w:t>санаторий  «Якты-Куль» Республики Башкортостан</w:t>
      </w:r>
      <w:r>
        <w:rPr>
          <w:color w:val="000000"/>
        </w:rPr>
        <w:t xml:space="preserve"> </w:t>
      </w:r>
      <w:r>
        <w:rPr>
          <w:color w:val="000000"/>
          <w:spacing w:val="6"/>
          <w:kern w:val="2"/>
        </w:rPr>
        <w:t xml:space="preserve">(сокращенное наименование – ГУП Санаторий «Якты-Куль» РБ) в лице исполняющего обязанности </w:t>
      </w:r>
      <w:r>
        <w:rPr>
          <w:color w:val="000000"/>
          <w:spacing w:val="6"/>
          <w:kern w:val="2"/>
        </w:rPr>
        <w:t>директора</w:t>
      </w:r>
      <w:r>
        <w:rPr>
          <w:color w:val="000000"/>
        </w:rPr>
        <w:t xml:space="preserve">  Мигаль Максим Александровича</w:t>
      </w:r>
      <w:bookmarkStart w:id="0" w:name="_GoBack"/>
      <w:bookmarkEnd w:id="0"/>
      <w:r>
        <w:rPr>
          <w:color w:val="000000"/>
        </w:rPr>
        <w:t>, действующего на основании Устава</w:t>
      </w:r>
      <w:r>
        <w:t xml:space="preserve">, именуемое в дальнейшем «Заказчик», с одной стороны и </w:t>
      </w:r>
      <w:r>
        <w:rPr>
          <w:spacing w:val="-4"/>
        </w:rPr>
        <w:t>_______________</w:t>
      </w:r>
      <w:r>
        <w:rPr>
          <w:spacing w:val="-4"/>
        </w:rPr>
        <w:t>________________________________________ в лице ______________________ действующего на основании _________________,</w:t>
      </w:r>
      <w:r>
        <w:t xml:space="preserve"> именуемый в дальнейшем «Исполнитель», с другой стороны, совместно в дальнейшем именуемые «Стороны», на основании протокола запроса котировок</w:t>
      </w:r>
      <w:r>
        <w:t xml:space="preserve"> в электронной форме</w:t>
      </w:r>
      <w:r>
        <w:t xml:space="preserve"> № _____ от ____________ 202</w:t>
      </w:r>
      <w:r w:rsidRPr="004C6046">
        <w:t>2</w:t>
      </w:r>
      <w:r>
        <w:t xml:space="preserve"> года, заключили настоящий Договор о нижеследующем:</w:t>
      </w:r>
    </w:p>
    <w:p w:rsidR="00FA153C" w:rsidRDefault="00FA153C">
      <w:pPr>
        <w:ind w:right="-284"/>
        <w:jc w:val="both"/>
      </w:pPr>
    </w:p>
    <w:p w:rsidR="00FA153C" w:rsidRDefault="0006163E">
      <w:pPr>
        <w:ind w:right="-284"/>
        <w:jc w:val="center"/>
      </w:pPr>
      <w:r>
        <w:rPr>
          <w:bCs/>
        </w:rPr>
        <w:t>1.ПРЕДМЕТ ДОГОВОРА</w:t>
      </w:r>
    </w:p>
    <w:p w:rsidR="00FA153C" w:rsidRDefault="0006163E">
      <w:pPr>
        <w:pStyle w:val="21"/>
        <w:ind w:right="-284"/>
        <w:jc w:val="both"/>
        <w:rPr>
          <w:b w:val="0"/>
          <w:sz w:val="24"/>
        </w:rPr>
      </w:pPr>
      <w:r>
        <w:rPr>
          <w:b w:val="0"/>
          <w:sz w:val="24"/>
        </w:rPr>
        <w:t>1.1. Заказчик поручает, а Исполнитель принимает на себя оказание услуг по техническому обслуживанию медицинской техники Заказчика, указ</w:t>
      </w:r>
      <w:r>
        <w:rPr>
          <w:b w:val="0"/>
          <w:sz w:val="24"/>
        </w:rPr>
        <w:t>анные в приложении №1 к настоящему договору (далее по тексту именуемые – услуги), а Заказчик обязуется принять и оплатить оказанные услуги</w:t>
      </w:r>
    </w:p>
    <w:p w:rsidR="00FA153C" w:rsidRDefault="0006163E">
      <w:pPr>
        <w:pStyle w:val="a5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Исполнитель обязуется оказать услуги в соответствии с условиями настоящего договора (далее по тексту именуемый –</w:t>
      </w:r>
      <w:r>
        <w:rPr>
          <w:rFonts w:ascii="Times New Roman" w:hAnsi="Times New Roman" w:cs="Times New Roman"/>
        </w:rPr>
        <w:t xml:space="preserve"> договор) и заданием Заказчика.</w:t>
      </w:r>
    </w:p>
    <w:p w:rsidR="00FA153C" w:rsidRDefault="0006163E">
      <w:pPr>
        <w:ind w:right="-284"/>
        <w:jc w:val="both"/>
      </w:pPr>
      <w:r>
        <w:t>1.3. Заказчик обязуется принять и оплатить оказанные услуги.</w:t>
      </w:r>
    </w:p>
    <w:p w:rsidR="00FA153C" w:rsidRDefault="0006163E">
      <w:pPr>
        <w:pStyle w:val="a5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оказания услуг – 12 месяцев с даты заключения настоящего договора, ежемесячно с момента получения заявки.</w:t>
      </w:r>
    </w:p>
    <w:p w:rsidR="00FA153C" w:rsidRDefault="00FA153C">
      <w:pPr>
        <w:pStyle w:val="a5"/>
        <w:ind w:right="-284"/>
        <w:rPr>
          <w:rFonts w:ascii="Times New Roman" w:hAnsi="Times New Roman" w:cs="Times New Roman"/>
        </w:rPr>
      </w:pPr>
    </w:p>
    <w:p w:rsidR="00FA153C" w:rsidRDefault="0006163E">
      <w:pPr>
        <w:ind w:right="-284"/>
        <w:jc w:val="center"/>
      </w:pPr>
      <w:r>
        <w:rPr>
          <w:bCs/>
        </w:rPr>
        <w:t xml:space="preserve">2. ЦЕНА И ПОРЯДОК РАСЧЕТОВ </w:t>
      </w:r>
    </w:p>
    <w:p w:rsidR="00FA153C" w:rsidRDefault="0006163E">
      <w:pPr>
        <w:ind w:right="-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2.1 Цена договора </w:t>
      </w:r>
      <w:r>
        <w:rPr>
          <w:color w:val="000000"/>
          <w:spacing w:val="-1"/>
        </w:rPr>
        <w:t>составляет ____ (______) рублей 00 копеек.</w:t>
      </w:r>
    </w:p>
    <w:p w:rsidR="00FA153C" w:rsidRPr="004C6046" w:rsidRDefault="0006163E">
      <w:pPr>
        <w:ind w:right="-284"/>
        <w:jc w:val="both"/>
        <w:rPr>
          <w:color w:val="000000"/>
          <w:spacing w:val="-1"/>
        </w:rPr>
      </w:pPr>
      <w:r w:rsidRPr="004C6046">
        <w:rPr>
          <w:color w:val="000000"/>
          <w:spacing w:val="-1"/>
        </w:rPr>
        <w:t xml:space="preserve">2.2. </w:t>
      </w:r>
      <w:r w:rsidRPr="004C6046">
        <w:rPr>
          <w:color w:val="000000"/>
          <w:spacing w:val="-1"/>
        </w:rPr>
        <w:t>Цена Договора включает в себя общую стоимость Услуг, оплачиваемую Заказчиком за полное выполнение Исполнителем своих обязательств, оказание сопутствующих услуг, расходы на реализацию гарантийных обязательств,</w:t>
      </w:r>
      <w:r w:rsidRPr="004C6046">
        <w:rPr>
          <w:color w:val="000000"/>
          <w:spacing w:val="-1"/>
        </w:rPr>
        <w:t xml:space="preserve">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платежи, а так же расходы по монтажу, наладке, вводу оборудования в эксплуатацию, инструктаж (обучение) специал</w:t>
      </w:r>
      <w:r w:rsidRPr="004C6046">
        <w:rPr>
          <w:color w:val="000000"/>
          <w:spacing w:val="-1"/>
        </w:rPr>
        <w:t>истов Заказчика, осуществляющих использование и обслуживание оборудования, гарантийное техническое обслуживание поставленного оборудования.</w:t>
      </w:r>
    </w:p>
    <w:p w:rsidR="00FA153C" w:rsidRPr="004C6046" w:rsidRDefault="0006163E">
      <w:pPr>
        <w:ind w:right="-284"/>
        <w:jc w:val="both"/>
        <w:rPr>
          <w:color w:val="000000"/>
          <w:spacing w:val="-1"/>
        </w:rPr>
      </w:pPr>
      <w:r w:rsidRPr="004C6046">
        <w:rPr>
          <w:color w:val="000000"/>
          <w:spacing w:val="-1"/>
        </w:rPr>
        <w:t xml:space="preserve">2.3. </w:t>
      </w:r>
      <w:r w:rsidRPr="004C6046">
        <w:rPr>
          <w:color w:val="000000"/>
          <w:spacing w:val="-1"/>
        </w:rPr>
        <w:t>Исполнитель гарантирует, что поставляемые запасные части, свободны от прав третьих лиц, не являются предметом с</w:t>
      </w:r>
      <w:r w:rsidRPr="004C6046">
        <w:rPr>
          <w:color w:val="000000"/>
          <w:spacing w:val="-1"/>
        </w:rPr>
        <w:t>пора, не находятся в залоге, под арестом или иным обременением.  А также гарантирует наличие регистрационного удостоверения, сертификата соответствия или декларации о соответствии.</w:t>
      </w:r>
    </w:p>
    <w:p w:rsidR="00FA153C" w:rsidRDefault="0006163E">
      <w:pPr>
        <w:ind w:right="-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.  Оплата по настоящему Договору осуществляется без авансирования, в безналичной форме платежными поручениями путем перечисления Заказчиком денежных средств на расчетный счет Исполнителя за фактически оказанные услуги в течение </w:t>
      </w:r>
      <w:r w:rsidR="004C6046" w:rsidRPr="004C6046">
        <w:rPr>
          <w:color w:val="000000"/>
          <w:spacing w:val="-1"/>
        </w:rPr>
        <w:t>15</w:t>
      </w:r>
      <w:r w:rsidRPr="004C6046">
        <w:rPr>
          <w:color w:val="000000"/>
          <w:spacing w:val="-1"/>
        </w:rPr>
        <w:t xml:space="preserve"> (</w:t>
      </w:r>
      <w:r w:rsidR="004C6046" w:rsidRPr="004C6046">
        <w:rPr>
          <w:color w:val="000000"/>
          <w:spacing w:val="-1"/>
        </w:rPr>
        <w:t>пятнадцати</w:t>
      </w:r>
      <w:r w:rsidRPr="004C6046">
        <w:rPr>
          <w:color w:val="000000"/>
          <w:spacing w:val="-1"/>
        </w:rPr>
        <w:t>)</w:t>
      </w:r>
      <w:r w:rsidRPr="004C6046">
        <w:rPr>
          <w:color w:val="000000"/>
          <w:spacing w:val="-1"/>
        </w:rPr>
        <w:t xml:space="preserve"> рабочих </w:t>
      </w:r>
      <w:r w:rsidRPr="004C6046">
        <w:rPr>
          <w:color w:val="000000"/>
          <w:spacing w:val="-1"/>
        </w:rPr>
        <w:t>дней</w:t>
      </w:r>
      <w:r>
        <w:rPr>
          <w:color w:val="000000"/>
          <w:spacing w:val="-1"/>
        </w:rPr>
        <w:t xml:space="preserve"> после </w:t>
      </w:r>
      <w:r>
        <w:rPr>
          <w:color w:val="000000"/>
          <w:spacing w:val="-1"/>
        </w:rPr>
        <w:t>подписания Сторонами актов выполненных работ, на основании выставленного Поставщиком счета.</w:t>
      </w:r>
    </w:p>
    <w:p w:rsidR="00FA153C" w:rsidRDefault="00FA153C">
      <w:pPr>
        <w:ind w:right="-284"/>
        <w:jc w:val="both"/>
      </w:pPr>
    </w:p>
    <w:p w:rsidR="00FA153C" w:rsidRDefault="0006163E">
      <w:pPr>
        <w:ind w:right="-284"/>
        <w:jc w:val="center"/>
      </w:pPr>
      <w:r>
        <w:rPr>
          <w:bCs/>
        </w:rPr>
        <w:t>3.ПРАВА И ОБЯЗАННОСТИ СТОРОН.</w:t>
      </w:r>
    </w:p>
    <w:p w:rsidR="00FA153C" w:rsidRDefault="0006163E">
      <w:pPr>
        <w:pStyle w:val="ab"/>
        <w:widowControl w:val="0"/>
        <w:numPr>
          <w:ilvl w:val="1"/>
          <w:numId w:val="1"/>
        </w:numPr>
        <w:tabs>
          <w:tab w:val="left" w:pos="567"/>
        </w:tabs>
        <w:ind w:left="0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обязан:</w:t>
      </w:r>
    </w:p>
    <w:p w:rsidR="00FA153C" w:rsidRDefault="0006163E">
      <w:pPr>
        <w:pStyle w:val="ab"/>
        <w:numPr>
          <w:ilvl w:val="2"/>
          <w:numId w:val="1"/>
        </w:numPr>
        <w:ind w:left="0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Исполнителю необходимую информацию и документацию для выполнения своих обязательств по договору.</w:t>
      </w:r>
    </w:p>
    <w:p w:rsidR="00FA153C" w:rsidRDefault="0006163E">
      <w:pPr>
        <w:numPr>
          <w:ilvl w:val="2"/>
          <w:numId w:val="1"/>
        </w:numPr>
        <w:suppressAutoHyphens w:val="0"/>
        <w:ind w:left="0" w:right="-284" w:firstLine="0"/>
        <w:jc w:val="both"/>
        <w:rPr>
          <w:lang w:eastAsia="ru-RU"/>
        </w:rPr>
      </w:pPr>
      <w:r>
        <w:rPr>
          <w:lang w:eastAsia="ru-RU"/>
        </w:rPr>
        <w:t xml:space="preserve">Принять и оплатить оказанные услуги, соответствующие условиям настоящего договора. </w:t>
      </w:r>
    </w:p>
    <w:p w:rsidR="00FA153C" w:rsidRDefault="0006163E">
      <w:pPr>
        <w:widowControl w:val="0"/>
        <w:numPr>
          <w:ilvl w:val="1"/>
          <w:numId w:val="1"/>
        </w:numPr>
        <w:tabs>
          <w:tab w:val="left" w:pos="567"/>
        </w:tabs>
        <w:suppressAutoHyphens w:val="0"/>
        <w:ind w:left="0" w:right="-284" w:firstLine="0"/>
        <w:jc w:val="both"/>
        <w:rPr>
          <w:lang w:eastAsia="ru-RU"/>
        </w:rPr>
      </w:pPr>
      <w:r>
        <w:rPr>
          <w:lang w:eastAsia="ru-RU"/>
        </w:rPr>
        <w:lastRenderedPageBreak/>
        <w:t>Исполнитель обязан:</w:t>
      </w:r>
    </w:p>
    <w:p w:rsidR="00FA153C" w:rsidRDefault="0006163E">
      <w:pPr>
        <w:numPr>
          <w:ilvl w:val="2"/>
          <w:numId w:val="1"/>
        </w:numPr>
        <w:suppressAutoHyphens w:val="0"/>
        <w:ind w:left="0" w:right="-284" w:firstLine="0"/>
        <w:jc w:val="both"/>
        <w:rPr>
          <w:lang w:eastAsia="ru-RU"/>
        </w:rPr>
      </w:pPr>
      <w:r>
        <w:rPr>
          <w:lang w:eastAsia="ru-RU"/>
        </w:rPr>
        <w:t>Оказывать услуги по техническому обслуживанию медицинской техники Заказчика.</w:t>
      </w:r>
    </w:p>
    <w:p w:rsidR="00FA153C" w:rsidRDefault="0006163E">
      <w:pPr>
        <w:widowControl w:val="0"/>
        <w:numPr>
          <w:ilvl w:val="2"/>
          <w:numId w:val="1"/>
        </w:numPr>
        <w:suppressAutoHyphens w:val="0"/>
        <w:ind w:left="0" w:right="-284" w:firstLine="0"/>
        <w:jc w:val="both"/>
        <w:rPr>
          <w:lang w:eastAsia="ru-RU"/>
        </w:rPr>
      </w:pPr>
      <w:r>
        <w:rPr>
          <w:lang w:eastAsia="ru-RU"/>
        </w:rPr>
        <w:t>Сдавать оказанные услуги Заказчику по актам приемки оказанных услуг в соотв</w:t>
      </w:r>
      <w:r>
        <w:rPr>
          <w:lang w:eastAsia="ru-RU"/>
        </w:rPr>
        <w:t>етствии с условиями настоящего договора.</w:t>
      </w:r>
    </w:p>
    <w:p w:rsidR="00FA153C" w:rsidRDefault="0006163E">
      <w:pPr>
        <w:widowControl w:val="0"/>
        <w:numPr>
          <w:ilvl w:val="2"/>
          <w:numId w:val="1"/>
        </w:numPr>
        <w:suppressAutoHyphens w:val="0"/>
        <w:ind w:left="0" w:right="-284" w:firstLine="0"/>
        <w:jc w:val="both"/>
        <w:rPr>
          <w:lang w:eastAsia="ru-RU"/>
        </w:rPr>
      </w:pPr>
      <w:r>
        <w:rPr>
          <w:lang w:eastAsia="ru-RU"/>
        </w:rPr>
        <w:t>Исполнять полученные в ходе выполнения работ указания Заказчика, если такие указания не противоречат условиям настоящего договора и не представляют собой вмешательства в оперативно-хозяйственную деятельность Исполни</w:t>
      </w:r>
      <w:r>
        <w:rPr>
          <w:lang w:eastAsia="ru-RU"/>
        </w:rPr>
        <w:t>теля;</w:t>
      </w:r>
    </w:p>
    <w:p w:rsidR="00FA153C" w:rsidRDefault="0006163E">
      <w:pPr>
        <w:widowControl w:val="0"/>
        <w:numPr>
          <w:ilvl w:val="2"/>
          <w:numId w:val="1"/>
        </w:numPr>
        <w:suppressAutoHyphens w:val="0"/>
        <w:ind w:left="0" w:right="-284" w:firstLine="0"/>
        <w:jc w:val="both"/>
        <w:rPr>
          <w:lang w:eastAsia="ru-RU"/>
        </w:rPr>
      </w:pPr>
      <w:r>
        <w:rPr>
          <w:lang w:eastAsia="ru-RU"/>
        </w:rPr>
        <w:t>При оказании услуг соблюдать требования закона и иных правовых актов об охране окружающей среды и безопасности оказываемых услуг (выполняемых работ);</w:t>
      </w:r>
    </w:p>
    <w:p w:rsidR="00FA153C" w:rsidRDefault="0006163E">
      <w:pPr>
        <w:widowControl w:val="0"/>
        <w:numPr>
          <w:ilvl w:val="2"/>
          <w:numId w:val="1"/>
        </w:numPr>
        <w:suppressAutoHyphens w:val="0"/>
        <w:ind w:left="0" w:right="-284" w:firstLine="0"/>
        <w:jc w:val="both"/>
        <w:rPr>
          <w:lang w:eastAsia="ru-RU"/>
        </w:rPr>
      </w:pPr>
      <w:r>
        <w:rPr>
          <w:lang w:eastAsia="ru-RU"/>
        </w:rPr>
        <w:t>С указанием причин письменно информировать Заказчика о невозможности начать оказание услуг в установ</w:t>
      </w:r>
      <w:r>
        <w:rPr>
          <w:lang w:eastAsia="ru-RU"/>
        </w:rPr>
        <w:t>ленные сроки - за 3 (Три) календарных дня; при невозможности осуществлять и (или) завершить услуги в установленные настоящим Контрактом сроки – незамедлительно;</w:t>
      </w:r>
    </w:p>
    <w:p w:rsidR="00FA153C" w:rsidRDefault="0006163E">
      <w:pPr>
        <w:widowControl w:val="0"/>
        <w:numPr>
          <w:ilvl w:val="2"/>
          <w:numId w:val="1"/>
        </w:numPr>
        <w:suppressAutoHyphens w:val="0"/>
        <w:ind w:left="0" w:right="-284" w:firstLine="0"/>
        <w:jc w:val="both"/>
        <w:rPr>
          <w:lang w:eastAsia="ru-RU"/>
        </w:rPr>
      </w:pPr>
      <w:r>
        <w:rPr>
          <w:lang w:eastAsia="ru-RU"/>
        </w:rPr>
        <w:t>В случае возникновения аварийных ситуаций при оказании услуг (затопление, разрушение конструкци</w:t>
      </w:r>
      <w:r>
        <w:rPr>
          <w:lang w:eastAsia="ru-RU"/>
        </w:rPr>
        <w:t xml:space="preserve">й и т.д.) обязан возместить ущерб, осуществить ремонт и устранить аварийную ситуацию за свой счет. </w:t>
      </w:r>
    </w:p>
    <w:p w:rsidR="00FA153C" w:rsidRDefault="0006163E">
      <w:pPr>
        <w:widowControl w:val="0"/>
        <w:numPr>
          <w:ilvl w:val="2"/>
          <w:numId w:val="1"/>
        </w:numPr>
        <w:suppressAutoHyphens w:val="0"/>
        <w:ind w:left="0" w:right="-284" w:firstLine="0"/>
        <w:jc w:val="both"/>
        <w:rPr>
          <w:lang w:eastAsia="ru-RU"/>
        </w:rPr>
      </w:pPr>
      <w:r>
        <w:rPr>
          <w:lang w:eastAsia="ru-RU"/>
        </w:rPr>
        <w:t>Исполнитель гарантирует оказание услуг в полном объеме и с надлежащим качеством. Гарантийный срок на оказанные услуги в течение 1 месяца с момента подписани</w:t>
      </w:r>
      <w:r>
        <w:rPr>
          <w:lang w:eastAsia="ru-RU"/>
        </w:rPr>
        <w:t>я акта об оказании услуг.</w:t>
      </w:r>
    </w:p>
    <w:p w:rsidR="00FA153C" w:rsidRDefault="00FA153C">
      <w:pPr>
        <w:ind w:right="-284"/>
        <w:jc w:val="both"/>
      </w:pPr>
    </w:p>
    <w:p w:rsidR="00FA153C" w:rsidRDefault="0006163E">
      <w:pPr>
        <w:ind w:right="-284"/>
        <w:jc w:val="center"/>
      </w:pPr>
      <w:r>
        <w:rPr>
          <w:bCs/>
        </w:rPr>
        <w:t>4.СДАЧА И ПРИЕМКА УСЛУГ.</w:t>
      </w:r>
    </w:p>
    <w:p w:rsidR="00FA153C" w:rsidRDefault="0006163E">
      <w:pPr>
        <w:ind w:right="-284"/>
        <w:jc w:val="both"/>
      </w:pPr>
      <w:r>
        <w:t xml:space="preserve"> 4.1. Сдача и приемка услуг по настоящему договору производится в соответствии с требованиями Заказчика, действующего законодательства, с подписанием актов оказанных услуг, являющихся неотъемлемой частью </w:t>
      </w:r>
      <w:r>
        <w:t xml:space="preserve">настоящего договора. </w:t>
      </w:r>
    </w:p>
    <w:p w:rsidR="00FA153C" w:rsidRDefault="0006163E">
      <w:pPr>
        <w:ind w:right="-284"/>
        <w:jc w:val="both"/>
        <w:rPr>
          <w:bCs/>
        </w:rPr>
      </w:pPr>
      <w:r>
        <w:t xml:space="preserve">4.2. Заказчик имеет право назначить своего представителя на объекте, который ежемесячно осуществляет приемку оказанных услуг по соответствующему акту. </w:t>
      </w:r>
    </w:p>
    <w:p w:rsidR="00FA153C" w:rsidRDefault="0006163E">
      <w:pPr>
        <w:pStyle w:val="4"/>
        <w:ind w:left="0" w:right="-28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СРОК ДЕЙСТВИЯ ДОГОВОРА</w:t>
      </w:r>
    </w:p>
    <w:p w:rsidR="00FA153C" w:rsidRDefault="0006163E">
      <w:pPr>
        <w:ind w:right="-284"/>
        <w:jc w:val="both"/>
      </w:pPr>
      <w:r>
        <w:t xml:space="preserve">5.1. Настоящий Договор вступает в силу с момента его </w:t>
      </w:r>
      <w:r>
        <w:t xml:space="preserve">подписания и </w:t>
      </w:r>
      <w:r w:rsidRPr="004C6046">
        <w:t>действует д</w:t>
      </w:r>
      <w:r w:rsidRPr="004C6046">
        <w:t xml:space="preserve">о 31 </w:t>
      </w:r>
      <w:r w:rsidR="004C6046" w:rsidRPr="004C6046">
        <w:t>августа</w:t>
      </w:r>
      <w:r w:rsidRPr="004C6046">
        <w:t xml:space="preserve"> </w:t>
      </w:r>
      <w:r w:rsidRPr="004C6046">
        <w:t xml:space="preserve"> 202</w:t>
      </w:r>
      <w:r w:rsidR="004C6046" w:rsidRPr="004C6046">
        <w:t>3</w:t>
      </w:r>
      <w:r w:rsidRPr="004C6046">
        <w:t xml:space="preserve"> года.</w:t>
      </w:r>
      <w:r w:rsidRPr="004C6046">
        <w:t xml:space="preserve"> </w:t>
      </w:r>
      <w:r w:rsidRPr="004C6046">
        <w:rPr>
          <w:rFonts w:eastAsia="MS Mincho"/>
          <w:lang w:eastAsia="en-US"/>
        </w:rPr>
        <w:t>Истечение сроков оказания услуг, предусмотренных настоящим договором, не освобождает Стороны от исполнения принятых на себя обязательств, в том числе</w:t>
      </w:r>
      <w:r>
        <w:rPr>
          <w:rFonts w:eastAsia="MS Mincho"/>
          <w:lang w:eastAsia="en-US"/>
        </w:rPr>
        <w:t xml:space="preserve"> в части оплаты.</w:t>
      </w:r>
    </w:p>
    <w:p w:rsidR="00FA153C" w:rsidRDefault="0006163E">
      <w:pPr>
        <w:ind w:right="-284"/>
        <w:jc w:val="both"/>
        <w:rPr>
          <w:bCs/>
        </w:rPr>
      </w:pPr>
      <w:r>
        <w:rPr>
          <w:bCs/>
        </w:rPr>
        <w:t>5.2.</w:t>
      </w:r>
      <w:r>
        <w:t xml:space="preserve"> Любые изменения и дополнения к насто</w:t>
      </w:r>
      <w:r>
        <w:t xml:space="preserve">ящему Договору действительны лишь при условии, что они совершены в письменной форме и подписаны уполномоченными представителями обеих Сторон. </w:t>
      </w:r>
    </w:p>
    <w:p w:rsidR="00FA153C" w:rsidRDefault="0006163E">
      <w:pPr>
        <w:ind w:right="-284"/>
        <w:jc w:val="both"/>
      </w:pPr>
      <w:r>
        <w:rPr>
          <w:bCs/>
        </w:rPr>
        <w:t>5.3.</w:t>
      </w:r>
      <w:r>
        <w:t xml:space="preserve"> Настоящий Договор может быть расторгнут Заказчиком в одностороннем порядке, досрочно, при условии обязательного уведомления Исполнителя, за 10 календарных дней до предстоящего расторжения. При досрочном расторжении Договора по инициативе Заказчика, не тре</w:t>
      </w:r>
      <w:r>
        <w:t>буется какого-либо обоснования расторжения от последнего, равно как не требуется и согласования данного расторжения с контрагентом.</w:t>
      </w:r>
    </w:p>
    <w:p w:rsidR="00FA153C" w:rsidRDefault="0006163E">
      <w:pPr>
        <w:pStyle w:val="3"/>
        <w:ind w:left="0" w:right="-284" w:firstLin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 ОТВЕТСТВЕННОСТЬ</w:t>
      </w:r>
    </w:p>
    <w:p w:rsidR="00FA153C" w:rsidRDefault="0006163E">
      <w:pPr>
        <w:ind w:right="-284"/>
        <w:jc w:val="both"/>
      </w:pPr>
      <w:r>
        <w:t>6.1. Исполнитель несет ответственность за сохранность всех поставленных и переданных ему по акту для испо</w:t>
      </w:r>
      <w:r>
        <w:t xml:space="preserve">лнения Договора материалов и оборудования. </w:t>
      </w:r>
    </w:p>
    <w:p w:rsidR="00FA153C" w:rsidRDefault="0006163E">
      <w:pPr>
        <w:ind w:right="-284"/>
        <w:jc w:val="both"/>
      </w:pPr>
      <w:r>
        <w:t>6.2. Каждая сторона несет ответственность за соответствие использованных материалов и оборудования, поставляемых этой стороной, проектным спецификациям, государственным стандартам и техническим условиям.</w:t>
      </w:r>
    </w:p>
    <w:p w:rsidR="00FA153C" w:rsidRDefault="0006163E">
      <w:pPr>
        <w:ind w:right="-284"/>
        <w:jc w:val="both"/>
      </w:pPr>
      <w:r>
        <w:t>6.3. Исп</w:t>
      </w:r>
      <w:r>
        <w:t xml:space="preserve">олнитель несет ответственность за несоблюдение требований охраны труда работниками </w:t>
      </w:r>
      <w:r>
        <w:rPr>
          <w:bCs/>
        </w:rPr>
        <w:t>Исполнителя</w:t>
      </w:r>
      <w:r>
        <w:t xml:space="preserve"> при производстве работ.  </w:t>
      </w:r>
    </w:p>
    <w:p w:rsidR="00FA153C" w:rsidRDefault="00FA153C">
      <w:pPr>
        <w:pStyle w:val="a5"/>
        <w:ind w:right="-284"/>
        <w:jc w:val="center"/>
        <w:rPr>
          <w:rFonts w:ascii="Times New Roman" w:hAnsi="Times New Roman" w:cs="Times New Roman"/>
        </w:rPr>
      </w:pPr>
    </w:p>
    <w:p w:rsidR="00FA153C" w:rsidRDefault="0006163E">
      <w:pPr>
        <w:pStyle w:val="a5"/>
        <w:ind w:right="-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7. ОСОБЫЕ УСЛОВИЯ.</w:t>
      </w:r>
    </w:p>
    <w:p w:rsidR="00FA153C" w:rsidRDefault="0006163E">
      <w:pPr>
        <w:pStyle w:val="a5"/>
        <w:ind w:right="-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7.1. Изменение условий реализации договора, внесение изменений в договор, разрешение споров между сторонами, прекра</w:t>
      </w:r>
      <w:r>
        <w:rPr>
          <w:rFonts w:ascii="Times New Roman" w:hAnsi="Times New Roman" w:cs="Times New Roman"/>
          <w:bCs/>
        </w:rPr>
        <w:t>щение договорных отношений осуществляются в соответствии с Гражданским Кодексом Российской Федерации.</w:t>
      </w:r>
    </w:p>
    <w:p w:rsidR="00FA153C" w:rsidRDefault="0006163E">
      <w:pPr>
        <w:ind w:right="-284"/>
        <w:jc w:val="both"/>
        <w:rPr>
          <w:bCs/>
        </w:rPr>
      </w:pPr>
      <w:r>
        <w:rPr>
          <w:bCs/>
        </w:rPr>
        <w:t>7.2. При возникновении разногласий в процессе исполнения настоящего договора Стороны будут стремиться урегулировать их путем переговоров. Все споры, разно</w:t>
      </w:r>
      <w:r>
        <w:rPr>
          <w:bCs/>
        </w:rPr>
        <w:t xml:space="preserve">гласия или требования возникающие из настоящего Договора или в связи с ним, в том числе касающиеся его исполнения, прекращения или недействительности, подлежат разрешению по месту составления договора. </w:t>
      </w:r>
    </w:p>
    <w:p w:rsidR="00FA153C" w:rsidRDefault="0006163E">
      <w:pPr>
        <w:pStyle w:val="a5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7.3. Любая договоренность между Сторонами, влекущая з</w:t>
      </w:r>
      <w:r>
        <w:rPr>
          <w:rFonts w:ascii="Times New Roman" w:hAnsi="Times New Roman" w:cs="Times New Roman"/>
          <w:bCs/>
        </w:rPr>
        <w:t>а собой новые обязательства,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FA153C" w:rsidRDefault="0006163E">
      <w:pPr>
        <w:pStyle w:val="a5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При выполнении настоящего Договора Стороны руководствуются нормативным</w:t>
      </w:r>
      <w:r>
        <w:rPr>
          <w:rFonts w:ascii="Times New Roman" w:hAnsi="Times New Roman" w:cs="Times New Roman"/>
        </w:rPr>
        <w:t>и актами и нормами законодательства Российской Федерации и РБ.</w:t>
      </w:r>
    </w:p>
    <w:p w:rsidR="00FA153C" w:rsidRDefault="00FA153C">
      <w:pPr>
        <w:pStyle w:val="a5"/>
        <w:ind w:right="-284"/>
        <w:rPr>
          <w:rFonts w:ascii="Times New Roman" w:hAnsi="Times New Roman" w:cs="Times New Roman"/>
        </w:rPr>
      </w:pPr>
    </w:p>
    <w:p w:rsidR="00FA153C" w:rsidRDefault="0006163E">
      <w:pPr>
        <w:widowControl w:val="0"/>
        <w:tabs>
          <w:tab w:val="left" w:pos="0"/>
          <w:tab w:val="left" w:pos="851"/>
          <w:tab w:val="left" w:pos="993"/>
          <w:tab w:val="left" w:pos="1134"/>
        </w:tabs>
        <w:suppressAutoHyphens w:val="0"/>
        <w:autoSpaceDN w:val="0"/>
        <w:adjustRightInd w:val="0"/>
        <w:ind w:right="-284"/>
        <w:contextualSpacing/>
        <w:jc w:val="center"/>
        <w:rPr>
          <w:rFonts w:eastAsia="Calibri"/>
          <w:color w:val="000000"/>
          <w:lang w:eastAsia="ru-RU"/>
        </w:rPr>
      </w:pPr>
      <w:r>
        <w:rPr>
          <w:rFonts w:eastAsia="Calibri"/>
          <w:lang w:eastAsia="en-US"/>
        </w:rPr>
        <w:t xml:space="preserve">8. </w:t>
      </w:r>
      <w:r>
        <w:rPr>
          <w:rFonts w:eastAsia="Calibri"/>
          <w:color w:val="000000"/>
          <w:shd w:val="clear" w:color="auto" w:fill="FFFFFF"/>
          <w:lang w:eastAsia="en-US"/>
        </w:rPr>
        <w:t>АНТИКОРРУПЦИОННАЯ ОГОВОРКА</w:t>
      </w:r>
    </w:p>
    <w:p w:rsidR="00FA153C" w:rsidRDefault="0006163E">
      <w:pPr>
        <w:widowControl w:val="0"/>
        <w:tabs>
          <w:tab w:val="left" w:pos="0"/>
          <w:tab w:val="left" w:pos="567"/>
          <w:tab w:val="left" w:pos="993"/>
          <w:tab w:val="left" w:pos="1134"/>
        </w:tabs>
        <w:suppressAutoHyphens w:val="0"/>
        <w:autoSpaceDN w:val="0"/>
        <w:adjustRightInd w:val="0"/>
        <w:ind w:right="-284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8.1.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</w:t>
      </w:r>
      <w:r>
        <w:rPr>
          <w:rFonts w:eastAsia="Calibri"/>
          <w:color w:val="000000"/>
          <w:lang w:eastAsia="ru-RU"/>
        </w:rPr>
        <w:t>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</w:t>
      </w:r>
      <w:r>
        <w:rPr>
          <w:rFonts w:eastAsia="Calibri"/>
          <w:color w:val="000000"/>
          <w:lang w:eastAsia="ru-RU"/>
        </w:rPr>
        <w:t>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</w:t>
      </w:r>
      <w:r>
        <w:rPr>
          <w:rFonts w:eastAsia="Calibri"/>
          <w:color w:val="000000"/>
          <w:lang w:eastAsia="ru-RU"/>
        </w:rPr>
        <w:t>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A153C" w:rsidRDefault="0006163E">
      <w:pPr>
        <w:widowControl w:val="0"/>
        <w:tabs>
          <w:tab w:val="left" w:pos="0"/>
          <w:tab w:val="left" w:pos="284"/>
          <w:tab w:val="left" w:pos="993"/>
          <w:tab w:val="left" w:pos="1134"/>
        </w:tabs>
        <w:suppressAutoHyphens w:val="0"/>
        <w:autoSpaceDN w:val="0"/>
        <w:adjustRightInd w:val="0"/>
        <w:ind w:right="-284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8.2. В случае возникновения у Стороны подозрений, что произошло или может произойти нарушение каких-либо положений настоящего </w:t>
      </w:r>
      <w:r>
        <w:rPr>
          <w:rFonts w:eastAsia="Calibri"/>
          <w:color w:val="000000"/>
          <w:lang w:eastAsia="ru-RU"/>
        </w:rPr>
        <w:t>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</w:t>
      </w:r>
      <w:r>
        <w:rPr>
          <w:rFonts w:eastAsia="Calibri"/>
          <w:color w:val="000000"/>
          <w:lang w:eastAsia="ru-RU"/>
        </w:rPr>
        <w:t>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</w:t>
      </w:r>
      <w:r>
        <w:rPr>
          <w:rFonts w:eastAsia="Calibri"/>
          <w:color w:val="000000"/>
          <w:lang w:eastAsia="ru-RU"/>
        </w:rPr>
        <w:t xml:space="preserve">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</w:t>
      </w:r>
      <w:r>
        <w:rPr>
          <w:rFonts w:eastAsia="Calibri"/>
          <w:color w:val="000000"/>
          <w:lang w:eastAsia="ru-RU"/>
        </w:rPr>
        <w:t>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FA153C" w:rsidRDefault="0006163E">
      <w:pPr>
        <w:widowControl w:val="0"/>
        <w:tabs>
          <w:tab w:val="left" w:pos="0"/>
          <w:tab w:val="left" w:pos="284"/>
          <w:tab w:val="left" w:pos="993"/>
          <w:tab w:val="left" w:pos="1134"/>
        </w:tabs>
        <w:suppressAutoHyphens w:val="0"/>
        <w:autoSpaceDN w:val="0"/>
        <w:adjustRightInd w:val="0"/>
        <w:ind w:right="-284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8.3. В случае нарушения одной Стороной обя</w:t>
      </w:r>
      <w:r>
        <w:rPr>
          <w:rFonts w:eastAsia="Calibri"/>
          <w:color w:val="000000"/>
          <w:lang w:eastAsia="ru-RU"/>
        </w:rPr>
        <w:t>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</w:t>
      </w:r>
      <w:r>
        <w:rPr>
          <w:rFonts w:eastAsia="Calibri"/>
          <w:color w:val="000000"/>
          <w:lang w:eastAsia="ru-RU"/>
        </w:rPr>
        <w:t>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</w:t>
      </w:r>
      <w:r>
        <w:rPr>
          <w:rFonts w:eastAsia="Calibri"/>
          <w:color w:val="000000"/>
          <w:lang w:eastAsia="ru-RU"/>
        </w:rPr>
        <w:t xml:space="preserve">оржения.  </w:t>
      </w:r>
    </w:p>
    <w:p w:rsidR="00FA153C" w:rsidRDefault="00FA153C">
      <w:pPr>
        <w:pStyle w:val="a5"/>
        <w:ind w:right="-284"/>
        <w:rPr>
          <w:rFonts w:ascii="Times New Roman" w:eastAsia="Times New Roman" w:hAnsi="Times New Roman" w:cs="Times New Roman"/>
        </w:rPr>
      </w:pPr>
    </w:p>
    <w:p w:rsidR="00FA153C" w:rsidRDefault="004C6046">
      <w:pPr>
        <w:ind w:right="-284"/>
        <w:jc w:val="center"/>
      </w:pPr>
      <w:r>
        <w:t>9</w:t>
      </w:r>
      <w:r w:rsidR="0006163E">
        <w:t xml:space="preserve">. АДРЕСА И РЕКВИЗИТЫ СТОРОН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53C">
        <w:tc>
          <w:tcPr>
            <w:tcW w:w="4785" w:type="dxa"/>
          </w:tcPr>
          <w:p w:rsidR="00FA153C" w:rsidRDefault="0006163E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t>Исполнитель:</w:t>
            </w:r>
          </w:p>
        </w:tc>
        <w:tc>
          <w:tcPr>
            <w:tcW w:w="4786" w:type="dxa"/>
          </w:tcPr>
          <w:p w:rsidR="00FA153C" w:rsidRDefault="0006163E">
            <w:pPr>
              <w:spacing w:line="200" w:lineRule="atLeast"/>
              <w:jc w:val="center"/>
            </w:pPr>
            <w:r>
              <w:t>Покупатель:</w:t>
            </w:r>
          </w:p>
          <w:p w:rsidR="00FA153C" w:rsidRDefault="00FA153C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FA153C">
        <w:tc>
          <w:tcPr>
            <w:tcW w:w="4785" w:type="dxa"/>
          </w:tcPr>
          <w:p w:rsidR="00FA153C" w:rsidRDefault="00FA153C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A153C" w:rsidRDefault="0006163E">
            <w:pPr>
              <w:tabs>
                <w:tab w:val="left" w:pos="3720"/>
              </w:tabs>
            </w:pPr>
            <w:r>
              <w:t>ГУП санаторий «Якты – Куль» РБ</w:t>
            </w:r>
            <w:r>
              <w:tab/>
            </w:r>
          </w:p>
          <w:p w:rsidR="00FA153C" w:rsidRDefault="0006163E">
            <w:pPr>
              <w:rPr>
                <w:lang w:eastAsia="zh-CN"/>
              </w:rPr>
            </w:pPr>
            <w:r>
              <w:t xml:space="preserve">453629, Республика Башкортостан </w:t>
            </w:r>
            <w:r>
              <w:br/>
            </w:r>
            <w:r>
              <w:lastRenderedPageBreak/>
              <w:t>Абзелиловский район</w:t>
            </w:r>
          </w:p>
          <w:p w:rsidR="00FA153C" w:rsidRDefault="0006163E">
            <w:r>
              <w:t>р/с 40602810520010000057</w:t>
            </w:r>
          </w:p>
          <w:p w:rsidR="00FA153C" w:rsidRDefault="0006163E">
            <w:r>
              <w:t xml:space="preserve">ПАО  «Челябинвестбанк» г.Челябинск </w:t>
            </w:r>
          </w:p>
          <w:p w:rsidR="00FA153C" w:rsidRDefault="0006163E">
            <w:r>
              <w:t>к/с 30101810400000000779</w:t>
            </w:r>
          </w:p>
          <w:p w:rsidR="00FA153C" w:rsidRDefault="0006163E">
            <w:r>
              <w:t>ИНН 0201007528</w:t>
            </w:r>
          </w:p>
          <w:p w:rsidR="00FA153C" w:rsidRDefault="0006163E">
            <w:r>
              <w:t>КПП 020101001</w:t>
            </w:r>
          </w:p>
          <w:p w:rsidR="00FA153C" w:rsidRDefault="0006163E">
            <w:r>
              <w:t>БИК 047501779</w:t>
            </w:r>
          </w:p>
          <w:p w:rsidR="00FA153C" w:rsidRDefault="00FA153C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FA153C">
        <w:tc>
          <w:tcPr>
            <w:tcW w:w="4785" w:type="dxa"/>
          </w:tcPr>
          <w:p w:rsidR="00FA153C" w:rsidRDefault="00FA153C">
            <w:pPr>
              <w:spacing w:line="200" w:lineRule="atLeast"/>
              <w:jc w:val="both"/>
            </w:pPr>
          </w:p>
          <w:p w:rsidR="00FA153C" w:rsidRDefault="0006163E">
            <w:pPr>
              <w:spacing w:line="200" w:lineRule="atLeast"/>
              <w:jc w:val="both"/>
              <w:rPr>
                <w:lang w:eastAsia="zh-CN"/>
              </w:rPr>
            </w:pPr>
            <w:r>
              <w:t xml:space="preserve">                                         </w:t>
            </w:r>
          </w:p>
          <w:p w:rsidR="00FA153C" w:rsidRDefault="0006163E">
            <w:r>
              <w:t xml:space="preserve">___________________ </w:t>
            </w:r>
          </w:p>
          <w:p w:rsidR="00FA153C" w:rsidRDefault="0006163E">
            <w:pPr>
              <w:spacing w:line="2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(Подписывается ЭЦП)</w:t>
            </w:r>
          </w:p>
        </w:tc>
        <w:tc>
          <w:tcPr>
            <w:tcW w:w="4786" w:type="dxa"/>
          </w:tcPr>
          <w:p w:rsidR="00FA153C" w:rsidRDefault="004C6046">
            <w:r>
              <w:t>И.о. д</w:t>
            </w:r>
            <w:r w:rsidR="0006163E">
              <w:t>иректор</w:t>
            </w:r>
            <w:r>
              <w:t>а</w:t>
            </w:r>
          </w:p>
          <w:p w:rsidR="00FA153C" w:rsidRDefault="00FA153C">
            <w:pPr>
              <w:rPr>
                <w:lang w:eastAsia="zh-CN"/>
              </w:rPr>
            </w:pPr>
          </w:p>
          <w:p w:rsidR="00FA153C" w:rsidRDefault="0006163E">
            <w:r>
              <w:t xml:space="preserve">_______________________ </w:t>
            </w:r>
            <w:r w:rsidR="004C6046">
              <w:t>М.А. Мигаль</w:t>
            </w:r>
          </w:p>
          <w:p w:rsidR="00FA153C" w:rsidRDefault="0006163E">
            <w:pPr>
              <w:spacing w:line="2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(Подписывается ЭЦП)</w:t>
            </w:r>
          </w:p>
        </w:tc>
      </w:tr>
    </w:tbl>
    <w:p w:rsidR="004C6046" w:rsidRDefault="004C6046">
      <w:pPr>
        <w:ind w:firstLine="4962"/>
      </w:pPr>
    </w:p>
    <w:p w:rsidR="004C6046" w:rsidRDefault="004C6046">
      <w:pPr>
        <w:suppressAutoHyphens w:val="0"/>
      </w:pPr>
      <w:r>
        <w:br w:type="page"/>
      </w:r>
    </w:p>
    <w:p w:rsidR="00FA153C" w:rsidRDefault="0006163E">
      <w:pPr>
        <w:ind w:firstLine="4962"/>
      </w:pPr>
      <w:r>
        <w:t>Приложение 1</w:t>
      </w:r>
    </w:p>
    <w:p w:rsidR="00FA153C" w:rsidRDefault="0006163E">
      <w:pPr>
        <w:ind w:firstLine="4962"/>
      </w:pPr>
      <w:r>
        <w:t>К договору оказания услуг</w:t>
      </w:r>
    </w:p>
    <w:p w:rsidR="00FA153C" w:rsidRDefault="0006163E">
      <w:pPr>
        <w:ind w:firstLine="4962"/>
      </w:pPr>
      <w:r>
        <w:t>№ _____ от _____</w:t>
      </w:r>
    </w:p>
    <w:p w:rsidR="00FA153C" w:rsidRDefault="00FA153C">
      <w:pPr>
        <w:ind w:right="-284"/>
        <w:jc w:val="center"/>
      </w:pPr>
    </w:p>
    <w:p w:rsidR="00FA153C" w:rsidRDefault="00FA153C">
      <w:pPr>
        <w:ind w:right="-284"/>
        <w:jc w:val="center"/>
      </w:pPr>
    </w:p>
    <w:p w:rsidR="00FA153C" w:rsidRDefault="00FA153C">
      <w:pPr>
        <w:jc w:val="center"/>
        <w:rPr>
          <w:b/>
          <w:sz w:val="22"/>
          <w:szCs w:val="22"/>
          <w:lang w:eastAsia="ru-RU"/>
        </w:rPr>
      </w:pPr>
    </w:p>
    <w:p w:rsidR="00FA153C" w:rsidRDefault="0006163E">
      <w:pPr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Техническое задание</w:t>
      </w:r>
    </w:p>
    <w:p w:rsidR="00FA153C" w:rsidRDefault="00FA153C">
      <w:pPr>
        <w:jc w:val="center"/>
        <w:rPr>
          <w:b/>
          <w:sz w:val="22"/>
          <w:szCs w:val="22"/>
          <w:lang w:eastAsia="ru-RU"/>
        </w:rPr>
      </w:pPr>
    </w:p>
    <w:p w:rsidR="00FA153C" w:rsidRDefault="0006163E">
      <w:pPr>
        <w:tabs>
          <w:tab w:val="left" w:pos="360"/>
        </w:tabs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1. Наименование оказываемых услуг: </w:t>
      </w:r>
      <w:r>
        <w:rPr>
          <w:sz w:val="22"/>
          <w:szCs w:val="22"/>
          <w:lang w:eastAsia="ru-RU"/>
        </w:rPr>
        <w:t>Комплекс технических услуг при эксплуатации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медицинской техники:</w:t>
      </w:r>
    </w:p>
    <w:p w:rsidR="00FA153C" w:rsidRDefault="0006163E">
      <w:pPr>
        <w:tabs>
          <w:tab w:val="left" w:pos="2375"/>
        </w:tabs>
        <w:ind w:right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1.1. Техническое обслуживание (ТО) медицинской техники (МТ) - (перечень медицинской техники, подлежащей техническому обслуживанию, указ</w:t>
      </w:r>
      <w:r>
        <w:rPr>
          <w:sz w:val="22"/>
          <w:szCs w:val="22"/>
          <w:lang w:eastAsia="ru-RU"/>
        </w:rPr>
        <w:t>ан в Приложение №1 к техническому заданию).</w:t>
      </w:r>
    </w:p>
    <w:p w:rsidR="00FA153C" w:rsidRDefault="0006163E">
      <w:pPr>
        <w:tabs>
          <w:tab w:val="left" w:pos="567"/>
        </w:tabs>
        <w:ind w:right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1.2.</w:t>
      </w:r>
      <w:r>
        <w:rPr>
          <w:sz w:val="22"/>
          <w:szCs w:val="22"/>
          <w:lang w:eastAsia="ru-RU"/>
        </w:rPr>
        <w:tab/>
        <w:t>Метрологическое обслуживание: поверка средств измерений медицинского назначения (СИМН) и метрологическое (инструментальный) осмотр состояния (МКС) МТ с метрологическими характеристиками (МХ).</w:t>
      </w:r>
    </w:p>
    <w:p w:rsidR="00FA153C" w:rsidRDefault="0006163E">
      <w:pPr>
        <w:tabs>
          <w:tab w:val="left" w:pos="2375"/>
        </w:tabs>
        <w:ind w:right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1.3. </w:t>
      </w:r>
      <w:r>
        <w:rPr>
          <w:sz w:val="22"/>
          <w:szCs w:val="22"/>
          <w:lang w:eastAsia="ru-RU"/>
        </w:rPr>
        <w:t>Техническое освидетельствование паровых стерилизаторов.</w:t>
      </w:r>
    </w:p>
    <w:p w:rsidR="00FA153C" w:rsidRDefault="0006163E">
      <w:pPr>
        <w:tabs>
          <w:tab w:val="left" w:pos="2375"/>
        </w:tabs>
        <w:ind w:right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1.4. Текущий ремонт МТ с заменой запасных частей.</w:t>
      </w:r>
    </w:p>
    <w:p w:rsidR="00FA153C" w:rsidRDefault="0006163E">
      <w:pPr>
        <w:tabs>
          <w:tab w:val="left" w:pos="2375"/>
        </w:tabs>
        <w:ind w:right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1.5. Ввод в эксплуатацию МТ (монтаж, пуско-наладка).</w:t>
      </w:r>
    </w:p>
    <w:p w:rsidR="00FA153C" w:rsidRDefault="0006163E">
      <w:pPr>
        <w:tabs>
          <w:tab w:val="left" w:pos="2375"/>
        </w:tabs>
        <w:ind w:right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1.6. Оформление ведомостей дефектов на списание МТ, не подлежащих восстановлению.</w:t>
      </w:r>
    </w:p>
    <w:p w:rsidR="00FA153C" w:rsidRDefault="0006163E">
      <w:pPr>
        <w:jc w:val="both"/>
        <w:rPr>
          <w:b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2. Основные </w:t>
      </w:r>
      <w:r>
        <w:rPr>
          <w:b/>
          <w:bCs/>
          <w:sz w:val="22"/>
          <w:szCs w:val="22"/>
          <w:lang w:eastAsia="ru-RU"/>
        </w:rPr>
        <w:t>требования к оказываемым услугам:</w:t>
      </w:r>
      <w:r>
        <w:rPr>
          <w:b/>
          <w:sz w:val="22"/>
          <w:szCs w:val="22"/>
          <w:lang w:eastAsia="ru-RU"/>
        </w:rPr>
        <w:t xml:space="preserve"> </w:t>
      </w:r>
    </w:p>
    <w:tbl>
      <w:tblPr>
        <w:tblpPr w:leftFromText="181" w:rightFromText="181" w:vertAnchor="text" w:tblpXSpec="center" w:tblpY="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44"/>
        <w:gridCol w:w="3006"/>
        <w:gridCol w:w="4536"/>
      </w:tblGrid>
      <w:tr w:rsidR="00FA153C">
        <w:trPr>
          <w:trHeight w:val="20"/>
        </w:trPr>
        <w:tc>
          <w:tcPr>
            <w:tcW w:w="828" w:type="dxa"/>
          </w:tcPr>
          <w:p w:rsidR="00FA153C" w:rsidRDefault="0006163E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>№ п/п</w:t>
            </w:r>
          </w:p>
        </w:tc>
        <w:tc>
          <w:tcPr>
            <w:tcW w:w="1944" w:type="dxa"/>
          </w:tcPr>
          <w:p w:rsidR="00FA153C" w:rsidRDefault="0006163E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>Наименование оказываемых услуг</w:t>
            </w:r>
          </w:p>
        </w:tc>
        <w:tc>
          <w:tcPr>
            <w:tcW w:w="7542" w:type="dxa"/>
            <w:gridSpan w:val="2"/>
          </w:tcPr>
          <w:p w:rsidR="00FA153C" w:rsidRDefault="000616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Описание и периодичность оказываемых услуг</w:t>
            </w:r>
          </w:p>
          <w:p w:rsidR="00FA153C" w:rsidRDefault="00FA153C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</w:p>
        </w:tc>
      </w:tr>
      <w:tr w:rsidR="00FA153C">
        <w:trPr>
          <w:trHeight w:val="20"/>
        </w:trPr>
        <w:tc>
          <w:tcPr>
            <w:tcW w:w="828" w:type="dxa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944" w:type="dxa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Техническое обслуживание (ТО) медицинской техники (МТ)</w:t>
            </w:r>
          </w:p>
        </w:tc>
        <w:tc>
          <w:tcPr>
            <w:tcW w:w="3006" w:type="dxa"/>
            <w:tcBorders>
              <w:right w:val="single" w:sz="4" w:space="0" w:color="000000"/>
            </w:tcBorders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 МТ включает в себя комплекс регламентированных нормативной и эксплуатационной</w:t>
            </w:r>
            <w:r>
              <w:rPr>
                <w:sz w:val="22"/>
                <w:szCs w:val="22"/>
                <w:lang w:eastAsia="ru-RU"/>
              </w:rPr>
              <w:t xml:space="preserve"> документацией мероприятий и операций по поддержанию исправности и работоспособности МТ при использовании ее по назначению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3C" w:rsidRDefault="0006163E">
            <w:pPr>
              <w:widowControl w:val="0"/>
              <w:tabs>
                <w:tab w:val="left" w:pos="1561"/>
                <w:tab w:val="left" w:pos="1703"/>
              </w:tabs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ТО МТ проводится в соответствии с регламентом выполнения ТО, в сроки:</w:t>
            </w:r>
          </w:p>
          <w:p w:rsidR="00FA153C" w:rsidRDefault="0006163E">
            <w:pPr>
              <w:widowControl w:val="0"/>
              <w:tabs>
                <w:tab w:val="left" w:pos="1561"/>
                <w:tab w:val="left" w:pos="1703"/>
              </w:tabs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в соответствии с групповыми маршрутными картами;</w:t>
            </w:r>
          </w:p>
          <w:p w:rsidR="00FA153C" w:rsidRDefault="0006163E">
            <w:pPr>
              <w:widowControl w:val="0"/>
              <w:tabs>
                <w:tab w:val="left" w:pos="1561"/>
                <w:tab w:val="left" w:pos="1703"/>
              </w:tabs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графиком Т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О МТ;</w:t>
            </w:r>
          </w:p>
          <w:p w:rsidR="00FA153C" w:rsidRDefault="0006163E">
            <w:pPr>
              <w:widowControl w:val="0"/>
              <w:tabs>
                <w:tab w:val="left" w:pos="1561"/>
                <w:tab w:val="left" w:pos="1703"/>
              </w:tabs>
              <w:rPr>
                <w:rFonts w:ascii="Arial" w:eastAsia="Lucida Sans Unicode" w:hAnsi="Arial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в соответствии с п.2.1.1 и 2.1.2 технического задания.</w:t>
            </w:r>
          </w:p>
        </w:tc>
      </w:tr>
      <w:tr w:rsidR="00FA153C">
        <w:trPr>
          <w:cantSplit/>
          <w:trHeight w:val="20"/>
        </w:trPr>
        <w:tc>
          <w:tcPr>
            <w:tcW w:w="828" w:type="dxa"/>
            <w:vMerge w:val="restart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</w:t>
            </w:r>
            <w:r>
              <w:rPr>
                <w:sz w:val="22"/>
                <w:szCs w:val="22"/>
                <w:lang w:val="en-US" w:eastAsia="ru-RU"/>
              </w:rPr>
              <w:t>.1.</w:t>
            </w:r>
            <w:r>
              <w:rPr>
                <w:sz w:val="22"/>
                <w:szCs w:val="22"/>
                <w:lang w:eastAsia="ru-RU"/>
              </w:rPr>
              <w:t>1</w:t>
            </w:r>
          </w:p>
          <w:p w:rsidR="00FA153C" w:rsidRDefault="00FA153C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944" w:type="dxa"/>
            <w:vMerge w:val="restart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Плановое ТО</w:t>
            </w:r>
          </w:p>
        </w:tc>
        <w:tc>
          <w:tcPr>
            <w:tcW w:w="3006" w:type="dxa"/>
            <w:tcBorders>
              <w:right w:val="single" w:sz="4" w:space="0" w:color="000000"/>
            </w:tcBorders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1) периодический (плановый) осмотр технического состояния (ПОТС)</w:t>
            </w:r>
          </w:p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ПОТС включает в себя: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внешний осмотр МТ;</w:t>
            </w:r>
          </w:p>
          <w:p w:rsidR="00FA153C" w:rsidRDefault="0006163E">
            <w:pPr>
              <w:tabs>
                <w:tab w:val="left" w:pos="156"/>
                <w:tab w:val="left" w:pos="201"/>
                <w:tab w:val="left" w:pos="381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определение состояния основных, вспомогательных, </w:t>
            </w:r>
            <w:r>
              <w:rPr>
                <w:sz w:val="22"/>
                <w:szCs w:val="22"/>
                <w:lang w:eastAsia="ru-RU"/>
              </w:rPr>
              <w:t>дополнительных устройств и комплектности МТ;</w:t>
            </w:r>
          </w:p>
          <w:p w:rsidR="00FA153C" w:rsidRDefault="0006163E">
            <w:pPr>
              <w:tabs>
                <w:tab w:val="left" w:pos="142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sz w:val="22"/>
                <w:szCs w:val="22"/>
                <w:lang w:eastAsia="ru-RU"/>
              </w:rPr>
              <w:tab/>
              <w:t>осмотр состояния деталей, узлов, механизмов, устройств и приспособлений, подверженных повышенному износу;</w:t>
            </w:r>
          </w:p>
          <w:p w:rsidR="00FA153C" w:rsidRDefault="0006163E">
            <w:pPr>
              <w:tabs>
                <w:tab w:val="left" w:pos="142"/>
              </w:tabs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sz w:val="22"/>
                <w:szCs w:val="22"/>
                <w:lang w:eastAsia="ru-RU"/>
              </w:rPr>
              <w:tab/>
              <w:t xml:space="preserve">выявление видимых повреждений покрытий, следов коррозии, нарушение герметичности, течи магистралей </w:t>
            </w:r>
            <w:r>
              <w:rPr>
                <w:sz w:val="22"/>
                <w:szCs w:val="22"/>
                <w:lang w:eastAsia="ru-RU"/>
              </w:rPr>
              <w:t>и трубопроводов без частичной или полной разборки МТ;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проверка заправки МТ эксплуатационными и расходными материалами, а также отсутствия их утечки, просачивания и т.д.;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проверка исправности встроенных контрольно-измерительных приборов; 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проверка цел</w:t>
            </w:r>
            <w:r>
              <w:rPr>
                <w:sz w:val="22"/>
                <w:szCs w:val="22"/>
                <w:lang w:eastAsia="ru-RU"/>
              </w:rPr>
              <w:t>остности заземляющего, сетевого и соединительных проводников, кабелей, трубопроводов, магистралей, экранов, ограждений, блокировок, защитных и коммутирующих устройств;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проверка органов управления, контроля, индикации и сигнализации на целостность, четкос</w:t>
            </w:r>
            <w:r>
              <w:rPr>
                <w:sz w:val="22"/>
                <w:szCs w:val="22"/>
                <w:lang w:eastAsia="ru-RU"/>
              </w:rPr>
              <w:t>ть фиксации, отсутствие люфтов, срабатываемости защитных и предохранительных устройств;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-проверка работоспособности МТ в целом при выполнении им основных функций, обусловленных назначением МТ, в соответствии с условиями эксплуатационной документации.</w:t>
            </w:r>
          </w:p>
        </w:tc>
      </w:tr>
      <w:tr w:rsidR="00FA153C">
        <w:trPr>
          <w:cantSplit/>
          <w:trHeight w:val="20"/>
        </w:trPr>
        <w:tc>
          <w:tcPr>
            <w:tcW w:w="828" w:type="dxa"/>
            <w:vMerge/>
          </w:tcPr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44" w:type="dxa"/>
            <w:vMerge/>
          </w:tcPr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2)</w:t>
            </w:r>
            <w:r>
              <w:rPr>
                <w:sz w:val="22"/>
                <w:szCs w:val="22"/>
                <w:lang w:eastAsia="ru-RU"/>
              </w:rPr>
              <w:t xml:space="preserve"> периодическое техническое обслуживание (ПТО)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ПТО включает типовые регламентные услуги и проводится в соответствии с графиком ТО, но не реже 1-го раза в месяц: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общая протирка и очистка от пыли, грязи и т.п. МТ в целом и его основных частей (с частичной б</w:t>
            </w:r>
            <w:r>
              <w:rPr>
                <w:sz w:val="22"/>
                <w:szCs w:val="22"/>
                <w:lang w:eastAsia="ru-RU"/>
              </w:rPr>
              <w:t>лочно-узловой разборкой);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смазка основных механизмов и узлов (в соответствии с эксплуатационной документацией);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дозаправка МТ эксплуатационными материалами;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зачистка контактов реле, пускателей и т.д.;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очистка оптических поверхностей от загрязнений;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затяжка всех ослабленных крепежных элементов, уплотнений, сальников, стыковок и т.п.;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замена водяных и воздушных фильтров;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все виды настроек и регулировок, не влияющие на выходные параметры;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специфические услуги для конкретного типа МТ, объем и со</w:t>
            </w:r>
            <w:r>
              <w:rPr>
                <w:sz w:val="22"/>
                <w:szCs w:val="22"/>
                <w:lang w:eastAsia="ru-RU"/>
              </w:rPr>
              <w:t>держание которых установлены в эксплуатационной документации;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демонтаж и монтаж встроенных контрольно - измерительных приборов для проведения метрологической поверки в соответствии с графиком поверки.</w:t>
            </w:r>
          </w:p>
        </w:tc>
      </w:tr>
      <w:tr w:rsidR="00FA153C">
        <w:trPr>
          <w:trHeight w:val="20"/>
        </w:trPr>
        <w:tc>
          <w:tcPr>
            <w:tcW w:w="828" w:type="dxa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4" w:type="dxa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Внеплановое (текущее) ТО</w:t>
            </w:r>
          </w:p>
        </w:tc>
        <w:tc>
          <w:tcPr>
            <w:tcW w:w="3006" w:type="dxa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1)  внеплановый </w:t>
            </w:r>
            <w:r>
              <w:rPr>
                <w:sz w:val="22"/>
                <w:szCs w:val="22"/>
                <w:lang w:eastAsia="ru-RU"/>
              </w:rPr>
              <w:t>(текущий) осмотр технического состояния (ВОТС);</w:t>
            </w:r>
          </w:p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2) внеплановое (текущее) техническое обслуживание (ВТО).</w:t>
            </w:r>
          </w:p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</w:tcPr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ВТО выполняется по заявкам Заказчика в необходимых объёмах по результатам ВОТС МТ и включает в себя устранение мелких неисправностей: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замена плавких</w:t>
            </w:r>
            <w:r>
              <w:rPr>
                <w:sz w:val="22"/>
                <w:szCs w:val="22"/>
                <w:lang w:eastAsia="ru-RU"/>
              </w:rPr>
              <w:t xml:space="preserve"> предохранителей, автоматов защиты;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восстановление или замена сетевых вилок, выключателей, переключателей режима услуг, концевых выключателей;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восстановление или замена электродов, внешних кабельных соединений и отведений;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удаление следов коррозии и </w:t>
            </w:r>
            <w:r>
              <w:rPr>
                <w:sz w:val="22"/>
                <w:szCs w:val="22"/>
                <w:lang w:eastAsia="ru-RU"/>
              </w:rPr>
              <w:t>окисление с наружных поверхностей МТ;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замена шлангов при их разрыве;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замена внешних разъемных соединений, прокладок, не влекущих полной разборки аппарата;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замена элементов индикации, контроля подсветки, не влекущих полной разборки аппарата.</w:t>
            </w:r>
          </w:p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Исполнитель должен направить специалиста для выполнения услуг по внеплановому ТО на месте эксплуатации МТ после получения заявки от Заказчика </w:t>
            </w:r>
            <w:r>
              <w:rPr>
                <w:b/>
                <w:sz w:val="22"/>
                <w:szCs w:val="22"/>
                <w:lang w:eastAsia="ru-RU"/>
              </w:rPr>
              <w:t xml:space="preserve">в течение 3 (трех) дней </w:t>
            </w:r>
            <w:r>
              <w:rPr>
                <w:sz w:val="22"/>
                <w:szCs w:val="22"/>
                <w:lang w:eastAsia="ru-RU"/>
              </w:rPr>
              <w:t xml:space="preserve">и восстановить исправность и работоспособность МТ в рамках внепланового ТО на месте </w:t>
            </w:r>
            <w:r>
              <w:rPr>
                <w:sz w:val="22"/>
                <w:szCs w:val="22"/>
                <w:lang w:eastAsia="ru-RU"/>
              </w:rPr>
              <w:t>эксплуатации МТ после проведения дефектации в течение 1 (одного) рабочего дня при наличии запасных частей и расходных материалов. При невозможности восстановить работоспособность МТ после проведения внепланового ТО – Исполнитель должен выдать направление н</w:t>
            </w:r>
            <w:r>
              <w:rPr>
                <w:sz w:val="22"/>
                <w:szCs w:val="22"/>
                <w:lang w:eastAsia="ru-RU"/>
              </w:rPr>
              <w:t>а диагностику неисправностей для проведения текущего ремонта.</w:t>
            </w:r>
          </w:p>
        </w:tc>
      </w:tr>
      <w:tr w:rsidR="00FA153C">
        <w:trPr>
          <w:trHeight w:val="20"/>
        </w:trPr>
        <w:tc>
          <w:tcPr>
            <w:tcW w:w="828" w:type="dxa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1944" w:type="dxa"/>
          </w:tcPr>
          <w:p w:rsidR="00FA153C" w:rsidRDefault="0006163E">
            <w:pPr>
              <w:tabs>
                <w:tab w:val="left" w:pos="567"/>
              </w:tabs>
              <w:ind w:right="36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Метрологическое обслуживание: поверка СИМН и МКС МТ с МХ </w:t>
            </w:r>
          </w:p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</w:tcPr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Поверка СИМН - установление пригодности средства измерений к применению на основании экспериментально определяемых метрологических</w:t>
            </w:r>
            <w:r>
              <w:rPr>
                <w:sz w:val="22"/>
                <w:szCs w:val="22"/>
                <w:lang w:eastAsia="ru-RU"/>
              </w:rPr>
              <w:t xml:space="preserve"> характеристик и подтверждения их соответствия установленным обязательным требованиям. Периодичность проведения поверки определяется межповерочным интервалом, указанным в эксплуатационной документации. </w:t>
            </w:r>
          </w:p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МКС МТ с МХ – инструментальный контроль, определяющий</w:t>
            </w:r>
            <w:r>
              <w:rPr>
                <w:sz w:val="22"/>
                <w:szCs w:val="22"/>
                <w:lang w:eastAsia="ru-RU"/>
              </w:rPr>
              <w:t xml:space="preserve"> соответствие значений основных эксплуатационных и технических характеристик МТ параметрам, указанным в документации на МТ.</w:t>
            </w:r>
          </w:p>
        </w:tc>
        <w:tc>
          <w:tcPr>
            <w:tcW w:w="4536" w:type="dxa"/>
          </w:tcPr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Производить поверку СИМН и МКС МТ с МХ в соответствии с согласованным графиком и после проведения ремонта МТ.</w:t>
            </w:r>
          </w:p>
        </w:tc>
      </w:tr>
      <w:tr w:rsidR="00FA153C">
        <w:trPr>
          <w:trHeight w:val="20"/>
        </w:trPr>
        <w:tc>
          <w:tcPr>
            <w:tcW w:w="828" w:type="dxa"/>
          </w:tcPr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44" w:type="dxa"/>
          </w:tcPr>
          <w:p w:rsidR="00FA153C" w:rsidRDefault="0006163E">
            <w:pPr>
              <w:tabs>
                <w:tab w:val="left" w:pos="2375"/>
              </w:tabs>
              <w:ind w:right="-14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Техническое освидете</w:t>
            </w:r>
            <w:r>
              <w:rPr>
                <w:sz w:val="22"/>
                <w:szCs w:val="22"/>
                <w:lang w:eastAsia="ru-RU"/>
              </w:rPr>
              <w:t>льствование паровых стерилизаторов</w:t>
            </w:r>
          </w:p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</w:tcPr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Техническое освидетельствование паровых стерилизаторов включает в себя внешний и внутренний осмотр сосудов, работающих под давлением, а также проведение гидравлических испытаний. Техническому освидетельствованию должны </w:t>
            </w:r>
            <w:r>
              <w:rPr>
                <w:sz w:val="22"/>
                <w:szCs w:val="22"/>
                <w:lang w:eastAsia="ru-RU"/>
              </w:rPr>
              <w:t>подвергаться стерилизаторы перед пуском в работу, периодически и досрочно. Периодичность технического освидетельствования определяется настоящим контрактом, если иное не определено действующей нормативной или эксплуатационной документацией.</w:t>
            </w:r>
          </w:p>
        </w:tc>
        <w:tc>
          <w:tcPr>
            <w:tcW w:w="4536" w:type="dxa"/>
          </w:tcPr>
          <w:p w:rsidR="00FA153C" w:rsidRDefault="0006163E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Производить тех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ническое освидетельствование паровых стерилизаторов на месте эксплуатации стерилизаторов в соответствии с эксплуатационной документацией и графиком освидетельствования, согласованным с Заказчиком, либо по заявке Заказчика в течение 30 (тридцати) суток:</w:t>
            </w:r>
          </w:p>
          <w:p w:rsidR="00FA153C" w:rsidRDefault="0006163E">
            <w:pPr>
              <w:widowControl w:val="0"/>
              <w:tabs>
                <w:tab w:val="left" w:pos="360"/>
                <w:tab w:val="left" w:pos="851"/>
              </w:tabs>
              <w:ind w:hanging="426"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ab/>
              <w:t xml:space="preserve">-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для стерилизаторов, не выработавших нормативный срок эксплуатации – 1 раз в 2 года;</w:t>
            </w:r>
          </w:p>
          <w:p w:rsidR="00FA153C" w:rsidRDefault="0006163E">
            <w:pPr>
              <w:widowControl w:val="0"/>
              <w:tabs>
                <w:tab w:val="left" w:pos="360"/>
                <w:tab w:val="left" w:pos="851"/>
              </w:tabs>
              <w:ind w:hanging="426"/>
              <w:jc w:val="both"/>
              <w:rPr>
                <w:rFonts w:ascii="Arial" w:eastAsia="Lucida Sans Unicode" w:hAnsi="Arial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ab/>
              <w:t>- для стерилизаторов, выработавших нормативный срок эксплуатации – 1 раз в 1 год.</w:t>
            </w:r>
          </w:p>
        </w:tc>
      </w:tr>
      <w:tr w:rsidR="00FA153C">
        <w:trPr>
          <w:trHeight w:val="20"/>
        </w:trPr>
        <w:tc>
          <w:tcPr>
            <w:tcW w:w="828" w:type="dxa"/>
          </w:tcPr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44" w:type="dxa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Текущий ремонт МТ с заменой запасных частей</w:t>
            </w:r>
          </w:p>
        </w:tc>
        <w:tc>
          <w:tcPr>
            <w:tcW w:w="3006" w:type="dxa"/>
          </w:tcPr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Текущий ремонт МТ с заменой запасных частей</w:t>
            </w:r>
            <w:r>
              <w:rPr>
                <w:sz w:val="22"/>
                <w:szCs w:val="22"/>
                <w:lang w:eastAsia="ru-RU"/>
              </w:rPr>
              <w:t xml:space="preserve"> – неплановый ремонт, выполняемый без частичного или полного восстановления ресурса МТ путем замены и (или) восстановления отдельных деталей, сменных комплектующих частей с послеремонтным метрологическим (инструментальным) контролем технического состояния </w:t>
            </w:r>
            <w:r>
              <w:rPr>
                <w:sz w:val="22"/>
                <w:szCs w:val="22"/>
                <w:lang w:eastAsia="ru-RU"/>
              </w:rPr>
              <w:t>МТ с МХ (поверкой для СИМН) в объеме, установленном эксплуатационной документацией (и Федеральным Законом «Об обеспечении единства измерений» для СИМН).</w:t>
            </w:r>
          </w:p>
        </w:tc>
        <w:tc>
          <w:tcPr>
            <w:tcW w:w="4536" w:type="dxa"/>
          </w:tcPr>
          <w:p w:rsidR="00FA153C" w:rsidRDefault="0006163E">
            <w:pPr>
              <w:widowControl w:val="0"/>
              <w:tabs>
                <w:tab w:val="left" w:pos="360"/>
                <w:tab w:val="left" w:pos="851"/>
              </w:tabs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Производить текущий ремонт МТ с заменой запасных частей в минимальные сроки, но не более 30 (тридцати)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календарных дней. Выполнять ремонт как на месте эксплуатации, так и на производственных площадях Исполнителя в зависимости от сложности, объема услуг, возможности транспортировки МТ и необходимости проведения послеремонтной поверки. В случае возникновения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непреодолимых обстоятельств, препятствующих своевременному оказанию (длительные сроки поставки запасных частей, отсутствие технической документации, отсутствие оплаты дорогостоящих запасных частей по выставленным счетам и т.п.) сроки могут быть изменены пр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и условии письменного уведомления Заказчика.</w:t>
            </w:r>
          </w:p>
          <w:p w:rsidR="00FA153C" w:rsidRDefault="00FA153C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A153C">
        <w:trPr>
          <w:trHeight w:val="20"/>
        </w:trPr>
        <w:tc>
          <w:tcPr>
            <w:tcW w:w="828" w:type="dxa"/>
          </w:tcPr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44" w:type="dxa"/>
          </w:tcPr>
          <w:p w:rsidR="00FA153C" w:rsidRDefault="0006163E">
            <w:pPr>
              <w:ind w:right="-14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Ввод в эксплуатацию МТ (монтаж, пуско-наладка)</w:t>
            </w:r>
          </w:p>
          <w:p w:rsidR="00FA153C" w:rsidRDefault="00FA153C">
            <w:pPr>
              <w:tabs>
                <w:tab w:val="left" w:pos="2375"/>
              </w:tabs>
              <w:ind w:right="-144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06" w:type="dxa"/>
          </w:tcPr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Ввод в эксплуатацию МТ – процедура проведения комплекса регламентированных нормативной и эксплуатационной документацией мероприятий и операций по подготовке к э</w:t>
            </w:r>
            <w:r>
              <w:rPr>
                <w:sz w:val="22"/>
                <w:szCs w:val="22"/>
                <w:lang w:eastAsia="ru-RU"/>
              </w:rPr>
              <w:t xml:space="preserve">ксплуатации приобретенной МО медицинской техники, завершающаяся передачей МТ медицинскому персоналу для использования по назначению. </w:t>
            </w:r>
          </w:p>
        </w:tc>
        <w:tc>
          <w:tcPr>
            <w:tcW w:w="4536" w:type="dxa"/>
          </w:tcPr>
          <w:p w:rsidR="00FA153C" w:rsidRDefault="0006163E">
            <w:pPr>
              <w:widowControl w:val="0"/>
              <w:tabs>
                <w:tab w:val="left" w:pos="360"/>
                <w:tab w:val="left" w:pos="851"/>
              </w:tabs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Направлять специалистов для оказания услуг по вводу в эксплуатацию МТ (монтаж, пуско-наладка) по письменным заявкам Заказч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ика в течение 10 дней, если иной срок не установлен дополнительным соглашением сторон. Ввод в эксплуатацию охватывает комплекс услуг по распаковке, расконсервации, установке, монтажу, сборке, настройке и регулировке, сдаче-приемке в эксплуатацию.</w:t>
            </w:r>
          </w:p>
          <w:p w:rsidR="00FA153C" w:rsidRDefault="00FA153C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A153C">
        <w:trPr>
          <w:trHeight w:val="20"/>
        </w:trPr>
        <w:tc>
          <w:tcPr>
            <w:tcW w:w="828" w:type="dxa"/>
          </w:tcPr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44" w:type="dxa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ведомостей дефектов на списание МТ, не подлежащих восстановлению</w:t>
            </w:r>
          </w:p>
        </w:tc>
        <w:tc>
          <w:tcPr>
            <w:tcW w:w="3006" w:type="dxa"/>
          </w:tcPr>
          <w:p w:rsidR="00FA153C" w:rsidRDefault="000616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Ведомости дефектов на списание МТ оформляются после проведения экспертизы технического состояния. На МТ, находящиеся на ТО у Исполнителя, ведомости дефектов оформляются без выставл</w:t>
            </w:r>
            <w:r>
              <w:rPr>
                <w:sz w:val="22"/>
                <w:szCs w:val="22"/>
                <w:lang w:eastAsia="ru-RU"/>
              </w:rPr>
              <w:t>ения дополнительной платы.</w:t>
            </w:r>
          </w:p>
        </w:tc>
        <w:tc>
          <w:tcPr>
            <w:tcW w:w="4536" w:type="dxa"/>
          </w:tcPr>
          <w:p w:rsidR="00FA153C" w:rsidRDefault="0006163E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Оформлять ведомости дефектов на МТ, стоящие на ТО и подлежащие списанию, по заявке заказчика.</w:t>
            </w:r>
          </w:p>
          <w:p w:rsidR="00FA153C" w:rsidRDefault="00FA153C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FA153C" w:rsidRDefault="00FA153C">
      <w:pPr>
        <w:ind w:left="360"/>
        <w:rPr>
          <w:sz w:val="22"/>
          <w:szCs w:val="22"/>
          <w:lang w:eastAsia="ru-RU"/>
        </w:rPr>
      </w:pPr>
    </w:p>
    <w:p w:rsidR="00FA153C" w:rsidRDefault="0006163E">
      <w:pPr>
        <w:tabs>
          <w:tab w:val="left" w:pos="360"/>
        </w:tabs>
        <w:ind w:firstLine="709"/>
        <w:jc w:val="both"/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3</w:t>
      </w:r>
      <w:r>
        <w:rPr>
          <w:sz w:val="22"/>
          <w:szCs w:val="22"/>
          <w:lang w:eastAsia="ru-RU"/>
        </w:rPr>
        <w:t xml:space="preserve">. </w:t>
      </w:r>
      <w:r>
        <w:rPr>
          <w:b/>
          <w:bCs/>
          <w:sz w:val="22"/>
          <w:szCs w:val="22"/>
          <w:lang w:eastAsia="ru-RU"/>
        </w:rPr>
        <w:t>Место оказания услуг: ________________________________________________________</w:t>
      </w:r>
    </w:p>
    <w:p w:rsidR="00FA153C" w:rsidRDefault="0006163E">
      <w:pPr>
        <w:tabs>
          <w:tab w:val="left" w:pos="360"/>
        </w:tabs>
        <w:ind w:firstLine="709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4. Требования к обеспечению качества услуг:</w:t>
      </w:r>
    </w:p>
    <w:p w:rsidR="00FA153C" w:rsidRPr="004C6046" w:rsidRDefault="0006163E">
      <w:pPr>
        <w:ind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наличие у Исполнителя действующей системы менеджмента качества ГОСТ ISO 9001 или ГОСТ ISO 13485 в соответствии с п.5.5 национального стандарта ГОСТ Р 57501-2017 </w:t>
      </w:r>
      <w:r>
        <w:rPr>
          <w:sz w:val="22"/>
          <w:szCs w:val="22"/>
          <w:lang w:eastAsia="zh-CN"/>
        </w:rPr>
        <w:t>"Техническое обслуживание медицинских изделий</w:t>
      </w:r>
      <w:r>
        <w:rPr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t xml:space="preserve"> </w:t>
      </w:r>
      <w:r w:rsidRPr="004C6046">
        <w:rPr>
          <w:sz w:val="22"/>
          <w:szCs w:val="22"/>
          <w:lang w:eastAsia="zh-CN"/>
        </w:rPr>
        <w:t>ГОСТ Р 58451-2019 Изделия медицинские. Обслужи</w:t>
      </w:r>
      <w:r w:rsidRPr="004C6046">
        <w:rPr>
          <w:sz w:val="22"/>
          <w:szCs w:val="22"/>
          <w:lang w:eastAsia="zh-CN"/>
        </w:rPr>
        <w:t>вание техническое. Основные положения</w:t>
      </w:r>
      <w:r>
        <w:rPr>
          <w:sz w:val="22"/>
          <w:szCs w:val="22"/>
          <w:lang w:eastAsia="zh-CN"/>
        </w:rPr>
        <w:t xml:space="preserve">, </w:t>
      </w:r>
      <w:r w:rsidRPr="004C6046">
        <w:rPr>
          <w:sz w:val="22"/>
          <w:szCs w:val="22"/>
          <w:lang w:eastAsia="zh-CN"/>
        </w:rPr>
        <w:t>ГОСТ Р 56606-2015 Контроль технического состояния и функционирования медицинских изделий. Основные положения</w:t>
      </w:r>
      <w:r>
        <w:rPr>
          <w:sz w:val="22"/>
          <w:szCs w:val="22"/>
          <w:lang w:eastAsia="zh-CN"/>
        </w:rPr>
        <w:t xml:space="preserve">, </w:t>
      </w:r>
      <w:r w:rsidRPr="004C6046">
        <w:rPr>
          <w:sz w:val="22"/>
          <w:szCs w:val="22"/>
          <w:lang w:eastAsia="zh-CN"/>
        </w:rPr>
        <w:t>Руководством по организации ремонта и технического обслуживания медицинской техники РМТ 59498076-03-2012,СП</w:t>
      </w:r>
      <w:r w:rsidRPr="004C6046">
        <w:rPr>
          <w:sz w:val="22"/>
          <w:szCs w:val="22"/>
          <w:lang w:eastAsia="zh-CN"/>
        </w:rPr>
        <w:t>б, 2012;</w:t>
      </w:r>
    </w:p>
    <w:p w:rsidR="00FA153C" w:rsidRPr="004C6046" w:rsidRDefault="0006163E">
      <w:pPr>
        <w:ind w:firstLine="709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-</w:t>
      </w:r>
      <w:r w:rsidRPr="004C6046">
        <w:rPr>
          <w:sz w:val="22"/>
          <w:szCs w:val="22"/>
          <w:lang w:eastAsia="zh-CN"/>
        </w:rPr>
        <w:t>Наличие лицензии на деятельность по производству и техническому обслуживанию медицинской техники.</w:t>
      </w:r>
    </w:p>
    <w:p w:rsidR="00FA153C" w:rsidRPr="004C6046" w:rsidRDefault="0006163E">
      <w:pPr>
        <w:widowControl w:val="0"/>
        <w:spacing w:line="200" w:lineRule="atLeast"/>
        <w:ind w:firstLine="709"/>
        <w:jc w:val="both"/>
        <w:rPr>
          <w:rFonts w:eastAsia="Andale Sans UI"/>
          <w:kern w:val="2"/>
          <w:sz w:val="22"/>
          <w:szCs w:val="22"/>
          <w:lang w:eastAsia="zh-CN"/>
        </w:rPr>
      </w:pPr>
      <w:r>
        <w:rPr>
          <w:rFonts w:eastAsia="Andale Sans UI"/>
          <w:kern w:val="2"/>
          <w:sz w:val="22"/>
          <w:szCs w:val="22"/>
          <w:lang w:eastAsia="zh-CN"/>
        </w:rPr>
        <w:t>-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Исполнитель должен иметь специалистов по всем видам </w:t>
      </w:r>
      <w:r>
        <w:rPr>
          <w:rFonts w:eastAsia="Andale Sans UI"/>
          <w:kern w:val="2"/>
          <w:sz w:val="22"/>
          <w:szCs w:val="22"/>
          <w:lang w:eastAsia="zh-CN"/>
        </w:rPr>
        <w:t>медицинского оборудования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, указанным в перечне </w:t>
      </w:r>
      <w:r>
        <w:rPr>
          <w:rFonts w:eastAsia="Andale Sans UI"/>
          <w:kern w:val="2"/>
          <w:sz w:val="22"/>
          <w:szCs w:val="22"/>
          <w:lang w:eastAsia="zh-CN"/>
        </w:rPr>
        <w:t>медицинского оборудования</w:t>
      </w:r>
      <w:r w:rsidRPr="004C6046">
        <w:rPr>
          <w:rFonts w:eastAsia="Andale Sans UI"/>
          <w:kern w:val="2"/>
          <w:sz w:val="22"/>
          <w:szCs w:val="22"/>
          <w:lang w:eastAsia="zh-CN"/>
        </w:rPr>
        <w:t>, подлежащ</w:t>
      </w:r>
      <w:r>
        <w:rPr>
          <w:rFonts w:eastAsia="Andale Sans UI"/>
          <w:kern w:val="2"/>
          <w:sz w:val="22"/>
          <w:szCs w:val="22"/>
          <w:lang w:eastAsia="zh-CN"/>
        </w:rPr>
        <w:t>его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</w:t>
      </w:r>
      <w:r>
        <w:rPr>
          <w:rFonts w:eastAsia="Andale Sans UI"/>
          <w:kern w:val="2"/>
          <w:sz w:val="22"/>
          <w:szCs w:val="22"/>
          <w:lang w:eastAsia="zh-CN"/>
        </w:rPr>
        <w:t>техническ</w:t>
      </w:r>
      <w:r>
        <w:rPr>
          <w:rFonts w:eastAsia="Andale Sans UI"/>
          <w:kern w:val="2"/>
          <w:sz w:val="22"/>
          <w:szCs w:val="22"/>
          <w:lang w:eastAsia="zh-CN"/>
        </w:rPr>
        <w:t>ому обслуживанию</w:t>
      </w:r>
      <w:r w:rsidRPr="004C6046">
        <w:rPr>
          <w:rFonts w:eastAsia="Andale Sans UI"/>
          <w:kern w:val="2"/>
          <w:sz w:val="22"/>
          <w:szCs w:val="22"/>
          <w:lang w:eastAsia="zh-CN"/>
        </w:rPr>
        <w:t>, Квалификация специалистов должна быть подтверждена соответствующими удостоверяющими документами;</w:t>
      </w:r>
    </w:p>
    <w:p w:rsidR="00FA153C" w:rsidRPr="004C6046" w:rsidRDefault="0006163E">
      <w:pPr>
        <w:widowControl w:val="0"/>
        <w:spacing w:line="200" w:lineRule="atLeast"/>
        <w:ind w:firstLine="709"/>
        <w:jc w:val="both"/>
        <w:rPr>
          <w:rFonts w:eastAsia="Andale Sans UI"/>
          <w:kern w:val="2"/>
          <w:sz w:val="22"/>
          <w:szCs w:val="22"/>
          <w:lang w:eastAsia="zh-CN"/>
        </w:rPr>
      </w:pP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- </w:t>
      </w:r>
      <w:r>
        <w:rPr>
          <w:rFonts w:eastAsia="Andale Sans UI"/>
          <w:kern w:val="2"/>
          <w:sz w:val="22"/>
          <w:szCs w:val="22"/>
          <w:lang w:eastAsia="zh-CN"/>
        </w:rPr>
        <w:t>П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ри необходимости проведения опасных и специальных видов работ для осуществления </w:t>
      </w:r>
      <w:r>
        <w:rPr>
          <w:rFonts w:eastAsia="Andale Sans UI"/>
          <w:kern w:val="2"/>
          <w:sz w:val="22"/>
          <w:szCs w:val="22"/>
          <w:lang w:eastAsia="zh-CN"/>
        </w:rPr>
        <w:t>технического обслуживания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соответствующих видов </w:t>
      </w:r>
      <w:r>
        <w:rPr>
          <w:rFonts w:eastAsia="Andale Sans UI"/>
          <w:kern w:val="2"/>
          <w:sz w:val="22"/>
          <w:szCs w:val="22"/>
          <w:lang w:eastAsia="zh-CN"/>
        </w:rPr>
        <w:t>медицинско</w:t>
      </w:r>
      <w:r>
        <w:rPr>
          <w:rFonts w:eastAsia="Andale Sans UI"/>
          <w:kern w:val="2"/>
          <w:sz w:val="22"/>
          <w:szCs w:val="22"/>
          <w:lang w:eastAsia="zh-CN"/>
        </w:rPr>
        <w:t>го оборудования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Исполнитель должен иметь специалистов с соответствующими квалификационными группами допуска к проведению работ.</w:t>
      </w:r>
    </w:p>
    <w:p w:rsidR="00FA153C" w:rsidRPr="004C6046" w:rsidRDefault="0006163E">
      <w:pPr>
        <w:widowControl w:val="0"/>
        <w:spacing w:line="200" w:lineRule="atLeast"/>
        <w:ind w:firstLine="709"/>
        <w:jc w:val="both"/>
        <w:rPr>
          <w:rFonts w:eastAsia="Andale Sans UI"/>
          <w:kern w:val="2"/>
          <w:sz w:val="22"/>
          <w:szCs w:val="22"/>
          <w:lang w:eastAsia="zh-CN"/>
        </w:rPr>
      </w:pPr>
      <w:r>
        <w:rPr>
          <w:rFonts w:eastAsia="Arial CYR"/>
          <w:kern w:val="2"/>
          <w:sz w:val="22"/>
          <w:szCs w:val="22"/>
          <w:lang w:eastAsia="zh-CN"/>
        </w:rPr>
        <w:t>-Контрольно-измерительное и технологическое испытательное оборудование должно обеспечивать проведение всех видов работ по технич</w:t>
      </w:r>
      <w:r>
        <w:rPr>
          <w:rFonts w:eastAsia="Arial CYR"/>
          <w:kern w:val="2"/>
          <w:sz w:val="22"/>
          <w:szCs w:val="22"/>
          <w:lang w:eastAsia="zh-CN"/>
        </w:rPr>
        <w:t xml:space="preserve">ескому обслуживанию </w:t>
      </w:r>
      <w:r>
        <w:rPr>
          <w:rFonts w:eastAsia="Andale Sans UI"/>
          <w:kern w:val="2"/>
          <w:sz w:val="22"/>
          <w:szCs w:val="22"/>
          <w:lang w:eastAsia="zh-CN"/>
        </w:rPr>
        <w:t>медицинского оборудования</w:t>
      </w:r>
      <w:r>
        <w:rPr>
          <w:rFonts w:eastAsia="Arial CYR"/>
          <w:kern w:val="2"/>
          <w:sz w:val="22"/>
          <w:szCs w:val="22"/>
          <w:lang w:eastAsia="zh-CN"/>
        </w:rPr>
        <w:t>, указанных в перечне медицинского оборудования, подлежащего техническому обслуживанию;</w:t>
      </w:r>
    </w:p>
    <w:p w:rsidR="00FA153C" w:rsidRPr="004C6046" w:rsidRDefault="0006163E">
      <w:pPr>
        <w:widowControl w:val="0"/>
        <w:spacing w:line="200" w:lineRule="atLeast"/>
        <w:jc w:val="both"/>
        <w:rPr>
          <w:rFonts w:eastAsia="Andale Sans UI"/>
          <w:kern w:val="2"/>
          <w:sz w:val="22"/>
          <w:szCs w:val="22"/>
          <w:lang w:eastAsia="zh-CN"/>
        </w:rPr>
      </w:pPr>
      <w:r>
        <w:rPr>
          <w:rFonts w:eastAsia="Arial CYR"/>
          <w:kern w:val="2"/>
          <w:sz w:val="22"/>
          <w:szCs w:val="22"/>
          <w:lang w:eastAsia="zh-CN"/>
        </w:rPr>
        <w:tab/>
        <w:t xml:space="preserve">- Средства измерений должны быть поверены, а технологическое испытательное оборудование должно быть аттестовано по ГОСТ Р </w:t>
      </w:r>
      <w:r>
        <w:rPr>
          <w:rFonts w:eastAsia="Arial CYR"/>
          <w:kern w:val="2"/>
          <w:sz w:val="22"/>
          <w:szCs w:val="22"/>
          <w:lang w:eastAsia="zh-CN"/>
        </w:rPr>
        <w:t xml:space="preserve">8.568 </w:t>
      </w:r>
    </w:p>
    <w:p w:rsidR="00FA153C" w:rsidRPr="004C6046" w:rsidRDefault="0006163E">
      <w:pPr>
        <w:widowControl w:val="0"/>
        <w:spacing w:line="200" w:lineRule="atLeast"/>
        <w:ind w:firstLine="709"/>
        <w:jc w:val="both"/>
        <w:rPr>
          <w:rFonts w:eastAsia="Andale Sans UI"/>
          <w:kern w:val="2"/>
          <w:sz w:val="22"/>
          <w:szCs w:val="22"/>
          <w:lang w:eastAsia="zh-CN"/>
        </w:rPr>
      </w:pPr>
      <w:r>
        <w:rPr>
          <w:rFonts w:eastAsia="Andale Sans UI"/>
          <w:kern w:val="2"/>
          <w:sz w:val="22"/>
          <w:szCs w:val="22"/>
          <w:lang w:eastAsia="zh-CN"/>
        </w:rPr>
        <w:t>-П</w:t>
      </w:r>
      <w:r w:rsidRPr="004C6046">
        <w:rPr>
          <w:rFonts w:eastAsia="Andale Sans UI"/>
          <w:kern w:val="2"/>
          <w:sz w:val="22"/>
          <w:szCs w:val="22"/>
          <w:lang w:eastAsia="zh-CN"/>
        </w:rPr>
        <w:t>роведени</w:t>
      </w:r>
      <w:r>
        <w:rPr>
          <w:rFonts w:eastAsia="Andale Sans UI"/>
          <w:kern w:val="2"/>
          <w:sz w:val="22"/>
          <w:szCs w:val="22"/>
          <w:lang w:eastAsia="zh-CN"/>
        </w:rPr>
        <w:t>е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</w:t>
      </w:r>
      <w:r>
        <w:rPr>
          <w:rFonts w:eastAsia="Andale Sans UI"/>
          <w:kern w:val="2"/>
          <w:sz w:val="22"/>
          <w:szCs w:val="22"/>
          <w:lang w:eastAsia="zh-CN"/>
        </w:rPr>
        <w:t>технического обслуживания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</w:t>
      </w:r>
      <w:r>
        <w:rPr>
          <w:rFonts w:eastAsia="Andale Sans UI"/>
          <w:kern w:val="2"/>
          <w:sz w:val="22"/>
          <w:szCs w:val="22"/>
          <w:lang w:eastAsia="zh-CN"/>
        </w:rPr>
        <w:t>должно проводиться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согласно действующей технической и эксплуатационной документации изготовителя (производителя);</w:t>
      </w:r>
    </w:p>
    <w:p w:rsidR="00FA153C" w:rsidRPr="004C6046" w:rsidRDefault="0006163E">
      <w:pPr>
        <w:widowControl w:val="0"/>
        <w:spacing w:line="200" w:lineRule="atLeast"/>
        <w:jc w:val="both"/>
        <w:rPr>
          <w:rFonts w:eastAsia="Andale Sans UI"/>
          <w:kern w:val="2"/>
          <w:sz w:val="22"/>
          <w:szCs w:val="22"/>
          <w:lang w:eastAsia="zh-CN"/>
        </w:rPr>
      </w:pPr>
      <w:r>
        <w:rPr>
          <w:rFonts w:eastAsia="Andale Sans UI"/>
          <w:kern w:val="2"/>
          <w:sz w:val="22"/>
          <w:szCs w:val="22"/>
          <w:lang w:eastAsia="zh-CN"/>
        </w:rPr>
        <w:tab/>
        <w:t>- П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ри проведении </w:t>
      </w:r>
      <w:r>
        <w:rPr>
          <w:rFonts w:eastAsia="Andale Sans UI"/>
          <w:kern w:val="2"/>
          <w:sz w:val="22"/>
          <w:szCs w:val="22"/>
          <w:lang w:eastAsia="zh-CN"/>
        </w:rPr>
        <w:t>технического обслуживания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допускается применение </w:t>
      </w:r>
      <w:r>
        <w:rPr>
          <w:rFonts w:eastAsia="Andale Sans UI"/>
          <w:kern w:val="2"/>
          <w:sz w:val="22"/>
          <w:szCs w:val="22"/>
          <w:lang w:eastAsia="zh-CN"/>
        </w:rPr>
        <w:t>только новых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запасных частей, в том числе расходных материалов, предусмотренных действующей технической и эксплуатационной документацией изготовителя (производителя). </w:t>
      </w:r>
      <w:r>
        <w:rPr>
          <w:rFonts w:eastAsia="Andale Sans UI"/>
          <w:kern w:val="2"/>
          <w:sz w:val="22"/>
          <w:szCs w:val="22"/>
          <w:lang w:eastAsia="zh-CN"/>
        </w:rPr>
        <w:t>Так же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допускается замена запасных частей на аналогичные при подтверждении </w:t>
      </w:r>
      <w:r>
        <w:rPr>
          <w:rFonts w:eastAsia="Andale Sans UI"/>
          <w:kern w:val="2"/>
          <w:sz w:val="22"/>
          <w:szCs w:val="22"/>
          <w:lang w:eastAsia="zh-CN"/>
        </w:rPr>
        <w:t>производителем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сохранения 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требуемых технических и функциональных характеристик </w:t>
      </w:r>
      <w:r>
        <w:rPr>
          <w:rFonts w:eastAsia="Andale Sans UI"/>
          <w:kern w:val="2"/>
          <w:sz w:val="22"/>
          <w:szCs w:val="22"/>
          <w:lang w:eastAsia="zh-CN"/>
        </w:rPr>
        <w:t>медицинского оборудования</w:t>
      </w:r>
      <w:r w:rsidRPr="004C6046">
        <w:rPr>
          <w:rFonts w:eastAsia="Andale Sans UI"/>
          <w:kern w:val="2"/>
          <w:sz w:val="22"/>
          <w:szCs w:val="22"/>
          <w:lang w:eastAsia="zh-CN"/>
        </w:rPr>
        <w:t xml:space="preserve"> при гарантии его безопасности;</w:t>
      </w:r>
    </w:p>
    <w:p w:rsidR="00FA153C" w:rsidRPr="004C6046" w:rsidRDefault="00FA153C">
      <w:pPr>
        <w:ind w:firstLine="709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Pr="004C6046" w:rsidRDefault="00FA153C">
      <w:pPr>
        <w:ind w:firstLine="709"/>
        <w:jc w:val="both"/>
        <w:rPr>
          <w:sz w:val="22"/>
          <w:szCs w:val="22"/>
          <w:lang w:eastAsia="zh-CN"/>
        </w:rPr>
      </w:pPr>
    </w:p>
    <w:p w:rsidR="00FA153C" w:rsidRDefault="00FA153C">
      <w:pPr>
        <w:ind w:left="360"/>
        <w:jc w:val="right"/>
        <w:rPr>
          <w:sz w:val="22"/>
          <w:szCs w:val="22"/>
          <w:lang w:eastAsia="ru-RU"/>
        </w:rPr>
      </w:pPr>
    </w:p>
    <w:p w:rsidR="00FA153C" w:rsidRDefault="00FA153C">
      <w:pPr>
        <w:ind w:left="360"/>
        <w:jc w:val="right"/>
        <w:rPr>
          <w:sz w:val="22"/>
          <w:szCs w:val="22"/>
          <w:lang w:eastAsia="ru-RU"/>
        </w:rPr>
      </w:pPr>
    </w:p>
    <w:p w:rsidR="00FA153C" w:rsidRDefault="0006163E">
      <w:pPr>
        <w:ind w:left="36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№1 к техническому заданию</w:t>
      </w:r>
    </w:p>
    <w:p w:rsidR="00FA153C" w:rsidRDefault="0006163E">
      <w:pPr>
        <w:ind w:left="36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Перечень МТ, подлежащих техническому обслуживанию</w:t>
      </w:r>
    </w:p>
    <w:p w:rsidR="00FA153C" w:rsidRDefault="00FA153C">
      <w:pPr>
        <w:ind w:left="360"/>
        <w:jc w:val="both"/>
        <w:rPr>
          <w:sz w:val="22"/>
          <w:szCs w:val="22"/>
          <w:lang w:eastAsia="ru-RU"/>
        </w:rPr>
      </w:pPr>
    </w:p>
    <w:p w:rsidR="00FA153C" w:rsidRDefault="00FA153C">
      <w:pPr>
        <w:jc w:val="center"/>
        <w:rPr>
          <w:sz w:val="22"/>
          <w:szCs w:val="22"/>
          <w:lang w:eastAsia="ru-RU"/>
        </w:rPr>
      </w:pPr>
    </w:p>
    <w:tbl>
      <w:tblPr>
        <w:tblW w:w="10578" w:type="dxa"/>
        <w:tblInd w:w="-484" w:type="dxa"/>
        <w:tblLook w:val="04A0" w:firstRow="1" w:lastRow="0" w:firstColumn="1" w:lastColumn="0" w:noHBand="0" w:noVBand="1"/>
      </w:tblPr>
      <w:tblGrid>
        <w:gridCol w:w="491"/>
        <w:gridCol w:w="2458"/>
        <w:gridCol w:w="3481"/>
        <w:gridCol w:w="1708"/>
        <w:gridCol w:w="1475"/>
        <w:gridCol w:w="1317"/>
      </w:tblGrid>
      <w:tr w:rsidR="00FA153C">
        <w:trPr>
          <w:trHeight w:val="76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№</w:t>
            </w:r>
          </w:p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п-п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Тип</w:t>
            </w:r>
          </w:p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оборудования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Наименование оборудования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Заводской номер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Год изготовления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Количество</w:t>
            </w:r>
          </w:p>
        </w:tc>
      </w:tr>
      <w:tr w:rsidR="00FA153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53C" w:rsidRDefault="0006163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OMRON-NE-17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ИНГАЛЯТОР УЛЬТРАЗВУКОВОЙ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20120500144AF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OMRON-NE-17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ИНГАЛЯТОР УЛЬТРАЗВУКОВОЙ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20120500143AF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OMRON NE-U17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ИНГАЛЯТОР </w:t>
            </w:r>
            <w:r>
              <w:rPr>
                <w:sz w:val="22"/>
                <w:szCs w:val="22"/>
                <w:lang w:val="en-US" w:eastAsia="ru-RU"/>
              </w:rPr>
              <w:t>УЛЬТРАЗВУКОВОЙ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20100800087AF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OMRON NE-U17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ИНГАЛЯТОР УЛЬТРАЗВУКОВОЙ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20120500030AF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OMRON NE-U17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ИНГАЛЯТОР УЛЬТРАЗВУКОВОЙ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20160600072 AF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PERFORMER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УСТАНОВКА СТОМАТОЛОГИЧЕСКАЯ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J362619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PHISIOTHERM R 12-200 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АППАРАТ </w:t>
            </w:r>
            <w:r>
              <w:rPr>
                <w:sz w:val="22"/>
                <w:szCs w:val="22"/>
                <w:lang w:eastAsia="ru-RU"/>
              </w:rPr>
              <w:t>МИКРОВОЛНОВОЙ ТЕРАПИИ ДЛЯ ВЫСОКОЧАСТОТНОЙ ТЕРМОТЕРАПИИ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03-900-19028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50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PHYSIOMED-EXPERT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ДВУХКАНАЛЬНЫЙ АППАРАТ ДЛЯ ЭЛЕКТРОТЕРАПИИ ВЫСШЕГО КЛАССА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РМЕ2-0303412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9.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ПОЛИМАГ-01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МАГНИТОТЕРАПЕВТИЧЕСКИЙ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00331.10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SSD-1400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АППАРАТ </w:t>
            </w:r>
            <w:r>
              <w:rPr>
                <w:sz w:val="22"/>
                <w:szCs w:val="22"/>
                <w:lang w:val="en-US" w:eastAsia="ru-RU"/>
              </w:rPr>
              <w:t>УЗИ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М04642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URISCAN OPTIMA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АНАЛИЗАТОР МОЧИ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ИА10109232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АБХФК-02-"НПП-ТМ" БИАН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АНАЛИЗАТОР БИОХИМИЧЕСКИЙ ФОТОМЕТРИЧЕСКИЙ КИНЕТИЧЕСКИЙ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502178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50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ВАЛЕНТА +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КОМПЛЕКС АППАРАТНО-ПРОГРАММНЫЙ ДЛЯ ИССЛЕДОВАНИЯ ЭКГ, РЭО И ФВД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5555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50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ВК-75-01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СТЕРИЛИЗАТОР ПАРОВОЙ ВЕРТИК. КРУГ. ПОЛУАВТОМ.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15.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ДМВ-20-1 (РАНЕТ)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  ДМВ   ТЕРАПИИ   ПЕРЕНОСНЫЙ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911148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1991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16.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ДМВ-20-1 (РАНЕТ)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  ДМВ   ТЕРАПИИ   ПЕРЕНОСНЫЙ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021013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FA153C">
            <w:pPr>
              <w:rPr>
                <w:sz w:val="22"/>
                <w:szCs w:val="22"/>
                <w:lang w:val="en-US" w:eastAsia="ru-RU"/>
              </w:rPr>
            </w:pP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17.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ДЭ-10 СЗМО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АКВАДИСТИЛЯТОР </w:t>
            </w:r>
            <w:r>
              <w:rPr>
                <w:sz w:val="22"/>
                <w:szCs w:val="22"/>
                <w:lang w:val="en-US" w:eastAsia="ru-RU"/>
              </w:rPr>
              <w:t>ЭЛЕКТРИЧЕСКИЙ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2328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2 003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18.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КАП-ЭЛМ-01 «Андро-Гин»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КОМПЛЕС АППАРАТНО-ПРОГРАММНЫЙ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19.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МАТРИКС-ВЛОК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ЛАЗЕРНЫЙ ТЕРАПЕВТИЧЕСКИЙ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109010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МАТРИКС-ВЛОК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ЛАЗЕРНЫЙ ТЕРАПЕВТИЧЕСКИЙ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109025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FA153C">
        <w:trPr>
          <w:trHeight w:val="41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РЕАБОКС-СУВ ВРВ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ВАННА </w:t>
            </w:r>
            <w:r>
              <w:rPr>
                <w:sz w:val="22"/>
                <w:szCs w:val="22"/>
                <w:lang w:val="en-US" w:eastAsia="ru-RU"/>
              </w:rPr>
              <w:t>«УГЛЕКИСЛАЯ СУХАЯ»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179-07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FA153C">
        <w:trPr>
          <w:trHeight w:val="559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ТС-80-"НИИМИ"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ТЕРМОСТАТ ЭЛЕКТРИЧЕСКИЙ ВЕРТИКАЛЬНЫЙ СУХОВОЗДУШНЫЙ С ЭЛЕКТРОННЫМ БЛОКОМ УПРАВЛЕНИЯ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3920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</w:tr>
      <w:tr w:rsidR="00FA153C">
        <w:trPr>
          <w:trHeight w:val="559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ТС-80-"НИИМИ"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ТЕРМОСТАТ ЭЛЕКТРИЧЕСКИЙ ВЕРТИКАЛЬНЫЙ СУХОВОЗДУШНЫЙ С ЭЛЕКТРОННЫМ БЛОКОМ УПРАВЛЕНИЯ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3912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УВЧ-80-04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АПП. УВЧ-ТЕРАПИИ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0605026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50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25.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ЦЛМН-Р10-01 "ЭЛЕКОН"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ЦЕНТРИФУГА ЛАБОРАТОРНАЯ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50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26.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ЦЛМН-Р10-01 "ЭЛЕКОН"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ЦЕНТРИФУГА ЛАБОРАТОРНАЯ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386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27.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«ДИНГО»Е010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АЛКОТЕСТЕР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А8С911360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FA153C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«САТЕЛЛИТ ПЛЮС»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ЭКСПРЕСС </w:t>
            </w:r>
            <w:r>
              <w:rPr>
                <w:sz w:val="22"/>
                <w:szCs w:val="22"/>
                <w:lang w:eastAsia="ru-RU"/>
              </w:rPr>
              <w:t>ИЗМЕРИТЕЛЬ КОНЦЕНТРАЦИИ ГЛЮКОЗЫ В КРОВИ, ПОРТАТИВНЫЙ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0202642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29.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СОМРLET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 КОСМЕТОЛОГИЧЕСКИЙ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0847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ИСКРА-4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МЕСТНОЙ ДАРСАВАЛИЗАЦИИ ЛАМПОВЫЙ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FA153C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БИОМЕД-1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МИКРОСКОП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4F8663352|24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БИОМЕД-1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МИКРОСКОП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4F8663352|23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ГП-80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СТЕРИЛИЗАТОР ВОЗДУШНЫЙ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09330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КБ-«Я»-ФП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КАМЕРА УФ- БАКТЕРИЦИДНАЯ ДЛЯ ХРАНЕНИЯ СТЕРИЛЬНЫХ МЕДИЦИНСКИХ ИНСТРУМЕНТОВ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35528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КБ-«Я»-ФП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КАМЕРА УФ- БАКТЕРИЦИДНАЯ ДЛЯ ХРАНЕНИЯ СТЕРИЛЬНЫХ МЕДИЦИНСКИХ ИНСТРУМЕНТОВ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FA153C">
            <w:pPr>
              <w:rPr>
                <w:sz w:val="22"/>
                <w:szCs w:val="22"/>
                <w:lang w:eastAsia="ru-RU"/>
              </w:rPr>
            </w:pPr>
          </w:p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21482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ПОТОК-1(ГЭ-50-2)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ГАЛЬВАНИЗАЦИИ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115376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ПОТОК-1(ГЭ-50-2)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ГАЛЬВАНИЗАЦИИ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122411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РЕАБОКС-СУВ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ВАННА «СУХАЯ УГЛЕКИСЛАЯ»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62421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РЕАБОКС-СУВ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ВАННА «СУХАЯ УГЛЕКИСЛАЯ»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09907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ЭС-10-5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ДЛЯ ТЕРАПИИ ЭЛЕКТРАСНОМ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8038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ЭС-10-5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ДЛЯ ТЕРАПИИ ЭЛЕКТРАСНОМ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15762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39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КОЛОН-ГИДРОМАТ-2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МОК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15504088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АМОК-2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МОНИТОРНОГО ОЧИЩЕНИЯ КИШЕЧНИКА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1996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АКВАТРАКЦИОН «ОРМЕД»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КОМПЛЕКС ДЛЯ </w:t>
            </w:r>
            <w:r>
              <w:rPr>
                <w:sz w:val="22"/>
                <w:szCs w:val="22"/>
                <w:lang w:eastAsia="ru-RU"/>
              </w:rPr>
              <w:t>ПОДВОДНОГО ГОРИЗАНТАЛЬНОГО ВЫТЯЖЕНИЯ ПОЗВОНОЧНИКА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029516145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ВАГ- АКВАПОЛИМЕР-Омега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ВАННА АКРИЛОВАЯ С КРЫЖКОЙ ДЛЯ ГРЯЗЕЛЕЧЕБНЫХ ПРОЦЕДУР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ВАГ- АКВАПОЛИМЕР-Омега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ВАННА АКРИЛОВАЯ С КРЫЖКОЙ ДЛЯ ГРЯЗЕЛЕЧЕБНЫХ ПРОЦЕДУР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37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ВАБ-АКВАПОЛИМЕР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 ПДМ-ГИДРОМАССАЖНАЯ ВАННА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404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ВАБ-АКВАПОЛИМЕР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 ПДМ-ГИДРОМАССАЖНАЯ ВАННА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ВАБ-АКВАПОЛИМЕР 1.22.10.00.11.1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ВАННА АКРИЛОВАЯ БАЛЬНЕОЛОГИЧЕСКАЯ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ВАБ-АКВАПОЛИМЕР 1.22.10.00.11.1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ВАННА АКРИЛОВАЯ </w:t>
            </w:r>
            <w:r>
              <w:rPr>
                <w:sz w:val="22"/>
                <w:szCs w:val="22"/>
                <w:lang w:val="en-US" w:eastAsia="ru-RU"/>
              </w:rPr>
              <w:t>БАЛЬНЕОЛОГИЧЕСКАЯ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ВАБ-АКВАПОЛИМЕР 1.22.10.00.11.1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ВАННА АКРИЛОВАЯ БАЛЬНЕОЛОГИЧЕСКАЯ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ВАБ-АКВАПОЛИМЕР                   «АРКАДИЯ»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ВАННА АКРИЛОВАЯ БАЛЬНЕОЛОГИЧЕСКАЯ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ВАБ-АКВАПОЛИМЕР «АРКАДИЯ»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ВАННА АКРИЛОВАЯ </w:t>
            </w:r>
            <w:r>
              <w:rPr>
                <w:sz w:val="22"/>
                <w:szCs w:val="22"/>
                <w:lang w:val="en-US" w:eastAsia="ru-RU"/>
              </w:rPr>
              <w:t>БАЛЬНЕОЛОГИЧЕСКАЯ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ВАБ-АКВАПОЛИМЕР «АРКАДИЯ»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ВАННА АКРИЛОВАЯ БАЛЬНЕОЛОГИЧЕСКАЯ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ВАБ-АКВАПОЛИМЕР «АРКАДИЯ»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ВАННА АКРИЛОВАЯ БАЛЬНЕОЛОГИЧЕСКАЯ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ЧЕТЫРЕХКАМЕРНАЯ КОНТРАСНАЯ ВАННА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ЧЕТЫРЕХКАМЕРНАЯ ГРЯЗЕВАЯ ВАННА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001047801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36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 «ЛАЗМИК»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АППАРАТ ЛАЗЕРОТЕРАПЕВТИЧЕСКИЙ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10KL0844-01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36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 «ЛАЗМИК»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АППАРАТ ЛАЗЕРОТЕРАПЕВТИЧЕСКИЙ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20Ddf0910-01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МАСТЕРПУЛЬС МР50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АППРАТА УДАРНО-ВОЛНОВОЙ ТЕРАПИИ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FA153C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МЕДОЗОНС-БЬЮТИ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АППАРАТОЗОНОТЕРАПИИ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00090113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МЕДОЗОНС-БЬЮТИ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АППАРАТОЗОНОТЕРАПИИ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1050202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УЗТ-1.07Ф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ДЛЯ УЛЬТРАЗВУКОВОЙ ТЕРАПИИ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INTELECT MOBILE COMBO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АППАРАТ ДЛЯ УЗ И ИФТ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Т 16225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АМПЛИПУЛЬС-5Бр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АППАРАТ ДЛЯ СМТ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FA153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Шиллер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ЭЛЕКТРОКАРДИОГРАФ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9110597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FA153C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153C" w:rsidRDefault="0006163E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</w:tbl>
    <w:p w:rsidR="00FA153C" w:rsidRDefault="00FA153C">
      <w:pPr>
        <w:rPr>
          <w:sz w:val="22"/>
          <w:szCs w:val="22"/>
          <w:lang w:val="en-US" w:eastAsia="ru-RU"/>
        </w:rPr>
      </w:pPr>
    </w:p>
    <w:p w:rsidR="00FA153C" w:rsidRDefault="00FA153C">
      <w:pPr>
        <w:ind w:right="-284"/>
        <w:jc w:val="center"/>
      </w:pPr>
    </w:p>
    <w:p w:rsidR="00FA153C" w:rsidRDefault="00FA153C">
      <w:pPr>
        <w:ind w:right="-284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53C">
        <w:tc>
          <w:tcPr>
            <w:tcW w:w="4785" w:type="dxa"/>
          </w:tcPr>
          <w:p w:rsidR="00FA153C" w:rsidRDefault="0006163E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t>Исполнитель:</w:t>
            </w:r>
          </w:p>
        </w:tc>
        <w:tc>
          <w:tcPr>
            <w:tcW w:w="4786" w:type="dxa"/>
          </w:tcPr>
          <w:p w:rsidR="00FA153C" w:rsidRDefault="0006163E">
            <w:pPr>
              <w:spacing w:line="200" w:lineRule="atLeast"/>
              <w:jc w:val="center"/>
            </w:pPr>
            <w:r>
              <w:t>Покупатель:</w:t>
            </w:r>
          </w:p>
          <w:p w:rsidR="00FA153C" w:rsidRDefault="00FA153C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FA153C">
        <w:tc>
          <w:tcPr>
            <w:tcW w:w="4785" w:type="dxa"/>
          </w:tcPr>
          <w:p w:rsidR="00FA153C" w:rsidRDefault="00FA153C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A153C" w:rsidRDefault="0006163E">
            <w:pPr>
              <w:tabs>
                <w:tab w:val="left" w:pos="3720"/>
              </w:tabs>
            </w:pPr>
            <w:r>
              <w:t>ГУП санаторий «Якты – Куль» РБ</w:t>
            </w:r>
            <w:r>
              <w:tab/>
            </w:r>
          </w:p>
          <w:p w:rsidR="00FA153C" w:rsidRDefault="0006163E">
            <w:pPr>
              <w:rPr>
                <w:lang w:eastAsia="zh-CN"/>
              </w:rPr>
            </w:pPr>
            <w:r>
              <w:t xml:space="preserve">453629, Республика Башкортостан </w:t>
            </w:r>
            <w:r>
              <w:br/>
              <w:t>Абзелиловский район</w:t>
            </w:r>
          </w:p>
          <w:p w:rsidR="00FA153C" w:rsidRDefault="0006163E">
            <w:r>
              <w:t>р/с 40602810520010000057</w:t>
            </w:r>
          </w:p>
          <w:p w:rsidR="00FA153C" w:rsidRDefault="0006163E">
            <w:r>
              <w:t xml:space="preserve">ПАО  «Челябинвестбанк» г.Челябинск </w:t>
            </w:r>
          </w:p>
          <w:p w:rsidR="00FA153C" w:rsidRDefault="0006163E">
            <w:r>
              <w:t>к/с 30101810400000000779</w:t>
            </w:r>
          </w:p>
          <w:p w:rsidR="00FA153C" w:rsidRDefault="0006163E">
            <w:r>
              <w:t>ИНН 0201007528</w:t>
            </w:r>
          </w:p>
          <w:p w:rsidR="00FA153C" w:rsidRDefault="0006163E">
            <w:r>
              <w:t xml:space="preserve">КПП </w:t>
            </w:r>
            <w:r>
              <w:t>020101001</w:t>
            </w:r>
          </w:p>
          <w:p w:rsidR="00FA153C" w:rsidRDefault="0006163E">
            <w:r>
              <w:t>БИК 047501779</w:t>
            </w:r>
          </w:p>
          <w:p w:rsidR="00FA153C" w:rsidRDefault="00FA153C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FA153C">
        <w:tc>
          <w:tcPr>
            <w:tcW w:w="4785" w:type="dxa"/>
          </w:tcPr>
          <w:p w:rsidR="00FA153C" w:rsidRDefault="00FA153C">
            <w:pPr>
              <w:spacing w:line="200" w:lineRule="atLeast"/>
              <w:jc w:val="both"/>
            </w:pPr>
          </w:p>
          <w:p w:rsidR="00FA153C" w:rsidRDefault="0006163E">
            <w:pPr>
              <w:spacing w:line="200" w:lineRule="atLeast"/>
              <w:jc w:val="both"/>
              <w:rPr>
                <w:lang w:eastAsia="zh-CN"/>
              </w:rPr>
            </w:pPr>
            <w:r>
              <w:t xml:space="preserve">                                         </w:t>
            </w:r>
          </w:p>
          <w:p w:rsidR="00FA153C" w:rsidRDefault="0006163E">
            <w:r>
              <w:t xml:space="preserve">___________________ </w:t>
            </w:r>
          </w:p>
          <w:p w:rsidR="00FA153C" w:rsidRDefault="0006163E">
            <w:pPr>
              <w:spacing w:line="2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(Подписывается ЭЦП)</w:t>
            </w:r>
          </w:p>
        </w:tc>
        <w:tc>
          <w:tcPr>
            <w:tcW w:w="4786" w:type="dxa"/>
          </w:tcPr>
          <w:p w:rsidR="00FA153C" w:rsidRDefault="004C6046">
            <w:r>
              <w:t>И.о. д</w:t>
            </w:r>
            <w:r w:rsidR="0006163E">
              <w:t>иректор</w:t>
            </w:r>
            <w:r>
              <w:t>а</w:t>
            </w:r>
          </w:p>
          <w:p w:rsidR="00FA153C" w:rsidRDefault="00FA153C">
            <w:pPr>
              <w:rPr>
                <w:lang w:eastAsia="zh-CN"/>
              </w:rPr>
            </w:pPr>
          </w:p>
          <w:p w:rsidR="00FA153C" w:rsidRDefault="0006163E">
            <w:r>
              <w:t xml:space="preserve">_______________________ </w:t>
            </w:r>
            <w:r w:rsidR="004C6046">
              <w:t>М.А. Мигаль</w:t>
            </w:r>
          </w:p>
          <w:p w:rsidR="00FA153C" w:rsidRDefault="0006163E">
            <w:pPr>
              <w:spacing w:line="2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(Подписывается ЭЦП)</w:t>
            </w:r>
          </w:p>
        </w:tc>
      </w:tr>
    </w:tbl>
    <w:p w:rsidR="00FA153C" w:rsidRDefault="00FA153C">
      <w:pPr>
        <w:ind w:right="-284"/>
      </w:pPr>
    </w:p>
    <w:sectPr w:rsidR="00FA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3C" w:rsidRDefault="0006163E">
      <w:r>
        <w:separator/>
      </w:r>
    </w:p>
  </w:endnote>
  <w:endnote w:type="continuationSeparator" w:id="0">
    <w:p w:rsidR="00FA153C" w:rsidRDefault="0006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Segoe Print"/>
    <w:charset w:val="00"/>
    <w:family w:val="auto"/>
    <w:pitch w:val="default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3C" w:rsidRDefault="0006163E">
      <w:r>
        <w:separator/>
      </w:r>
    </w:p>
  </w:footnote>
  <w:footnote w:type="continuationSeparator" w:id="0">
    <w:p w:rsidR="00FA153C" w:rsidRDefault="0006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589F"/>
    <w:multiLevelType w:val="multilevel"/>
    <w:tmpl w:val="4A55589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EFD"/>
    <w:rsid w:val="0006163E"/>
    <w:rsid w:val="00265C00"/>
    <w:rsid w:val="004126DC"/>
    <w:rsid w:val="004A1E3D"/>
    <w:rsid w:val="004C6046"/>
    <w:rsid w:val="00784AC6"/>
    <w:rsid w:val="00790053"/>
    <w:rsid w:val="00AA63DE"/>
    <w:rsid w:val="00B0169A"/>
    <w:rsid w:val="00B67EFD"/>
    <w:rsid w:val="00C32D40"/>
    <w:rsid w:val="00CA7AF1"/>
    <w:rsid w:val="00CE560E"/>
    <w:rsid w:val="00E01FDA"/>
    <w:rsid w:val="00E7449B"/>
    <w:rsid w:val="00E9437F"/>
    <w:rsid w:val="00FA153C"/>
    <w:rsid w:val="1D7D7A40"/>
    <w:rsid w:val="457728AD"/>
    <w:rsid w:val="4BF278C2"/>
    <w:rsid w:val="6DF4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F4907-FB41-4B49-BA75-E56AC2E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tabs>
        <w:tab w:val="left" w:pos="720"/>
      </w:tabs>
      <w:suppressAutoHyphens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tabs>
        <w:tab w:val="left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ody Text"/>
    <w:basedOn w:val="a"/>
    <w:link w:val="1"/>
    <w:semiHidden/>
    <w:unhideWhenUsed/>
    <w:qFormat/>
    <w:pPr>
      <w:jc w:val="both"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uiPriority w:val="99"/>
    <w:semiHidden/>
    <w:unhideWhenUsed/>
    <w:qFormat/>
    <w:pPr>
      <w:spacing w:after="120"/>
      <w:ind w:left="283"/>
    </w:pPr>
  </w:style>
  <w:style w:type="table" w:styleId="a8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semiHidden/>
    <w:qFormat/>
    <w:locked/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b"/>
    <w:uiPriority w:val="99"/>
    <w:qFormat/>
    <w:locked/>
    <w:rPr>
      <w:sz w:val="24"/>
      <w:szCs w:val="24"/>
    </w:rPr>
  </w:style>
  <w:style w:type="paragraph" w:styleId="ab">
    <w:name w:val="List Paragraph"/>
    <w:basedOn w:val="a"/>
    <w:link w:val="aa"/>
    <w:uiPriority w:val="99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Основной текст 21"/>
    <w:basedOn w:val="a"/>
    <w:qFormat/>
    <w:pPr>
      <w:autoSpaceDE w:val="0"/>
      <w:jc w:val="center"/>
    </w:pPr>
    <w:rPr>
      <w:b/>
      <w:bCs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pPr>
      <w:widowControl w:val="0"/>
      <w:tabs>
        <w:tab w:val="left" w:pos="1212"/>
      </w:tabs>
      <w:ind w:left="426" w:hanging="426"/>
      <w:jc w:val="both"/>
    </w:pPr>
    <w:rPr>
      <w:rFonts w:ascii="Arial" w:eastAsia="Lucida Sans Unicode" w:hAnsi="Arial"/>
      <w:kern w:val="2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3911</Words>
  <Characters>22298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2021-06-17T11:16:00Z</dcterms:created>
  <dcterms:modified xsi:type="dcterms:W3CDTF">2022-07-27T11:49:00Z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5D438CECD125439EADA42476EDB6FD36</vt:lpwstr>
  </property>
</Properties>
</file>