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Приложение № 4</w:t>
      </w:r>
    </w:p>
    <w:p>
      <w:pPr>
        <w:jc w:val="center"/>
        <w:rPr>
          <w:b/>
          <w:sz w:val="22"/>
          <w:szCs w:val="22"/>
          <w:lang w:val="ru-RU"/>
        </w:rPr>
      </w:pPr>
    </w:p>
    <w:p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Техническое задание</w:t>
      </w:r>
    </w:p>
    <w:p>
      <w:pPr>
        <w:jc w:val="center"/>
        <w:rPr>
          <w:b/>
          <w:sz w:val="22"/>
          <w:szCs w:val="22"/>
          <w:lang w:val="ru-RU"/>
        </w:rPr>
      </w:pPr>
    </w:p>
    <w:p>
      <w:pPr>
        <w:tabs>
          <w:tab w:val="left" w:pos="360"/>
        </w:tabs>
        <w:jc w:val="both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1. Наименование оказываемых услуг: </w:t>
      </w:r>
      <w:r>
        <w:rPr>
          <w:sz w:val="22"/>
          <w:szCs w:val="22"/>
          <w:lang w:val="ru-RU"/>
        </w:rPr>
        <w:t>Комплекс технических услуг при эксплуатации</w:t>
      </w:r>
      <w:r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медицинской техники:</w:t>
      </w:r>
    </w:p>
    <w:p>
      <w:pPr>
        <w:pStyle w:val="36"/>
        <w:tabs>
          <w:tab w:val="left" w:pos="2375"/>
        </w:tabs>
        <w:ind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1.1. Техническое обслуживание (ТО) медицинской техники (МТ) - (перечень медицинской техники, подлежащей техническому обслуживанию, указан в Приложение №1 к техническому заданию).</w:t>
      </w:r>
    </w:p>
    <w:p>
      <w:pPr>
        <w:pStyle w:val="36"/>
        <w:tabs>
          <w:tab w:val="left" w:pos="567"/>
        </w:tabs>
        <w:ind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1.2.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Метрологическое обслуживание: поверка средств измерений медицинского назначения (СИМН) и метрологическое (инструментальный) осмотр состояния (МКС) МТ с метрологическими характеристиками (МХ).</w:t>
      </w:r>
    </w:p>
    <w:p>
      <w:pPr>
        <w:pStyle w:val="36"/>
        <w:tabs>
          <w:tab w:val="left" w:pos="2375"/>
        </w:tabs>
        <w:ind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1.3. Техническое освидетельствование паровых стерилизаторов.</w:t>
      </w:r>
    </w:p>
    <w:p>
      <w:pPr>
        <w:pStyle w:val="36"/>
        <w:tabs>
          <w:tab w:val="left" w:pos="2375"/>
        </w:tabs>
        <w:ind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1.4. Текущий ремонт МТ с заменой запасных частей.</w:t>
      </w:r>
    </w:p>
    <w:p>
      <w:pPr>
        <w:pStyle w:val="36"/>
        <w:tabs>
          <w:tab w:val="left" w:pos="2375"/>
        </w:tabs>
        <w:ind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1.5. Ввод в эксплуатацию МТ (монтаж, пуско-наладка).</w:t>
      </w:r>
    </w:p>
    <w:p>
      <w:pPr>
        <w:pStyle w:val="36"/>
        <w:tabs>
          <w:tab w:val="left" w:pos="2375"/>
        </w:tabs>
        <w:ind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1.6. Оформление ведомостей дефектов на списание МТ, не подлежащих восстановлению.</w:t>
      </w:r>
    </w:p>
    <w:p>
      <w:pPr>
        <w:jc w:val="both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2. Основные требования к оказываемым услугам:</w:t>
      </w:r>
      <w:r>
        <w:rPr>
          <w:b/>
          <w:sz w:val="22"/>
          <w:szCs w:val="22"/>
          <w:lang w:val="ru-RU"/>
        </w:rPr>
        <w:t xml:space="preserve"> </w:t>
      </w:r>
    </w:p>
    <w:tbl>
      <w:tblPr>
        <w:tblStyle w:val="12"/>
        <w:tblpPr w:leftFromText="181" w:rightFromText="181" w:vertAnchor="text" w:tblpXSpec="center" w:tblpY="1"/>
        <w:tblW w:w="103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44"/>
        <w:gridCol w:w="3006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28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44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оказываемых услуг</w:t>
            </w:r>
          </w:p>
        </w:tc>
        <w:tc>
          <w:tcPr>
            <w:tcW w:w="7542" w:type="dxa"/>
            <w:gridSpan w:val="2"/>
          </w:tcPr>
          <w:p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 и периодичность оказываемых услуг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28" w:type="dxa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2.1</w:t>
            </w:r>
          </w:p>
        </w:tc>
        <w:tc>
          <w:tcPr>
            <w:tcW w:w="1944" w:type="dxa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Техническое обслуживание (ТО) медицинской техники (МТ)</w:t>
            </w:r>
          </w:p>
        </w:tc>
        <w:tc>
          <w:tcPr>
            <w:tcW w:w="3006" w:type="dxa"/>
            <w:tcBorders>
              <w:right w:val="single" w:color="000000" w:sz="4" w:space="0"/>
            </w:tcBorders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ТО МТ включает в себя комплекс регламентированных нормативной и эксплуатационной документацией мероприятий и операций по поддержанию исправности и работоспособности МТ при использовании ее по назначению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8"/>
              <w:tabs>
                <w:tab w:val="left" w:pos="1561"/>
                <w:tab w:val="left" w:pos="1703"/>
                <w:tab w:val="clear" w:pos="1212"/>
              </w:tabs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ТО МТ проводится в соответствии с регламентом выполнения ТО, в сроки:</w:t>
            </w:r>
          </w:p>
          <w:p>
            <w:pPr>
              <w:pStyle w:val="228"/>
              <w:tabs>
                <w:tab w:val="left" w:pos="1561"/>
                <w:tab w:val="left" w:pos="1703"/>
                <w:tab w:val="clear" w:pos="1212"/>
              </w:tabs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в соответствии с групповыми маршрутными картами;</w:t>
            </w:r>
          </w:p>
          <w:p>
            <w:pPr>
              <w:pStyle w:val="228"/>
              <w:tabs>
                <w:tab w:val="left" w:pos="1561"/>
                <w:tab w:val="left" w:pos="1703"/>
                <w:tab w:val="clear" w:pos="1212"/>
              </w:tabs>
              <w:ind w:left="0"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графиком ТО МТ;</w:t>
            </w:r>
          </w:p>
          <w:p>
            <w:pPr>
              <w:pStyle w:val="228"/>
              <w:tabs>
                <w:tab w:val="left" w:pos="1561"/>
                <w:tab w:val="left" w:pos="1703"/>
                <w:tab w:val="clear" w:pos="1212"/>
              </w:tabs>
              <w:ind w:left="0" w:firstLine="0"/>
              <w:jc w:val="left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в соответствии с п.2.1.1 и 2.1.2 технического задания.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Merge w:val="restart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  <w:lang w:val="ru-RU"/>
              </w:rPr>
              <w:t>1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944" w:type="dxa"/>
            <w:vMerge w:val="restart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Плановое ТО</w:t>
            </w:r>
          </w:p>
        </w:tc>
        <w:tc>
          <w:tcPr>
            <w:tcW w:w="3006" w:type="dxa"/>
            <w:tcBorders>
              <w:right w:val="single" w:color="000000" w:sz="4" w:space="0"/>
            </w:tcBorders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1) периодический (плановый) осмотр технического состояния (ПОТС)</w:t>
            </w:r>
          </w:p>
          <w:p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ПОТС включает в себя: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внешний осмотр МТ;</w:t>
            </w:r>
          </w:p>
          <w:p>
            <w:pPr>
              <w:tabs>
                <w:tab w:val="left" w:pos="156"/>
                <w:tab w:val="left" w:pos="201"/>
                <w:tab w:val="left" w:pos="381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определение состояния основных, вспомогательных, дополнительных устройств и комплектности МТ;</w:t>
            </w:r>
          </w:p>
          <w:p>
            <w:pPr>
              <w:tabs>
                <w:tab w:val="left" w:pos="142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осмотр состояния деталей, узлов, механизмов, устройств и приспособлений, подверженных повышенному износу;</w:t>
            </w:r>
          </w:p>
          <w:p>
            <w:pPr>
              <w:tabs>
                <w:tab w:val="left" w:pos="142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</w:t>
            </w:r>
            <w:r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>выявление видимых повреждений покрытий, следов коррозии, нарушение герметичности, течи магистралей и трубопроводов без частичной или полной разборки МТ;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проверка заправки МТ эксплуатационными и расходными материалами, а также отсутствия их утечки, просачивания и т.д.;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проверка исправности встроенных контрольно-измерительных приборов; 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проверка целостности заземляющего, сетевого и соединительных проводников, кабелей, трубопроводов, магистралей, экранов, ограждений, блокировок, защитных и коммутирующих устройств;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проверка органов управления, контроля, индикации и сигнализации на целостность, четкость фиксации, отсутствие люфтов, срабатываемости защитных и предохранительных устройств;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-проверка работоспособности МТ в целом при выполнении им основных функций, обусловленных назначением МТ, в соответствии с условиями эксплуатационной документации.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Merge w:val="continue"/>
          </w:tcPr>
          <w:p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44" w:type="dxa"/>
            <w:vMerge w:val="continue"/>
          </w:tcPr>
          <w:p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006" w:type="dxa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периодическое техническое обслуживание (ПТО)</w:t>
            </w:r>
          </w:p>
        </w:tc>
        <w:tc>
          <w:tcPr>
            <w:tcW w:w="4536" w:type="dxa"/>
            <w:tcBorders>
              <w:top w:val="single" w:color="000000" w:sz="4" w:space="0"/>
            </w:tcBorders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ПТО включает типовые регламентные услуги и проводится в соответствии с графиком ТО, но не реже 1-го раза в месяц: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общая протирка и очистка от пыли, грязи и т.п. МТ в целом и его основных частей (с частичной блочно-узловой разборкой);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смазка основных механизмов и узлов (в соответствии с эксплуатационной документацией);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дозаправка МТ эксплуатационными материалами;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зачистка контактов реле, пускателей и т.д.;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очистка оптических поверхностей от загрязнений;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затяжка всех ослабленных крепежных элементов, уплотнений, сальников, стыковок и т.п.;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замена водяных и воздушных фильтров;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все виды настроек и регулировок, не влияющие на выходные параметры;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специфические услуги для конкретного типа МТ, объем и содержание которых установлены в эксплуатационной документации;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демонтаж и монтаж встроенных контрольно - измерительных приборов для проведения метрологической поверки в соответствии с графиком поверки.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28" w:type="dxa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944" w:type="dxa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Внеплановое (текущее) ТО</w:t>
            </w:r>
          </w:p>
        </w:tc>
        <w:tc>
          <w:tcPr>
            <w:tcW w:w="3006" w:type="dxa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1)  внеплановый (текущий) осмотр технического состояния (ВОТС);</w:t>
            </w:r>
          </w:p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внеплановое (текущее) техническое обслуживание (ВТО).</w:t>
            </w:r>
          </w:p>
          <w:p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ВТО выполняется по заявкам Заказчика в необходимых объёмах по результатам ВОТС МТ и включает в себя устранение мелких неисправностей: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замена плавких предохранителей, автоматов защиты;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восстановление или замена сетевых вилок, выключателей, переключателей режима услуг, концевых выключателей;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восстановление или замена электродов, внешних кабельных соединений и отведений;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удаление следов коррозии и окисление с наружных поверхностей МТ;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замена шлангов при их разрыве;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замена внешних разъемных соединений, прокладок, не влекущих полной разборки аппарата;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замена элементов индикации, контроля подсветки, не влекущих полной разборки аппарата.</w:t>
            </w:r>
          </w:p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Исполнитель должен направить специалиста для выполнения услуг по внеплановому ТО на месте эксплуатации МТ после получения заявки от Заказчика </w:t>
            </w:r>
            <w:r>
              <w:rPr>
                <w:b/>
                <w:sz w:val="22"/>
                <w:szCs w:val="22"/>
                <w:lang w:val="ru-RU"/>
              </w:rPr>
              <w:t xml:space="preserve">в течение 3 (трех) дней </w:t>
            </w:r>
            <w:r>
              <w:rPr>
                <w:sz w:val="22"/>
                <w:szCs w:val="22"/>
                <w:lang w:val="ru-RU"/>
              </w:rPr>
              <w:t>и восстановить исправность и работоспособность МТ в рамках внепланового ТО на месте эксплуатации МТ после проведения дефектации в течение 1 (одного) рабочего дня при наличии запасных частей и расходных материалов. При невозможности восстановить работоспособность МТ после проведения внепланового ТО – Исполнитель должен выдать направление на диагностику неисправностей для проведения текущего ремонта.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28" w:type="dxa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2.2</w:t>
            </w:r>
          </w:p>
        </w:tc>
        <w:tc>
          <w:tcPr>
            <w:tcW w:w="1944" w:type="dxa"/>
          </w:tcPr>
          <w:p>
            <w:pPr>
              <w:pStyle w:val="36"/>
              <w:tabs>
                <w:tab w:val="left" w:pos="567"/>
              </w:tabs>
              <w:ind w:right="36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Метрологическое обслуживание: поверка СИМН и МКС МТ с МХ </w:t>
            </w:r>
          </w:p>
          <w:p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006" w:type="dxa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Поверка СИМН - установление пригодности средства измерений к применению на основании экспериментально определяемых метрологических характеристик и подтверждения их соответствия установленным обязательным требованиям. Периодичность проведения поверки определяется межповерочным интервалом, указанным в эксплуатационной документации. 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МКС МТ с МХ – инструментальный контроль, определяющий соответствие значений основных эксплуатационных и технических характеристик МТ параметрам, указанным в документации на МТ.</w:t>
            </w:r>
          </w:p>
        </w:tc>
        <w:tc>
          <w:tcPr>
            <w:tcW w:w="4536" w:type="dxa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Производить поверку СИМН и МКС МТ с МХ в соответствии с согласованным графиком и после проведения ремонта МТ.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28" w:type="dxa"/>
          </w:tcPr>
          <w:p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44" w:type="dxa"/>
          </w:tcPr>
          <w:p>
            <w:pPr>
              <w:pStyle w:val="36"/>
              <w:tabs>
                <w:tab w:val="left" w:pos="2375"/>
              </w:tabs>
              <w:ind w:right="-144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Техническое освидетельствование паровых стерилизаторов</w:t>
            </w:r>
          </w:p>
          <w:p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006" w:type="dxa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Техническое освидетельствование паровых стерилизаторов включает в себя внешний и внутренний осмотр сосудов, работающих под давлением, а также проведение гидравлических испытаний. Техническому освидетельствованию должны подвергаться стерилизаторы перед пуском в работу, периодически и досрочно. Периодичность технического освидетельствования определяется настоящим контрактом, если иное не определено действующей нормативной или эксплуатационной документацией.</w:t>
            </w:r>
          </w:p>
        </w:tc>
        <w:tc>
          <w:tcPr>
            <w:tcW w:w="4536" w:type="dxa"/>
          </w:tcPr>
          <w:p>
            <w:pPr>
              <w:pStyle w:val="228"/>
              <w:tabs>
                <w:tab w:val="left" w:pos="709"/>
                <w:tab w:val="left" w:pos="851"/>
                <w:tab w:val="clear" w:pos="1212"/>
              </w:tabs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Производить техническое освидетельствование паровых стерилизаторов на месте эксплуатации стерилизаторов в соответствии с эксплуатационной документацией и графиком освидетельствования, согласованным с Заказчиком, либо по заявке Заказчика в течение 30 (тридцати) суток:</w:t>
            </w:r>
          </w:p>
          <w:p>
            <w:pPr>
              <w:pStyle w:val="228"/>
              <w:tabs>
                <w:tab w:val="left" w:pos="360"/>
                <w:tab w:val="left" w:pos="851"/>
                <w:tab w:val="clear" w:pos="1212"/>
              </w:tabs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>- для стерилизаторов, не выработавших нормативный срок эксплуатации – 1 раз в 2 года;</w:t>
            </w:r>
          </w:p>
          <w:p>
            <w:pPr>
              <w:pStyle w:val="228"/>
              <w:tabs>
                <w:tab w:val="left" w:pos="360"/>
                <w:tab w:val="left" w:pos="851"/>
                <w:tab w:val="clear" w:pos="1212"/>
              </w:tabs>
              <w:ind w:left="0"/>
              <w:rPr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ab/>
            </w:r>
            <w:r>
              <w:rPr>
                <w:rFonts w:ascii="Times New Roman" w:hAnsi="Times New Roman"/>
                <w:szCs w:val="22"/>
              </w:rPr>
              <w:t>- для стерилизаторов, выработавших нормативный срок эксплуатации – 1 раз в 1 год.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28" w:type="dxa"/>
          </w:tcPr>
          <w:p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44" w:type="dxa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Текущий ремонт МТ с заменой запасных частей</w:t>
            </w:r>
          </w:p>
        </w:tc>
        <w:tc>
          <w:tcPr>
            <w:tcW w:w="3006" w:type="dxa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Текущий ремонт МТ с заменой запасных частей – неплановый ремонт, выполняемый без частичного или полного восстановления ресурса МТ путем замены и (или) восстановления отдельных деталей, сменных комплектующих частей с послеремонтным метрологическим (инструментальным) контролем технического состояния МТ с МХ (поверкой для СИМН) в объеме, установленном эксплуатационной документацией (и Федеральным Законом «Об обеспечении единства измерений» для СИМН).</w:t>
            </w:r>
          </w:p>
        </w:tc>
        <w:tc>
          <w:tcPr>
            <w:tcW w:w="4536" w:type="dxa"/>
          </w:tcPr>
          <w:p>
            <w:pPr>
              <w:pStyle w:val="228"/>
              <w:tabs>
                <w:tab w:val="left" w:pos="360"/>
                <w:tab w:val="left" w:pos="851"/>
                <w:tab w:val="clear" w:pos="1212"/>
              </w:tabs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Производить текущий ремонт МТ с заменой запасных частей в минимальные сроки, но не более 30 (тридцати) календарных дней. Выполнять ремонт как на месте эксплуатации, так и на производственных площадях Исполнителя в зависимости от сложности, объема услуг, возможности транспортировки МТ и необходимости проведения послеремонтной поверки. В случае возникновения непреодолимых обстоятельств, препятствующих своевременному оказанию (длительные сроки поставки запасных частей, отсутствие технической документации, отсутствие оплаты дорогостоящих запасных частей по выставленным счетам и т.п.) сроки могут быть изменены при условии письменного уведомления Заказчика.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28" w:type="dxa"/>
          </w:tcPr>
          <w:p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44" w:type="dxa"/>
          </w:tcPr>
          <w:p>
            <w:pPr>
              <w:ind w:right="-144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Ввод в эксплуатацию МТ (монтаж, пуско-наладка)</w:t>
            </w:r>
          </w:p>
          <w:p>
            <w:pPr>
              <w:pStyle w:val="36"/>
              <w:tabs>
                <w:tab w:val="left" w:pos="2375"/>
              </w:tabs>
              <w:ind w:right="-144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006" w:type="dxa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Ввод в эксплуатацию МТ – процедура проведения комплекса регламентированных нормативной и эксплуатационной документацией мероприятий и операций по подготовке к эксплуатации приобретенной МО медицинской техники, завершающаяся передачей МТ медицинскому персоналу для использования по назначению. </w:t>
            </w:r>
          </w:p>
        </w:tc>
        <w:tc>
          <w:tcPr>
            <w:tcW w:w="4536" w:type="dxa"/>
          </w:tcPr>
          <w:p>
            <w:pPr>
              <w:pStyle w:val="228"/>
              <w:tabs>
                <w:tab w:val="left" w:pos="360"/>
                <w:tab w:val="left" w:pos="851"/>
                <w:tab w:val="clear" w:pos="1212"/>
              </w:tabs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Направлять специалистов для оказания услуг по вводу в эксплуатацию МТ (монтаж, пуско-наладка) по письменным заявкам Заказчика в течение 10 дней, если иной срок не установлен дополнительным соглашением сторон. Ввод в эксплуатацию охватывает комплекс услуг по распаковке, расконсервации, установке, монтажу, сборке, настройке и регулировке, сдаче-приемке в эксплуатацию.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28" w:type="dxa"/>
          </w:tcPr>
          <w:p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44" w:type="dxa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Оформление ведомостей дефектов на списание МТ, не подлежащих восстановлению</w:t>
            </w:r>
          </w:p>
        </w:tc>
        <w:tc>
          <w:tcPr>
            <w:tcW w:w="3006" w:type="dxa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Ведомости дефектов на списание МТ оформляются после проведения экспертизы технического состояния. На МТ, находящиеся на ТО у Исполнителя, ведомости дефектов оформляются без выставления дополнительной платы.</w:t>
            </w:r>
          </w:p>
        </w:tc>
        <w:tc>
          <w:tcPr>
            <w:tcW w:w="4536" w:type="dxa"/>
          </w:tcPr>
          <w:p>
            <w:pPr>
              <w:pStyle w:val="228"/>
              <w:tabs>
                <w:tab w:val="left" w:pos="709"/>
                <w:tab w:val="left" w:pos="851"/>
                <w:tab w:val="clear" w:pos="1212"/>
              </w:tabs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Оформлять ведомости дефектов на МТ, стоящие на ТО и подлежащие списанию, по заявке заказчика.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>
      <w:pPr>
        <w:ind w:left="360"/>
        <w:rPr>
          <w:sz w:val="22"/>
          <w:szCs w:val="22"/>
          <w:lang w:val="ru-RU"/>
        </w:rPr>
      </w:pPr>
    </w:p>
    <w:p>
      <w:pPr>
        <w:tabs>
          <w:tab w:val="left" w:pos="360"/>
        </w:tabs>
        <w:ind w:firstLine="709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</w:t>
      </w:r>
      <w:r>
        <w:rPr>
          <w:sz w:val="22"/>
          <w:szCs w:val="22"/>
          <w:lang w:val="ru-RU"/>
        </w:rPr>
        <w:t xml:space="preserve">. </w:t>
      </w:r>
      <w:r>
        <w:rPr>
          <w:b/>
          <w:bCs/>
          <w:sz w:val="22"/>
          <w:szCs w:val="22"/>
          <w:lang w:val="ru-RU"/>
        </w:rPr>
        <w:t>Место оказания услуг: ________________________________________________________</w:t>
      </w:r>
    </w:p>
    <w:p>
      <w:pPr>
        <w:tabs>
          <w:tab w:val="left" w:pos="360"/>
        </w:tabs>
        <w:ind w:firstLine="709"/>
        <w:jc w:val="both"/>
        <w:rPr>
          <w:b/>
          <w:bCs/>
          <w:sz w:val="22"/>
          <w:szCs w:val="22"/>
          <w:lang w:val="ru-RU"/>
        </w:rPr>
      </w:pPr>
      <w:bookmarkStart w:id="0" w:name="_Hlk519171113"/>
      <w:r>
        <w:rPr>
          <w:b/>
          <w:bCs/>
          <w:sz w:val="22"/>
          <w:szCs w:val="22"/>
          <w:lang w:val="ru-RU"/>
        </w:rPr>
        <w:t xml:space="preserve">4. </w:t>
      </w:r>
      <w:bookmarkStart w:id="1" w:name="_Hlk519674974"/>
      <w:r>
        <w:rPr>
          <w:b/>
          <w:bCs/>
          <w:sz w:val="22"/>
          <w:szCs w:val="22"/>
          <w:lang w:val="ru-RU"/>
        </w:rPr>
        <w:t>Требования к обеспечению качества услуг:</w:t>
      </w: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  <w:r>
        <w:rPr>
          <w:sz w:val="22"/>
          <w:szCs w:val="22"/>
          <w:lang w:val="ru-RU" w:eastAsia="zh-CN"/>
        </w:rPr>
        <w:t>- наличие у Исполнителя действующей системы менеджмента качества ГОСТ ISO 9001 или ГОСТ ISO 13485 в соответствии с п.5.5 национального стандарта ГОСТ Р 57501-2017 "Техническое обслуживание медицинских изделий</w:t>
      </w:r>
      <w:bookmarkEnd w:id="0"/>
      <w:bookmarkEnd w:id="1"/>
      <w:r>
        <w:rPr>
          <w:rFonts w:hint="default"/>
          <w:sz w:val="22"/>
          <w:szCs w:val="22"/>
          <w:lang w:val="ru-RU" w:eastAsia="zh-CN"/>
        </w:rPr>
        <w:t>,</w:t>
      </w:r>
      <w:r>
        <w:rPr>
          <w:sz w:val="22"/>
          <w:szCs w:val="22"/>
          <w:highlight w:val="none"/>
          <w:lang w:val="ru-RU" w:eastAsia="zh-CN"/>
        </w:rPr>
        <w:t xml:space="preserve"> </w:t>
      </w:r>
      <w:r>
        <w:rPr>
          <w:sz w:val="22"/>
          <w:szCs w:val="22"/>
          <w:highlight w:val="none"/>
          <w:lang w:eastAsia="zh-CN"/>
        </w:rPr>
        <w:t>ГОСТ Р 58451-2019 Изделия медицинские. Обслуживание техническое. Основные положения</w:t>
      </w:r>
      <w:r>
        <w:rPr>
          <w:sz w:val="22"/>
          <w:szCs w:val="22"/>
          <w:highlight w:val="none"/>
          <w:lang w:val="ru-RU" w:eastAsia="zh-CN"/>
        </w:rPr>
        <w:t xml:space="preserve">, </w:t>
      </w:r>
      <w:r>
        <w:rPr>
          <w:sz w:val="22"/>
          <w:szCs w:val="22"/>
          <w:highlight w:val="none"/>
          <w:lang w:eastAsia="zh-CN"/>
        </w:rPr>
        <w:t>ГОСТ Р 56606-2015 Контроль технического состояния и функционирования медицинских изделий. Основные положения</w:t>
      </w:r>
      <w:r>
        <w:rPr>
          <w:sz w:val="22"/>
          <w:szCs w:val="22"/>
          <w:highlight w:val="none"/>
          <w:lang w:val="ru-RU" w:eastAsia="zh-CN"/>
        </w:rPr>
        <w:t xml:space="preserve">, </w:t>
      </w:r>
      <w:r>
        <w:rPr>
          <w:sz w:val="22"/>
          <w:szCs w:val="22"/>
          <w:highlight w:val="none"/>
          <w:lang w:eastAsia="zh-CN"/>
        </w:rPr>
        <w:t>Руководством по организации ремонта и технического обслуживания медицинской техники РМТ 59498076-03-2012,СПб, 2012;</w:t>
      </w:r>
    </w:p>
    <w:p>
      <w:pPr>
        <w:ind w:firstLine="709"/>
        <w:rPr>
          <w:sz w:val="22"/>
          <w:szCs w:val="22"/>
          <w:highlight w:val="none"/>
          <w:lang w:eastAsia="zh-CN"/>
        </w:rPr>
      </w:pPr>
      <w:r>
        <w:rPr>
          <w:sz w:val="22"/>
          <w:szCs w:val="22"/>
          <w:highlight w:val="none"/>
          <w:lang w:val="ru-RU" w:eastAsia="zh-CN"/>
        </w:rPr>
        <w:t>-</w:t>
      </w:r>
      <w:r>
        <w:rPr>
          <w:sz w:val="22"/>
          <w:szCs w:val="22"/>
          <w:highlight w:val="none"/>
          <w:lang w:eastAsia="zh-CN"/>
        </w:rPr>
        <w:t>Наличие лицензии на деятельность по производству и техническому обслуживанию медицинской техники.</w:t>
      </w:r>
    </w:p>
    <w:p>
      <w:pPr>
        <w:widowControl w:val="0"/>
        <w:suppressAutoHyphens/>
        <w:spacing w:line="200" w:lineRule="atLeast"/>
        <w:ind w:firstLine="709"/>
        <w:jc w:val="both"/>
        <w:rPr>
          <w:rFonts w:eastAsia="Andale Sans UI"/>
          <w:kern w:val="2"/>
          <w:sz w:val="22"/>
          <w:szCs w:val="22"/>
          <w:highlight w:val="none"/>
          <w:lang w:eastAsia="zh-CN"/>
        </w:rPr>
      </w:pPr>
      <w:r>
        <w:rPr>
          <w:rFonts w:eastAsia="Andale Sans UI"/>
          <w:kern w:val="2"/>
          <w:sz w:val="22"/>
          <w:szCs w:val="22"/>
          <w:highlight w:val="none"/>
          <w:lang w:val="ru-RU" w:eastAsia="zh-CN"/>
        </w:rPr>
        <w:t>-</w:t>
      </w:r>
      <w:r>
        <w:rPr>
          <w:rFonts w:eastAsia="Andale Sans UI"/>
          <w:kern w:val="2"/>
          <w:sz w:val="22"/>
          <w:szCs w:val="22"/>
          <w:highlight w:val="none"/>
          <w:lang w:eastAsia="zh-CN"/>
        </w:rPr>
        <w:t xml:space="preserve">Исполнитель должен иметь специалистов по всем видам </w:t>
      </w:r>
      <w:r>
        <w:rPr>
          <w:rFonts w:eastAsia="Andale Sans UI"/>
          <w:kern w:val="2"/>
          <w:sz w:val="22"/>
          <w:szCs w:val="22"/>
          <w:highlight w:val="none"/>
          <w:lang w:val="ru-RU" w:eastAsia="zh-CN"/>
        </w:rPr>
        <w:t>медицинского оборудования</w:t>
      </w:r>
      <w:r>
        <w:rPr>
          <w:rFonts w:eastAsia="Andale Sans UI"/>
          <w:kern w:val="2"/>
          <w:sz w:val="22"/>
          <w:szCs w:val="22"/>
          <w:highlight w:val="none"/>
          <w:lang w:eastAsia="zh-CN"/>
        </w:rPr>
        <w:t xml:space="preserve">, указанным в перечне </w:t>
      </w:r>
      <w:r>
        <w:rPr>
          <w:rFonts w:eastAsia="Andale Sans UI"/>
          <w:kern w:val="2"/>
          <w:sz w:val="22"/>
          <w:szCs w:val="22"/>
          <w:highlight w:val="none"/>
          <w:lang w:val="ru-RU" w:eastAsia="zh-CN"/>
        </w:rPr>
        <w:t>медицинского оборудования</w:t>
      </w:r>
      <w:r>
        <w:rPr>
          <w:rFonts w:eastAsia="Andale Sans UI"/>
          <w:kern w:val="2"/>
          <w:sz w:val="22"/>
          <w:szCs w:val="22"/>
          <w:highlight w:val="none"/>
          <w:lang w:eastAsia="zh-CN"/>
        </w:rPr>
        <w:t>, подлежащ</w:t>
      </w:r>
      <w:r>
        <w:rPr>
          <w:rFonts w:eastAsia="Andale Sans UI"/>
          <w:kern w:val="2"/>
          <w:sz w:val="22"/>
          <w:szCs w:val="22"/>
          <w:highlight w:val="none"/>
          <w:lang w:val="ru-RU" w:eastAsia="zh-CN"/>
        </w:rPr>
        <w:t>его</w:t>
      </w:r>
      <w:r>
        <w:rPr>
          <w:rFonts w:eastAsia="Andale Sans UI"/>
          <w:kern w:val="2"/>
          <w:sz w:val="22"/>
          <w:szCs w:val="22"/>
          <w:highlight w:val="none"/>
          <w:lang w:eastAsia="zh-CN"/>
        </w:rPr>
        <w:t xml:space="preserve"> </w:t>
      </w:r>
      <w:r>
        <w:rPr>
          <w:rFonts w:eastAsia="Andale Sans UI"/>
          <w:kern w:val="2"/>
          <w:sz w:val="22"/>
          <w:szCs w:val="22"/>
          <w:highlight w:val="none"/>
          <w:lang w:val="ru-RU" w:eastAsia="zh-CN"/>
        </w:rPr>
        <w:t>техническому обслуживанию</w:t>
      </w:r>
      <w:r>
        <w:rPr>
          <w:rFonts w:eastAsia="Andale Sans UI"/>
          <w:kern w:val="2"/>
          <w:sz w:val="22"/>
          <w:szCs w:val="22"/>
          <w:highlight w:val="none"/>
          <w:lang w:eastAsia="zh-CN"/>
        </w:rPr>
        <w:t>, Квалификация специалистов должна быть подтверждена соответствующими удостоверяющими документами;</w:t>
      </w:r>
    </w:p>
    <w:p>
      <w:pPr>
        <w:widowControl w:val="0"/>
        <w:suppressAutoHyphens/>
        <w:spacing w:line="200" w:lineRule="atLeast"/>
        <w:ind w:firstLine="709"/>
        <w:jc w:val="both"/>
        <w:rPr>
          <w:rFonts w:eastAsia="Andale Sans UI"/>
          <w:kern w:val="2"/>
          <w:sz w:val="22"/>
          <w:szCs w:val="22"/>
          <w:highlight w:val="none"/>
          <w:lang w:eastAsia="zh-CN"/>
        </w:rPr>
      </w:pPr>
      <w:r>
        <w:rPr>
          <w:rFonts w:eastAsia="Andale Sans UI"/>
          <w:kern w:val="2"/>
          <w:sz w:val="22"/>
          <w:szCs w:val="22"/>
          <w:highlight w:val="none"/>
          <w:lang w:eastAsia="zh-CN"/>
        </w:rPr>
        <w:t xml:space="preserve">- </w:t>
      </w:r>
      <w:r>
        <w:rPr>
          <w:rFonts w:eastAsia="Andale Sans UI"/>
          <w:kern w:val="2"/>
          <w:sz w:val="22"/>
          <w:szCs w:val="22"/>
          <w:highlight w:val="none"/>
          <w:lang w:val="ru-RU" w:eastAsia="zh-CN"/>
        </w:rPr>
        <w:t>П</w:t>
      </w:r>
      <w:r>
        <w:rPr>
          <w:rFonts w:eastAsia="Andale Sans UI"/>
          <w:kern w:val="2"/>
          <w:sz w:val="22"/>
          <w:szCs w:val="22"/>
          <w:highlight w:val="none"/>
          <w:lang w:eastAsia="zh-CN"/>
        </w:rPr>
        <w:t xml:space="preserve">ри необходимости проведения опасных и специальных видов работ для осуществления </w:t>
      </w:r>
      <w:r>
        <w:rPr>
          <w:rFonts w:eastAsia="Andale Sans UI"/>
          <w:kern w:val="2"/>
          <w:sz w:val="22"/>
          <w:szCs w:val="22"/>
          <w:highlight w:val="none"/>
          <w:lang w:val="ru-RU" w:eastAsia="zh-CN"/>
        </w:rPr>
        <w:t>технического обслуживания</w:t>
      </w:r>
      <w:r>
        <w:rPr>
          <w:rFonts w:eastAsia="Andale Sans UI"/>
          <w:kern w:val="2"/>
          <w:sz w:val="22"/>
          <w:szCs w:val="22"/>
          <w:highlight w:val="none"/>
          <w:lang w:eastAsia="zh-CN"/>
        </w:rPr>
        <w:t xml:space="preserve"> соответствующих видов </w:t>
      </w:r>
      <w:r>
        <w:rPr>
          <w:rFonts w:eastAsia="Andale Sans UI"/>
          <w:kern w:val="2"/>
          <w:sz w:val="22"/>
          <w:szCs w:val="22"/>
          <w:highlight w:val="none"/>
          <w:lang w:val="ru-RU" w:eastAsia="zh-CN"/>
        </w:rPr>
        <w:t>медицинского оборудования</w:t>
      </w:r>
      <w:r>
        <w:rPr>
          <w:rFonts w:eastAsia="Andale Sans UI"/>
          <w:kern w:val="2"/>
          <w:sz w:val="22"/>
          <w:szCs w:val="22"/>
          <w:highlight w:val="none"/>
          <w:lang w:eastAsia="zh-CN"/>
        </w:rPr>
        <w:t xml:space="preserve"> Исполнитель должен иметь специалистов с соответствующими квалификационными группами допуска к проведению работ.</w:t>
      </w:r>
    </w:p>
    <w:p>
      <w:pPr>
        <w:widowControl w:val="0"/>
        <w:suppressAutoHyphens/>
        <w:spacing w:line="200" w:lineRule="atLeast"/>
        <w:ind w:firstLine="709"/>
        <w:jc w:val="both"/>
        <w:rPr>
          <w:rFonts w:eastAsia="Andale Sans UI"/>
          <w:kern w:val="2"/>
          <w:sz w:val="22"/>
          <w:szCs w:val="22"/>
          <w:highlight w:val="none"/>
          <w:lang w:eastAsia="zh-CN"/>
        </w:rPr>
      </w:pPr>
      <w:r>
        <w:rPr>
          <w:rFonts w:eastAsia="Arial CYR"/>
          <w:kern w:val="2"/>
          <w:sz w:val="22"/>
          <w:szCs w:val="22"/>
          <w:highlight w:val="none"/>
          <w:lang w:val="ru-RU" w:eastAsia="zh-CN"/>
        </w:rPr>
        <w:t xml:space="preserve">-Контрольно-измерительное и технологическое испытательное оборудование должно обеспечивать проведение всех видов работ по техническому обслуживанию </w:t>
      </w:r>
      <w:r>
        <w:rPr>
          <w:rFonts w:eastAsia="Andale Sans UI"/>
          <w:kern w:val="2"/>
          <w:sz w:val="22"/>
          <w:szCs w:val="22"/>
          <w:highlight w:val="none"/>
          <w:lang w:val="ru-RU" w:eastAsia="zh-CN"/>
        </w:rPr>
        <w:t>медицинского оборудования</w:t>
      </w:r>
      <w:r>
        <w:rPr>
          <w:rFonts w:eastAsia="Arial CYR"/>
          <w:kern w:val="2"/>
          <w:sz w:val="22"/>
          <w:szCs w:val="22"/>
          <w:highlight w:val="none"/>
          <w:lang w:val="ru-RU" w:eastAsia="zh-CN"/>
        </w:rPr>
        <w:t>, указанных в перечне медицинского оборудования, подлежащего техническому обслуживанию;</w:t>
      </w:r>
    </w:p>
    <w:p>
      <w:pPr>
        <w:widowControl w:val="0"/>
        <w:suppressAutoHyphens/>
        <w:spacing w:line="200" w:lineRule="atLeast"/>
        <w:jc w:val="both"/>
        <w:rPr>
          <w:rFonts w:eastAsia="Andale Sans UI"/>
          <w:kern w:val="2"/>
          <w:sz w:val="22"/>
          <w:szCs w:val="22"/>
          <w:highlight w:val="none"/>
          <w:lang w:eastAsia="zh-CN"/>
        </w:rPr>
      </w:pPr>
      <w:r>
        <w:rPr>
          <w:rFonts w:eastAsia="Arial CYR"/>
          <w:kern w:val="2"/>
          <w:sz w:val="22"/>
          <w:szCs w:val="22"/>
          <w:highlight w:val="none"/>
          <w:lang w:val="ru-RU" w:eastAsia="zh-CN"/>
        </w:rPr>
        <w:tab/>
      </w:r>
      <w:r>
        <w:rPr>
          <w:rFonts w:eastAsia="Arial CYR"/>
          <w:kern w:val="2"/>
          <w:sz w:val="22"/>
          <w:szCs w:val="22"/>
          <w:highlight w:val="none"/>
          <w:lang w:val="ru-RU" w:eastAsia="zh-CN"/>
        </w:rPr>
        <w:t xml:space="preserve">- Средства измерений должны быть поверены, а технологическое испытательное оборудование должно быть аттестовано по ГОСТ Р 8.568 </w:t>
      </w:r>
    </w:p>
    <w:p>
      <w:pPr>
        <w:widowControl w:val="0"/>
        <w:suppressAutoHyphens/>
        <w:spacing w:line="200" w:lineRule="atLeast"/>
        <w:ind w:firstLine="709"/>
        <w:jc w:val="both"/>
        <w:rPr>
          <w:rFonts w:eastAsia="Andale Sans UI"/>
          <w:kern w:val="2"/>
          <w:sz w:val="22"/>
          <w:szCs w:val="22"/>
          <w:highlight w:val="none"/>
          <w:lang w:eastAsia="zh-CN"/>
        </w:rPr>
      </w:pPr>
      <w:r>
        <w:rPr>
          <w:rFonts w:eastAsia="Andale Sans UI"/>
          <w:kern w:val="2"/>
          <w:sz w:val="22"/>
          <w:szCs w:val="22"/>
          <w:highlight w:val="none"/>
          <w:lang w:val="ru-RU" w:eastAsia="zh-CN"/>
        </w:rPr>
        <w:t>-П</w:t>
      </w:r>
      <w:r>
        <w:rPr>
          <w:rFonts w:eastAsia="Andale Sans UI"/>
          <w:kern w:val="2"/>
          <w:sz w:val="22"/>
          <w:szCs w:val="22"/>
          <w:highlight w:val="none"/>
          <w:lang w:eastAsia="zh-CN"/>
        </w:rPr>
        <w:t>роведени</w:t>
      </w:r>
      <w:r>
        <w:rPr>
          <w:rFonts w:eastAsia="Andale Sans UI"/>
          <w:kern w:val="2"/>
          <w:sz w:val="22"/>
          <w:szCs w:val="22"/>
          <w:highlight w:val="none"/>
          <w:lang w:val="ru-RU" w:eastAsia="zh-CN"/>
        </w:rPr>
        <w:t>е</w:t>
      </w:r>
      <w:r>
        <w:rPr>
          <w:rFonts w:eastAsia="Andale Sans UI"/>
          <w:kern w:val="2"/>
          <w:sz w:val="22"/>
          <w:szCs w:val="22"/>
          <w:highlight w:val="none"/>
          <w:lang w:eastAsia="zh-CN"/>
        </w:rPr>
        <w:t xml:space="preserve"> </w:t>
      </w:r>
      <w:r>
        <w:rPr>
          <w:rFonts w:eastAsia="Andale Sans UI"/>
          <w:kern w:val="2"/>
          <w:sz w:val="22"/>
          <w:szCs w:val="22"/>
          <w:highlight w:val="none"/>
          <w:lang w:val="ru-RU" w:eastAsia="zh-CN"/>
        </w:rPr>
        <w:t>технического обслуживания</w:t>
      </w:r>
      <w:r>
        <w:rPr>
          <w:rFonts w:eastAsia="Andale Sans UI"/>
          <w:kern w:val="2"/>
          <w:sz w:val="22"/>
          <w:szCs w:val="22"/>
          <w:highlight w:val="none"/>
          <w:lang w:eastAsia="zh-CN"/>
        </w:rPr>
        <w:t xml:space="preserve"> </w:t>
      </w:r>
      <w:r>
        <w:rPr>
          <w:rFonts w:eastAsia="Andale Sans UI"/>
          <w:kern w:val="2"/>
          <w:sz w:val="22"/>
          <w:szCs w:val="22"/>
          <w:highlight w:val="none"/>
          <w:lang w:val="ru-RU" w:eastAsia="zh-CN"/>
        </w:rPr>
        <w:t>должно проводиться</w:t>
      </w:r>
      <w:r>
        <w:rPr>
          <w:rFonts w:eastAsia="Andale Sans UI"/>
          <w:kern w:val="2"/>
          <w:sz w:val="22"/>
          <w:szCs w:val="22"/>
          <w:highlight w:val="none"/>
          <w:lang w:eastAsia="zh-CN"/>
        </w:rPr>
        <w:t xml:space="preserve"> согласно действующей технической и эксплуатационной документации изготовителя (производителя);</w:t>
      </w:r>
    </w:p>
    <w:p>
      <w:pPr>
        <w:widowControl w:val="0"/>
        <w:suppressAutoHyphens/>
        <w:spacing w:line="200" w:lineRule="atLeast"/>
        <w:jc w:val="both"/>
        <w:rPr>
          <w:rFonts w:eastAsia="Andale Sans UI"/>
          <w:kern w:val="2"/>
          <w:sz w:val="22"/>
          <w:szCs w:val="22"/>
          <w:highlight w:val="none"/>
          <w:lang w:eastAsia="zh-CN"/>
        </w:rPr>
      </w:pPr>
      <w:r>
        <w:rPr>
          <w:rFonts w:eastAsia="Andale Sans UI"/>
          <w:kern w:val="2"/>
          <w:sz w:val="22"/>
          <w:szCs w:val="22"/>
          <w:highlight w:val="none"/>
          <w:lang w:val="ru-RU" w:eastAsia="zh-CN"/>
        </w:rPr>
        <w:tab/>
      </w:r>
      <w:r>
        <w:rPr>
          <w:rFonts w:eastAsia="Andale Sans UI"/>
          <w:kern w:val="2"/>
          <w:sz w:val="22"/>
          <w:szCs w:val="22"/>
          <w:highlight w:val="none"/>
          <w:lang w:val="ru-RU" w:eastAsia="zh-CN"/>
        </w:rPr>
        <w:t>- П</w:t>
      </w:r>
      <w:r>
        <w:rPr>
          <w:rFonts w:eastAsia="Andale Sans UI"/>
          <w:kern w:val="2"/>
          <w:sz w:val="22"/>
          <w:szCs w:val="22"/>
          <w:highlight w:val="none"/>
          <w:lang w:eastAsia="zh-CN"/>
        </w:rPr>
        <w:t xml:space="preserve">ри проведении </w:t>
      </w:r>
      <w:r>
        <w:rPr>
          <w:rFonts w:eastAsia="Andale Sans UI"/>
          <w:kern w:val="2"/>
          <w:sz w:val="22"/>
          <w:szCs w:val="22"/>
          <w:highlight w:val="none"/>
          <w:lang w:val="ru-RU" w:eastAsia="zh-CN"/>
        </w:rPr>
        <w:t>технического обслуживания</w:t>
      </w:r>
      <w:r>
        <w:rPr>
          <w:rFonts w:eastAsia="Andale Sans UI"/>
          <w:kern w:val="2"/>
          <w:sz w:val="22"/>
          <w:szCs w:val="22"/>
          <w:highlight w:val="none"/>
          <w:lang w:eastAsia="zh-CN"/>
        </w:rPr>
        <w:t xml:space="preserve"> допускается применение </w:t>
      </w:r>
      <w:r>
        <w:rPr>
          <w:rFonts w:eastAsia="Andale Sans UI"/>
          <w:kern w:val="2"/>
          <w:sz w:val="22"/>
          <w:szCs w:val="22"/>
          <w:highlight w:val="none"/>
          <w:lang w:val="ru-RU" w:eastAsia="zh-CN"/>
        </w:rPr>
        <w:t>только новых</w:t>
      </w:r>
      <w:r>
        <w:rPr>
          <w:rFonts w:eastAsia="Andale Sans UI"/>
          <w:kern w:val="2"/>
          <w:sz w:val="22"/>
          <w:szCs w:val="22"/>
          <w:highlight w:val="none"/>
          <w:lang w:eastAsia="zh-CN"/>
        </w:rPr>
        <w:t xml:space="preserve"> запасных частей, в том числе расходных материалов, предусмотренных действующей технической и эксплуатационной документацией изготовителя (производителя). </w:t>
      </w:r>
      <w:r>
        <w:rPr>
          <w:rFonts w:eastAsia="Andale Sans UI"/>
          <w:kern w:val="2"/>
          <w:sz w:val="22"/>
          <w:szCs w:val="22"/>
          <w:highlight w:val="none"/>
          <w:lang w:val="ru-RU" w:eastAsia="zh-CN"/>
        </w:rPr>
        <w:t>Так же</w:t>
      </w:r>
      <w:r>
        <w:rPr>
          <w:rFonts w:eastAsia="Andale Sans UI"/>
          <w:kern w:val="2"/>
          <w:sz w:val="22"/>
          <w:szCs w:val="22"/>
          <w:highlight w:val="none"/>
          <w:lang w:eastAsia="zh-CN"/>
        </w:rPr>
        <w:t xml:space="preserve"> допускается замена запасных частей на аналогичные при подтверждении </w:t>
      </w:r>
      <w:r>
        <w:rPr>
          <w:rFonts w:eastAsia="Andale Sans UI"/>
          <w:kern w:val="2"/>
          <w:sz w:val="22"/>
          <w:szCs w:val="22"/>
          <w:highlight w:val="none"/>
          <w:lang w:val="ru-RU" w:eastAsia="zh-CN"/>
        </w:rPr>
        <w:t>производителем</w:t>
      </w:r>
      <w:r>
        <w:rPr>
          <w:rFonts w:eastAsia="Andale Sans UI"/>
          <w:kern w:val="2"/>
          <w:sz w:val="22"/>
          <w:szCs w:val="22"/>
          <w:highlight w:val="none"/>
          <w:lang w:eastAsia="zh-CN"/>
        </w:rPr>
        <w:t xml:space="preserve"> сохранения требуемых технических и функциональных характеристик </w:t>
      </w:r>
      <w:r>
        <w:rPr>
          <w:rFonts w:eastAsia="Andale Sans UI"/>
          <w:kern w:val="2"/>
          <w:sz w:val="22"/>
          <w:szCs w:val="22"/>
          <w:highlight w:val="none"/>
          <w:lang w:val="ru-RU" w:eastAsia="zh-CN"/>
        </w:rPr>
        <w:t>медицинского оборудования</w:t>
      </w:r>
      <w:r>
        <w:rPr>
          <w:rFonts w:eastAsia="Andale Sans UI"/>
          <w:kern w:val="2"/>
          <w:sz w:val="22"/>
          <w:szCs w:val="22"/>
          <w:highlight w:val="none"/>
          <w:lang w:eastAsia="zh-CN"/>
        </w:rPr>
        <w:t xml:space="preserve"> при гарантии его безопасности;</w:t>
      </w:r>
    </w:p>
    <w:p>
      <w:pPr>
        <w:ind w:firstLine="709"/>
        <w:rPr>
          <w:sz w:val="22"/>
          <w:szCs w:val="22"/>
          <w:highlight w:val="none"/>
          <w:lang w:eastAsia="zh-CN"/>
        </w:rPr>
      </w:pPr>
    </w:p>
    <w:p>
      <w:pPr>
        <w:ind w:firstLine="709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</w:p>
    <w:p>
      <w:pPr>
        <w:ind w:firstLine="709"/>
        <w:jc w:val="both"/>
        <w:rPr>
          <w:sz w:val="22"/>
          <w:szCs w:val="22"/>
          <w:highlight w:val="none"/>
          <w:lang w:eastAsia="zh-CN"/>
        </w:rPr>
      </w:pPr>
      <w:bookmarkStart w:id="2" w:name="_GoBack"/>
      <w:bookmarkEnd w:id="2"/>
    </w:p>
    <w:p>
      <w:pPr>
        <w:ind w:firstLine="709"/>
        <w:jc w:val="both"/>
        <w:rPr>
          <w:sz w:val="22"/>
          <w:szCs w:val="22"/>
          <w:lang w:eastAsia="zh-CN"/>
        </w:rPr>
      </w:pPr>
    </w:p>
    <w:p>
      <w:pPr>
        <w:ind w:firstLine="709"/>
        <w:jc w:val="both"/>
        <w:rPr>
          <w:sz w:val="22"/>
          <w:szCs w:val="22"/>
          <w:lang w:eastAsia="zh-CN"/>
        </w:rPr>
      </w:pPr>
    </w:p>
    <w:p>
      <w:pPr>
        <w:ind w:firstLine="709"/>
        <w:jc w:val="both"/>
        <w:rPr>
          <w:sz w:val="22"/>
          <w:szCs w:val="22"/>
          <w:lang w:eastAsia="zh-CN"/>
        </w:rPr>
      </w:pPr>
    </w:p>
    <w:p>
      <w:pPr>
        <w:ind w:firstLine="709"/>
        <w:jc w:val="both"/>
        <w:rPr>
          <w:sz w:val="22"/>
          <w:szCs w:val="22"/>
          <w:lang w:eastAsia="zh-CN"/>
        </w:rPr>
      </w:pPr>
    </w:p>
    <w:p>
      <w:pPr>
        <w:ind w:firstLine="709"/>
        <w:jc w:val="both"/>
        <w:rPr>
          <w:sz w:val="22"/>
          <w:szCs w:val="22"/>
          <w:lang w:eastAsia="zh-CN"/>
        </w:rPr>
      </w:pPr>
    </w:p>
    <w:p>
      <w:pPr>
        <w:ind w:firstLine="709"/>
        <w:jc w:val="both"/>
        <w:rPr>
          <w:sz w:val="22"/>
          <w:szCs w:val="22"/>
          <w:lang w:eastAsia="zh-CN"/>
        </w:rPr>
      </w:pPr>
    </w:p>
    <w:p>
      <w:pPr>
        <w:ind w:firstLine="709"/>
        <w:jc w:val="both"/>
        <w:rPr>
          <w:sz w:val="22"/>
          <w:szCs w:val="22"/>
          <w:lang w:eastAsia="zh-CN"/>
        </w:rPr>
      </w:pPr>
    </w:p>
    <w:p>
      <w:pPr>
        <w:ind w:firstLine="709"/>
        <w:jc w:val="both"/>
        <w:rPr>
          <w:sz w:val="22"/>
          <w:szCs w:val="22"/>
          <w:lang w:eastAsia="zh-CN"/>
        </w:rPr>
      </w:pPr>
    </w:p>
    <w:p>
      <w:pPr>
        <w:ind w:firstLine="709"/>
        <w:jc w:val="both"/>
        <w:rPr>
          <w:sz w:val="22"/>
          <w:szCs w:val="22"/>
          <w:lang w:eastAsia="zh-CN"/>
        </w:rPr>
      </w:pPr>
    </w:p>
    <w:p>
      <w:pPr>
        <w:ind w:left="360"/>
        <w:jc w:val="right"/>
        <w:rPr>
          <w:sz w:val="22"/>
          <w:szCs w:val="22"/>
          <w:lang w:val="ru-RU"/>
        </w:rPr>
      </w:pPr>
    </w:p>
    <w:p>
      <w:pPr>
        <w:ind w:left="360"/>
        <w:jc w:val="right"/>
        <w:rPr>
          <w:sz w:val="22"/>
          <w:szCs w:val="22"/>
          <w:lang w:val="ru-RU"/>
        </w:rPr>
      </w:pPr>
    </w:p>
    <w:p>
      <w:pPr>
        <w:ind w:left="36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№1 к техническому заданию</w:t>
      </w:r>
    </w:p>
    <w:p>
      <w:pPr>
        <w:ind w:left="36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Перечень МТ, подлежащих техническому обслуживанию</w:t>
      </w:r>
    </w:p>
    <w:p>
      <w:pPr>
        <w:ind w:left="360"/>
        <w:jc w:val="both"/>
        <w:rPr>
          <w:sz w:val="22"/>
          <w:szCs w:val="22"/>
          <w:lang w:val="ru-RU"/>
        </w:rPr>
      </w:pPr>
    </w:p>
    <w:p>
      <w:pPr>
        <w:jc w:val="center"/>
        <w:rPr>
          <w:sz w:val="22"/>
          <w:szCs w:val="22"/>
          <w:lang w:val="ru-RU"/>
        </w:rPr>
      </w:pPr>
    </w:p>
    <w:tbl>
      <w:tblPr>
        <w:tblStyle w:val="12"/>
        <w:tblW w:w="963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2090"/>
        <w:gridCol w:w="3454"/>
        <w:gridCol w:w="1695"/>
        <w:gridCol w:w="1464"/>
        <w:gridCol w:w="13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п-п</w:t>
            </w:r>
          </w:p>
        </w:tc>
        <w:tc>
          <w:tcPr>
            <w:tcW w:w="2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Заводской номер</w:t>
            </w:r>
          </w:p>
        </w:tc>
        <w:tc>
          <w:tcPr>
            <w:tcW w:w="1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изготовления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OMRON-NE-17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ИНГАЛЯТОР УЛЬТРАЗВУКОВОЙ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20120500144AF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OMRON-NE-17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ИНГАЛЯТОР УЛЬТРАЗВУКОВОЙ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20120500143AF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OMRON NE-U17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ИНГАЛЯТОР УЛЬТРАЗВУКОВОЙ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20100800087AF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OMRON NE-U17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ИНГАЛЯТОР УЛЬТРАЗВУКОВОЙ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20120500030AF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OMRON NE-U17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ИНГАЛЯТОР УЛЬТРАЗВУКОВОЙ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20160600072 AF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PERFORMER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СТОМАТОЛОГИЧЕСКАЯ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J362619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PHISIOTHERM R 12-200 R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АППАРАТ МИКРОВОЛНОВОЙ ТЕРАПИИ ДЛЯ ВЫСОКОЧАСТОТНОЙ ТЕРМОТЕРАПИИ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03-900-19028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PHYSIOMED-EXPERT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ДВУХКАНАЛЬНЫЙ АППАРАТ ДЛЯ ЭЛЕКТРОТЕРАПИИ ВЫСШЕГО КЛАССА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РМЕ2-0303412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ПОЛИМАГ-01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МАГНИТОТЕРАПЕВТИЧЕСКИЙ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00331.10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SSD-1400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УЗИ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М04642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URISCAN OPTIMA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АНАЛИЗАТОР МОЧИ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ИА10109232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АБХФК-02-"НПП-ТМ" БИАН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АНАЛИЗАТОР БИОХИМИЧЕСКИЙ ФОТОМЕТРИЧЕСКИЙ КИНЕТИЧЕСКИЙ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502178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ВАЛЕНТА +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КОМПЛЕКС АППАРАТНО-ПРОГРАММНЫЙ ДЛЯ ИССЛЕДОВАНИЯ ЭКГ, РЭО И ФВД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ВК-75-01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СТЕРИЛИЗАТОР ПАРОВОЙ ВЕРТИК. КРУГ. ПОЛУАВТОМ.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ДМВ-20-1 (РАНЕТ)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  ДМВ   ТЕРАПИИ   ПЕРЕНОСНЫЙ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911148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ДМВ-20-1 (РАНЕТ)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  ДМВ   ТЕРАПИИ   ПЕРЕНОСНЫЙ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ДЭ-10 СЗМО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АКВАДИСТИЛЯТОР ЭЛЕКТРИЧЕСКИЙ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2 003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КАП-ЭЛМ-01 «Андро-Гин»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КОМПЛЕС АППАРАТНО-ПРОГРАММНЫЙ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МАТРИКС-ВЛОК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ЛАЗЕРНЫЙ ТЕРАПЕВТИЧЕСКИЙ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МАТРИКС-ВЛОК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ЛАЗЕРНЫЙ ТЕРАПЕВТИЧЕСКИЙ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109025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РЕАБОКС-СУВ ВРВ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 «УГЛЕКИСЛАЯ СУХАЯ»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179-07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ТС-80-"НИИМИ"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ТЕРМОСТАТ ЭЛЕКТРИЧЕСКИЙ ВЕРТИКАЛЬНЫЙ СУХОВОЗДУШНЫЙ С ЭЛЕКТРОННЫМ БЛОКОМ УПРАВЛЕНИЯ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ТС-80-"НИИМИ"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ТЕРМОСТАТ ЭЛЕКТРИЧЕСКИЙ ВЕРТИКАЛЬНЫЙ СУХОВОЗДУШНЫЙ С ЭЛЕКТРОННЫМ БЛОКОМ УПРАВЛЕНИЯ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УВЧ-80-04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АПП. УВЧ-ТЕРАПИИ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0605026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ЦЛМН-Р10-01 "ЭЛЕКОН"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ЦЕНТРИФУГА ЛАБОРАТОРНАЯ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ЦЛМН-Р10-01 "ЭЛЕКОН"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ЦЕНТРИФУГА ЛАБОРАТОРНАЯ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«ДИНГО»Е010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АЛКОТЕСТЕР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А8С911360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«САТЕЛЛИТ ПЛЮС»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ЭКСПРЕСС ИЗМЕРИТЕЛЬ КОНЦЕНТРАЦИИ ГЛЮКОЗЫ В КРОВИ, ПОРТАТИВНЫЙ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0202642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СОМРLET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 КОСМЕТОЛОГИЧЕСКИЙ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0847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ИСКРА-4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МЕСТНОЙ ДАРСАВАЛИЗАЦИИ ЛАМПОВЫЙ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БИОМЕД-1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МИКРОСКОП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4F8663352|24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БИОМЕД-1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МИКРОСКОП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4F8663352|23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ГП-80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СТЕРИЛИЗАТОР ВОЗДУШНЫЙ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09330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КБ-«Я»-ФП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КАМЕРА УФ- БАКТЕРИЦИДНАЯ ДЛЯ ХРАНЕНИЯ СТЕРИЛЬНЫХ МЕДИЦИНСКИХ ИНСТРУМЕНТОВ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35528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КБ-«Я»-ФП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КАМЕРА УФ- БАКТЕРИЦИДНАЯ ДЛЯ ХРАНЕНИЯ СТЕРИЛЬНЫХ МЕДИЦИНСКИХ ИНСТРУМЕНТОВ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ПОТОК-1(ГЭ-50-2)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ГАЛЬВАНИЗАЦИИ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115376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ПОТОК-1(ГЭ-50-2)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ГАЛЬВАНИЗАЦИИ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122411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РЕАБОКС-СУВ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 «СУХАЯ УГЛЕКИСЛАЯ»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62421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РЕАБОКС-СУВ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 «СУХАЯ УГЛЕКИСЛАЯ»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09907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ЭС-10-5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ДЛЯ ТЕРАПИИ ЭЛЕКТРАСНОМ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ЭС-10-5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ДЛЯ ТЕРАПИИ ЭЛЕКТРАСНОМ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КОЛОН-ГИДРОМАТ-2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МОК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15504088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АМОК-2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МОНИТОРНОГО ОЧИЩЕНИЯ КИШЕЧНИКА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АКВАТРАКЦИОН «ОРМЕД»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КОМПЛЕКС ДЛЯ ПОДВОДНОГО ГОРИЗАНТАЛЬНОГО ВЫТЯЖЕНИЯ ПОЗВОНОЧНИКА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029516145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ВАГ- АКВАПОЛИМЕР-Омега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ВАННА АКРИЛОВАЯ С КРЫЖКОЙ ДЛЯ ГРЯЗЕЛЕЧЕБНЫХ ПРОЦЕДУР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ВАГ- АКВАПОЛИМЕР-Омега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ВАННА АКРИЛОВАЯ С КРЫЖКОЙ ДЛЯ ГРЯЗЕЛЕЧЕБНЫХ ПРОЦЕДУР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ВАБ-АКВАПОЛИМЕР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ПДМ-ГИДРОМАССАЖНАЯ ВАННА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ВАБ-АКВАПОЛИМЕР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ПДМ-ГИДРОМАССАЖНАЯ ВАННА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ВАБ-АКВАПОЛИМЕР 1.22.10.00.11.1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 АКРИЛОВАЯ БАЛЬНЕОЛОГИЧЕСКАЯ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ВАБ-АКВАПОЛИМЕР 1.22.10.00.11.1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 АКРИЛОВАЯ БАЛЬНЕОЛОГИЧЕСКАЯ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ВАБ-АКВАПОЛИМЕР 1.22.10.00.11.1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 АКРИЛОВАЯ БАЛЬНЕОЛОГИЧЕСКАЯ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ВАБ-АКВАПОЛИМЕР                   «АРКАДИЯ»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 АКРИЛОВАЯ БАЛЬНЕОЛОГИЧЕСКАЯ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ВАБ-АКВАПОЛИМЕР «АРКАДИЯ»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 АКРИЛОВАЯ БАЛЬНЕОЛОГИЧЕСКАЯ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ВАБ-АКВАПОЛИМЕР «АРКАДИЯ»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 АКРИЛОВАЯ БАЛЬНЕОЛОГИЧЕСКАЯ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ВАБ-АКВАПОЛИМЕР «АРКАДИЯ»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ВАННА АКРИЛОВАЯ БАЛЬНЕОЛОГИЧЕСКАЯ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ЧЕТЫРЕХКАМЕРНАЯ КОНТРАСНАЯ ВАННА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ЧЕТЫРЕХКАМЕРНАЯ ГРЯЗЕВАЯ ВАННА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001047801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«ЛАЗМИК»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ЛАЗЕРОТЕРАПЕВТИЧЕСКИЙ 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10KL0844-01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«ЛАЗМИК»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ЛАЗЕРОТЕРАПЕВТИЧЕСКИЙ 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20Ddf0910-01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МАСТЕРПУЛЬС МР50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АППРАТА УДАРНО-ВОЛНОВОЙ ТЕРАПИИ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МЕДОЗОНС-БЬЮТИ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АППАРАТОЗОНОТЕРАПИИ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МЕДОЗОНС-БЬЮТИ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АППАРАТОЗОНОТЕРАПИИ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1050202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УЗТ-1.07Ф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ДЛЯ УЛЬТРАЗВУКОВОЙ ТЕРАПИИ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13100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INTELECT MOBILE COMBO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АППАРАТ ДЛЯ УЗ И ИФТ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 16225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АМПЛИПУЛЬС-5Бр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ДЛЯ СМТ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65.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Шиллер 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ЭЛЕКТРОКАРДИОГРАФ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9110597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>
      <w:pPr>
        <w:rPr>
          <w:sz w:val="22"/>
          <w:szCs w:val="22"/>
        </w:rPr>
      </w:pPr>
    </w:p>
    <w:sectPr>
      <w:headerReference r:id="rId3" w:type="first"/>
      <w:footerReference r:id="rId4" w:type="default"/>
      <w:footerReference r:id="rId5" w:type="even"/>
      <w:pgSz w:w="11906" w:h="16838"/>
      <w:pgMar w:top="539" w:right="902" w:bottom="720" w:left="72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</w:p>
  <w:p>
    <w:pPr>
      <w:pStyle w:val="38"/>
      <w:ind w:right="360"/>
    </w:pPr>
    <w:r>
      <w:t xml:space="preserve">                                    </w:t>
    </w:r>
  </w:p>
  <w:p>
    <w:pPr>
      <w:pStyle w:val="3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</w:rPr>
      <w:t>1</w:t>
    </w:r>
    <w:r>
      <w:rPr>
        <w:rStyle w:val="17"/>
      </w:rPr>
      <w:fldChar w:fldCharType="end"/>
    </w:r>
  </w:p>
  <w:p>
    <w:pPr>
      <w:pStyle w:val="3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B1"/>
    <w:rsid w:val="00012E3C"/>
    <w:rsid w:val="00235A44"/>
    <w:rsid w:val="00472BB1"/>
    <w:rsid w:val="00604830"/>
    <w:rsid w:val="00D05ECD"/>
    <w:rsid w:val="0A3E3150"/>
    <w:rsid w:val="68E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qFormat="1"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lang w:val="en-US" w:eastAsia="ru-RU" w:bidi="ar-SA"/>
    </w:rPr>
  </w:style>
  <w:style w:type="paragraph" w:styleId="2">
    <w:name w:val="heading 1"/>
    <w:basedOn w:val="1"/>
    <w:next w:val="1"/>
    <w:link w:val="42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43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44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45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46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47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8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9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50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qFormat/>
    <w:uiPriority w:val="0"/>
    <w:rPr>
      <w:color w:val="B38FEE"/>
      <w:u w:val="single"/>
    </w:rPr>
  </w:style>
  <w:style w:type="character" w:styleId="14">
    <w:name w:val="footnote reference"/>
    <w:unhideWhenUsed/>
    <w:qFormat/>
    <w:uiPriority w:val="99"/>
    <w:rPr>
      <w:vertAlign w:val="superscript"/>
    </w:rPr>
  </w:style>
  <w:style w:type="character" w:styleId="15">
    <w:name w:val="endnote reference"/>
    <w:semiHidden/>
    <w:unhideWhenUsed/>
    <w:uiPriority w:val="99"/>
    <w:rPr>
      <w:vertAlign w:val="superscript"/>
    </w:rPr>
  </w:style>
  <w:style w:type="character" w:styleId="16">
    <w:name w:val="Hyperlink"/>
    <w:uiPriority w:val="0"/>
    <w:rPr>
      <w:color w:val="0000FF"/>
      <w:u w:val="single"/>
    </w:rPr>
  </w:style>
  <w:style w:type="character" w:styleId="17">
    <w:name w:val="page number"/>
    <w:basedOn w:val="18"/>
    <w:qFormat/>
    <w:uiPriority w:val="0"/>
  </w:style>
  <w:style w:type="character" w:customStyle="1" w:styleId="18">
    <w:name w:val="Основной шрифт абзаца;Знак Знак Знак Знак Знак Знак Знак Знак"/>
    <w:link w:val="19"/>
    <w:semiHidden/>
    <w:qFormat/>
    <w:uiPriority w:val="0"/>
  </w:style>
  <w:style w:type="paragraph" w:customStyle="1" w:styleId="19">
    <w:name w:val="Знак Знак Знак Знак Знак Знак"/>
    <w:basedOn w:val="1"/>
    <w:link w:val="18"/>
    <w:uiPriority w:val="0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20">
    <w:name w:val="Balloon Text"/>
    <w:basedOn w:val="1"/>
    <w:semiHidden/>
    <w:qFormat/>
    <w:uiPriority w:val="0"/>
    <w:rPr>
      <w:rFonts w:ascii="Tahoma" w:hAnsi="Tahoma"/>
      <w:sz w:val="16"/>
      <w:szCs w:val="16"/>
    </w:rPr>
  </w:style>
  <w:style w:type="paragraph" w:styleId="21">
    <w:name w:val="Body Text Indent 3"/>
    <w:basedOn w:val="1"/>
    <w:qFormat/>
    <w:uiPriority w:val="0"/>
    <w:pPr>
      <w:widowControl w:val="0"/>
      <w:spacing w:after="120"/>
      <w:ind w:left="283"/>
    </w:pPr>
    <w:rPr>
      <w:rFonts w:ascii="Arial" w:hAnsi="Arial" w:eastAsia="Lucida Sans Unicode"/>
      <w:sz w:val="16"/>
      <w:szCs w:val="16"/>
      <w:lang w:val="ru-RU" w:eastAsia="en-US"/>
    </w:rPr>
  </w:style>
  <w:style w:type="paragraph" w:styleId="22">
    <w:name w:val="endnote text"/>
    <w:basedOn w:val="1"/>
    <w:link w:val="188"/>
    <w:semiHidden/>
    <w:unhideWhenUsed/>
    <w:uiPriority w:val="99"/>
  </w:style>
  <w:style w:type="paragraph" w:styleId="23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4">
    <w:name w:val="footnote text"/>
    <w:basedOn w:val="1"/>
    <w:link w:val="187"/>
    <w:semiHidden/>
    <w:unhideWhenUsed/>
    <w:uiPriority w:val="99"/>
    <w:pPr>
      <w:spacing w:after="40"/>
    </w:pPr>
    <w:rPr>
      <w:sz w:val="18"/>
    </w:rPr>
  </w:style>
  <w:style w:type="paragraph" w:styleId="25">
    <w:name w:val="toc 8"/>
    <w:basedOn w:val="1"/>
    <w:next w:val="1"/>
    <w:unhideWhenUsed/>
    <w:uiPriority w:val="39"/>
    <w:pPr>
      <w:spacing w:after="57"/>
      <w:ind w:left="1984"/>
    </w:pPr>
  </w:style>
  <w:style w:type="paragraph" w:styleId="26">
    <w:name w:val="header"/>
    <w:basedOn w:val="1"/>
    <w:link w:val="59"/>
    <w:qFormat/>
    <w:uiPriority w:val="0"/>
    <w:pPr>
      <w:tabs>
        <w:tab w:val="center" w:pos="4153"/>
        <w:tab w:val="right" w:pos="8306"/>
      </w:tabs>
    </w:pPr>
  </w:style>
  <w:style w:type="paragraph" w:styleId="27">
    <w:name w:val="toc 9"/>
    <w:basedOn w:val="1"/>
    <w:next w:val="1"/>
    <w:unhideWhenUsed/>
    <w:uiPriority w:val="39"/>
    <w:pPr>
      <w:spacing w:after="57"/>
      <w:ind w:left="2268"/>
    </w:pPr>
  </w:style>
  <w:style w:type="paragraph" w:styleId="28">
    <w:name w:val="toc 7"/>
    <w:basedOn w:val="1"/>
    <w:next w:val="1"/>
    <w:unhideWhenUsed/>
    <w:uiPriority w:val="39"/>
    <w:pPr>
      <w:spacing w:after="57"/>
      <w:ind w:left="1701"/>
    </w:pPr>
  </w:style>
  <w:style w:type="paragraph" w:styleId="29">
    <w:name w:val="toc 1"/>
    <w:basedOn w:val="1"/>
    <w:next w:val="1"/>
    <w:unhideWhenUsed/>
    <w:uiPriority w:val="39"/>
    <w:pPr>
      <w:spacing w:after="57"/>
    </w:pPr>
  </w:style>
  <w:style w:type="paragraph" w:styleId="30">
    <w:name w:val="toc 6"/>
    <w:basedOn w:val="1"/>
    <w:next w:val="1"/>
    <w:unhideWhenUsed/>
    <w:qFormat/>
    <w:uiPriority w:val="39"/>
    <w:pPr>
      <w:spacing w:after="57"/>
      <w:ind w:left="1417"/>
    </w:pPr>
  </w:style>
  <w:style w:type="paragraph" w:styleId="31">
    <w:name w:val="table of figures"/>
    <w:basedOn w:val="1"/>
    <w:next w:val="1"/>
    <w:unhideWhenUsed/>
    <w:qFormat/>
    <w:uiPriority w:val="99"/>
  </w:style>
  <w:style w:type="paragraph" w:styleId="32">
    <w:name w:val="toc 3"/>
    <w:basedOn w:val="1"/>
    <w:next w:val="1"/>
    <w:unhideWhenUsed/>
    <w:uiPriority w:val="39"/>
    <w:pPr>
      <w:spacing w:after="57"/>
      <w:ind w:left="567"/>
    </w:pPr>
  </w:style>
  <w:style w:type="paragraph" w:styleId="33">
    <w:name w:val="toc 2"/>
    <w:basedOn w:val="1"/>
    <w:next w:val="1"/>
    <w:unhideWhenUsed/>
    <w:uiPriority w:val="39"/>
    <w:pPr>
      <w:spacing w:after="57"/>
      <w:ind w:left="283"/>
    </w:pPr>
  </w:style>
  <w:style w:type="paragraph" w:styleId="34">
    <w:name w:val="toc 4"/>
    <w:basedOn w:val="1"/>
    <w:next w:val="1"/>
    <w:unhideWhenUsed/>
    <w:uiPriority w:val="39"/>
    <w:pPr>
      <w:spacing w:after="57"/>
      <w:ind w:left="850"/>
    </w:pPr>
  </w:style>
  <w:style w:type="paragraph" w:styleId="35">
    <w:name w:val="toc 5"/>
    <w:basedOn w:val="1"/>
    <w:next w:val="1"/>
    <w:unhideWhenUsed/>
    <w:uiPriority w:val="39"/>
    <w:pPr>
      <w:spacing w:after="57"/>
      <w:ind w:left="1134"/>
    </w:pPr>
  </w:style>
  <w:style w:type="paragraph" w:styleId="36">
    <w:name w:val="Body Text Indent"/>
    <w:basedOn w:val="1"/>
    <w:link w:val="230"/>
    <w:qFormat/>
    <w:uiPriority w:val="0"/>
    <w:pPr>
      <w:ind w:right="426" w:firstLine="720"/>
      <w:jc w:val="both"/>
    </w:pPr>
    <w:rPr>
      <w:sz w:val="24"/>
    </w:rPr>
  </w:style>
  <w:style w:type="paragraph" w:styleId="37">
    <w:name w:val="Title"/>
    <w:basedOn w:val="1"/>
    <w:next w:val="1"/>
    <w:link w:val="53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8">
    <w:name w:val="footer"/>
    <w:basedOn w:val="1"/>
    <w:link w:val="61"/>
    <w:qFormat/>
    <w:uiPriority w:val="0"/>
    <w:pPr>
      <w:tabs>
        <w:tab w:val="center" w:pos="4153"/>
        <w:tab w:val="right" w:pos="8306"/>
      </w:tabs>
    </w:pPr>
  </w:style>
  <w:style w:type="paragraph" w:styleId="39">
    <w:name w:val="Subtitle"/>
    <w:basedOn w:val="1"/>
    <w:next w:val="1"/>
    <w:link w:val="54"/>
    <w:qFormat/>
    <w:uiPriority w:val="11"/>
    <w:pPr>
      <w:spacing w:before="200" w:after="200"/>
    </w:pPr>
    <w:rPr>
      <w:sz w:val="24"/>
      <w:szCs w:val="24"/>
    </w:rPr>
  </w:style>
  <w:style w:type="paragraph" w:styleId="40">
    <w:name w:val="Block Text"/>
    <w:basedOn w:val="1"/>
    <w:qFormat/>
    <w:uiPriority w:val="0"/>
    <w:pPr>
      <w:ind w:left="4320" w:right="850" w:firstLine="1440"/>
      <w:jc w:val="both"/>
    </w:pPr>
    <w:rPr>
      <w:sz w:val="24"/>
    </w:rPr>
  </w:style>
  <w:style w:type="table" w:styleId="41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аголовок 1 Знак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43">
    <w:name w:val="Заголовок 2 Знак"/>
    <w:link w:val="3"/>
    <w:qFormat/>
    <w:uiPriority w:val="9"/>
    <w:rPr>
      <w:rFonts w:ascii="Arial" w:hAnsi="Arial" w:eastAsia="Arial" w:cs="Arial"/>
      <w:sz w:val="34"/>
    </w:rPr>
  </w:style>
  <w:style w:type="character" w:customStyle="1" w:styleId="44">
    <w:name w:val="Заголовок 3 Знак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45">
    <w:name w:val="Заголовок 4 Знак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6">
    <w:name w:val="Заголовок 5 Знак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7">
    <w:name w:val="Заголовок 6 Знак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8">
    <w:name w:val="Заголовок 7 Знак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9">
    <w:name w:val="Заголовок 8 Знак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50">
    <w:name w:val="Заголовок 9 Знак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51">
    <w:name w:val="List Paragraph"/>
    <w:basedOn w:val="1"/>
    <w:qFormat/>
    <w:uiPriority w:val="34"/>
    <w:pPr>
      <w:ind w:left="720"/>
      <w:contextualSpacing/>
    </w:pPr>
  </w:style>
  <w:style w:type="paragraph" w:styleId="52">
    <w:name w:val="No Spacing"/>
    <w:qFormat/>
    <w:uiPriority w:val="1"/>
    <w:rPr>
      <w:rFonts w:ascii="Times New Roman" w:hAnsi="Times New Roman" w:eastAsia="Times New Roman" w:cs="Times New Roman"/>
      <w:lang w:val="ru-RU" w:eastAsia="zh-CN" w:bidi="ar-SA"/>
    </w:rPr>
  </w:style>
  <w:style w:type="character" w:customStyle="1" w:styleId="53">
    <w:name w:val="Заголовок Знак"/>
    <w:link w:val="37"/>
    <w:qFormat/>
    <w:uiPriority w:val="10"/>
    <w:rPr>
      <w:sz w:val="48"/>
      <w:szCs w:val="48"/>
    </w:rPr>
  </w:style>
  <w:style w:type="character" w:customStyle="1" w:styleId="54">
    <w:name w:val="Подзаголовок Знак"/>
    <w:link w:val="39"/>
    <w:qFormat/>
    <w:uiPriority w:val="11"/>
    <w:rPr>
      <w:sz w:val="24"/>
      <w:szCs w:val="24"/>
    </w:rPr>
  </w:style>
  <w:style w:type="paragraph" w:styleId="55">
    <w:name w:val="Quote"/>
    <w:basedOn w:val="1"/>
    <w:next w:val="1"/>
    <w:link w:val="56"/>
    <w:qFormat/>
    <w:uiPriority w:val="29"/>
    <w:pPr>
      <w:ind w:left="720" w:right="720"/>
    </w:pPr>
    <w:rPr>
      <w:i/>
    </w:rPr>
  </w:style>
  <w:style w:type="character" w:customStyle="1" w:styleId="56">
    <w:name w:val="Цитата 2 Знак"/>
    <w:link w:val="55"/>
    <w:qFormat/>
    <w:uiPriority w:val="29"/>
    <w:rPr>
      <w:i/>
    </w:rPr>
  </w:style>
  <w:style w:type="paragraph" w:styleId="57">
    <w:name w:val="Intense Quote"/>
    <w:basedOn w:val="1"/>
    <w:next w:val="1"/>
    <w:link w:val="58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58">
    <w:name w:val="Выделенная цитата Знак"/>
    <w:link w:val="57"/>
    <w:qFormat/>
    <w:uiPriority w:val="30"/>
    <w:rPr>
      <w:i/>
    </w:rPr>
  </w:style>
  <w:style w:type="character" w:customStyle="1" w:styleId="59">
    <w:name w:val="Верхний колонтитул Знак"/>
    <w:link w:val="26"/>
    <w:qFormat/>
    <w:uiPriority w:val="99"/>
  </w:style>
  <w:style w:type="character" w:customStyle="1" w:styleId="60">
    <w:name w:val="Footer Char"/>
    <w:qFormat/>
    <w:uiPriority w:val="99"/>
  </w:style>
  <w:style w:type="character" w:customStyle="1" w:styleId="61">
    <w:name w:val="Нижний колонтитул Знак"/>
    <w:link w:val="38"/>
    <w:uiPriority w:val="99"/>
  </w:style>
  <w:style w:type="table" w:customStyle="1" w:styleId="62">
    <w:name w:val="Table Grid Light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Plain Table 1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64">
    <w:name w:val="Plain Table 2"/>
    <w:qFormat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65">
    <w:name w:val="Plain Table 3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6">
    <w:name w:val="Plain Table 4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7">
    <w:name w:val="Plain Table 5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8">
    <w:name w:val="Grid Table 1 Light"/>
    <w:qFormat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9">
    <w:name w:val="Grid Table 1 Light - Accent 1"/>
    <w:qFormat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70">
    <w:name w:val="Grid Table 1 Light - Accent 2"/>
    <w:qFormat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71">
    <w:name w:val="Grid Table 1 Light - Accent 3"/>
    <w:qFormat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72">
    <w:name w:val="Grid Table 1 Light - Accent 4"/>
    <w:qFormat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73">
    <w:name w:val="Grid Table 1 Light - Accent 5"/>
    <w:qFormat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74">
    <w:name w:val="Grid Table 1 Light - Accent 6"/>
    <w:qFormat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75">
    <w:name w:val="Grid Table 2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6">
    <w:name w:val="Grid Table 2 - Accent 1"/>
    <w:qFormat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7">
    <w:name w:val="Grid Table 2 - Accent 2"/>
    <w:qFormat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8">
    <w:name w:val="Grid Table 2 - Accent 3"/>
    <w:qFormat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9">
    <w:name w:val="Grid Table 2 - Accent 4"/>
    <w:qFormat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0">
    <w:name w:val="Grid Table 2 - Accent 5"/>
    <w:qFormat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1">
    <w:name w:val="Grid Table 2 - Accent 6"/>
    <w:qFormat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2">
    <w:name w:val="Grid Table 3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3">
    <w:name w:val="Grid Table 3 - Accent 1"/>
    <w:uiPriority w:val="99"/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84">
    <w:name w:val="Grid Table 3 - Accent 2"/>
    <w:qFormat/>
    <w:uiPriority w:val="99"/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5">
    <w:name w:val="Grid Table 3 - Accent 3"/>
    <w:qFormat/>
    <w:uiPriority w:val="99"/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6">
    <w:name w:val="Grid Table 3 - Accent 4"/>
    <w:qFormat/>
    <w:uiPriority w:val="99"/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7">
    <w:name w:val="Grid Table 3 - Accent 5"/>
    <w:qFormat/>
    <w:uiPriority w:val="99"/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8">
    <w:name w:val="Grid Table 3 - Accent 6"/>
    <w:qFormat/>
    <w:uiPriority w:val="99"/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9">
    <w:name w:val="Grid Table 4"/>
    <w:qFormat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90">
    <w:name w:val="Grid Table 4 - Accent 1"/>
    <w:qFormat/>
    <w:uiPriority w:val="5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91">
    <w:name w:val="Grid Table 4 - Accent 2"/>
    <w:qFormat/>
    <w:uiPriority w:val="5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92">
    <w:name w:val="Grid Table 4 - Accent 3"/>
    <w:qFormat/>
    <w:uiPriority w:val="5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93">
    <w:name w:val="Grid Table 4 - Accent 4"/>
    <w:qFormat/>
    <w:uiPriority w:val="5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94">
    <w:name w:val="Grid Table 4 - Accent 5"/>
    <w:qFormat/>
    <w:uiPriority w:val="5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95">
    <w:name w:val="Grid Table 4 - Accent 6"/>
    <w:qFormat/>
    <w:uiPriority w:val="5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96">
    <w:name w:val="Grid Table 5 Dark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7">
    <w:name w:val="Grid Table 5 Dark- Accent 1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8">
    <w:name w:val="Grid Table 5 Dark - Accent 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9">
    <w:name w:val="Grid Table 5 Dark - Accent 3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100">
    <w:name w:val="Grid Table 5 Dark- Accent 4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101">
    <w:name w:val="Grid Table 5 Dark - Accent 5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102">
    <w:name w:val="Grid Table 5 Dark - Accent 6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103">
    <w:name w:val="Grid Table 6 Colorful"/>
    <w:qFormat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6 Colorful - Accent 1"/>
    <w:qFormat/>
    <w:uiPriority w:val="99"/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5">
    <w:name w:val="Grid Table 6 Colorful - Accent 2"/>
    <w:qFormat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6">
    <w:name w:val="Grid Table 6 Colorful - Accent 3"/>
    <w:qFormat/>
    <w:uiPriority w:val="99"/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7">
    <w:name w:val="Grid Table 6 Colorful - Accent 4"/>
    <w:qFormat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8">
    <w:name w:val="Grid Table 6 Colorful - Accent 5"/>
    <w:qFormat/>
    <w:uiPriority w:val="99"/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9">
    <w:name w:val="Grid Table 6 Colorful - Accent 6"/>
    <w:qFormat/>
    <w:uiPriority w:val="99"/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10">
    <w:name w:val="Grid Table 7 Colorful"/>
    <w:qFormat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11">
    <w:name w:val="Grid Table 7 Colorful - Accent 1"/>
    <w:qFormat/>
    <w:uiPriority w:val="99"/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12">
    <w:name w:val="Grid Table 7 Colorful - Accent 2"/>
    <w:qFormat/>
    <w:uiPriority w:val="99"/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13">
    <w:name w:val="Grid Table 7 Colorful - Accent 3"/>
    <w:qFormat/>
    <w:uiPriority w:val="99"/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14">
    <w:name w:val="Grid Table 7 Colorful - Accent 4"/>
    <w:qFormat/>
    <w:uiPriority w:val="99"/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15">
    <w:name w:val="Grid Table 7 Colorful - Accent 5"/>
    <w:qFormat/>
    <w:uiPriority w:val="99"/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16">
    <w:name w:val="Grid Table 7 Colorful - Accent 6"/>
    <w:qFormat/>
    <w:uiPriority w:val="99"/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17">
    <w:name w:val="List Table 1 Light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8">
    <w:name w:val="List Table 1 Light - Accent 1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9">
    <w:name w:val="List Table 1 Light - Accent 2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20">
    <w:name w:val="List Table 1 Light - Accent 3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21">
    <w:name w:val="List Table 1 Light - Accent 4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22">
    <w:name w:val="List Table 1 Light - Accent 5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23">
    <w:name w:val="List Table 1 Light - Accent 6"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24">
    <w:name w:val="List Table 2"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25">
    <w:name w:val="List Table 2 - Accent 1"/>
    <w:qFormat/>
    <w:uiPriority w:val="99"/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26">
    <w:name w:val="List Table 2 - Accent 2"/>
    <w:qFormat/>
    <w:uiPriority w:val="99"/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27">
    <w:name w:val="List Table 2 - Accent 3"/>
    <w:uiPriority w:val="99"/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8">
    <w:name w:val="List Table 2 - Accent 4"/>
    <w:uiPriority w:val="99"/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9">
    <w:name w:val="List Table 2 - Accent 5"/>
    <w:uiPriority w:val="99"/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0">
    <w:name w:val="List Table 2 - Accent 6"/>
    <w:uiPriority w:val="99"/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1">
    <w:name w:val="List Table 3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32">
    <w:name w:val="List Table 3 - Accent 1"/>
    <w:qFormat/>
    <w:uiPriority w:val="99"/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33">
    <w:name w:val="List Table 3 - Accent 2"/>
    <w:qFormat/>
    <w:uiPriority w:val="99"/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34">
    <w:name w:val="List Table 3 - Accent 3"/>
    <w:qFormat/>
    <w:uiPriority w:val="99"/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35">
    <w:name w:val="List Table 3 - Accent 4"/>
    <w:uiPriority w:val="99"/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36">
    <w:name w:val="List Table 3 - Accent 5"/>
    <w:qFormat/>
    <w:uiPriority w:val="99"/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37">
    <w:name w:val="List Table 3 - Accent 6"/>
    <w:qFormat/>
    <w:uiPriority w:val="99"/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8">
    <w:name w:val="List Table 4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9">
    <w:name w:val="List Table 4 - Accent 1"/>
    <w:qFormat/>
    <w:uiPriority w:val="99"/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40">
    <w:name w:val="List Table 4 - Accent 2"/>
    <w:qFormat/>
    <w:uiPriority w:val="99"/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41">
    <w:name w:val="List Table 4 - Accent 3"/>
    <w:qFormat/>
    <w:uiPriority w:val="99"/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42">
    <w:name w:val="List Table 4 - Accent 4"/>
    <w:uiPriority w:val="99"/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43">
    <w:name w:val="List Table 4 - Accent 5"/>
    <w:qFormat/>
    <w:uiPriority w:val="99"/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44">
    <w:name w:val="List Table 4 - Accent 6"/>
    <w:qFormat/>
    <w:uiPriority w:val="99"/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45">
    <w:name w:val="List Table 5 Dark"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46">
    <w:name w:val="List Table 5 Dark - Accent 1"/>
    <w:qFormat/>
    <w:uiPriority w:val="99"/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47">
    <w:name w:val="List Table 5 Dark - Accent 2"/>
    <w:qFormat/>
    <w:uiPriority w:val="99"/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8">
    <w:name w:val="List Table 5 Dark - Accent 3"/>
    <w:qFormat/>
    <w:uiPriority w:val="99"/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9">
    <w:name w:val="List Table 5 Dark - Accent 4"/>
    <w:qFormat/>
    <w:uiPriority w:val="99"/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50">
    <w:name w:val="List Table 5 Dark - Accent 5"/>
    <w:qFormat/>
    <w:uiPriority w:val="99"/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51">
    <w:name w:val="List Table 5 Dark - Accent 6"/>
    <w:qFormat/>
    <w:uiPriority w:val="99"/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52">
    <w:name w:val="List Table 6 Colorful"/>
    <w:qFormat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53">
    <w:name w:val="List Table 6 Colorful - Accent 1"/>
    <w:qFormat/>
    <w:uiPriority w:val="99"/>
    <w:tblPr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4">
    <w:name w:val="List Table 6 Colorful - Accent 2"/>
    <w:qFormat/>
    <w:uiPriority w:val="99"/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5">
    <w:name w:val="List Table 6 Colorful - Accent 3"/>
    <w:qFormat/>
    <w:uiPriority w:val="99"/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6 Colorful - Accent 4"/>
    <w:qFormat/>
    <w:uiPriority w:val="99"/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6 Colorful - Accent 5"/>
    <w:qFormat/>
    <w:uiPriority w:val="99"/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st Table 6 Colorful - Accent 6"/>
    <w:qFormat/>
    <w:uiPriority w:val="99"/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9">
    <w:name w:val="List Table 7 Colorful"/>
    <w:uiPriority w:val="99"/>
    <w:tblPr>
      <w:tblBorders>
        <w:right w:val="single" w:color="7E7E7E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60">
    <w:name w:val="List Table 7 Colorful - Accent 1"/>
    <w:uiPriority w:val="99"/>
    <w:tblPr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61">
    <w:name w:val="List Table 7 Colorful - Accent 2"/>
    <w:qFormat/>
    <w:uiPriority w:val="99"/>
    <w:tblPr>
      <w:tblBorders>
        <w:right w:val="single" w:color="D997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62">
    <w:name w:val="List Table 7 Colorful - Accent 3"/>
    <w:qFormat/>
    <w:uiPriority w:val="99"/>
    <w:tblPr>
      <w:tblBorders>
        <w:right w:val="single" w:color="C3D69C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63">
    <w:name w:val="List Table 7 Colorful - Accent 4"/>
    <w:uiPriority w:val="99"/>
    <w:tblPr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64">
    <w:name w:val="List Table 7 Colorful - Accent 5"/>
    <w:uiPriority w:val="99"/>
    <w:tblPr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65">
    <w:name w:val="List Table 7 Colorful - Accent 6"/>
    <w:uiPriority w:val="99"/>
    <w:tblPr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66">
    <w:name w:val="Lined - Accent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7">
    <w:name w:val="Lined - Accent 1"/>
    <w:qFormat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8">
    <w:name w:val="Lined - Accent 2"/>
    <w:qFormat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9">
    <w:name w:val="Lined - Accent 3"/>
    <w:qFormat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0">
    <w:name w:val="Lined - Accent 4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1">
    <w:name w:val="Lined - Accent 5"/>
    <w:qFormat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2">
    <w:name w:val="Lined - Accent 6"/>
    <w:uiPriority w:val="99"/>
    <w:rPr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3">
    <w:name w:val="Bordered &amp; Lined - Accent"/>
    <w:uiPriority w:val="99"/>
    <w:rPr>
      <w:color w:val="404040"/>
      <w:lang w:eastAsia="ru-RU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74">
    <w:name w:val="Bordered &amp; Lined - Accent 1"/>
    <w:qFormat/>
    <w:uiPriority w:val="99"/>
    <w:rPr>
      <w:color w:val="404040"/>
      <w:lang w:eastAsia="ru-RU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75">
    <w:name w:val="Bordered &amp; Lined - Accent 2"/>
    <w:uiPriority w:val="99"/>
    <w:rPr>
      <w:color w:val="404040"/>
      <w:lang w:eastAsia="ru-RU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76">
    <w:name w:val="Bordered &amp; Lined - Accent 3"/>
    <w:uiPriority w:val="99"/>
    <w:rPr>
      <w:color w:val="404040"/>
      <w:lang w:eastAsia="ru-RU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77">
    <w:name w:val="Bordered &amp; Lined - Accent 4"/>
    <w:qFormat/>
    <w:uiPriority w:val="99"/>
    <w:rPr>
      <w:color w:val="404040"/>
      <w:lang w:eastAsia="ru-RU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8">
    <w:name w:val="Bordered &amp; Lined - Accent 5"/>
    <w:uiPriority w:val="99"/>
    <w:rPr>
      <w:color w:val="404040"/>
      <w:lang w:eastAsia="ru-RU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9">
    <w:name w:val="Bordered &amp; Lined - Accent 6"/>
    <w:qFormat/>
    <w:uiPriority w:val="99"/>
    <w:rPr>
      <w:color w:val="404040"/>
      <w:lang w:eastAsia="ru-RU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80">
    <w:name w:val="Bordered"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81">
    <w:name w:val="Bordered - Accent 1"/>
    <w:uiPriority w:val="99"/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82">
    <w:name w:val="Bordered - Accent 2"/>
    <w:uiPriority w:val="99"/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83">
    <w:name w:val="Bordered - Accent 3"/>
    <w:uiPriority w:val="99"/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84">
    <w:name w:val="Bordered - Accent 4"/>
    <w:uiPriority w:val="99"/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85">
    <w:name w:val="Bordered - Accent 5"/>
    <w:uiPriority w:val="99"/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86">
    <w:name w:val="Bordered - Accent 6"/>
    <w:uiPriority w:val="99"/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87">
    <w:name w:val="Текст сноски Знак"/>
    <w:link w:val="24"/>
    <w:uiPriority w:val="99"/>
    <w:rPr>
      <w:sz w:val="18"/>
    </w:rPr>
  </w:style>
  <w:style w:type="character" w:customStyle="1" w:styleId="188">
    <w:name w:val="Текст концевой сноски Знак"/>
    <w:link w:val="22"/>
    <w:uiPriority w:val="99"/>
    <w:rPr>
      <w:sz w:val="20"/>
    </w:rPr>
  </w:style>
  <w:style w:type="paragraph" w:customStyle="1" w:styleId="189">
    <w:name w:val="TOC Heading"/>
    <w:unhideWhenUsed/>
    <w:qFormat/>
    <w:uiPriority w:val="39"/>
    <w:rPr>
      <w:rFonts w:ascii="Times New Roman" w:hAnsi="Times New Roman" w:eastAsia="Times New Roman" w:cs="Times New Roman"/>
      <w:lang w:val="ru-RU" w:eastAsia="zh-CN" w:bidi="ar-SA"/>
    </w:rPr>
  </w:style>
  <w:style w:type="paragraph" w:customStyle="1" w:styleId="190">
    <w:name w:val="xl2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lang w:val="ru-RU"/>
    </w:rPr>
  </w:style>
  <w:style w:type="paragraph" w:customStyle="1" w:styleId="191">
    <w:name w:val="xl33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lang w:val="ru-RU"/>
    </w:rPr>
  </w:style>
  <w:style w:type="paragraph" w:customStyle="1" w:styleId="192">
    <w:name w:val="xl22"/>
    <w:basedOn w:val="1"/>
    <w:qFormat/>
    <w:uiPriority w:val="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93">
    <w:name w:val="xl35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194">
    <w:name w:val="xl17"/>
    <w:basedOn w:val="1"/>
    <w:qFormat/>
    <w:uiPriority w:val="0"/>
    <w:pPr>
      <w:pBdr>
        <w:top w:val="single" w:color="000000" w:sz="4" w:space="0"/>
        <w:left w:val="single" w:color="000000" w:sz="8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  <w:lang w:val="ru-RU"/>
    </w:rPr>
  </w:style>
  <w:style w:type="paragraph" w:customStyle="1" w:styleId="195">
    <w:name w:val="xl3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  <w:spacing w:before="100" w:beforeAutospacing="1" w:after="100" w:afterAutospacing="1"/>
      <w:jc w:val="right"/>
    </w:pPr>
    <w:rPr>
      <w:rFonts w:ascii="Courier New" w:hAnsi="Courier New"/>
      <w:lang w:val="ru-RU"/>
    </w:rPr>
  </w:style>
  <w:style w:type="paragraph" w:customStyle="1" w:styleId="196">
    <w:name w:val="xl18"/>
    <w:basedOn w:val="1"/>
    <w:qFormat/>
    <w:uiPriority w:val="0"/>
    <w:pPr>
      <w:pBdr>
        <w:top w:val="single" w:color="000000" w:sz="4" w:space="0"/>
        <w:left w:val="single" w:color="000000" w:sz="8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  <w:lang w:val="ru-RU"/>
    </w:rPr>
  </w:style>
  <w:style w:type="paragraph" w:customStyle="1" w:styleId="197">
    <w:name w:val="xl32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ourier New" w:hAnsi="Courier New"/>
      <w:lang w:val="ru-RU"/>
    </w:rPr>
  </w:style>
  <w:style w:type="paragraph" w:customStyle="1" w:styleId="198">
    <w:name w:val="xl1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rFonts w:ascii="Courier New" w:hAnsi="Courier New"/>
      <w:lang w:val="ru-RU"/>
    </w:rPr>
  </w:style>
  <w:style w:type="paragraph" w:customStyle="1" w:styleId="199">
    <w:name w:val="Знак"/>
    <w:basedOn w:val="1"/>
    <w:qFormat/>
    <w:uiPriority w:val="0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200">
    <w:name w:val="Знак Знак Знак1 Знак Знак Знак Знак"/>
    <w:basedOn w:val="1"/>
    <w:qFormat/>
    <w:uiPriority w:val="0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201">
    <w:name w:val="Знак Знак Знак1 Знак Знак Знак Знак Знак Знак Знак"/>
    <w:basedOn w:val="1"/>
    <w:qFormat/>
    <w:uiPriority w:val="0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202">
    <w:name w:val="Обычный (веб)1"/>
    <w:basedOn w:val="1"/>
    <w:qFormat/>
    <w:uiPriority w:val="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03">
    <w:name w:val="Содержимое таблицы"/>
    <w:basedOn w:val="1"/>
    <w:qFormat/>
    <w:uiPriority w:val="0"/>
    <w:pPr>
      <w:suppressLineNumbers/>
    </w:pPr>
    <w:rPr>
      <w:sz w:val="28"/>
      <w:lang w:val="ru-RU" w:eastAsia="ar-SA"/>
    </w:rPr>
  </w:style>
  <w:style w:type="paragraph" w:customStyle="1" w:styleId="204">
    <w:name w:val="xl63"/>
    <w:basedOn w:val="1"/>
    <w:qFormat/>
    <w:uiPriority w:val="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05">
    <w:name w:val="xl64"/>
    <w:basedOn w:val="1"/>
    <w:qFormat/>
    <w:uiPriority w:val="0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  <w:lang w:val="ru-RU"/>
    </w:rPr>
  </w:style>
  <w:style w:type="paragraph" w:customStyle="1" w:styleId="206">
    <w:name w:val="xl65"/>
    <w:basedOn w:val="1"/>
    <w:qFormat/>
    <w:uiPriority w:val="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07">
    <w:name w:val="xl66"/>
    <w:basedOn w:val="1"/>
    <w:qFormat/>
    <w:uiPriority w:val="0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  <w:lang w:val="ru-RU"/>
    </w:rPr>
  </w:style>
  <w:style w:type="paragraph" w:customStyle="1" w:styleId="208">
    <w:name w:val="xl6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  <w:lang w:val="ru-RU"/>
    </w:rPr>
  </w:style>
  <w:style w:type="paragraph" w:customStyle="1" w:styleId="209">
    <w:name w:val="xl68"/>
    <w:basedOn w:val="1"/>
    <w:qFormat/>
    <w:uiPriority w:val="0"/>
    <w:pPr>
      <w:pBdr>
        <w:top w:val="single" w:color="000000" w:sz="8" w:space="0"/>
        <w:left w:val="single" w:color="000000" w:sz="8" w:space="0"/>
        <w:bottom w:val="single" w:color="000000" w:sz="8" w:space="0"/>
      </w:pBd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210">
    <w:name w:val="xl69"/>
    <w:basedOn w:val="1"/>
    <w:qFormat/>
    <w:uiPriority w:val="0"/>
    <w:pPr>
      <w:pBdr>
        <w:top w:val="single" w:color="000000" w:sz="8" w:space="0"/>
        <w:bottom w:val="single" w:color="000000" w:sz="8" w:space="0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11">
    <w:name w:val="xl70"/>
    <w:basedOn w:val="1"/>
    <w:qFormat/>
    <w:uiPriority w:val="0"/>
    <w:pPr>
      <w:pBdr>
        <w:top w:val="single" w:color="000000" w:sz="8" w:space="0"/>
        <w:bottom w:val="single" w:color="000000" w:sz="8" w:space="0"/>
        <w:right w:val="single" w:color="000000" w:sz="4" w:space="0"/>
      </w:pBd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12">
    <w:name w:val="xl7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right"/>
    </w:pPr>
    <w:rPr>
      <w:sz w:val="18"/>
      <w:szCs w:val="18"/>
      <w:lang w:val="ru-RU"/>
    </w:rPr>
  </w:style>
  <w:style w:type="paragraph" w:customStyle="1" w:styleId="213">
    <w:name w:val="xl72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214">
    <w:name w:val="xl7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right"/>
    </w:pPr>
    <w:rPr>
      <w:sz w:val="18"/>
      <w:szCs w:val="18"/>
      <w:lang w:val="ru-RU"/>
    </w:rPr>
  </w:style>
  <w:style w:type="paragraph" w:customStyle="1" w:styleId="215">
    <w:name w:val="xl7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216">
    <w:name w:val="xl75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217">
    <w:name w:val="xl7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218">
    <w:name w:val="xl7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219">
    <w:name w:val="xl78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220">
    <w:name w:val="xl79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221">
    <w:name w:val="xl80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222">
    <w:name w:val="xl81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223">
    <w:name w:val="xl82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224">
    <w:name w:val="xl83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  <w:lang w:val="ru-RU"/>
    </w:rPr>
  </w:style>
  <w:style w:type="paragraph" w:customStyle="1" w:styleId="225">
    <w:name w:val="xl84"/>
    <w:basedOn w:val="1"/>
    <w:qFormat/>
    <w:uiPriority w:val="0"/>
    <w:pPr>
      <w:pBdr>
        <w:bottom w:val="single" w:color="000000" w:sz="8" w:space="0"/>
      </w:pBdr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226">
    <w:name w:val="xl85"/>
    <w:basedOn w:val="1"/>
    <w:qFormat/>
    <w:uiPriority w:val="0"/>
    <w:pPr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227">
    <w:name w:val="xl86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8"/>
      <w:szCs w:val="18"/>
      <w:lang w:val="ru-RU"/>
    </w:rPr>
  </w:style>
  <w:style w:type="paragraph" w:customStyle="1" w:styleId="228">
    <w:name w:val="Основной текст с отступом 31"/>
    <w:basedOn w:val="1"/>
    <w:qFormat/>
    <w:uiPriority w:val="0"/>
    <w:pPr>
      <w:widowControl w:val="0"/>
      <w:tabs>
        <w:tab w:val="left" w:pos="1212"/>
      </w:tabs>
      <w:ind w:left="426" w:hanging="426"/>
      <w:jc w:val="both"/>
    </w:pPr>
    <w:rPr>
      <w:rFonts w:ascii="Arial" w:hAnsi="Arial" w:eastAsia="Lucida Sans Unicode"/>
      <w:sz w:val="22"/>
      <w:szCs w:val="24"/>
      <w:lang w:val="ru-RU" w:eastAsia="en-US"/>
    </w:rPr>
  </w:style>
  <w:style w:type="paragraph" w:customStyle="1" w:styleId="229">
    <w:name w:val="Знак Знак10 Знак Знак"/>
    <w:basedOn w:val="1"/>
    <w:qFormat/>
    <w:uiPriority w:val="0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customStyle="1" w:styleId="230">
    <w:name w:val="Основной текст с отступом Знак"/>
    <w:link w:val="36"/>
    <w:qFormat/>
    <w:uiPriority w:val="0"/>
    <w:rPr>
      <w:sz w:val="24"/>
      <w:lang w:val="en-US" w:eastAsia="ru-RU" w:bidi="ar-SA"/>
    </w:rPr>
  </w:style>
  <w:style w:type="paragraph" w:customStyle="1" w:styleId="231">
    <w:name w:val="Знак Знак Знак"/>
    <w:basedOn w:val="1"/>
    <w:qFormat/>
    <w:uiPriority w:val="0"/>
    <w:pPr>
      <w:spacing w:before="100" w:beforeAutospacing="1" w:after="100" w:afterAutospacing="1"/>
    </w:pPr>
    <w:rPr>
      <w:rFonts w:ascii="Tahoma" w:hAnsi="Tahoma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2390</Words>
  <Characters>13623</Characters>
  <Lines>113</Lines>
  <Paragraphs>31</Paragraphs>
  <TotalTime>24</TotalTime>
  <ScaleCrop>false</ScaleCrop>
  <LinksUpToDate>false</LinksUpToDate>
  <CharactersWithSpaces>15982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2022-07-27T10:02:00Z</dcterms:created>
  <dc:creator>Admin41</dc:creator>
  <cp:lastModifiedBy>Admin41</cp:lastModifiedBy>
  <dcterms:modified xsi:type="dcterms:W3CDTF">2022-07-27T11:12:40Z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48660C6A935B4EC184FEAC252117846D</vt:lpwstr>
  </property>
</Properties>
</file>