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E90" w:rsidRPr="00880E90" w:rsidRDefault="00880E90" w:rsidP="00880E90">
      <w:pPr>
        <w:keepNext/>
        <w:spacing w:after="0" w:line="240" w:lineRule="auto"/>
        <w:ind w:right="-82"/>
        <w:jc w:val="right"/>
        <w:rPr>
          <w:rFonts w:ascii="Times New Roman" w:eastAsia="Calibri" w:hAnsi="Times New Roman" w:cs="Times New Roman"/>
          <w:w w:val="102"/>
          <w:lang w:eastAsia="ru-RU"/>
        </w:rPr>
      </w:pPr>
      <w:r w:rsidRPr="00880E90">
        <w:rPr>
          <w:rFonts w:ascii="Times New Roman" w:eastAsia="Calibri" w:hAnsi="Times New Roman" w:cs="Times New Roman"/>
          <w:w w:val="102"/>
          <w:lang w:eastAsia="ru-RU"/>
        </w:rPr>
        <w:t xml:space="preserve">Приложение № </w:t>
      </w:r>
      <w:r>
        <w:rPr>
          <w:rFonts w:ascii="Times New Roman" w:eastAsia="Calibri" w:hAnsi="Times New Roman" w:cs="Times New Roman"/>
          <w:w w:val="102"/>
          <w:lang w:eastAsia="ru-RU"/>
        </w:rPr>
        <w:t>1</w:t>
      </w:r>
    </w:p>
    <w:p w:rsidR="00880E90" w:rsidRDefault="00880E90" w:rsidP="00880E90">
      <w:pPr>
        <w:keepNext/>
        <w:spacing w:after="0"/>
        <w:ind w:right="-82"/>
        <w:jc w:val="right"/>
        <w:rPr>
          <w:rFonts w:ascii="Times New Roman" w:eastAsia="Calibri" w:hAnsi="Times New Roman" w:cs="Times New Roman"/>
          <w:w w:val="102"/>
          <w:lang w:eastAsia="ru-RU"/>
        </w:rPr>
      </w:pPr>
      <w:r w:rsidRPr="00880E90">
        <w:rPr>
          <w:rFonts w:ascii="Times New Roman" w:eastAsia="Calibri" w:hAnsi="Times New Roman" w:cs="Times New Roman"/>
          <w:w w:val="102"/>
          <w:lang w:eastAsia="ru-RU"/>
        </w:rPr>
        <w:t xml:space="preserve"> к ДОКУМЕНТАЦИ</w:t>
      </w:r>
      <w:r>
        <w:rPr>
          <w:rFonts w:ascii="Times New Roman" w:eastAsia="Calibri" w:hAnsi="Times New Roman" w:cs="Times New Roman"/>
          <w:w w:val="102"/>
          <w:lang w:eastAsia="ru-RU"/>
        </w:rPr>
        <w:t>И</w:t>
      </w:r>
      <w:r w:rsidRPr="00880E90">
        <w:rPr>
          <w:rFonts w:ascii="Times New Roman" w:eastAsia="Calibri" w:hAnsi="Times New Roman" w:cs="Times New Roman"/>
          <w:w w:val="102"/>
          <w:lang w:eastAsia="ru-RU"/>
        </w:rPr>
        <w:t xml:space="preserve"> НА ПРОВЕДЕНИЕ </w:t>
      </w:r>
    </w:p>
    <w:p w:rsidR="00880E90" w:rsidRPr="00880E90" w:rsidRDefault="00880E90" w:rsidP="00880E90">
      <w:pPr>
        <w:keepNext/>
        <w:spacing w:after="0"/>
        <w:ind w:right="-82"/>
        <w:jc w:val="right"/>
        <w:rPr>
          <w:rFonts w:ascii="Times New Roman" w:eastAsia="Calibri" w:hAnsi="Times New Roman" w:cs="Times New Roman"/>
          <w:w w:val="102"/>
          <w:lang w:eastAsia="ru-RU"/>
        </w:rPr>
      </w:pPr>
      <w:r w:rsidRPr="00880E90">
        <w:rPr>
          <w:rFonts w:ascii="Times New Roman" w:eastAsia="Calibri" w:hAnsi="Times New Roman" w:cs="Times New Roman"/>
          <w:w w:val="102"/>
          <w:lang w:eastAsia="ru-RU"/>
        </w:rPr>
        <w:t>ЗАПРОСА ЦЕН В ЭЛЕКТРОННОЙ ФОРМЕ</w:t>
      </w:r>
    </w:p>
    <w:p w:rsidR="00880E90" w:rsidRPr="00880E90" w:rsidRDefault="00880E90" w:rsidP="00880E90">
      <w:pPr>
        <w:keepNext/>
        <w:spacing w:after="0"/>
        <w:ind w:right="-82"/>
        <w:jc w:val="right"/>
        <w:rPr>
          <w:rFonts w:ascii="Times New Roman" w:eastAsia="Calibri" w:hAnsi="Times New Roman" w:cs="Times New Roman"/>
          <w:w w:val="102"/>
          <w:lang w:eastAsia="ru-RU"/>
        </w:rPr>
      </w:pPr>
      <w:r w:rsidRPr="00880E90">
        <w:rPr>
          <w:rFonts w:ascii="Times New Roman" w:eastAsia="Calibri" w:hAnsi="Times New Roman" w:cs="Times New Roman"/>
          <w:w w:val="102"/>
          <w:lang w:eastAsia="ru-RU"/>
        </w:rPr>
        <w:t xml:space="preserve">на право заключения договора на поставку </w:t>
      </w:r>
      <w:r w:rsidR="003A0708">
        <w:rPr>
          <w:rFonts w:ascii="Times New Roman" w:eastAsia="Calibri" w:hAnsi="Times New Roman" w:cs="Times New Roman"/>
          <w:w w:val="102"/>
          <w:lang w:eastAsia="ru-RU"/>
        </w:rPr>
        <w:t>телекомм</w:t>
      </w:r>
      <w:bookmarkStart w:id="0" w:name="_GoBack"/>
      <w:bookmarkEnd w:id="0"/>
      <w:r w:rsidR="003A0708">
        <w:rPr>
          <w:rFonts w:ascii="Times New Roman" w:eastAsia="Calibri" w:hAnsi="Times New Roman" w:cs="Times New Roman"/>
          <w:w w:val="102"/>
          <w:lang w:eastAsia="ru-RU"/>
        </w:rPr>
        <w:t>уникационного оборудования</w:t>
      </w:r>
    </w:p>
    <w:p w:rsidR="00880E90" w:rsidRPr="00880E90" w:rsidRDefault="00880E90" w:rsidP="00880E9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0E90" w:rsidRPr="00880E90" w:rsidRDefault="00880E90" w:rsidP="00880E9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0E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880E90" w:rsidRPr="00880E90" w:rsidRDefault="00880E90" w:rsidP="00880E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0E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Маршрутизатор тип 1</w:t>
      </w:r>
      <w:r w:rsidRPr="00880E9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Описание (технические характеристики) товара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03"/>
        <w:gridCol w:w="4067"/>
        <w:gridCol w:w="1612"/>
        <w:gridCol w:w="1836"/>
        <w:gridCol w:w="720"/>
        <w:gridCol w:w="833"/>
      </w:tblGrid>
      <w:tr w:rsidR="00880E90" w:rsidRPr="00880E90" w:rsidTr="00822C49"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44" w:type="pct"/>
            <w:tcBorders>
              <w:top w:val="single" w:sz="4" w:space="0" w:color="auto"/>
            </w:tcBorders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(неизменяемое) </w:t>
            </w:r>
          </w:p>
        </w:tc>
        <w:tc>
          <w:tcPr>
            <w:tcW w:w="784" w:type="pct"/>
            <w:tcBorders>
              <w:top w:val="single" w:sz="4" w:space="0" w:color="auto"/>
            </w:tcBorders>
            <w:vAlign w:val="center"/>
          </w:tcPr>
          <w:p w:rsidR="00880E90" w:rsidRPr="00880E90" w:rsidRDefault="00880E90" w:rsidP="00880E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Значения показателей, которые не могут изменяться</w:t>
            </w:r>
          </w:p>
          <w:p w:rsidR="00880E90" w:rsidRPr="00880E90" w:rsidRDefault="00880E90" w:rsidP="00880E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(неизменяемое) </w:t>
            </w:r>
          </w:p>
        </w:tc>
        <w:tc>
          <w:tcPr>
            <w:tcW w:w="978" w:type="pct"/>
            <w:tcBorders>
              <w:top w:val="single" w:sz="4" w:space="0" w:color="auto"/>
            </w:tcBorders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Максимальное и (или) минимальное значение показателей 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Число портов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>Gigabit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>Ethernet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>RJ-45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5" w:type="pct"/>
            <w:vMerge w:val="restar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454" w:type="pct"/>
            <w:vMerge w:val="restar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>Число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>портов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 xml:space="preserve"> Gigabit Ethernet SFP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Количество ядер центрального процессора 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>Объем оперативной памяти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 ГБ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44" w:type="pct"/>
          </w:tcPr>
          <w:p w:rsidR="00880E90" w:rsidRPr="00880E90" w:rsidDel="0098116D" w:rsidRDefault="00880E90" w:rsidP="00880E90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Число портов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>USB 3.0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Del="0098116D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Flash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накопителя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 ГБ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для установки линейных карт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44" w:type="pct"/>
          </w:tcPr>
          <w:p w:rsidR="00880E90" w:rsidRPr="00880E90" w:rsidDel="0098116D" w:rsidRDefault="00880E90" w:rsidP="00880E90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блоков питания</w:t>
            </w:r>
          </w:p>
        </w:tc>
        <w:tc>
          <w:tcPr>
            <w:tcW w:w="784" w:type="pct"/>
          </w:tcPr>
          <w:p w:rsidR="00880E90" w:rsidRPr="00880E90" w:rsidDel="0098116D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03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Пропускная способность маршрутизации трафика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 Гб/с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49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Пропускная способность в режиме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IPSec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VPN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 Гб/с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7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протоколов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канального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уровня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модели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OSI (IEEE 802.1P, IEEE 802.1Q, STP, RSTP, MSTP, LLDP, PPP,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PPPoE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объединения нескольких физических интерфейсов в один логический интерфейс. Поддержка стандарта 802.3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автоматической первоначальной настройки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с использованием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USB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Flash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накопителя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автоматической первоначальной настройки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с использованием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DHCP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опции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автоматической первоначальной настройки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с использованием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технологии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VOICE VLAN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технологии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BPDU Guard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1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поддерживаемых виртуальных сетей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VLAN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128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работы в режиме контроллера беспроводных точек доступа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управляемых точек доступа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64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протокола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CAPWAP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подключения точек доступа через коммутируемый сетевой сегмент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подключения точек доступа через маршрутизируемый сетевой сегмент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следующих методов аутентификации беспроводных пользователей (802.1,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EAP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EAP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MD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Portal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MAC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роуминга беспроводных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пользователей 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статических и динамических «черных» списков пользователей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NAT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уровне приложений для протоколов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DNS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ICMP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RTSP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DHCP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сервера для траффика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IPv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динамических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протоколов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маршрутизации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(RIPv1/2,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RIPng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OSPF, OSPFv3, IS-IS, IS-ISv6, BGP, BGP4+, VRRP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VRRP6)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MPLS (LDP, L2VPN, L3VPN, MPLS TE)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технологии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Fast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Reroute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(RFC 5286)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многоадресных рассылок (IGMP V1/V2/V3, PIM SM, PIM DM, MSDP)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Должны поддерживаться следующие возможности по конфигурированию устройства: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web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интерфейс, SNMP,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Netconf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, интерпретатор командной строки.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Должен поддерживаться протокол контроля административного доступа, допускающий разделение процессов аутентификации, авторизации и учета произведенных изменений.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протокола маршрутизации трафика на основании характеристик каналов связи (потери пакетов, задержка, джиттер)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виртуальных частных сетей (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IPSec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VPN, GRE VPN,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технологии создания виртуальных частных сетей, включая технологию динамического установления соединений между удаленными узлами сети с поддержкой динамически назначаемых IP-адресов удаленных узлов без необходимости создания и поддержания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full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mesh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связности.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генерации синтетического трафика для оценки качества каналов связи. Должны поддерживаться следующие пробники: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ICMP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UDP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UDP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jitter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TCP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SNMP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DHCP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DNS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протокола резервирования шлюза по умолчанию для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IPv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и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IPv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6 трафика.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Программное обеспечение маршрутизатора должно поддерживать механизм ограничения интенсивности трафика, направляемого на обработку в плоскость управления маршрутизатора.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функций межсетевого экранирования, фильтрации URL,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IPS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иерархических правил качества обслуживания. Количество уровней иерархии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технологии распознавания приложений и применение политик качества обслуживания к конкретным приложениям или группам приложений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распознаваемых приложений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4000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45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модульной структуры правил качества обслуживания. Должны поддерживаться следующие модули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QoS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: модуль классификации трафика, модуль определения поведения трафика, модуль обработки трафика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инфраструктуры открытых ключей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PKI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Маршрутизатор должен поддерживать работу как в автономном режиме, так и в режиме централизованного управления программно-определяемым контроллером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Питание от сети переменного тока 220-230В, 50Гц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242"/>
        </w:trPr>
        <w:tc>
          <w:tcPr>
            <w:tcW w:w="245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Форм-фактор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978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Устанавливаемый в стойку 19”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0E90" w:rsidRPr="00880E90" w:rsidTr="00822C49">
        <w:trPr>
          <w:trHeight w:val="630"/>
        </w:trPr>
        <w:tc>
          <w:tcPr>
            <w:tcW w:w="4151" w:type="pct"/>
            <w:gridSpan w:val="4"/>
          </w:tcPr>
          <w:p w:rsidR="00880E90" w:rsidRPr="00880E90" w:rsidRDefault="00880E90" w:rsidP="00880E90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Комплект поставки товара «Маршрутизатор тип 1»    должен включать в себя:</w:t>
            </w:r>
          </w:p>
          <w:p w:rsidR="00880E90" w:rsidRPr="00880E90" w:rsidRDefault="00880E90" w:rsidP="00880E90">
            <w:pPr>
              <w:numPr>
                <w:ilvl w:val="1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Маршрутизатор с блоком питания – </w:t>
            </w:r>
            <w:r w:rsidRPr="00880E90">
              <w:rPr>
                <w:rFonts w:ascii="Times New Roman" w:hAnsi="Times New Roman"/>
              </w:rPr>
              <w:t xml:space="preserve">не менее </w:t>
            </w:r>
            <w:r w:rsidRPr="00880E90">
              <w:rPr>
                <w:rFonts w:ascii="Times New Roman" w:eastAsia="Times New Roman" w:hAnsi="Times New Roman" w:cs="Times New Roman"/>
                <w:sz w:val="20"/>
                <w:szCs w:val="20"/>
              </w:rPr>
              <w:t>1 шт.;</w:t>
            </w:r>
          </w:p>
          <w:p w:rsidR="00880E90" w:rsidRPr="00880E90" w:rsidRDefault="00880E90" w:rsidP="00880E90">
            <w:pPr>
              <w:numPr>
                <w:ilvl w:val="1"/>
                <w:numId w:val="16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Комплект крепления для монтажа в шкаф – </w:t>
            </w:r>
            <w:r w:rsidRPr="00880E90">
              <w:rPr>
                <w:rFonts w:ascii="Times New Roman" w:hAnsi="Times New Roman"/>
              </w:rPr>
              <w:t xml:space="preserve">не менее </w:t>
            </w:r>
            <w:r w:rsidRPr="00880E90">
              <w:rPr>
                <w:rFonts w:ascii="Times New Roman" w:eastAsia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880E90" w:rsidRPr="00880E90" w:rsidRDefault="00880E90" w:rsidP="00880E90">
      <w:pPr>
        <w:jc w:val="center"/>
        <w:rPr>
          <w:rFonts w:ascii="Times New Roman" w:eastAsia="Calibri" w:hAnsi="Times New Roman" w:cs="Times New Roman"/>
          <w:w w:val="102"/>
          <w:lang w:eastAsia="ru-RU"/>
        </w:rPr>
      </w:pPr>
    </w:p>
    <w:p w:rsidR="00880E90" w:rsidRPr="00880E90" w:rsidRDefault="00880E90" w:rsidP="00880E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0E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Маршрутизатор тип 2</w:t>
      </w:r>
      <w:r w:rsidRPr="00880E9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Описание (технические характеристики) товара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503"/>
        <w:gridCol w:w="4069"/>
        <w:gridCol w:w="1612"/>
        <w:gridCol w:w="1840"/>
        <w:gridCol w:w="722"/>
        <w:gridCol w:w="825"/>
      </w:tblGrid>
      <w:tr w:rsidR="00880E90" w:rsidRPr="00880E90" w:rsidTr="00822C49">
        <w:tc>
          <w:tcPr>
            <w:tcW w:w="249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44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(неизменяемое) </w:t>
            </w:r>
          </w:p>
        </w:tc>
        <w:tc>
          <w:tcPr>
            <w:tcW w:w="784" w:type="pct"/>
            <w:vAlign w:val="center"/>
          </w:tcPr>
          <w:p w:rsidR="00880E90" w:rsidRPr="00880E90" w:rsidRDefault="00880E90" w:rsidP="00880E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Значения показателей, которые не могут изменяться</w:t>
            </w:r>
          </w:p>
          <w:p w:rsidR="00880E90" w:rsidRPr="00880E90" w:rsidRDefault="00880E90" w:rsidP="00880E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(неизменяемое) </w:t>
            </w:r>
          </w:p>
        </w:tc>
        <w:tc>
          <w:tcPr>
            <w:tcW w:w="979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Максимальное и (или) минимальное значение показателей </w:t>
            </w:r>
          </w:p>
        </w:tc>
        <w:tc>
          <w:tcPr>
            <w:tcW w:w="395" w:type="pct"/>
            <w:vAlign w:val="center"/>
          </w:tcPr>
          <w:p w:rsidR="00880E90" w:rsidRPr="00880E90" w:rsidRDefault="00880E90" w:rsidP="00880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450" w:type="pct"/>
            <w:vAlign w:val="center"/>
          </w:tcPr>
          <w:p w:rsidR="00880E90" w:rsidRPr="00880E90" w:rsidRDefault="00880E90" w:rsidP="00880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Число портов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>Gigabit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>Ethernet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>RJ-45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8</w:t>
            </w:r>
          </w:p>
        </w:tc>
        <w:tc>
          <w:tcPr>
            <w:tcW w:w="395" w:type="pct"/>
            <w:vMerge w:val="restar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450" w:type="pct"/>
            <w:vMerge w:val="restar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>Число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>портов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 xml:space="preserve"> Gigabit Ethernet Combo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>Число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>портов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 xml:space="preserve"> 10Gigabit Ethernet SFP+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Количество ядер центрального процессора 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44" w:type="pct"/>
          </w:tcPr>
          <w:p w:rsidR="00880E90" w:rsidRPr="00880E90" w:rsidDel="0098116D" w:rsidRDefault="00880E90" w:rsidP="00880E90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>Объем оперативной памяти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Del="0098116D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 ГБ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Calibri"/>
                <w:sz w:val="20"/>
                <w:szCs w:val="20"/>
              </w:rPr>
              <w:t xml:space="preserve">Число портов </w:t>
            </w:r>
            <w:r w:rsidRPr="00880E90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>USB 3.0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Flash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накопителя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 ГБ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44" w:type="pct"/>
          </w:tcPr>
          <w:p w:rsidR="00880E90" w:rsidRPr="00880E90" w:rsidDel="0098116D" w:rsidRDefault="00880E90" w:rsidP="00880E90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для установки линейных карт</w:t>
            </w:r>
          </w:p>
        </w:tc>
        <w:tc>
          <w:tcPr>
            <w:tcW w:w="784" w:type="pct"/>
          </w:tcPr>
          <w:p w:rsidR="00880E90" w:rsidRPr="00880E90" w:rsidDel="0098116D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03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Пропускная способность маршрутизации трафика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 Гб/с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49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Пропускная способность в режиме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IPSec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VPN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 Гб/с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7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протоколов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канального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уровня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модели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OSI (IEEE 802.1P, IEEE 802.1Q, STP, RSTP, MSTP, LLDP, PPP,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PPPoE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объединения нескольких физических интерфейсов в один логический интерфейс. Поддержка стандарта 802.3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автоматической первоначальной настройки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с использованием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USB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Flash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накопителя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автоматической первоначальной настройки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с использованием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DHCP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опции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автоматической первоначальной настройки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с использованием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технологии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VOICE VLAN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технологии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BPDU Guard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1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поддерживаемых виртуальных сетей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VLAN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128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работы в режиме контроллера беспроводных точек доступа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управляемых точек доступа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64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протокола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CAPWAP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подключения точек доступа через коммутируемый сетевой сегмент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подключения точек доступа через маршрутизируемый сетевой сегмент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следующих методов аутентификации беспроводных пользователей (802.1,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EAP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EAP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MD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Portal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MAC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роуминга беспроводных пользователей 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статических и динамических «черных» списков пользователей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NAT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уровне приложений для протоколов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DNS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ICMP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RTSP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DHCP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сервера для траффика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IPv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динамических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протоколов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маршрутизации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(RIPv1/2,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RIPng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OSPF, OSPFv3, IS-IS, IS-ISv6, BGP, BGP4+, VRRP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VRRP6)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MPLS (LDP, L2VPN, L3VPN, MPLS TE)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технологии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Fast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Reroute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(RFC 5286)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многоадресных рассылок (IGMP V1/V2/V3, PIM SM, PIM DM, MSDP)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Должны поддерживаться следующие возможности по конфигурированию устройства: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web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интерфейс, SNMP,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Netconf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, интерпретатор командной строки.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Должен поддерживаться протокол контроля административного доступа, допускающий разделение процессов аутентификации, авторизации и учета произведенных изменений.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протокола маршрутизации трафика на основании характеристик каналов связи (потери пакетов, задержка, джиттер)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виртуальных частных сетей (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IPSec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VPN, GRE VPN,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технологии создания виртуальных частных сетей, включая технологию динамического установления соединений между удаленными узлами сети с поддержкой динамически назначаемых IP-адресов удаленных узлов без необходимости создания и поддержания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full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mesh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связности.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генерации синтетического трафика для оценки качества каналов связи. Должны поддерживаться следующие пробники: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ICMP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UDP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UDP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jitter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TCP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SNMP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DHCP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DNS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протокола резервирования шлюза по умолчанию для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IPv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и </w:t>
            </w:r>
            <w:proofErr w:type="spellStart"/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IPv</w:t>
            </w:r>
            <w:proofErr w:type="spellEnd"/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6 трафика.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Программное обеспечение маршрутизатора должно поддерживать механизм ограничения интенсивности трафика, направляемого на обработку в плоскость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управления маршрутизатора.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функций межсетевого экранирования, фильтрации URL,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IPS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иерархических правил качества обслуживания. Количество уровней иерархии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технологии распознавания приложений и применение политик качества обслуживания к конкретным приложениям или группам приложений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распознаваемых приложений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4000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модульной структуры правил качества обслуживания. Должны поддерживаться следующие модули 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QoS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: модуль классификации трафика, модуль определения поведения трафика, модуль обработки трафика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инфраструктуры открытых ключей (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PKI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Маршрутизатор должен поддерживать работу как в автономном режиме, так и в режиме централизованного управления программно-определяемым контроллером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Питание от сети переменного тока 220-230В, 50Гц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242"/>
        </w:trPr>
        <w:tc>
          <w:tcPr>
            <w:tcW w:w="249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2144" w:type="pct"/>
          </w:tcPr>
          <w:p w:rsidR="00880E90" w:rsidRPr="00880E90" w:rsidRDefault="00880E90" w:rsidP="00880E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Форм-фактор</w:t>
            </w:r>
          </w:p>
        </w:tc>
        <w:tc>
          <w:tcPr>
            <w:tcW w:w="784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80E9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979" w:type="pct"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Устанавливаемый в стойку 19”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0E90" w:rsidRPr="00880E90" w:rsidTr="00822C49">
        <w:trPr>
          <w:trHeight w:val="630"/>
        </w:trPr>
        <w:tc>
          <w:tcPr>
            <w:tcW w:w="4155" w:type="pct"/>
            <w:gridSpan w:val="4"/>
          </w:tcPr>
          <w:p w:rsidR="00880E90" w:rsidRPr="00880E90" w:rsidRDefault="00880E90" w:rsidP="00880E90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0E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Комплект поставки «Маршрутизатор тип 2»    должен включать в себя:</w:t>
            </w:r>
          </w:p>
          <w:p w:rsidR="00880E90" w:rsidRPr="00880E90" w:rsidRDefault="00880E90" w:rsidP="00880E90">
            <w:pPr>
              <w:numPr>
                <w:ilvl w:val="1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Маршрутизатор с блоком питания – </w:t>
            </w:r>
            <w:r w:rsidRPr="00880E90">
              <w:rPr>
                <w:rFonts w:ascii="Times New Roman" w:hAnsi="Times New Roman"/>
              </w:rPr>
              <w:t xml:space="preserve">не менее </w:t>
            </w:r>
            <w:r w:rsidRPr="00880E90">
              <w:rPr>
                <w:rFonts w:ascii="Times New Roman" w:eastAsia="Times New Roman" w:hAnsi="Times New Roman" w:cs="Times New Roman"/>
                <w:sz w:val="20"/>
                <w:szCs w:val="20"/>
              </w:rPr>
              <w:t>2 шт.;</w:t>
            </w:r>
          </w:p>
          <w:p w:rsidR="00880E90" w:rsidRPr="00880E90" w:rsidRDefault="00880E90" w:rsidP="00880E90">
            <w:pPr>
              <w:numPr>
                <w:ilvl w:val="1"/>
                <w:numId w:val="17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Комплект крепления для монтажа в шкаф – </w:t>
            </w:r>
            <w:r w:rsidRPr="00880E90">
              <w:rPr>
                <w:rFonts w:ascii="Times New Roman" w:hAnsi="Times New Roman"/>
              </w:rPr>
              <w:t xml:space="preserve">не менее </w:t>
            </w:r>
            <w:r w:rsidRPr="00880E90">
              <w:rPr>
                <w:rFonts w:ascii="Times New Roman" w:eastAsia="Times New Roman" w:hAnsi="Times New Roman" w:cs="Times New Roman"/>
                <w:sz w:val="20"/>
                <w:szCs w:val="20"/>
              </w:rPr>
              <w:t>2шт.</w:t>
            </w:r>
          </w:p>
        </w:tc>
        <w:tc>
          <w:tcPr>
            <w:tcW w:w="395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80E90" w:rsidRPr="00880E90" w:rsidRDefault="00880E90" w:rsidP="00880E90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880E90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</w:p>
    <w:p w:rsidR="00880E90" w:rsidRPr="00880E90" w:rsidRDefault="00880E90" w:rsidP="00880E90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80E90" w:rsidRPr="00880E90" w:rsidRDefault="00880E90" w:rsidP="00880E90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80E90" w:rsidRPr="00880E90" w:rsidRDefault="00880E90" w:rsidP="00880E90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80E90" w:rsidRPr="00880E90" w:rsidRDefault="00880E90" w:rsidP="00880E90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80E90" w:rsidRPr="00880E90" w:rsidRDefault="00880E90" w:rsidP="00880E90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80E90" w:rsidRPr="00880E90" w:rsidRDefault="00880E90" w:rsidP="00880E90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80E90" w:rsidRPr="00880E90" w:rsidRDefault="00880E90" w:rsidP="00880E90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 w:rsidRPr="00880E90">
        <w:rPr>
          <w:rFonts w:ascii="Times New Roman" w:eastAsiaTheme="minorEastAsia" w:hAnsi="Times New Roman"/>
          <w:b/>
          <w:sz w:val="24"/>
          <w:szCs w:val="24"/>
          <w:lang w:eastAsia="ru-RU"/>
        </w:rPr>
        <w:t>3. Коммутатор</w:t>
      </w:r>
      <w:r w:rsidRPr="00880E90">
        <w:rPr>
          <w:rFonts w:ascii="Times New Roman" w:eastAsiaTheme="minorEastAsia" w:hAnsi="Times New Roman"/>
          <w:b/>
          <w:lang w:eastAsia="ru-RU"/>
        </w:rPr>
        <w:t xml:space="preserve"> </w:t>
      </w:r>
      <w:r w:rsidRPr="00880E90">
        <w:rPr>
          <w:rFonts w:ascii="Times New Roman" w:eastAsiaTheme="minorEastAsia" w:hAnsi="Times New Roman"/>
          <w:b/>
          <w:sz w:val="20"/>
          <w:szCs w:val="20"/>
          <w:lang w:eastAsia="ru-RU"/>
        </w:rPr>
        <w:t>Описание (технические характеристики) товара</w:t>
      </w:r>
      <w:r w:rsidRPr="00880E90">
        <w:rPr>
          <w:rFonts w:ascii="Times New Roman" w:eastAsiaTheme="minorEastAsia" w:hAnsi="Times New Roman"/>
          <w:b/>
          <w:lang w:eastAsia="ru-RU"/>
        </w:rPr>
        <w:t xml:space="preserve">  </w:t>
      </w:r>
    </w:p>
    <w:tbl>
      <w:tblPr>
        <w:tblStyle w:val="11"/>
        <w:tblpPr w:leftFromText="180" w:rightFromText="180" w:vertAnchor="text" w:tblpX="-38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03"/>
        <w:gridCol w:w="3989"/>
        <w:gridCol w:w="1760"/>
        <w:gridCol w:w="1823"/>
        <w:gridCol w:w="768"/>
        <w:gridCol w:w="728"/>
      </w:tblGrid>
      <w:tr w:rsidR="00880E90" w:rsidRPr="00880E90" w:rsidTr="00822C49">
        <w:trPr>
          <w:trHeight w:val="225"/>
        </w:trPr>
        <w:tc>
          <w:tcPr>
            <w:tcW w:w="264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№ п/п</w:t>
            </w:r>
          </w:p>
        </w:tc>
        <w:tc>
          <w:tcPr>
            <w:tcW w:w="2108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80E90">
              <w:rPr>
                <w:rFonts w:ascii="Times New Roman" w:eastAsia="Calibri" w:hAnsi="Times New Roman"/>
                <w:b/>
              </w:rPr>
              <w:t>Наименование показателя</w:t>
            </w:r>
          </w:p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(неизменяемое)</w:t>
            </w:r>
          </w:p>
        </w:tc>
        <w:tc>
          <w:tcPr>
            <w:tcW w:w="856" w:type="pct"/>
            <w:vAlign w:val="center"/>
          </w:tcPr>
          <w:p w:rsidR="00880E90" w:rsidRPr="00880E90" w:rsidRDefault="00880E90" w:rsidP="00880E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880E90">
              <w:rPr>
                <w:rFonts w:ascii="Times New Roman" w:eastAsia="Calibri" w:hAnsi="Times New Roman"/>
                <w:b/>
              </w:rPr>
              <w:t>Значения показателей, которые не могут изменяться</w:t>
            </w:r>
          </w:p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(неизменяемое)</w:t>
            </w:r>
          </w:p>
        </w:tc>
        <w:tc>
          <w:tcPr>
            <w:tcW w:w="965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 xml:space="preserve">Максимальное и (или) минимальное значение показателей </w:t>
            </w:r>
          </w:p>
        </w:tc>
        <w:tc>
          <w:tcPr>
            <w:tcW w:w="414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Ед. изм.</w:t>
            </w:r>
          </w:p>
        </w:tc>
        <w:tc>
          <w:tcPr>
            <w:tcW w:w="394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Кол-во</w:t>
            </w: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Число портов </w:t>
            </w:r>
            <w:proofErr w:type="spellStart"/>
            <w:r w:rsidRPr="00880E90">
              <w:rPr>
                <w:rFonts w:ascii="Times New Roman" w:eastAsia="Calibri" w:hAnsi="Times New Roman"/>
              </w:rPr>
              <w:t>Gigabit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80E90">
              <w:rPr>
                <w:rFonts w:ascii="Times New Roman" w:eastAsia="Calibri" w:hAnsi="Times New Roman"/>
              </w:rPr>
              <w:t>Ethernet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RJ-45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5</w:t>
            </w:r>
          </w:p>
        </w:tc>
        <w:tc>
          <w:tcPr>
            <w:tcW w:w="414" w:type="pct"/>
            <w:vMerge w:val="restar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394" w:type="pct"/>
            <w:vMerge w:val="restar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</w:t>
            </w: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  <w:lang w:val="en-US"/>
              </w:rPr>
            </w:pPr>
            <w:r w:rsidRPr="00880E90">
              <w:rPr>
                <w:rFonts w:ascii="Times New Roman" w:eastAsia="Calibri" w:hAnsi="Times New Roman"/>
              </w:rPr>
              <w:t>Число</w:t>
            </w:r>
            <w:r w:rsidRPr="00880E90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880E90">
              <w:rPr>
                <w:rFonts w:ascii="Times New Roman" w:eastAsia="Calibri" w:hAnsi="Times New Roman"/>
              </w:rPr>
              <w:t>портов</w:t>
            </w:r>
            <w:r w:rsidRPr="00880E90">
              <w:rPr>
                <w:rFonts w:ascii="Times New Roman" w:eastAsia="Calibri" w:hAnsi="Times New Roman"/>
                <w:lang w:val="en-US"/>
              </w:rPr>
              <w:t xml:space="preserve"> Gigabit Ethernet SFP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4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Количество ядер центрального процессора 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4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Возможность резервирования по блокам питания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Количество блоков питания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2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Коммутационная производительность </w:t>
            </w:r>
            <w:proofErr w:type="spellStart"/>
            <w:r w:rsidRPr="00880E90">
              <w:rPr>
                <w:rFonts w:ascii="Times New Roman" w:eastAsia="Calibri" w:hAnsi="Times New Roman"/>
              </w:rPr>
              <w:t>Tбит</w:t>
            </w:r>
            <w:proofErr w:type="spellEnd"/>
            <w:r w:rsidRPr="00880E90">
              <w:rPr>
                <w:rFonts w:ascii="Times New Roman" w:eastAsia="Calibri" w:hAnsi="Times New Roman"/>
              </w:rPr>
              <w:t>/c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2,4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Количество интерфейсов 10Gigabit </w:t>
            </w:r>
            <w:proofErr w:type="spellStart"/>
            <w:r w:rsidRPr="00880E90">
              <w:rPr>
                <w:rFonts w:ascii="Times New Roman" w:eastAsia="Calibri" w:hAnsi="Times New Roman"/>
              </w:rPr>
              <w:t>Ethernet</w:t>
            </w:r>
            <w:proofErr w:type="spellEnd"/>
            <w:r w:rsidRPr="00880E90">
              <w:rPr>
                <w:rFonts w:ascii="Times New Roman" w:eastAsia="Calibri" w:hAnsi="Times New Roman"/>
              </w:rPr>
              <w:t>/</w:t>
            </w:r>
            <w:proofErr w:type="spellStart"/>
            <w:r w:rsidRPr="00880E90">
              <w:rPr>
                <w:rFonts w:ascii="Times New Roman" w:eastAsia="Calibri" w:hAnsi="Times New Roman"/>
              </w:rPr>
              <w:t>Gigabit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80E90">
              <w:rPr>
                <w:rFonts w:ascii="Times New Roman" w:eastAsia="Calibri" w:hAnsi="Times New Roman"/>
              </w:rPr>
              <w:t>Ethernetс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разъемом SFP+/SFP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24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Количество интерфейсов 40/100 </w:t>
            </w:r>
            <w:proofErr w:type="spellStart"/>
            <w:r w:rsidRPr="00880E90">
              <w:rPr>
                <w:rFonts w:ascii="Times New Roman" w:eastAsia="Calibri" w:hAnsi="Times New Roman"/>
              </w:rPr>
              <w:t>Gigabit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80E90">
              <w:rPr>
                <w:rFonts w:ascii="Times New Roman" w:eastAsia="Calibri" w:hAnsi="Times New Roman"/>
              </w:rPr>
              <w:t>Ethernet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с разъемом QSFP28/QSFP+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6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функционала контроллера беспроводных точек доступа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Количество поддерживаемых </w:t>
            </w:r>
            <w:r w:rsidRPr="00880E90">
              <w:rPr>
                <w:rFonts w:ascii="Times New Roman" w:eastAsia="Calibri" w:hAnsi="Times New Roman"/>
              </w:rPr>
              <w:lastRenderedPageBreak/>
              <w:t>беспроводных точек доступа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1000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технологии оценки качества каналов связи (потеря пакетов, задержка, вариация задержки) без генерации синтетических пакетов трафика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стандартного протокола оценки качества каналов связи TWAMP (RFC 5357)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вертикальной виртуализации устройств (уровень агрегации и доступа формируют одно логическое устройство). Коммутатор должен поддерживать роль родительского устройства.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Поддержка технологии интеллектуального обновления ПО, при котором коммутатор автоматически получает нужную версию ПО и необходимые </w:t>
            </w:r>
            <w:proofErr w:type="spellStart"/>
            <w:r w:rsidRPr="00880E90">
              <w:rPr>
                <w:rFonts w:ascii="Times New Roman" w:eastAsia="Calibri" w:hAnsi="Times New Roman"/>
              </w:rPr>
              <w:t>патчи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из облачного сервиса производителя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сбора и передачи данных телеметрии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MPLS (MPLS, L2 VPN, L3 VPN, LDP, MPLS TE)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Поддержка протоколов построения кольцевых топологий со временем сходимости не более 50 </w:t>
            </w:r>
            <w:proofErr w:type="spellStart"/>
            <w:r w:rsidRPr="00880E90">
              <w:rPr>
                <w:rFonts w:ascii="Times New Roman" w:eastAsia="Calibri" w:hAnsi="Times New Roman"/>
              </w:rPr>
              <w:t>мс</w:t>
            </w:r>
            <w:proofErr w:type="spellEnd"/>
            <w:r w:rsidRPr="00880E90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протокола ERPS (ITU-T G.8032)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протокола резервирования шлюза по умолчанию (VRRP)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  <w:lang w:val="en-US"/>
              </w:rPr>
            </w:pPr>
            <w:r w:rsidRPr="00880E90">
              <w:rPr>
                <w:rFonts w:ascii="Times New Roman" w:eastAsia="Calibri" w:hAnsi="Times New Roman"/>
              </w:rPr>
              <w:t>Поддержка</w:t>
            </w:r>
            <w:r w:rsidRPr="00880E90">
              <w:rPr>
                <w:rFonts w:ascii="Times New Roman" w:eastAsia="Calibri" w:hAnsi="Times New Roman"/>
                <w:lang w:val="en-US"/>
              </w:rPr>
              <w:t xml:space="preserve"> IPv6 (</w:t>
            </w:r>
            <w:proofErr w:type="spellStart"/>
            <w:r w:rsidRPr="00880E90">
              <w:rPr>
                <w:rFonts w:ascii="Times New Roman" w:eastAsia="Calibri" w:hAnsi="Times New Roman"/>
                <w:lang w:val="en-US"/>
              </w:rPr>
              <w:t>RIPng</w:t>
            </w:r>
            <w:proofErr w:type="spellEnd"/>
            <w:r w:rsidRPr="00880E90">
              <w:rPr>
                <w:rFonts w:ascii="Times New Roman" w:eastAsia="Calibri" w:hAnsi="Times New Roman"/>
                <w:lang w:val="en-US"/>
              </w:rPr>
              <w:t>, OSPFv3, BGP4+, IS-IS for IPv6)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VXLAN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BGP EVPN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23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сбора и передачи метаданных зашифрованного трафика для задач поведенческого анализа системами безопасности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Поддержка открытого API и запуска скриптов на языке </w:t>
            </w:r>
            <w:proofErr w:type="spellStart"/>
            <w:r w:rsidRPr="00880E90">
              <w:rPr>
                <w:rFonts w:ascii="Times New Roman" w:eastAsia="Calibri" w:hAnsi="Times New Roman"/>
              </w:rPr>
              <w:t>Python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для автоматизации типовых задач и автоматической настройки коммутатора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NETCONF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Таблица IPv4 маршрутов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256000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27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протоколов IPV4: RIPv1, OSPF, VRRP, VRF, BGP, IS-IS, BFD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объединения данных коммутаторов в одну логическую единицу (</w:t>
            </w:r>
            <w:proofErr w:type="spellStart"/>
            <w:r w:rsidRPr="00880E90">
              <w:rPr>
                <w:rFonts w:ascii="Times New Roman" w:eastAsia="Calibri" w:hAnsi="Times New Roman"/>
              </w:rPr>
              <w:t>стэк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) на базе штатных интерфейсов 40/100 </w:t>
            </w:r>
            <w:proofErr w:type="spellStart"/>
            <w:r w:rsidRPr="00880E90">
              <w:rPr>
                <w:rFonts w:ascii="Times New Roman" w:eastAsia="Calibri" w:hAnsi="Times New Roman"/>
              </w:rPr>
              <w:t>Gigabit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80E90">
              <w:rPr>
                <w:rFonts w:ascii="Times New Roman" w:eastAsia="Calibri" w:hAnsi="Times New Roman"/>
              </w:rPr>
              <w:t>Ethernet</w:t>
            </w:r>
            <w:proofErr w:type="spellEnd"/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Максимальное количество коммутаторов в </w:t>
            </w:r>
            <w:proofErr w:type="spellStart"/>
            <w:r w:rsidRPr="00880E90">
              <w:rPr>
                <w:rFonts w:ascii="Times New Roman" w:eastAsia="Calibri" w:hAnsi="Times New Roman"/>
              </w:rPr>
              <w:t>стэке</w:t>
            </w:r>
            <w:proofErr w:type="spellEnd"/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9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Поддержка </w:t>
            </w:r>
            <w:proofErr w:type="spellStart"/>
            <w:r w:rsidRPr="00880E90">
              <w:rPr>
                <w:rFonts w:ascii="Times New Roman" w:eastAsia="Calibri" w:hAnsi="Times New Roman"/>
              </w:rPr>
              <w:t>Jumbo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80E90">
              <w:rPr>
                <w:rFonts w:ascii="Times New Roman" w:eastAsia="Calibri" w:hAnsi="Times New Roman"/>
              </w:rPr>
              <w:t>Frame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пакетов размером, байт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9000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31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Поддержка LLDP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32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Защита от наиболее распространённых типов угроз: DHCP </w:t>
            </w:r>
            <w:proofErr w:type="spellStart"/>
            <w:r w:rsidRPr="00880E90">
              <w:rPr>
                <w:rFonts w:ascii="Times New Roman" w:eastAsia="Calibri" w:hAnsi="Times New Roman"/>
              </w:rPr>
              <w:t>snooping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, IP </w:t>
            </w:r>
            <w:proofErr w:type="spellStart"/>
            <w:r w:rsidRPr="00880E90">
              <w:rPr>
                <w:rFonts w:ascii="Times New Roman" w:eastAsia="Calibri" w:hAnsi="Times New Roman"/>
              </w:rPr>
              <w:t>Source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80E90">
              <w:rPr>
                <w:rFonts w:ascii="Times New Roman" w:eastAsia="Calibri" w:hAnsi="Times New Roman"/>
              </w:rPr>
              <w:t>Guard</w:t>
            </w:r>
            <w:proofErr w:type="spellEnd"/>
            <w:r w:rsidRPr="00880E90">
              <w:rPr>
                <w:rFonts w:ascii="Times New Roman" w:eastAsia="Calibri" w:hAnsi="Times New Roman"/>
              </w:rPr>
              <w:t xml:space="preserve">, ARP </w:t>
            </w:r>
            <w:proofErr w:type="spellStart"/>
            <w:r w:rsidRPr="00880E90">
              <w:rPr>
                <w:rFonts w:ascii="Times New Roman" w:eastAsia="Calibri" w:hAnsi="Times New Roman"/>
              </w:rPr>
              <w:t>security</w:t>
            </w:r>
            <w:proofErr w:type="spellEnd"/>
            <w:r w:rsidRPr="00880E90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Защита от атак на STP - фильтрация BPDU (</w:t>
            </w:r>
            <w:proofErr w:type="spellStart"/>
            <w:r w:rsidRPr="00880E90">
              <w:rPr>
                <w:rFonts w:ascii="Times New Roman" w:eastAsia="Calibri" w:hAnsi="Times New Roman"/>
              </w:rPr>
              <w:t>Bridge</w:t>
            </w:r>
            <w:proofErr w:type="spellEnd"/>
            <w:r w:rsidRPr="00880E90">
              <w:rPr>
                <w:rFonts w:ascii="Times New Roman" w:eastAsia="Calibri" w:hAnsi="Times New Roman"/>
              </w:rPr>
              <w:t> </w:t>
            </w:r>
            <w:proofErr w:type="spellStart"/>
            <w:r w:rsidRPr="00880E90">
              <w:rPr>
                <w:rFonts w:ascii="Times New Roman" w:eastAsia="Calibri" w:hAnsi="Times New Roman"/>
              </w:rPr>
              <w:t>Protocol</w:t>
            </w:r>
            <w:proofErr w:type="spellEnd"/>
            <w:r w:rsidRPr="00880E90">
              <w:rPr>
                <w:rFonts w:ascii="Times New Roman" w:eastAsia="Calibri" w:hAnsi="Times New Roman"/>
              </w:rPr>
              <w:t> </w:t>
            </w:r>
            <w:proofErr w:type="spellStart"/>
            <w:r w:rsidRPr="00880E90">
              <w:rPr>
                <w:rFonts w:ascii="Times New Roman" w:eastAsia="Calibri" w:hAnsi="Times New Roman"/>
              </w:rPr>
              <w:t>Data</w:t>
            </w:r>
            <w:proofErr w:type="spellEnd"/>
            <w:r w:rsidRPr="00880E90">
              <w:rPr>
                <w:rFonts w:ascii="Times New Roman" w:eastAsia="Calibri" w:hAnsi="Times New Roman"/>
              </w:rPr>
              <w:t> </w:t>
            </w:r>
            <w:proofErr w:type="spellStart"/>
            <w:r w:rsidRPr="00880E90">
              <w:rPr>
                <w:rFonts w:ascii="Times New Roman" w:eastAsia="Calibri" w:hAnsi="Times New Roman"/>
              </w:rPr>
              <w:t>Units</w:t>
            </w:r>
            <w:proofErr w:type="spellEnd"/>
            <w:r w:rsidRPr="00880E90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34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Функция исключения отдельных портов из расчёта STP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 xml:space="preserve">Функция отображения температуры и статуса системы охлаждения в </w:t>
            </w:r>
            <w:proofErr w:type="spellStart"/>
            <w:r w:rsidRPr="00880E90">
              <w:rPr>
                <w:rFonts w:ascii="Times New Roman" w:eastAsia="Calibri" w:hAnsi="Times New Roman"/>
              </w:rPr>
              <w:t>web</w:t>
            </w:r>
            <w:proofErr w:type="spellEnd"/>
            <w:r w:rsidRPr="00880E90">
              <w:rPr>
                <w:rFonts w:ascii="Times New Roman" w:eastAsia="Calibri" w:hAnsi="Times New Roman"/>
              </w:rPr>
              <w:t>-</w:t>
            </w:r>
            <w:r w:rsidRPr="00880E90">
              <w:rPr>
                <w:rFonts w:ascii="Times New Roman" w:eastAsia="Calibri" w:hAnsi="Times New Roman"/>
              </w:rPr>
              <w:lastRenderedPageBreak/>
              <w:t>интерфейсе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lastRenderedPageBreak/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Тип системы охлаждения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Активная при помощи блока вентиляторов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37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Питание от сети переменного тока 220-230В, 50Гц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4" w:type="pct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38</w:t>
            </w:r>
          </w:p>
        </w:tc>
        <w:tc>
          <w:tcPr>
            <w:tcW w:w="2108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Форм-фактор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Устанавливаемый в стойку 19”</w:t>
            </w:r>
          </w:p>
        </w:tc>
        <w:tc>
          <w:tcPr>
            <w:tcW w:w="965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1U</w:t>
            </w:r>
          </w:p>
        </w:tc>
        <w:tc>
          <w:tcPr>
            <w:tcW w:w="41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94" w:type="pct"/>
            <w:vMerge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</w:tr>
      <w:tr w:rsidR="00880E90" w:rsidRPr="003A0708" w:rsidTr="00822C49">
        <w:trPr>
          <w:trHeight w:val="58"/>
        </w:trPr>
        <w:tc>
          <w:tcPr>
            <w:tcW w:w="5000" w:type="pct"/>
            <w:gridSpan w:val="6"/>
          </w:tcPr>
          <w:p w:rsidR="00880E90" w:rsidRPr="00880E90" w:rsidRDefault="00880E90" w:rsidP="00880E90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880E90">
              <w:rPr>
                <w:rFonts w:ascii="Times New Roman" w:hAnsi="Times New Roman"/>
                <w:b/>
              </w:rPr>
              <w:t>Комплект поставки должен включать в себя:</w:t>
            </w:r>
          </w:p>
          <w:p w:rsidR="00880E90" w:rsidRPr="00880E90" w:rsidRDefault="00880E90" w:rsidP="00880E90">
            <w:pPr>
              <w:numPr>
                <w:ilvl w:val="1"/>
                <w:numId w:val="18"/>
              </w:numPr>
              <w:jc w:val="both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Коммутатор с блоком питания –  не менее 2 шт.;</w:t>
            </w:r>
          </w:p>
          <w:p w:rsidR="00880E90" w:rsidRPr="00880E90" w:rsidRDefault="00880E90" w:rsidP="00880E90">
            <w:pPr>
              <w:numPr>
                <w:ilvl w:val="1"/>
                <w:numId w:val="18"/>
              </w:numPr>
              <w:jc w:val="both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Комплект крепления для монтажа в шкаф –  не менее 2 шт.;</w:t>
            </w:r>
          </w:p>
          <w:p w:rsidR="00880E90" w:rsidRPr="00880E90" w:rsidRDefault="00880E90" w:rsidP="00880E90">
            <w:pPr>
              <w:numPr>
                <w:ilvl w:val="1"/>
                <w:numId w:val="18"/>
              </w:numPr>
              <w:jc w:val="both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Оптический трансивер </w:t>
            </w:r>
            <w:r w:rsidRPr="00880E90">
              <w:rPr>
                <w:rFonts w:ascii="Times New Roman" w:hAnsi="Times New Roman"/>
                <w:lang w:val="en-US"/>
              </w:rPr>
              <w:t>SFP</w:t>
            </w:r>
            <w:r w:rsidRPr="00880E90">
              <w:rPr>
                <w:rFonts w:ascii="Times New Roman" w:hAnsi="Times New Roman"/>
              </w:rPr>
              <w:t>+, 10</w:t>
            </w:r>
            <w:r w:rsidRPr="00880E90">
              <w:rPr>
                <w:rFonts w:ascii="Times New Roman" w:hAnsi="Times New Roman"/>
                <w:lang w:val="en-US"/>
              </w:rPr>
              <w:t>G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Multi</w:t>
            </w:r>
            <w:r w:rsidRPr="00880E90">
              <w:rPr>
                <w:rFonts w:ascii="Times New Roman" w:hAnsi="Times New Roman"/>
              </w:rPr>
              <w:t>-</w:t>
            </w:r>
            <w:r w:rsidRPr="00880E90">
              <w:rPr>
                <w:rFonts w:ascii="Times New Roman" w:hAnsi="Times New Roman"/>
                <w:lang w:val="en-US"/>
              </w:rPr>
              <w:t>mode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Module</w:t>
            </w:r>
            <w:r w:rsidRPr="00880E90">
              <w:rPr>
                <w:rFonts w:ascii="Times New Roman" w:hAnsi="Times New Roman"/>
              </w:rPr>
              <w:t xml:space="preserve"> (850</w:t>
            </w:r>
            <w:r w:rsidRPr="00880E90">
              <w:rPr>
                <w:rFonts w:ascii="Times New Roman" w:hAnsi="Times New Roman"/>
                <w:lang w:val="en-US"/>
              </w:rPr>
              <w:t>nm</w:t>
            </w:r>
            <w:r w:rsidRPr="00880E90">
              <w:rPr>
                <w:rFonts w:ascii="Times New Roman" w:hAnsi="Times New Roman"/>
              </w:rPr>
              <w:t>, 0.3</w:t>
            </w:r>
            <w:r w:rsidRPr="00880E90">
              <w:rPr>
                <w:rFonts w:ascii="Times New Roman" w:hAnsi="Times New Roman"/>
                <w:lang w:val="en-US"/>
              </w:rPr>
              <w:t>km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LC</w:t>
            </w:r>
            <w:r w:rsidRPr="00880E90">
              <w:rPr>
                <w:rFonts w:ascii="Times New Roman" w:hAnsi="Times New Roman"/>
              </w:rPr>
              <w:t>) –  не менее 8 шт.;</w:t>
            </w:r>
          </w:p>
          <w:p w:rsidR="00880E90" w:rsidRPr="00880E90" w:rsidRDefault="00880E90" w:rsidP="00880E90">
            <w:pPr>
              <w:numPr>
                <w:ilvl w:val="1"/>
                <w:numId w:val="18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880E90">
              <w:rPr>
                <w:rFonts w:ascii="Times New Roman" w:hAnsi="Times New Roman"/>
              </w:rPr>
              <w:t>Кабель</w:t>
            </w:r>
            <w:r w:rsidRPr="00880E90">
              <w:rPr>
                <w:rFonts w:ascii="Times New Roman" w:hAnsi="Times New Roman"/>
                <w:lang w:val="en-US"/>
              </w:rPr>
              <w:t xml:space="preserve"> QSFP+, 40G, High Speed Direct-attach Cables, 1</w:t>
            </w:r>
            <w:r w:rsidRPr="00880E90">
              <w:rPr>
                <w:rFonts w:ascii="Times New Roman" w:hAnsi="Times New Roman"/>
              </w:rPr>
              <w:t>м</w:t>
            </w:r>
            <w:r w:rsidRPr="00880E90">
              <w:rPr>
                <w:rFonts w:ascii="Times New Roman" w:hAnsi="Times New Roman"/>
                <w:lang w:val="en-US"/>
              </w:rPr>
              <w:t xml:space="preserve"> –  </w:t>
            </w:r>
            <w:r w:rsidRPr="00880E90">
              <w:rPr>
                <w:rFonts w:ascii="Times New Roman" w:hAnsi="Times New Roman"/>
              </w:rPr>
              <w:t>не</w:t>
            </w:r>
            <w:r w:rsidRPr="00880E90">
              <w:rPr>
                <w:rFonts w:ascii="Times New Roman" w:hAnsi="Times New Roman"/>
                <w:lang w:val="en-US"/>
              </w:rPr>
              <w:t xml:space="preserve"> </w:t>
            </w:r>
            <w:r w:rsidRPr="00880E90">
              <w:rPr>
                <w:rFonts w:ascii="Times New Roman" w:hAnsi="Times New Roman"/>
              </w:rPr>
              <w:t>менее</w:t>
            </w:r>
            <w:r w:rsidRPr="00880E90">
              <w:rPr>
                <w:rFonts w:ascii="Times New Roman" w:hAnsi="Times New Roman"/>
                <w:lang w:val="en-US"/>
              </w:rPr>
              <w:t xml:space="preserve"> 2</w:t>
            </w:r>
            <w:proofErr w:type="spellStart"/>
            <w:r w:rsidRPr="00880E90">
              <w:rPr>
                <w:rFonts w:ascii="Times New Roman" w:hAnsi="Times New Roman"/>
              </w:rPr>
              <w:t>шт</w:t>
            </w:r>
            <w:proofErr w:type="spellEnd"/>
            <w:r w:rsidRPr="00880E90"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:rsidR="00880E90" w:rsidRPr="00880E90" w:rsidRDefault="00880E90" w:rsidP="00880E90">
      <w:pPr>
        <w:jc w:val="center"/>
        <w:rPr>
          <w:rFonts w:ascii="Times New Roman" w:eastAsia="Calibri" w:hAnsi="Times New Roman" w:cs="Times New Roman"/>
          <w:w w:val="102"/>
          <w:lang w:val="en-US" w:eastAsia="ru-RU"/>
        </w:rPr>
      </w:pPr>
    </w:p>
    <w:p w:rsidR="00880E90" w:rsidRPr="00880E90" w:rsidRDefault="00880E90" w:rsidP="00880E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80E90">
        <w:rPr>
          <w:rFonts w:ascii="Times New Roman" w:eastAsiaTheme="minorEastAsia" w:hAnsi="Times New Roman"/>
          <w:b/>
          <w:sz w:val="24"/>
          <w:szCs w:val="24"/>
          <w:lang w:eastAsia="ru-RU"/>
        </w:rPr>
        <w:t>4. Межсетевой экран</w:t>
      </w:r>
      <w:r w:rsidRPr="00880E90">
        <w:rPr>
          <w:rFonts w:ascii="Times New Roman" w:eastAsiaTheme="minorEastAsia" w:hAnsi="Times New Roman"/>
          <w:b/>
          <w:lang w:eastAsia="ru-RU"/>
        </w:rPr>
        <w:t xml:space="preserve">  </w:t>
      </w:r>
      <w:r w:rsidRPr="00880E9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Описание (технические характеристики) товара</w:t>
      </w:r>
    </w:p>
    <w:tbl>
      <w:tblPr>
        <w:tblStyle w:val="12"/>
        <w:tblpPr w:leftFromText="180" w:rightFromText="180" w:vertAnchor="text" w:tblpX="-38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03"/>
        <w:gridCol w:w="3999"/>
        <w:gridCol w:w="1760"/>
        <w:gridCol w:w="1808"/>
        <w:gridCol w:w="617"/>
        <w:gridCol w:w="884"/>
      </w:tblGrid>
      <w:tr w:rsidR="00880E90" w:rsidRPr="00880E90" w:rsidTr="00822C49">
        <w:trPr>
          <w:trHeight w:val="225"/>
        </w:trPr>
        <w:tc>
          <w:tcPr>
            <w:tcW w:w="260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№ п/п</w:t>
            </w:r>
          </w:p>
        </w:tc>
        <w:tc>
          <w:tcPr>
            <w:tcW w:w="2106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80E90">
              <w:rPr>
                <w:rFonts w:ascii="Times New Roman" w:eastAsia="Calibri" w:hAnsi="Times New Roman"/>
                <w:b/>
              </w:rPr>
              <w:t>Наименование показателя</w:t>
            </w:r>
          </w:p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(неизменяемое)</w:t>
            </w:r>
          </w:p>
        </w:tc>
        <w:tc>
          <w:tcPr>
            <w:tcW w:w="856" w:type="pct"/>
            <w:vAlign w:val="center"/>
          </w:tcPr>
          <w:p w:rsidR="00880E90" w:rsidRPr="00880E90" w:rsidRDefault="00880E90" w:rsidP="00880E9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880E90">
              <w:rPr>
                <w:rFonts w:ascii="Times New Roman" w:eastAsia="Calibri" w:hAnsi="Times New Roman"/>
                <w:b/>
              </w:rPr>
              <w:t>Значения показателей, которые не могут изменяться</w:t>
            </w:r>
          </w:p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(неизменяемое)</w:t>
            </w:r>
          </w:p>
        </w:tc>
        <w:tc>
          <w:tcPr>
            <w:tcW w:w="961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 xml:space="preserve">Максимальное и (или) минимальное значение показателей </w:t>
            </w:r>
          </w:p>
        </w:tc>
        <w:tc>
          <w:tcPr>
            <w:tcW w:w="339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Ед. изм.</w:t>
            </w:r>
          </w:p>
        </w:tc>
        <w:tc>
          <w:tcPr>
            <w:tcW w:w="478" w:type="pct"/>
            <w:vAlign w:val="center"/>
          </w:tcPr>
          <w:p w:rsidR="00880E90" w:rsidRPr="00880E90" w:rsidRDefault="00880E90" w:rsidP="00880E90">
            <w:pPr>
              <w:jc w:val="center"/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  <w:b/>
              </w:rPr>
              <w:t>Кол-во</w:t>
            </w: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 w:cs="Calibri"/>
              </w:rPr>
              <w:t xml:space="preserve">Число портов </w:t>
            </w:r>
            <w:r w:rsidRPr="00880E90">
              <w:rPr>
                <w:rFonts w:ascii="Times New Roman" w:hAnsi="Times New Roman"/>
              </w:rPr>
              <w:t xml:space="preserve">10 </w:t>
            </w:r>
            <w:r w:rsidRPr="00880E90">
              <w:rPr>
                <w:rFonts w:ascii="Times New Roman" w:hAnsi="Times New Roman"/>
                <w:lang w:val="en-US"/>
              </w:rPr>
              <w:t>Gigabit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Ethernet</w:t>
            </w:r>
            <w:r w:rsidRPr="00880E90">
              <w:rPr>
                <w:rFonts w:ascii="Times New Roman" w:hAnsi="Times New Roman"/>
              </w:rPr>
              <w:t xml:space="preserve"> с разъемами </w:t>
            </w:r>
            <w:r w:rsidRPr="00880E90">
              <w:rPr>
                <w:rFonts w:ascii="Times New Roman" w:hAnsi="Times New Roman"/>
                <w:lang w:val="en-US"/>
              </w:rPr>
              <w:t>SFP</w:t>
            </w:r>
            <w:r w:rsidRPr="00880E90">
              <w:rPr>
                <w:rFonts w:ascii="Times New Roman" w:hAnsi="Times New Roman"/>
              </w:rPr>
              <w:t>+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4</w:t>
            </w:r>
          </w:p>
        </w:tc>
        <w:tc>
          <w:tcPr>
            <w:tcW w:w="339" w:type="pct"/>
            <w:vMerge w:val="restar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шт.</w:t>
            </w:r>
          </w:p>
        </w:tc>
        <w:tc>
          <w:tcPr>
            <w:tcW w:w="478" w:type="pct"/>
            <w:vMerge w:val="restart"/>
          </w:tcPr>
          <w:p w:rsidR="00880E90" w:rsidRPr="00880E90" w:rsidRDefault="00880E90" w:rsidP="00880E90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880E90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 w:cs="Calibri"/>
              </w:rPr>
            </w:pPr>
            <w:r w:rsidRPr="00880E90">
              <w:rPr>
                <w:rFonts w:ascii="Times New Roman" w:hAnsi="Times New Roman" w:cs="Calibri"/>
              </w:rPr>
              <w:t>Число портов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Gigabit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Ethernet</w:t>
            </w:r>
            <w:r w:rsidRPr="00880E90">
              <w:rPr>
                <w:rFonts w:ascii="Times New Roman" w:hAnsi="Times New Roman"/>
              </w:rPr>
              <w:t xml:space="preserve"> с разъемами </w:t>
            </w:r>
            <w:r w:rsidRPr="00880E90">
              <w:rPr>
                <w:rFonts w:ascii="Times New Roman" w:hAnsi="Times New Roman"/>
                <w:lang w:val="en-US"/>
              </w:rPr>
              <w:t>RJ</w:t>
            </w:r>
            <w:r w:rsidRPr="00880E90">
              <w:rPr>
                <w:rFonts w:ascii="Times New Roman" w:hAnsi="Times New Roman"/>
              </w:rPr>
              <w:t>-45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12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 w:cs="Calibri"/>
              </w:rPr>
              <w:t>Число портов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Gigabit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Ethernet</w:t>
            </w:r>
            <w:r w:rsidRPr="00880E90">
              <w:rPr>
                <w:rFonts w:ascii="Times New Roman" w:hAnsi="Times New Roman"/>
              </w:rPr>
              <w:t xml:space="preserve"> с разъемами </w:t>
            </w:r>
            <w:r w:rsidRPr="00880E90">
              <w:rPr>
                <w:rFonts w:ascii="Times New Roman" w:hAnsi="Times New Roman"/>
                <w:lang w:val="en-US"/>
              </w:rPr>
              <w:t>SFP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8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4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 w:cs="Calibri"/>
              </w:rPr>
            </w:pPr>
            <w:r w:rsidRPr="00880E90">
              <w:rPr>
                <w:rFonts w:ascii="Times New Roman" w:hAnsi="Times New Roman"/>
              </w:rPr>
              <w:t xml:space="preserve">Число портов </w:t>
            </w:r>
            <w:r w:rsidRPr="00880E90">
              <w:rPr>
                <w:rFonts w:ascii="Times New Roman" w:hAnsi="Times New Roman"/>
                <w:lang w:val="en-US"/>
              </w:rPr>
              <w:t>USB</w:t>
            </w:r>
            <w:r w:rsidRPr="00880E90">
              <w:rPr>
                <w:rFonts w:ascii="Times New Roman" w:hAnsi="Times New Roman"/>
              </w:rPr>
              <w:t xml:space="preserve"> 3.0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Не менее 1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5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 w:cs="Calibri"/>
              </w:rPr>
            </w:pPr>
            <w:r w:rsidRPr="00880E90">
              <w:rPr>
                <w:rFonts w:ascii="Times New Roman" w:hAnsi="Times New Roman"/>
              </w:rPr>
              <w:t>Объем ОЗУ, ГБ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hAnsi="Times New Roman"/>
              </w:rPr>
              <w:t>не менее 8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6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 w:cs="Calibri"/>
              </w:rPr>
            </w:pPr>
            <w:r w:rsidRPr="00880E90">
              <w:rPr>
                <w:rFonts w:ascii="Times New Roman" w:hAnsi="Times New Roman"/>
              </w:rPr>
              <w:t>Поддержка установки двух блоков питания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7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 w:cs="Calibri"/>
              </w:rPr>
            </w:pPr>
            <w:r w:rsidRPr="00880E90">
              <w:rPr>
                <w:rFonts w:ascii="Times New Roman" w:hAnsi="Times New Roman"/>
              </w:rPr>
              <w:t xml:space="preserve">Поддержка установки твердотельного накопителя </w:t>
            </w:r>
            <w:r w:rsidRPr="00880E90">
              <w:rPr>
                <w:rFonts w:ascii="Times New Roman" w:hAnsi="Times New Roman"/>
                <w:lang w:val="en-US"/>
              </w:rPr>
              <w:t>SSD</w:t>
            </w:r>
            <w:r w:rsidRPr="00880E90">
              <w:rPr>
                <w:rFonts w:ascii="Times New Roman" w:hAnsi="Times New Roman"/>
              </w:rPr>
              <w:t xml:space="preserve"> емкостью не менее 240 ГБ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8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 w:cs="Calibri"/>
              </w:rPr>
            </w:pPr>
            <w:r w:rsidRPr="00880E90">
              <w:rPr>
                <w:rFonts w:ascii="Times New Roman" w:hAnsi="Times New Roman"/>
              </w:rPr>
              <w:t>Производительность в режиме межсетевого экранирования, Гбит/</w:t>
            </w:r>
            <w:r w:rsidRPr="00880E90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hAnsi="Times New Roman"/>
              </w:rPr>
              <w:t>не менее 20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9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 w:cs="Calibri"/>
              </w:rPr>
            </w:pPr>
            <w:r w:rsidRPr="00880E90">
              <w:rPr>
                <w:rFonts w:ascii="Times New Roman" w:hAnsi="Times New Roman"/>
              </w:rPr>
              <w:t>Количество новых сессий в секунду/суммарное число сессий брандмауэра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hAnsi="Times New Roman"/>
              </w:rPr>
              <w:t>не менее 200000/8000000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10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 w:cs="Calibri"/>
              </w:rPr>
            </w:pPr>
            <w:r w:rsidRPr="00880E90">
              <w:rPr>
                <w:rFonts w:ascii="Times New Roman" w:hAnsi="Times New Roman"/>
              </w:rPr>
              <w:t xml:space="preserve">Производительность в режиме инспекции </w:t>
            </w:r>
            <w:r w:rsidRPr="00880E90">
              <w:rPr>
                <w:rFonts w:ascii="Times New Roman" w:hAnsi="Times New Roman"/>
                <w:lang w:val="en-US"/>
              </w:rPr>
              <w:t>SSL</w:t>
            </w:r>
            <w:r w:rsidRPr="00880E90">
              <w:rPr>
                <w:rFonts w:ascii="Times New Roman" w:hAnsi="Times New Roman"/>
              </w:rPr>
              <w:t xml:space="preserve"> трафика, Гбит/</w:t>
            </w:r>
            <w:r w:rsidRPr="00880E90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hAnsi="Times New Roman"/>
              </w:rPr>
              <w:t>не менее 2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11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Поддержка виртуальных сетей VLAN 802.1</w:t>
            </w:r>
            <w:r w:rsidRPr="00880E90">
              <w:rPr>
                <w:rFonts w:ascii="Times New Roman" w:hAnsi="Times New Roman"/>
                <w:lang w:val="en-US"/>
              </w:rPr>
              <w:t>q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не менее 4000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12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различных </w:t>
            </w:r>
            <w:r w:rsidRPr="00880E90">
              <w:rPr>
                <w:rFonts w:ascii="Times New Roman" w:hAnsi="Times New Roman"/>
                <w:lang w:val="en-US"/>
              </w:rPr>
              <w:t>VPN</w:t>
            </w:r>
            <w:r w:rsidRPr="00880E90">
              <w:rPr>
                <w:rFonts w:ascii="Times New Roman" w:hAnsi="Times New Roman"/>
              </w:rPr>
              <w:t xml:space="preserve">-подключений: </w:t>
            </w:r>
            <w:r w:rsidRPr="00880E90">
              <w:rPr>
                <w:rFonts w:ascii="Times New Roman" w:hAnsi="Times New Roman"/>
                <w:lang w:val="en-US"/>
              </w:rPr>
              <w:t>GRE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IPSec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L</w:t>
            </w:r>
            <w:r w:rsidRPr="00880E90">
              <w:rPr>
                <w:rFonts w:ascii="Times New Roman" w:hAnsi="Times New Roman"/>
              </w:rPr>
              <w:t>2</w:t>
            </w:r>
            <w:r w:rsidRPr="00880E90">
              <w:rPr>
                <w:rFonts w:ascii="Times New Roman" w:hAnsi="Times New Roman"/>
                <w:lang w:val="en-US"/>
              </w:rPr>
              <w:t>TP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SSL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VPN</w:t>
            </w:r>
            <w:r w:rsidRPr="00880E90">
              <w:rPr>
                <w:rFonts w:ascii="Times New Roman" w:hAnsi="Times New Roman"/>
              </w:rPr>
              <w:t xml:space="preserve"> (с помощью дополнительной лицензии)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13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Количество одновременно работающих </w:t>
            </w:r>
            <w:r w:rsidRPr="00880E90">
              <w:rPr>
                <w:rFonts w:ascii="Times New Roman" w:hAnsi="Times New Roman"/>
                <w:lang w:val="en-US"/>
              </w:rPr>
              <w:t>SSL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VPN</w:t>
            </w:r>
            <w:r w:rsidRPr="00880E90">
              <w:rPr>
                <w:rFonts w:ascii="Times New Roman" w:hAnsi="Times New Roman"/>
              </w:rPr>
              <w:t xml:space="preserve"> (</w:t>
            </w:r>
            <w:r w:rsidRPr="00880E90">
              <w:rPr>
                <w:rFonts w:ascii="Times New Roman" w:hAnsi="Times New Roman"/>
                <w:lang w:val="en-US"/>
              </w:rPr>
              <w:t>Clientless</w:t>
            </w:r>
            <w:r w:rsidRPr="00880E90">
              <w:rPr>
                <w:rFonts w:ascii="Times New Roman" w:hAnsi="Times New Roman"/>
              </w:rPr>
              <w:t>/</w:t>
            </w:r>
            <w:r w:rsidRPr="00880E90">
              <w:rPr>
                <w:rFonts w:ascii="Times New Roman" w:hAnsi="Times New Roman"/>
                <w:lang w:val="en-US"/>
              </w:rPr>
              <w:t>Client</w:t>
            </w:r>
            <w:r w:rsidRPr="00880E90">
              <w:rPr>
                <w:rFonts w:ascii="Times New Roman" w:hAnsi="Times New Roman"/>
              </w:rPr>
              <w:t>) пользователей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14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Максимальное количество одновременно работающих </w:t>
            </w:r>
            <w:r w:rsidRPr="00880E90">
              <w:rPr>
                <w:rFonts w:ascii="Times New Roman" w:hAnsi="Times New Roman"/>
                <w:lang w:val="en-US"/>
              </w:rPr>
              <w:t>SSL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VPN</w:t>
            </w:r>
            <w:r w:rsidRPr="00880E90">
              <w:rPr>
                <w:rFonts w:ascii="Times New Roman" w:hAnsi="Times New Roman"/>
              </w:rPr>
              <w:t xml:space="preserve"> (</w:t>
            </w:r>
            <w:r w:rsidRPr="00880E90">
              <w:rPr>
                <w:rFonts w:ascii="Times New Roman" w:hAnsi="Times New Roman"/>
                <w:lang w:val="en-US"/>
              </w:rPr>
              <w:t>Clientless</w:t>
            </w:r>
            <w:r w:rsidRPr="00880E90">
              <w:rPr>
                <w:rFonts w:ascii="Times New Roman" w:hAnsi="Times New Roman"/>
              </w:rPr>
              <w:t>/</w:t>
            </w:r>
            <w:r w:rsidRPr="00880E90">
              <w:rPr>
                <w:rFonts w:ascii="Times New Roman" w:hAnsi="Times New Roman"/>
                <w:lang w:val="en-US"/>
              </w:rPr>
              <w:t>Client</w:t>
            </w:r>
            <w:r w:rsidRPr="00880E90">
              <w:rPr>
                <w:rFonts w:ascii="Times New Roman" w:hAnsi="Times New Roman"/>
              </w:rPr>
              <w:t>) пользователей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не менее 2000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15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Производительность </w:t>
            </w:r>
            <w:r w:rsidRPr="00880E90">
              <w:rPr>
                <w:rFonts w:ascii="Times New Roman" w:hAnsi="Times New Roman"/>
                <w:lang w:val="en-US"/>
              </w:rPr>
              <w:t>IPSec</w:t>
            </w:r>
            <w:r w:rsidRPr="00880E90">
              <w:rPr>
                <w:rFonts w:ascii="Times New Roman" w:hAnsi="Times New Roman"/>
              </w:rPr>
              <w:t>, Гбит/</w:t>
            </w:r>
            <w:r w:rsidRPr="00880E90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не менее 20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16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Поддержка функций  контроля взаимодействия зон безопасности (сетей) и содержать функции противодействия несанкционированному межсетевому доступу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17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организации </w:t>
            </w:r>
            <w:r w:rsidRPr="00880E90">
              <w:rPr>
                <w:rFonts w:ascii="Times New Roman" w:hAnsi="Times New Roman"/>
                <w:lang w:val="en-US"/>
              </w:rPr>
              <w:t>DMZ</w:t>
            </w:r>
            <w:r w:rsidRPr="00880E90">
              <w:rPr>
                <w:rFonts w:ascii="Times New Roman" w:hAnsi="Times New Roman"/>
              </w:rPr>
              <w:t xml:space="preserve"> зон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18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Поддержка функционала предотвращения утечек данных (</w:t>
            </w:r>
            <w:r w:rsidRPr="00880E90">
              <w:rPr>
                <w:rFonts w:ascii="Times New Roman" w:hAnsi="Times New Roman"/>
                <w:lang w:val="en-US"/>
              </w:rPr>
              <w:t>DLP</w:t>
            </w:r>
            <w:r w:rsidRPr="00880E90">
              <w:rPr>
                <w:rFonts w:ascii="Times New Roman" w:hAnsi="Times New Roman"/>
              </w:rPr>
              <w:t>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19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функционала </w:t>
            </w:r>
            <w:r w:rsidRPr="00880E90">
              <w:rPr>
                <w:rFonts w:ascii="Times New Roman" w:hAnsi="Times New Roman"/>
                <w:lang w:val="en-US"/>
              </w:rPr>
              <w:t>Anti</w:t>
            </w:r>
            <w:r w:rsidRPr="00880E90">
              <w:rPr>
                <w:rFonts w:ascii="Times New Roman" w:hAnsi="Times New Roman"/>
              </w:rPr>
              <w:t>-</w:t>
            </w:r>
            <w:r w:rsidRPr="00880E90">
              <w:rPr>
                <w:rFonts w:ascii="Times New Roman" w:hAnsi="Times New Roman"/>
                <w:lang w:val="en-US"/>
              </w:rPr>
              <w:t>DDOS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20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 w:cs="Calibri"/>
              </w:rPr>
            </w:pPr>
            <w:r w:rsidRPr="00880E90">
              <w:rPr>
                <w:rFonts w:ascii="Times New Roman" w:hAnsi="Times New Roman"/>
              </w:rPr>
              <w:t xml:space="preserve">Количество сигнатур базы </w:t>
            </w:r>
            <w:r w:rsidRPr="00880E90">
              <w:rPr>
                <w:rFonts w:ascii="Times New Roman" w:hAnsi="Times New Roman"/>
              </w:rPr>
              <w:lastRenderedPageBreak/>
              <w:t xml:space="preserve">обнаруживаемых </w:t>
            </w:r>
            <w:r w:rsidRPr="00880E90">
              <w:rPr>
                <w:rFonts w:ascii="Times New Roman" w:hAnsi="Times New Roman"/>
                <w:lang w:val="en-US"/>
              </w:rPr>
              <w:t>DDOS</w:t>
            </w:r>
            <w:r w:rsidRPr="00880E90">
              <w:rPr>
                <w:rFonts w:ascii="Times New Roman" w:hAnsi="Times New Roman"/>
              </w:rPr>
              <w:t xml:space="preserve"> атак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21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функционала </w:t>
            </w:r>
            <w:proofErr w:type="spellStart"/>
            <w:r w:rsidRPr="00880E90">
              <w:rPr>
                <w:rFonts w:ascii="Times New Roman" w:hAnsi="Times New Roman"/>
              </w:rPr>
              <w:t>Virtual</w:t>
            </w:r>
            <w:proofErr w:type="spellEnd"/>
            <w:r w:rsidRPr="00880E90">
              <w:rPr>
                <w:rFonts w:ascii="Times New Roman" w:hAnsi="Times New Roman"/>
              </w:rPr>
              <w:t xml:space="preserve"> </w:t>
            </w:r>
            <w:proofErr w:type="spellStart"/>
            <w:r w:rsidRPr="00880E90">
              <w:rPr>
                <w:rFonts w:ascii="Times New Roman" w:hAnsi="Times New Roman"/>
              </w:rPr>
              <w:t>Firewall</w:t>
            </w:r>
            <w:proofErr w:type="spellEnd"/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22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Возможность гибкой настройки политик доступа отдельно для каждой зоны безопасности (сети)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23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Возможность реализации функционала URL фильтрации на протяжении 1 года (с подпиской на 1 год)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24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Возможность обновления баз </w:t>
            </w:r>
            <w:r w:rsidRPr="00880E90">
              <w:rPr>
                <w:rFonts w:ascii="Times New Roman" w:hAnsi="Times New Roman"/>
                <w:lang w:val="en-US"/>
              </w:rPr>
              <w:t>IPS</w:t>
            </w:r>
            <w:r w:rsidRPr="00880E90">
              <w:rPr>
                <w:rFonts w:ascii="Times New Roman" w:hAnsi="Times New Roman"/>
              </w:rPr>
              <w:t xml:space="preserve"> и антивируса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25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различных механизмов детектирования атак: сигнатуры, определение </w:t>
            </w:r>
            <w:proofErr w:type="spellStart"/>
            <w:r w:rsidRPr="00880E90">
              <w:rPr>
                <w:rFonts w:ascii="Times New Roman" w:hAnsi="Times New Roman"/>
              </w:rPr>
              <w:t>аномальности</w:t>
            </w:r>
            <w:proofErr w:type="spellEnd"/>
            <w:r w:rsidRPr="00880E90">
              <w:rPr>
                <w:rFonts w:ascii="Times New Roman" w:hAnsi="Times New Roman"/>
              </w:rPr>
              <w:t xml:space="preserve"> протоколов, идентификация приложений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26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Количество определяемых приложений в базе сигнатур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не менее 6000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27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Возможность автоматического добавления </w:t>
            </w:r>
            <w:r w:rsidRPr="00880E90">
              <w:rPr>
                <w:rFonts w:ascii="Times New Roman" w:hAnsi="Times New Roman"/>
                <w:lang w:val="en-US"/>
              </w:rPr>
              <w:t>IP</w:t>
            </w:r>
            <w:r w:rsidRPr="00880E90">
              <w:rPr>
                <w:rFonts w:ascii="Times New Roman" w:hAnsi="Times New Roman"/>
              </w:rPr>
              <w:t xml:space="preserve">-адресов в </w:t>
            </w:r>
            <w:r w:rsidRPr="00880E90">
              <w:rPr>
                <w:rFonts w:ascii="Times New Roman" w:hAnsi="Times New Roman"/>
                <w:lang w:val="en-US"/>
              </w:rPr>
              <w:t>Blacklist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28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коммутации по меткам </w:t>
            </w:r>
            <w:r w:rsidRPr="00880E90">
              <w:rPr>
                <w:rFonts w:ascii="Times New Roman" w:hAnsi="Times New Roman"/>
                <w:lang w:val="en-US"/>
              </w:rPr>
              <w:t>MPLS</w:t>
            </w:r>
            <w:r w:rsidRPr="00880E90">
              <w:rPr>
                <w:rFonts w:ascii="Times New Roman" w:hAnsi="Times New Roman"/>
              </w:rPr>
              <w:t>, поддержка сервисов MPLS L3 VPN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29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  <w:lang w:val="en-US"/>
              </w:rPr>
            </w:pPr>
            <w:r w:rsidRPr="00880E90">
              <w:rPr>
                <w:rFonts w:ascii="Times New Roman" w:hAnsi="Times New Roman"/>
              </w:rPr>
              <w:t>Поддержка</w:t>
            </w:r>
            <w:r w:rsidRPr="00880E90">
              <w:rPr>
                <w:rFonts w:ascii="Times New Roman" w:hAnsi="Times New Roman"/>
                <w:lang w:val="en-US"/>
              </w:rPr>
              <w:t xml:space="preserve"> NAT, NAT Port Translation, NAT64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30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</w:t>
            </w:r>
            <w:r w:rsidRPr="00880E90">
              <w:rPr>
                <w:rFonts w:ascii="Times New Roman" w:hAnsi="Times New Roman"/>
                <w:lang w:val="en-US"/>
              </w:rPr>
              <w:t>NAT</w:t>
            </w:r>
            <w:r w:rsidRPr="00880E90">
              <w:rPr>
                <w:rFonts w:ascii="Times New Roman" w:hAnsi="Times New Roman"/>
              </w:rPr>
              <w:t>-</w:t>
            </w:r>
            <w:r w:rsidRPr="00880E90">
              <w:rPr>
                <w:rFonts w:ascii="Times New Roman" w:hAnsi="Times New Roman"/>
                <w:lang w:val="en-US"/>
              </w:rPr>
              <w:t>ALG</w:t>
            </w:r>
            <w:r w:rsidRPr="00880E90">
              <w:rPr>
                <w:rFonts w:ascii="Times New Roman" w:hAnsi="Times New Roman"/>
              </w:rPr>
              <w:t xml:space="preserve"> для протоколов: </w:t>
            </w:r>
            <w:r w:rsidRPr="00880E90">
              <w:rPr>
                <w:rFonts w:ascii="Times New Roman" w:hAnsi="Times New Roman"/>
                <w:lang w:val="en-US"/>
              </w:rPr>
              <w:t>FTP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H</w:t>
            </w:r>
            <w:r w:rsidRPr="00880E90">
              <w:rPr>
                <w:rFonts w:ascii="Times New Roman" w:hAnsi="Times New Roman"/>
              </w:rPr>
              <w:t xml:space="preserve">323, </w:t>
            </w:r>
            <w:r w:rsidRPr="00880E90">
              <w:rPr>
                <w:rFonts w:ascii="Times New Roman" w:hAnsi="Times New Roman"/>
                <w:lang w:val="en-US"/>
              </w:rPr>
              <w:t>SIP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ICMP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RTSP</w:t>
            </w:r>
            <w:r w:rsidRPr="00880E90">
              <w:rPr>
                <w:rFonts w:ascii="Times New Roman" w:hAnsi="Times New Roman"/>
              </w:rPr>
              <w:t xml:space="preserve">, </w:t>
            </w:r>
            <w:proofErr w:type="spellStart"/>
            <w:r w:rsidRPr="00880E90">
              <w:rPr>
                <w:rFonts w:ascii="Times New Roman" w:hAnsi="Times New Roman"/>
                <w:lang w:val="en-US"/>
              </w:rPr>
              <w:t>NetBios</w:t>
            </w:r>
            <w:proofErr w:type="spellEnd"/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ILS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PPTP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MSN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31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Функционал DHCP сервера/клиента/агента перенаправления, а также функция отслеживания DHCP </w:t>
            </w:r>
            <w:proofErr w:type="spellStart"/>
            <w:r w:rsidRPr="00880E90">
              <w:rPr>
                <w:rFonts w:ascii="Times New Roman" w:hAnsi="Times New Roman"/>
              </w:rPr>
              <w:t>Snooping</w:t>
            </w:r>
            <w:proofErr w:type="spellEnd"/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32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протоколов </w:t>
            </w:r>
            <w:proofErr w:type="spellStart"/>
            <w:r w:rsidRPr="00880E90">
              <w:rPr>
                <w:rFonts w:ascii="Times New Roman" w:hAnsi="Times New Roman"/>
              </w:rPr>
              <w:t>Spanning</w:t>
            </w:r>
            <w:proofErr w:type="spellEnd"/>
            <w:r w:rsidRPr="00880E90">
              <w:rPr>
                <w:rFonts w:ascii="Times New Roman" w:hAnsi="Times New Roman"/>
              </w:rPr>
              <w:t xml:space="preserve"> </w:t>
            </w:r>
            <w:proofErr w:type="spellStart"/>
            <w:r w:rsidRPr="00880E90">
              <w:rPr>
                <w:rFonts w:ascii="Times New Roman" w:hAnsi="Times New Roman"/>
              </w:rPr>
              <w:t>Tree</w:t>
            </w:r>
            <w:proofErr w:type="spellEnd"/>
            <w:r w:rsidRPr="00880E90">
              <w:rPr>
                <w:rFonts w:ascii="Times New Roman" w:hAnsi="Times New Roman"/>
              </w:rPr>
              <w:t xml:space="preserve"> спецификаций IEEE 802.1d, IEEE 802.1s (RSTP), IEEE 802.1w (</w:t>
            </w:r>
            <w:r w:rsidRPr="00880E90">
              <w:rPr>
                <w:rFonts w:ascii="Times New Roman" w:hAnsi="Times New Roman"/>
                <w:lang w:val="en-US"/>
              </w:rPr>
              <w:t>MSTP</w:t>
            </w:r>
            <w:r w:rsidRPr="00880E90">
              <w:rPr>
                <w:rFonts w:ascii="Times New Roman" w:hAnsi="Times New Roman"/>
              </w:rPr>
              <w:t xml:space="preserve">) на </w:t>
            </w:r>
            <w:r w:rsidRPr="00880E90">
              <w:rPr>
                <w:rFonts w:ascii="Times New Roman" w:hAnsi="Times New Roman"/>
                <w:lang w:val="en-US"/>
              </w:rPr>
              <w:t>L</w:t>
            </w:r>
            <w:r w:rsidRPr="00880E90">
              <w:rPr>
                <w:rFonts w:ascii="Times New Roman" w:hAnsi="Times New Roman"/>
              </w:rPr>
              <w:t>2 портах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33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Поддержка протоколов динамической маршрутизации для стека IPv4 (RIP/</w:t>
            </w:r>
            <w:r w:rsidRPr="00880E90">
              <w:rPr>
                <w:rFonts w:ascii="Times New Roman" w:hAnsi="Times New Roman"/>
                <w:lang w:val="en-US"/>
              </w:rPr>
              <w:t>OSPF</w:t>
            </w:r>
            <w:r w:rsidRPr="00880E90">
              <w:rPr>
                <w:rFonts w:ascii="Times New Roman" w:hAnsi="Times New Roman"/>
              </w:rPr>
              <w:t>2/</w:t>
            </w:r>
            <w:r w:rsidRPr="00880E90">
              <w:rPr>
                <w:rFonts w:ascii="Times New Roman" w:hAnsi="Times New Roman"/>
                <w:lang w:val="en-US"/>
              </w:rPr>
              <w:t>ISIS</w:t>
            </w:r>
            <w:r w:rsidRPr="00880E90">
              <w:rPr>
                <w:rFonts w:ascii="Times New Roman" w:hAnsi="Times New Roman"/>
              </w:rPr>
              <w:t>/</w:t>
            </w:r>
            <w:r w:rsidRPr="00880E90">
              <w:rPr>
                <w:rFonts w:ascii="Times New Roman" w:hAnsi="Times New Roman"/>
                <w:lang w:val="en-US"/>
              </w:rPr>
              <w:t>BGP</w:t>
            </w:r>
            <w:r w:rsidRPr="00880E90">
              <w:rPr>
                <w:rFonts w:ascii="Times New Roman" w:hAnsi="Times New Roman"/>
              </w:rPr>
              <w:t xml:space="preserve">4), а также стека </w:t>
            </w:r>
            <w:proofErr w:type="spellStart"/>
            <w:r w:rsidRPr="00880E90">
              <w:rPr>
                <w:rFonts w:ascii="Times New Roman" w:hAnsi="Times New Roman"/>
                <w:lang w:val="en-US"/>
              </w:rPr>
              <w:t>IPv</w:t>
            </w:r>
            <w:proofErr w:type="spellEnd"/>
            <w:r w:rsidRPr="00880E90">
              <w:rPr>
                <w:rFonts w:ascii="Times New Roman" w:hAnsi="Times New Roman"/>
              </w:rPr>
              <w:t>6 (</w:t>
            </w:r>
            <w:proofErr w:type="spellStart"/>
            <w:r w:rsidRPr="00880E90">
              <w:rPr>
                <w:rFonts w:ascii="Times New Roman" w:hAnsi="Times New Roman"/>
                <w:lang w:val="en-US"/>
              </w:rPr>
              <w:t>RIPng</w:t>
            </w:r>
            <w:proofErr w:type="spellEnd"/>
            <w:r w:rsidRPr="00880E90">
              <w:rPr>
                <w:rFonts w:ascii="Times New Roman" w:hAnsi="Times New Roman"/>
              </w:rPr>
              <w:t>/</w:t>
            </w:r>
            <w:proofErr w:type="spellStart"/>
            <w:r w:rsidRPr="00880E90">
              <w:rPr>
                <w:rFonts w:ascii="Times New Roman" w:hAnsi="Times New Roman"/>
                <w:lang w:val="en-US"/>
              </w:rPr>
              <w:t>OSPFv</w:t>
            </w:r>
            <w:proofErr w:type="spellEnd"/>
            <w:r w:rsidRPr="00880E90">
              <w:rPr>
                <w:rFonts w:ascii="Times New Roman" w:hAnsi="Times New Roman"/>
              </w:rPr>
              <w:t xml:space="preserve">3, </w:t>
            </w:r>
            <w:r w:rsidRPr="00880E90">
              <w:rPr>
                <w:rFonts w:ascii="Times New Roman" w:hAnsi="Times New Roman"/>
                <w:lang w:val="en-US"/>
              </w:rPr>
              <w:t>BGP</w:t>
            </w:r>
            <w:r w:rsidRPr="00880E90">
              <w:rPr>
                <w:rFonts w:ascii="Times New Roman" w:hAnsi="Times New Roman"/>
              </w:rPr>
              <w:t xml:space="preserve">4+, </w:t>
            </w:r>
            <w:proofErr w:type="spellStart"/>
            <w:r w:rsidRPr="00880E90">
              <w:rPr>
                <w:rFonts w:ascii="Times New Roman" w:hAnsi="Times New Roman"/>
                <w:lang w:val="en-US"/>
              </w:rPr>
              <w:t>IPv</w:t>
            </w:r>
            <w:proofErr w:type="spellEnd"/>
            <w:r w:rsidRPr="00880E90">
              <w:rPr>
                <w:rFonts w:ascii="Times New Roman" w:hAnsi="Times New Roman"/>
              </w:rPr>
              <w:t xml:space="preserve">6 </w:t>
            </w:r>
            <w:r w:rsidRPr="00880E90">
              <w:rPr>
                <w:rFonts w:ascii="Times New Roman" w:hAnsi="Times New Roman"/>
                <w:lang w:val="en-US"/>
              </w:rPr>
              <w:t>ISIS</w:t>
            </w:r>
            <w:r w:rsidRPr="00880E90">
              <w:rPr>
                <w:rFonts w:ascii="Times New Roman" w:hAnsi="Times New Roman"/>
              </w:rPr>
              <w:t>), статической маршрутизации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34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Поддержка протокола резервирования шлюза по умолчанию (</w:t>
            </w:r>
            <w:r w:rsidRPr="00880E90">
              <w:rPr>
                <w:rFonts w:ascii="Times New Roman" w:hAnsi="Times New Roman"/>
                <w:lang w:val="en-US"/>
              </w:rPr>
              <w:t>VRRP</w:t>
            </w:r>
            <w:r w:rsidRPr="00880E90">
              <w:rPr>
                <w:rFonts w:ascii="Times New Roman" w:hAnsi="Times New Roman"/>
              </w:rPr>
              <w:t>)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35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Поддержка организации резервирования устройств по типу Активный/Активный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36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функции автоматического обнаружения подключенных устройств </w:t>
            </w:r>
            <w:r w:rsidRPr="00880E90">
              <w:rPr>
                <w:rFonts w:ascii="Times New Roman" w:hAnsi="Times New Roman"/>
                <w:lang w:val="en-US"/>
              </w:rPr>
              <w:t>LLDP</w:t>
            </w:r>
            <w:r w:rsidRPr="00880E90">
              <w:rPr>
                <w:rFonts w:ascii="Times New Roman" w:hAnsi="Times New Roman"/>
              </w:rPr>
              <w:t xml:space="preserve"> на </w:t>
            </w:r>
            <w:r w:rsidRPr="00880E90">
              <w:rPr>
                <w:rFonts w:ascii="Times New Roman" w:hAnsi="Times New Roman"/>
                <w:lang w:val="en-US"/>
              </w:rPr>
              <w:t>L</w:t>
            </w:r>
            <w:r w:rsidRPr="00880E90">
              <w:rPr>
                <w:rFonts w:ascii="Times New Roman" w:hAnsi="Times New Roman"/>
              </w:rPr>
              <w:t>2 портах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37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маркировки пакетов по полям 802.1p, DSCP, </w:t>
            </w:r>
            <w:r w:rsidRPr="00880E90">
              <w:rPr>
                <w:rFonts w:ascii="Times New Roman" w:hAnsi="Times New Roman"/>
                <w:lang w:val="en-US"/>
              </w:rPr>
              <w:t>MPLS</w:t>
            </w:r>
            <w:r w:rsidRPr="00880E90">
              <w:rPr>
                <w:rFonts w:ascii="Times New Roman" w:hAnsi="Times New Roman"/>
              </w:rPr>
              <w:t>-</w:t>
            </w:r>
            <w:r w:rsidRPr="00880E90">
              <w:rPr>
                <w:rFonts w:ascii="Times New Roman" w:hAnsi="Times New Roman"/>
                <w:lang w:val="en-US"/>
              </w:rPr>
              <w:t>EXP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38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Поддержка различных алгоритмов организации очередей обслуживания трафика, в частности FIFO/PQ/CQ/WFQ/CBWFQ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39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различных алгоритмов предотвращения перегрузки трафиком, в частности </w:t>
            </w:r>
            <w:proofErr w:type="spellStart"/>
            <w:r w:rsidRPr="00880E90">
              <w:rPr>
                <w:rFonts w:ascii="Times New Roman" w:hAnsi="Times New Roman"/>
              </w:rPr>
              <w:t>Tail</w:t>
            </w:r>
            <w:proofErr w:type="spellEnd"/>
            <w:r w:rsidRPr="00880E90">
              <w:rPr>
                <w:rFonts w:ascii="Times New Roman" w:hAnsi="Times New Roman"/>
              </w:rPr>
              <w:t xml:space="preserve"> </w:t>
            </w:r>
            <w:proofErr w:type="spellStart"/>
            <w:r w:rsidRPr="00880E90">
              <w:rPr>
                <w:rFonts w:ascii="Times New Roman" w:hAnsi="Times New Roman"/>
              </w:rPr>
              <w:t>Drop</w:t>
            </w:r>
            <w:proofErr w:type="spellEnd"/>
            <w:r w:rsidRPr="00880E90">
              <w:rPr>
                <w:rFonts w:ascii="Times New Roman" w:hAnsi="Times New Roman"/>
              </w:rPr>
              <w:t>/WRED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40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</w:t>
            </w:r>
            <w:r w:rsidRPr="00880E90">
              <w:rPr>
                <w:rFonts w:ascii="Times New Roman" w:hAnsi="Times New Roman"/>
                <w:lang w:val="en-US"/>
              </w:rPr>
              <w:t>ACL</w:t>
            </w:r>
            <w:r w:rsidRPr="00880E90">
              <w:rPr>
                <w:rFonts w:ascii="Times New Roman" w:hAnsi="Times New Roman"/>
              </w:rPr>
              <w:t xml:space="preserve"> для уровня </w:t>
            </w:r>
            <w:r w:rsidRPr="00880E90">
              <w:rPr>
                <w:rFonts w:ascii="Times New Roman" w:hAnsi="Times New Roman"/>
                <w:lang w:val="en-US"/>
              </w:rPr>
              <w:t>L</w:t>
            </w:r>
            <w:r w:rsidRPr="00880E90">
              <w:rPr>
                <w:rFonts w:ascii="Times New Roman" w:hAnsi="Times New Roman"/>
              </w:rPr>
              <w:t>2/</w:t>
            </w:r>
            <w:r w:rsidRPr="00880E90">
              <w:rPr>
                <w:rFonts w:ascii="Times New Roman" w:hAnsi="Times New Roman"/>
                <w:lang w:val="en-US"/>
              </w:rPr>
              <w:t>L</w:t>
            </w:r>
            <w:r w:rsidRPr="00880E90">
              <w:rPr>
                <w:rFonts w:ascii="Times New Roman" w:hAnsi="Times New Roman"/>
              </w:rPr>
              <w:t>3/</w:t>
            </w:r>
            <w:r w:rsidRPr="00880E90">
              <w:rPr>
                <w:rFonts w:ascii="Times New Roman" w:hAnsi="Times New Roman"/>
                <w:lang w:val="en-US"/>
              </w:rPr>
              <w:t>L</w:t>
            </w:r>
            <w:r w:rsidRPr="00880E90">
              <w:rPr>
                <w:rFonts w:ascii="Times New Roman" w:hAnsi="Times New Roman"/>
              </w:rPr>
              <w:t>4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41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Возможность ограничения скорости на входящих интерфейсах и на исходящих интерфейсах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42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Поддержка функции выравнивания скорости передачи за счет буферизации для исходящего трафика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43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Поддержка функции удаленного управления посредством SNMP v1/ v2/ v3, HTTP, </w:t>
            </w:r>
            <w:r w:rsidRPr="00880E90">
              <w:rPr>
                <w:rFonts w:ascii="Times New Roman" w:hAnsi="Times New Roman"/>
                <w:lang w:val="en-US"/>
              </w:rPr>
              <w:t>Telnet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SSH</w:t>
            </w:r>
            <w:r w:rsidRPr="00880E90">
              <w:rPr>
                <w:rFonts w:ascii="Times New Roman" w:hAnsi="Times New Roman"/>
              </w:rPr>
              <w:t xml:space="preserve"> 1.5/ 2, </w:t>
            </w:r>
            <w:r w:rsidRPr="00880E90">
              <w:rPr>
                <w:rFonts w:ascii="Times New Roman" w:hAnsi="Times New Roman"/>
                <w:lang w:val="en-US"/>
              </w:rPr>
              <w:t>FTP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Client</w:t>
            </w:r>
            <w:r w:rsidRPr="00880E90">
              <w:rPr>
                <w:rFonts w:ascii="Times New Roman" w:hAnsi="Times New Roman"/>
              </w:rPr>
              <w:t>/</w:t>
            </w:r>
            <w:r w:rsidRPr="00880E90">
              <w:rPr>
                <w:rFonts w:ascii="Times New Roman" w:hAnsi="Times New Roman"/>
                <w:lang w:val="en-US"/>
              </w:rPr>
              <w:t>Server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lastRenderedPageBreak/>
              <w:t>TFTP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Client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lastRenderedPageBreak/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44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Поддержка функции настройки с использованием веб-интерфейса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45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Консольный порт для управления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46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Порт для управления </w:t>
            </w:r>
            <w:r w:rsidRPr="00880E90">
              <w:rPr>
                <w:rFonts w:ascii="Times New Roman" w:hAnsi="Times New Roman"/>
                <w:lang w:val="en-US"/>
              </w:rPr>
              <w:t>Gigabit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Ethernet</w:t>
            </w:r>
            <w:r w:rsidRPr="00880E90">
              <w:rPr>
                <w:rFonts w:ascii="Times New Roman" w:hAnsi="Times New Roman"/>
              </w:rPr>
              <w:t xml:space="preserve"> с разъемом </w:t>
            </w:r>
            <w:r w:rsidRPr="00880E90">
              <w:rPr>
                <w:rFonts w:ascii="Times New Roman" w:hAnsi="Times New Roman"/>
                <w:lang w:val="en-US"/>
              </w:rPr>
              <w:t>RJ</w:t>
            </w:r>
            <w:r w:rsidRPr="00880E90">
              <w:rPr>
                <w:rFonts w:ascii="Times New Roman" w:hAnsi="Times New Roman"/>
              </w:rPr>
              <w:t>-45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eastAsia="Calibri" w:hAnsi="Times New Roman"/>
              </w:rPr>
              <w:t>Наличие</w:t>
            </w:r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225"/>
        </w:trPr>
        <w:tc>
          <w:tcPr>
            <w:tcW w:w="260" w:type="pct"/>
          </w:tcPr>
          <w:p w:rsidR="00880E90" w:rsidRPr="00880E90" w:rsidRDefault="00880E90" w:rsidP="00880E90">
            <w:pPr>
              <w:jc w:val="center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2106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Форм-фактор</w:t>
            </w:r>
          </w:p>
        </w:tc>
        <w:tc>
          <w:tcPr>
            <w:tcW w:w="856" w:type="pct"/>
          </w:tcPr>
          <w:p w:rsidR="00880E90" w:rsidRPr="00880E90" w:rsidRDefault="00880E90" w:rsidP="00880E90">
            <w:pPr>
              <w:rPr>
                <w:rFonts w:ascii="Times New Roman" w:eastAsia="Calibri" w:hAnsi="Times New Roman"/>
              </w:rPr>
            </w:pPr>
            <w:r w:rsidRPr="00880E90">
              <w:rPr>
                <w:rFonts w:ascii="Times New Roman" w:hAnsi="Times New Roman"/>
              </w:rPr>
              <w:t xml:space="preserve">Устанавливаемый в стойку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80E90">
                <w:rPr>
                  <w:rFonts w:ascii="Times New Roman" w:hAnsi="Times New Roman"/>
                </w:rPr>
                <w:t>19”</w:t>
              </w:r>
            </w:smartTag>
          </w:p>
        </w:tc>
        <w:tc>
          <w:tcPr>
            <w:tcW w:w="961" w:type="pct"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1</w:t>
            </w:r>
            <w:r w:rsidRPr="00880E90">
              <w:rPr>
                <w:rFonts w:ascii="Times New Roman" w:hAnsi="Times New Roman"/>
                <w:lang w:val="en-US"/>
              </w:rPr>
              <w:t>U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  <w:tr w:rsidR="00880E90" w:rsidRPr="00880E90" w:rsidTr="00822C49">
        <w:trPr>
          <w:trHeight w:val="950"/>
        </w:trPr>
        <w:tc>
          <w:tcPr>
            <w:tcW w:w="4183" w:type="pct"/>
            <w:gridSpan w:val="4"/>
          </w:tcPr>
          <w:p w:rsidR="00880E90" w:rsidRPr="00880E90" w:rsidRDefault="00880E90" w:rsidP="00880E90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880E90">
              <w:rPr>
                <w:rFonts w:ascii="Times New Roman" w:hAnsi="Times New Roman"/>
                <w:b/>
              </w:rPr>
              <w:t>Комплект поставки товара «Межсетевой экран»  должен включать в себя:</w:t>
            </w:r>
          </w:p>
          <w:p w:rsidR="00880E90" w:rsidRPr="00880E90" w:rsidRDefault="00880E90" w:rsidP="00880E90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Межсетевой экран с блоком питания – не менее 2 шт.;</w:t>
            </w:r>
          </w:p>
          <w:p w:rsidR="00880E90" w:rsidRPr="00880E90" w:rsidRDefault="00880E90" w:rsidP="00880E90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Комплект крепления для монтажа в шкаф –  не менее 2 шт.;</w:t>
            </w:r>
          </w:p>
          <w:p w:rsidR="00880E90" w:rsidRPr="00880E90" w:rsidRDefault="00880E90" w:rsidP="00880E90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Твердотельный накопитель SSD емкостью 240GB –  не менее 2 шт.;</w:t>
            </w:r>
          </w:p>
          <w:p w:rsidR="00880E90" w:rsidRPr="00880E90" w:rsidRDefault="00880E90" w:rsidP="00880E90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 xml:space="preserve">Оптический трансивер </w:t>
            </w:r>
            <w:r w:rsidRPr="00880E90">
              <w:rPr>
                <w:rFonts w:ascii="Times New Roman" w:hAnsi="Times New Roman"/>
                <w:lang w:val="en-US"/>
              </w:rPr>
              <w:t>SFP</w:t>
            </w:r>
            <w:r w:rsidRPr="00880E90">
              <w:rPr>
                <w:rFonts w:ascii="Times New Roman" w:hAnsi="Times New Roman"/>
              </w:rPr>
              <w:t>+, 10</w:t>
            </w:r>
            <w:r w:rsidRPr="00880E90">
              <w:rPr>
                <w:rFonts w:ascii="Times New Roman" w:hAnsi="Times New Roman"/>
                <w:lang w:val="en-US"/>
              </w:rPr>
              <w:t>G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Multi</w:t>
            </w:r>
            <w:r w:rsidRPr="00880E90">
              <w:rPr>
                <w:rFonts w:ascii="Times New Roman" w:hAnsi="Times New Roman"/>
              </w:rPr>
              <w:t>-</w:t>
            </w:r>
            <w:r w:rsidRPr="00880E90">
              <w:rPr>
                <w:rFonts w:ascii="Times New Roman" w:hAnsi="Times New Roman"/>
                <w:lang w:val="en-US"/>
              </w:rPr>
              <w:t>mode</w:t>
            </w:r>
            <w:r w:rsidRPr="00880E90">
              <w:rPr>
                <w:rFonts w:ascii="Times New Roman" w:hAnsi="Times New Roman"/>
              </w:rPr>
              <w:t xml:space="preserve"> </w:t>
            </w:r>
            <w:r w:rsidRPr="00880E90">
              <w:rPr>
                <w:rFonts w:ascii="Times New Roman" w:hAnsi="Times New Roman"/>
                <w:lang w:val="en-US"/>
              </w:rPr>
              <w:t>Module</w:t>
            </w:r>
            <w:r w:rsidRPr="00880E90">
              <w:rPr>
                <w:rFonts w:ascii="Times New Roman" w:hAnsi="Times New Roman"/>
              </w:rPr>
              <w:t xml:space="preserve"> (850</w:t>
            </w:r>
            <w:r w:rsidRPr="00880E90">
              <w:rPr>
                <w:rFonts w:ascii="Times New Roman" w:hAnsi="Times New Roman"/>
                <w:lang w:val="en-US"/>
              </w:rPr>
              <w:t>nm</w:t>
            </w:r>
            <w:r w:rsidRPr="00880E90">
              <w:rPr>
                <w:rFonts w:ascii="Times New Roman" w:hAnsi="Times New Roman"/>
              </w:rPr>
              <w:t>, 0.3</w:t>
            </w:r>
            <w:r w:rsidRPr="00880E90">
              <w:rPr>
                <w:rFonts w:ascii="Times New Roman" w:hAnsi="Times New Roman"/>
                <w:lang w:val="en-US"/>
              </w:rPr>
              <w:t>km</w:t>
            </w:r>
            <w:r w:rsidRPr="00880E90">
              <w:rPr>
                <w:rFonts w:ascii="Times New Roman" w:hAnsi="Times New Roman"/>
              </w:rPr>
              <w:t xml:space="preserve">, </w:t>
            </w:r>
            <w:r w:rsidRPr="00880E90">
              <w:rPr>
                <w:rFonts w:ascii="Times New Roman" w:hAnsi="Times New Roman"/>
                <w:lang w:val="en-US"/>
              </w:rPr>
              <w:t>LC</w:t>
            </w:r>
            <w:r w:rsidRPr="00880E90">
              <w:rPr>
                <w:rFonts w:ascii="Times New Roman" w:hAnsi="Times New Roman"/>
              </w:rPr>
              <w:t>) –  не менее 4 шт.;</w:t>
            </w:r>
          </w:p>
          <w:p w:rsidR="00880E90" w:rsidRPr="00880E90" w:rsidRDefault="00880E90" w:rsidP="00880E90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Копия сертификата ФСТЭК России подтверждающих прохождение сертификации (оформленная в соответствии с законодательством РФ);</w:t>
            </w:r>
          </w:p>
          <w:p w:rsidR="00880E90" w:rsidRPr="00880E90" w:rsidRDefault="00880E90" w:rsidP="00880E90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</w:rPr>
            </w:pPr>
            <w:r w:rsidRPr="00880E90">
              <w:rPr>
                <w:rFonts w:ascii="Times New Roman" w:hAnsi="Times New Roman"/>
              </w:rPr>
              <w:t>Формуляр.</w:t>
            </w:r>
          </w:p>
        </w:tc>
        <w:tc>
          <w:tcPr>
            <w:tcW w:w="339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  <w:tc>
          <w:tcPr>
            <w:tcW w:w="478" w:type="pct"/>
            <w:vMerge/>
          </w:tcPr>
          <w:p w:rsidR="00880E90" w:rsidRPr="00880E90" w:rsidRDefault="00880E90" w:rsidP="00880E90">
            <w:pPr>
              <w:rPr>
                <w:rFonts w:ascii="Times New Roman" w:hAnsi="Times New Roman"/>
              </w:rPr>
            </w:pPr>
          </w:p>
        </w:tc>
      </w:tr>
    </w:tbl>
    <w:p w:rsidR="00F80E9C" w:rsidRDefault="00F80E9C"/>
    <w:sectPr w:rsidR="00F8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12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491855"/>
    <w:multiLevelType w:val="multilevel"/>
    <w:tmpl w:val="E694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none"/>
      <w:isLgl/>
      <w:lvlText w:val="4.2.1."/>
      <w:lvlJc w:val="left"/>
      <w:pPr>
        <w:tabs>
          <w:tab w:val="num" w:pos="1080"/>
        </w:tabs>
        <w:ind w:left="1080" w:hanging="720"/>
      </w:pPr>
      <w:rPr>
        <w:rFonts w:hint="default"/>
        <w:strike w:val="0"/>
        <w:d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C4D74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5386D"/>
    <w:multiLevelType w:val="multilevel"/>
    <w:tmpl w:val="ED9C1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21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51539"/>
    <w:multiLevelType w:val="multilevel"/>
    <w:tmpl w:val="9D681CA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A042072"/>
    <w:multiLevelType w:val="hybridMultilevel"/>
    <w:tmpl w:val="E2D00ACE"/>
    <w:lvl w:ilvl="0" w:tplc="CF5E01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w w:val="102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B576ACE"/>
    <w:multiLevelType w:val="multilevel"/>
    <w:tmpl w:val="D9948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0C4DB5"/>
    <w:multiLevelType w:val="multilevel"/>
    <w:tmpl w:val="B7560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8217EA2"/>
    <w:multiLevelType w:val="multilevel"/>
    <w:tmpl w:val="87B46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91662C"/>
    <w:multiLevelType w:val="hybridMultilevel"/>
    <w:tmpl w:val="61A4330E"/>
    <w:lvl w:ilvl="0" w:tplc="19427AA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F1941"/>
    <w:multiLevelType w:val="multilevel"/>
    <w:tmpl w:val="D9948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474E70"/>
    <w:multiLevelType w:val="multilevel"/>
    <w:tmpl w:val="E8C464A8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4E105C"/>
    <w:multiLevelType w:val="multilevel"/>
    <w:tmpl w:val="F7C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2E7164"/>
    <w:multiLevelType w:val="multilevel"/>
    <w:tmpl w:val="D9948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402030"/>
    <w:multiLevelType w:val="multilevel"/>
    <w:tmpl w:val="F7C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444AFC"/>
    <w:multiLevelType w:val="multilevel"/>
    <w:tmpl w:val="D9948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6A4462"/>
    <w:multiLevelType w:val="multilevel"/>
    <w:tmpl w:val="853E3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BC05BE"/>
    <w:multiLevelType w:val="multilevel"/>
    <w:tmpl w:val="53F68E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F507DC1"/>
    <w:multiLevelType w:val="multilevel"/>
    <w:tmpl w:val="5B287CC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3"/>
  </w:num>
  <w:num w:numId="9">
    <w:abstractNumId w:val="14"/>
  </w:num>
  <w:num w:numId="10">
    <w:abstractNumId w:val="18"/>
  </w:num>
  <w:num w:numId="11">
    <w:abstractNumId w:val="1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6"/>
  </w:num>
  <w:num w:numId="17">
    <w:abstractNumId w:val="13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E90"/>
    <w:rsid w:val="003A0708"/>
    <w:rsid w:val="00880E90"/>
    <w:rsid w:val="00F8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F7BC18"/>
  <w15:docId w15:val="{408D0A04-BA97-4B50-A5B1-F47E0720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0E90"/>
  </w:style>
  <w:style w:type="paragraph" w:styleId="a3">
    <w:name w:val="footer"/>
    <w:basedOn w:val="a"/>
    <w:link w:val="a4"/>
    <w:uiPriority w:val="99"/>
    <w:unhideWhenUsed/>
    <w:rsid w:val="00880E9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80E90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5"/>
    <w:uiPriority w:val="39"/>
    <w:rsid w:val="00880E90"/>
    <w:pPr>
      <w:spacing w:after="0" w:line="240" w:lineRule="auto"/>
      <w:ind w:firstLine="36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80E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qFormat/>
    <w:rsid w:val="00880E90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880E90"/>
    <w:pPr>
      <w:spacing w:after="0" w:line="240" w:lineRule="auto"/>
    </w:pPr>
    <w:rPr>
      <w:rFonts w:eastAsiaTheme="minorEastAsia"/>
      <w:lang w:eastAsia="ru-RU"/>
    </w:rPr>
  </w:style>
  <w:style w:type="paragraph" w:customStyle="1" w:styleId="Aiaiai2">
    <w:name w:val="Aiaiai? 2"/>
    <w:rsid w:val="00880E90"/>
    <w:pPr>
      <w:spacing w:before="119" w:after="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rsid w:val="00880E90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5"/>
    <w:uiPriority w:val="59"/>
    <w:rsid w:val="00880E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80E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880E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5"/>
    <w:uiPriority w:val="59"/>
    <w:rsid w:val="00880E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0E9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80E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880E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80E90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0E90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0E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80E90"/>
    <w:rPr>
      <w:rFonts w:eastAsiaTheme="minorEastAsia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880E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Бормотина Светлана Николаевна</cp:lastModifiedBy>
  <cp:revision>2</cp:revision>
  <dcterms:created xsi:type="dcterms:W3CDTF">2022-02-24T05:21:00Z</dcterms:created>
  <dcterms:modified xsi:type="dcterms:W3CDTF">2022-08-02T05:26:00Z</dcterms:modified>
</cp:coreProperties>
</file>