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3F790" w14:textId="667C0BC3" w:rsidR="00FA1C57" w:rsidRPr="00593931" w:rsidRDefault="00A70E85" w:rsidP="00E55892">
      <w:pPr>
        <w:jc w:val="center"/>
        <w:rPr>
          <w:rFonts w:eastAsia="Calibri"/>
          <w:b/>
          <w:bCs/>
          <w:color w:val="000000"/>
          <w:sz w:val="20"/>
          <w:szCs w:val="20"/>
        </w:rPr>
      </w:pPr>
      <w:r w:rsidRPr="00593931">
        <w:rPr>
          <w:b/>
          <w:sz w:val="20"/>
          <w:szCs w:val="20"/>
        </w:rPr>
        <w:t>И</w:t>
      </w:r>
      <w:r w:rsidR="00E55892" w:rsidRPr="00593931">
        <w:rPr>
          <w:b/>
          <w:sz w:val="20"/>
          <w:szCs w:val="20"/>
        </w:rPr>
        <w:t xml:space="preserve">звещение о проведении </w:t>
      </w:r>
      <w:r w:rsidR="001D5B11" w:rsidRPr="00593931">
        <w:rPr>
          <w:b/>
          <w:sz w:val="20"/>
          <w:szCs w:val="20"/>
        </w:rPr>
        <w:t>запроса котировок</w:t>
      </w:r>
      <w:r w:rsidR="009314D5" w:rsidRPr="00593931">
        <w:rPr>
          <w:b/>
          <w:sz w:val="20"/>
          <w:szCs w:val="20"/>
        </w:rPr>
        <w:t xml:space="preserve"> в электронной форме</w:t>
      </w:r>
    </w:p>
    <w:p w14:paraId="5C7D8FE7" w14:textId="77777777" w:rsidR="009D4ABE" w:rsidRPr="00593931" w:rsidRDefault="009D4ABE" w:rsidP="009D4ABE">
      <w:pPr>
        <w:rPr>
          <w:b/>
          <w:sz w:val="20"/>
          <w:szCs w:val="20"/>
        </w:rPr>
      </w:pPr>
    </w:p>
    <w:tbl>
      <w:tblPr>
        <w:tblStyle w:val="a3"/>
        <w:tblW w:w="10060" w:type="dxa"/>
        <w:tblLook w:val="04A0" w:firstRow="1" w:lastRow="0" w:firstColumn="1" w:lastColumn="0" w:noHBand="0" w:noVBand="1"/>
      </w:tblPr>
      <w:tblGrid>
        <w:gridCol w:w="3256"/>
        <w:gridCol w:w="6804"/>
      </w:tblGrid>
      <w:tr w:rsidR="00E55892" w:rsidRPr="00593931" w14:paraId="3F6F9316" w14:textId="77777777" w:rsidTr="00516D0E">
        <w:tc>
          <w:tcPr>
            <w:tcW w:w="3256" w:type="dxa"/>
          </w:tcPr>
          <w:p w14:paraId="22177823" w14:textId="6B7F4C2E" w:rsidR="00E55892" w:rsidRPr="00593931" w:rsidRDefault="00E55892" w:rsidP="002F6578">
            <w:pPr>
              <w:jc w:val="both"/>
              <w:rPr>
                <w:sz w:val="20"/>
                <w:szCs w:val="20"/>
              </w:rPr>
            </w:pPr>
            <w:r w:rsidRPr="00593931">
              <w:rPr>
                <w:sz w:val="20"/>
                <w:szCs w:val="20"/>
              </w:rPr>
              <w:t xml:space="preserve">Номер </w:t>
            </w:r>
            <w:r w:rsidR="002F6578">
              <w:rPr>
                <w:sz w:val="20"/>
                <w:szCs w:val="20"/>
              </w:rPr>
              <w:t>закупки</w:t>
            </w:r>
          </w:p>
        </w:tc>
        <w:tc>
          <w:tcPr>
            <w:tcW w:w="6804" w:type="dxa"/>
          </w:tcPr>
          <w:p w14:paraId="7968AADB" w14:textId="6362E156" w:rsidR="00E55892" w:rsidRPr="00593931" w:rsidRDefault="00E55892" w:rsidP="002F6578">
            <w:pPr>
              <w:jc w:val="both"/>
              <w:rPr>
                <w:sz w:val="20"/>
                <w:szCs w:val="20"/>
              </w:rPr>
            </w:pPr>
          </w:p>
        </w:tc>
      </w:tr>
      <w:tr w:rsidR="00F32BBF" w:rsidRPr="00593931" w14:paraId="56D32FA6" w14:textId="77777777" w:rsidTr="00516D0E">
        <w:tc>
          <w:tcPr>
            <w:tcW w:w="3256" w:type="dxa"/>
          </w:tcPr>
          <w:p w14:paraId="5A4C32B4" w14:textId="01968969" w:rsidR="00F32BBF" w:rsidRPr="00593931" w:rsidRDefault="00F32BBF" w:rsidP="00F32BBF">
            <w:pPr>
              <w:jc w:val="both"/>
              <w:rPr>
                <w:sz w:val="20"/>
                <w:szCs w:val="20"/>
              </w:rPr>
            </w:pPr>
            <w:r w:rsidRPr="00593931">
              <w:rPr>
                <w:sz w:val="20"/>
                <w:szCs w:val="20"/>
              </w:rPr>
              <w:t xml:space="preserve">Способ </w:t>
            </w:r>
            <w:r w:rsidR="0043109E">
              <w:rPr>
                <w:sz w:val="20"/>
                <w:szCs w:val="20"/>
              </w:rPr>
              <w:t xml:space="preserve">осуществления </w:t>
            </w:r>
            <w:r w:rsidRPr="00593931">
              <w:rPr>
                <w:sz w:val="20"/>
                <w:szCs w:val="20"/>
              </w:rPr>
              <w:t xml:space="preserve">закупки </w:t>
            </w:r>
          </w:p>
        </w:tc>
        <w:tc>
          <w:tcPr>
            <w:tcW w:w="6804" w:type="dxa"/>
          </w:tcPr>
          <w:p w14:paraId="3841FEA7" w14:textId="2B6428D3" w:rsidR="00F32BBF" w:rsidRPr="00593931" w:rsidRDefault="00F32BBF" w:rsidP="00F32BBF">
            <w:pPr>
              <w:jc w:val="both"/>
              <w:rPr>
                <w:sz w:val="20"/>
                <w:szCs w:val="20"/>
              </w:rPr>
            </w:pPr>
            <w:r w:rsidRPr="00593931">
              <w:rPr>
                <w:sz w:val="20"/>
                <w:szCs w:val="20"/>
              </w:rPr>
              <w:t>Запрос котировок в электронной форме</w:t>
            </w:r>
            <w:r w:rsidR="000022B7">
              <w:rPr>
                <w:sz w:val="20"/>
                <w:szCs w:val="20"/>
              </w:rPr>
              <w:t>.</w:t>
            </w:r>
          </w:p>
        </w:tc>
      </w:tr>
      <w:tr w:rsidR="005A2DCB" w:rsidRPr="00593931" w14:paraId="2B51D278" w14:textId="77777777" w:rsidTr="00516D0E">
        <w:trPr>
          <w:trHeight w:val="319"/>
        </w:trPr>
        <w:tc>
          <w:tcPr>
            <w:tcW w:w="3256" w:type="dxa"/>
          </w:tcPr>
          <w:p w14:paraId="04EAA74A" w14:textId="4C033E7A" w:rsidR="005A2DCB" w:rsidRPr="00593931" w:rsidRDefault="005A2DCB" w:rsidP="007E4FD6">
            <w:pPr>
              <w:jc w:val="both"/>
              <w:rPr>
                <w:sz w:val="20"/>
                <w:szCs w:val="20"/>
              </w:rPr>
            </w:pPr>
            <w:r w:rsidRPr="00593931">
              <w:rPr>
                <w:sz w:val="20"/>
                <w:szCs w:val="20"/>
              </w:rPr>
              <w:t xml:space="preserve">Наименование Заказчика </w:t>
            </w:r>
          </w:p>
        </w:tc>
        <w:tc>
          <w:tcPr>
            <w:tcW w:w="6804" w:type="dxa"/>
          </w:tcPr>
          <w:p w14:paraId="39206866" w14:textId="478AD870" w:rsidR="007E4FD6" w:rsidRPr="0043109E" w:rsidRDefault="0043109E" w:rsidP="007E4FD6">
            <w:pPr>
              <w:jc w:val="both"/>
              <w:rPr>
                <w:sz w:val="20"/>
                <w:szCs w:val="20"/>
              </w:rPr>
            </w:pPr>
            <w:r w:rsidRPr="0043109E">
              <w:rPr>
                <w:bCs/>
                <w:sz w:val="20"/>
                <w:szCs w:val="20"/>
              </w:rPr>
              <w:t>Государственное автономное учреждение «Центр военно-патриотического воспитания молодежи Республики Северная Осетия – Алания» (</w:t>
            </w:r>
            <w:r w:rsidR="0085057B">
              <w:rPr>
                <w:sz w:val="20"/>
                <w:szCs w:val="20"/>
              </w:rPr>
              <w:t>ГАУ «ЦВПВМ РСО-Алания»</w:t>
            </w:r>
            <w:r w:rsidRPr="0043109E">
              <w:rPr>
                <w:bCs/>
                <w:sz w:val="20"/>
                <w:szCs w:val="20"/>
              </w:rPr>
              <w:t>)</w:t>
            </w:r>
          </w:p>
        </w:tc>
      </w:tr>
      <w:tr w:rsidR="0043109E" w:rsidRPr="00593931" w14:paraId="5D969B9D" w14:textId="77777777" w:rsidTr="00B64474">
        <w:tc>
          <w:tcPr>
            <w:tcW w:w="10060" w:type="dxa"/>
            <w:gridSpan w:val="2"/>
          </w:tcPr>
          <w:p w14:paraId="318F32A4" w14:textId="4FA98645" w:rsidR="0043109E" w:rsidRPr="0043109E" w:rsidRDefault="0043109E" w:rsidP="0043109E">
            <w:pPr>
              <w:jc w:val="center"/>
              <w:rPr>
                <w:b/>
                <w:sz w:val="20"/>
                <w:szCs w:val="20"/>
              </w:rPr>
            </w:pPr>
            <w:r w:rsidRPr="0043109E">
              <w:rPr>
                <w:b/>
                <w:sz w:val="20"/>
                <w:szCs w:val="20"/>
              </w:rPr>
              <w:t>Контактная информация Заказчика</w:t>
            </w:r>
          </w:p>
        </w:tc>
      </w:tr>
      <w:tr w:rsidR="0043109E" w:rsidRPr="00593931" w14:paraId="354AB4AD" w14:textId="77777777" w:rsidTr="00516D0E">
        <w:tc>
          <w:tcPr>
            <w:tcW w:w="3256" w:type="dxa"/>
          </w:tcPr>
          <w:p w14:paraId="1CE9AFA0" w14:textId="790E64D1" w:rsidR="0043109E" w:rsidRPr="00593931" w:rsidRDefault="0043109E" w:rsidP="005A2DCB">
            <w:pPr>
              <w:jc w:val="both"/>
              <w:rPr>
                <w:sz w:val="20"/>
                <w:szCs w:val="20"/>
              </w:rPr>
            </w:pPr>
            <w:r w:rsidRPr="0043109E">
              <w:rPr>
                <w:sz w:val="20"/>
                <w:szCs w:val="20"/>
              </w:rPr>
              <w:t>Место нахождения:</w:t>
            </w:r>
          </w:p>
        </w:tc>
        <w:tc>
          <w:tcPr>
            <w:tcW w:w="6804" w:type="dxa"/>
          </w:tcPr>
          <w:p w14:paraId="4C034A6A" w14:textId="42B075A4" w:rsidR="0043109E" w:rsidRPr="00593931" w:rsidRDefault="0043109E" w:rsidP="00C007EC">
            <w:pPr>
              <w:widowControl w:val="0"/>
              <w:adjustRightInd w:val="0"/>
              <w:spacing w:line="0" w:lineRule="atLeast"/>
              <w:ind w:right="-57"/>
              <w:rPr>
                <w:sz w:val="20"/>
                <w:szCs w:val="20"/>
              </w:rPr>
            </w:pPr>
            <w:r w:rsidRPr="00EE751D">
              <w:rPr>
                <w:sz w:val="20"/>
                <w:szCs w:val="20"/>
              </w:rPr>
              <w:t>362025, РСО-Алания, г. Владикавказ, ул. Ватутина, 51 «а»</w:t>
            </w:r>
          </w:p>
        </w:tc>
      </w:tr>
      <w:tr w:rsidR="0043109E" w:rsidRPr="00593931" w14:paraId="1FE9DC93" w14:textId="77777777" w:rsidTr="00516D0E">
        <w:tc>
          <w:tcPr>
            <w:tcW w:w="3256" w:type="dxa"/>
          </w:tcPr>
          <w:p w14:paraId="400FCDAC" w14:textId="2A667111" w:rsidR="0043109E" w:rsidRPr="00593931" w:rsidRDefault="0043109E" w:rsidP="005A2DCB">
            <w:pPr>
              <w:jc w:val="both"/>
              <w:rPr>
                <w:sz w:val="20"/>
                <w:szCs w:val="20"/>
              </w:rPr>
            </w:pPr>
            <w:r w:rsidRPr="00593931">
              <w:rPr>
                <w:sz w:val="20"/>
                <w:szCs w:val="20"/>
              </w:rPr>
              <w:t>Почтовый адрес:</w:t>
            </w:r>
          </w:p>
        </w:tc>
        <w:tc>
          <w:tcPr>
            <w:tcW w:w="6804" w:type="dxa"/>
          </w:tcPr>
          <w:p w14:paraId="39522889" w14:textId="3E955F46" w:rsidR="0043109E" w:rsidRPr="00593931" w:rsidRDefault="0043109E" w:rsidP="00C007EC">
            <w:pPr>
              <w:widowControl w:val="0"/>
              <w:adjustRightInd w:val="0"/>
              <w:spacing w:line="0" w:lineRule="atLeast"/>
              <w:ind w:right="-57"/>
              <w:rPr>
                <w:sz w:val="20"/>
                <w:szCs w:val="20"/>
              </w:rPr>
            </w:pPr>
            <w:r w:rsidRPr="00EE751D">
              <w:rPr>
                <w:sz w:val="20"/>
                <w:szCs w:val="20"/>
              </w:rPr>
              <w:t>362025, РСО-Алания, г. Владикавказ, ул. Ватутина, 51 «а»</w:t>
            </w:r>
          </w:p>
        </w:tc>
      </w:tr>
      <w:tr w:rsidR="0043109E" w:rsidRPr="00593931" w14:paraId="0855376D" w14:textId="77777777" w:rsidTr="00516D0E">
        <w:tc>
          <w:tcPr>
            <w:tcW w:w="3256" w:type="dxa"/>
          </w:tcPr>
          <w:p w14:paraId="48EB8E1A" w14:textId="22B42EC8" w:rsidR="0043109E" w:rsidRPr="00593931" w:rsidRDefault="0043109E" w:rsidP="005A2DCB">
            <w:pPr>
              <w:jc w:val="both"/>
              <w:rPr>
                <w:sz w:val="20"/>
                <w:szCs w:val="20"/>
              </w:rPr>
            </w:pPr>
            <w:r w:rsidRPr="00593931">
              <w:rPr>
                <w:sz w:val="20"/>
                <w:szCs w:val="20"/>
              </w:rPr>
              <w:t xml:space="preserve">Адрес электронной </w:t>
            </w:r>
            <w:r w:rsidRPr="000022B7">
              <w:rPr>
                <w:sz w:val="20"/>
                <w:szCs w:val="20"/>
              </w:rPr>
              <w:t>почты:</w:t>
            </w:r>
          </w:p>
        </w:tc>
        <w:tc>
          <w:tcPr>
            <w:tcW w:w="6804" w:type="dxa"/>
          </w:tcPr>
          <w:p w14:paraId="0FB75C1B" w14:textId="67FB2BFE" w:rsidR="0043109E" w:rsidRPr="0043109E" w:rsidRDefault="00233630" w:rsidP="005A2DCB">
            <w:pPr>
              <w:jc w:val="both"/>
              <w:rPr>
                <w:sz w:val="20"/>
                <w:szCs w:val="20"/>
              </w:rPr>
            </w:pPr>
            <w:hyperlink r:id="rId7" w:history="1">
              <w:r w:rsidR="0043109E" w:rsidRPr="00B4751C">
                <w:rPr>
                  <w:rStyle w:val="a4"/>
                  <w:sz w:val="20"/>
                  <w:szCs w:val="20"/>
                </w:rPr>
                <w:t>cvpvm_rsoa@mail.ru</w:t>
              </w:r>
            </w:hyperlink>
            <w:r w:rsidR="0043109E" w:rsidRPr="0043109E">
              <w:rPr>
                <w:sz w:val="20"/>
                <w:szCs w:val="20"/>
              </w:rPr>
              <w:t xml:space="preserve">, </w:t>
            </w:r>
            <w:hyperlink r:id="rId8" w:history="1">
              <w:r w:rsidR="0043109E" w:rsidRPr="00B4751C">
                <w:rPr>
                  <w:rStyle w:val="a4"/>
                  <w:sz w:val="20"/>
                  <w:szCs w:val="20"/>
                </w:rPr>
                <w:t>v.dzoblaeva@mail.ru</w:t>
              </w:r>
            </w:hyperlink>
            <w:r w:rsidR="0043109E">
              <w:rPr>
                <w:sz w:val="20"/>
                <w:szCs w:val="20"/>
              </w:rPr>
              <w:t xml:space="preserve"> </w:t>
            </w:r>
          </w:p>
        </w:tc>
      </w:tr>
      <w:tr w:rsidR="0043109E" w:rsidRPr="00593931" w14:paraId="391DDCE0" w14:textId="77777777" w:rsidTr="00516D0E">
        <w:tc>
          <w:tcPr>
            <w:tcW w:w="3256" w:type="dxa"/>
          </w:tcPr>
          <w:p w14:paraId="483C0C3E" w14:textId="5B4262BD" w:rsidR="0043109E" w:rsidRPr="00593931" w:rsidRDefault="0043109E" w:rsidP="005A2DCB">
            <w:pPr>
              <w:jc w:val="both"/>
              <w:rPr>
                <w:sz w:val="20"/>
                <w:szCs w:val="20"/>
              </w:rPr>
            </w:pPr>
            <w:r w:rsidRPr="00593931">
              <w:rPr>
                <w:sz w:val="20"/>
                <w:szCs w:val="20"/>
              </w:rPr>
              <w:t>Телефон:</w:t>
            </w:r>
          </w:p>
        </w:tc>
        <w:tc>
          <w:tcPr>
            <w:tcW w:w="6804" w:type="dxa"/>
          </w:tcPr>
          <w:p w14:paraId="42AE707A" w14:textId="252BCB0C" w:rsidR="0043109E" w:rsidRPr="00593931" w:rsidRDefault="0043109E" w:rsidP="00006551">
            <w:pPr>
              <w:jc w:val="both"/>
              <w:rPr>
                <w:sz w:val="20"/>
                <w:szCs w:val="20"/>
              </w:rPr>
            </w:pPr>
            <w:r w:rsidRPr="0043109E">
              <w:rPr>
                <w:sz w:val="20"/>
                <w:szCs w:val="20"/>
              </w:rPr>
              <w:t xml:space="preserve">+7 (8672) </w:t>
            </w:r>
            <w:r w:rsidR="00006551">
              <w:rPr>
                <w:sz w:val="20"/>
                <w:szCs w:val="20"/>
              </w:rPr>
              <w:t>70-00-36</w:t>
            </w:r>
            <w:r w:rsidR="001F5C11">
              <w:rPr>
                <w:sz w:val="20"/>
                <w:szCs w:val="20"/>
              </w:rPr>
              <w:t xml:space="preserve"> (+7 (989) </w:t>
            </w:r>
            <w:r>
              <w:rPr>
                <w:sz w:val="20"/>
                <w:szCs w:val="20"/>
              </w:rPr>
              <w:t>132-96-03</w:t>
            </w:r>
          </w:p>
        </w:tc>
      </w:tr>
      <w:tr w:rsidR="0043109E" w:rsidRPr="00593931" w14:paraId="454D96E9" w14:textId="77777777" w:rsidTr="00516D0E">
        <w:tc>
          <w:tcPr>
            <w:tcW w:w="3256" w:type="dxa"/>
          </w:tcPr>
          <w:p w14:paraId="6BD2D5D1" w14:textId="63A1A9EE" w:rsidR="0043109E" w:rsidRPr="00593931" w:rsidRDefault="0043109E" w:rsidP="0043109E">
            <w:pPr>
              <w:jc w:val="both"/>
              <w:rPr>
                <w:sz w:val="20"/>
                <w:szCs w:val="20"/>
              </w:rPr>
            </w:pPr>
            <w:r>
              <w:rPr>
                <w:sz w:val="20"/>
                <w:szCs w:val="20"/>
              </w:rPr>
              <w:t xml:space="preserve">Контактное лицо по вопросам закупки: </w:t>
            </w:r>
          </w:p>
        </w:tc>
        <w:tc>
          <w:tcPr>
            <w:tcW w:w="6804" w:type="dxa"/>
          </w:tcPr>
          <w:p w14:paraId="12619995" w14:textId="25E65546" w:rsidR="0043109E" w:rsidRPr="00593931" w:rsidRDefault="008D0362" w:rsidP="005A2DCB">
            <w:pPr>
              <w:jc w:val="both"/>
              <w:rPr>
                <w:sz w:val="20"/>
                <w:szCs w:val="20"/>
              </w:rPr>
            </w:pPr>
            <w:r>
              <w:rPr>
                <w:sz w:val="20"/>
                <w:szCs w:val="20"/>
              </w:rPr>
              <w:t xml:space="preserve">Ирина Абисалова </w:t>
            </w:r>
            <w:r w:rsidR="0043109E">
              <w:rPr>
                <w:sz w:val="20"/>
                <w:szCs w:val="20"/>
              </w:rPr>
              <w:t xml:space="preserve"> </w:t>
            </w:r>
          </w:p>
        </w:tc>
      </w:tr>
      <w:tr w:rsidR="00C007EC" w:rsidRPr="00593931" w14:paraId="05D3F0F0" w14:textId="77777777" w:rsidTr="00AF52D9">
        <w:tc>
          <w:tcPr>
            <w:tcW w:w="10060" w:type="dxa"/>
            <w:gridSpan w:val="2"/>
          </w:tcPr>
          <w:p w14:paraId="3B3F48AD" w14:textId="1BC81EBE" w:rsidR="00C007EC" w:rsidRPr="00C007EC" w:rsidRDefault="00C007EC" w:rsidP="00C007EC">
            <w:pPr>
              <w:jc w:val="center"/>
              <w:rPr>
                <w:b/>
                <w:sz w:val="20"/>
                <w:szCs w:val="20"/>
              </w:rPr>
            </w:pPr>
            <w:r w:rsidRPr="00C007EC">
              <w:rPr>
                <w:b/>
                <w:sz w:val="20"/>
                <w:szCs w:val="20"/>
              </w:rPr>
              <w:t xml:space="preserve">Информация о закупке </w:t>
            </w:r>
          </w:p>
        </w:tc>
      </w:tr>
      <w:tr w:rsidR="00C007EC" w:rsidRPr="00593931" w14:paraId="7CF6325E" w14:textId="77777777" w:rsidTr="00516D0E">
        <w:tc>
          <w:tcPr>
            <w:tcW w:w="3256" w:type="dxa"/>
          </w:tcPr>
          <w:p w14:paraId="0350CFF3" w14:textId="37BE9A8D" w:rsidR="00C007EC" w:rsidRPr="00593931" w:rsidRDefault="00C007EC" w:rsidP="00C007EC">
            <w:pPr>
              <w:jc w:val="both"/>
              <w:rPr>
                <w:sz w:val="20"/>
                <w:szCs w:val="20"/>
              </w:rPr>
            </w:pPr>
            <w:r w:rsidRPr="00593931">
              <w:rPr>
                <w:sz w:val="20"/>
                <w:szCs w:val="20"/>
              </w:rPr>
              <w:t xml:space="preserve">Предмет </w:t>
            </w:r>
            <w:r>
              <w:rPr>
                <w:sz w:val="20"/>
                <w:szCs w:val="20"/>
              </w:rPr>
              <w:t xml:space="preserve">закупки/ </w:t>
            </w:r>
            <w:r w:rsidRPr="00593931">
              <w:rPr>
                <w:sz w:val="20"/>
                <w:szCs w:val="20"/>
              </w:rPr>
              <w:t>договора</w:t>
            </w:r>
          </w:p>
        </w:tc>
        <w:tc>
          <w:tcPr>
            <w:tcW w:w="6804" w:type="dxa"/>
          </w:tcPr>
          <w:p w14:paraId="4E4660A3" w14:textId="41E0BEBB" w:rsidR="00C007EC" w:rsidRPr="00850460" w:rsidRDefault="00081F8A" w:rsidP="00C007EC">
            <w:pPr>
              <w:autoSpaceDE w:val="0"/>
              <w:autoSpaceDN w:val="0"/>
              <w:adjustRightInd w:val="0"/>
              <w:spacing w:line="0" w:lineRule="atLeast"/>
              <w:jc w:val="both"/>
              <w:rPr>
                <w:bCs/>
                <w:sz w:val="20"/>
                <w:szCs w:val="20"/>
              </w:rPr>
            </w:pPr>
            <w:r w:rsidRPr="00081F8A">
              <w:rPr>
                <w:sz w:val="20"/>
                <w:szCs w:val="20"/>
              </w:rPr>
              <w:t>Поставка учебно-тренировочного комплекса огневой подготовки  для обеспечения государственных нужд ГАУ «ЦВПВМ РСО-Алания», в рамках организации и проведения республиканского военно-спортивного лагеря «Балц».</w:t>
            </w:r>
          </w:p>
        </w:tc>
      </w:tr>
      <w:tr w:rsidR="00C007EC" w:rsidRPr="00593931" w14:paraId="6B62785D" w14:textId="77777777" w:rsidTr="00516D0E">
        <w:tc>
          <w:tcPr>
            <w:tcW w:w="3256" w:type="dxa"/>
          </w:tcPr>
          <w:p w14:paraId="366A92D4" w14:textId="63B7741A" w:rsidR="00C007EC" w:rsidRPr="007E61DA" w:rsidRDefault="00C007EC" w:rsidP="007E61DA">
            <w:pPr>
              <w:jc w:val="both"/>
              <w:rPr>
                <w:sz w:val="20"/>
                <w:szCs w:val="20"/>
              </w:rPr>
            </w:pPr>
            <w:r w:rsidRPr="00593931">
              <w:rPr>
                <w:sz w:val="20"/>
                <w:szCs w:val="20"/>
              </w:rPr>
              <w:t>Количество поставляемого товара, объём выполняемых работ, оказываемых услуг</w:t>
            </w:r>
          </w:p>
        </w:tc>
        <w:tc>
          <w:tcPr>
            <w:tcW w:w="6804" w:type="dxa"/>
          </w:tcPr>
          <w:p w14:paraId="318F8EB5" w14:textId="2CC298F9" w:rsidR="00C007EC" w:rsidRPr="00593931" w:rsidRDefault="00C007EC" w:rsidP="00C007EC">
            <w:pPr>
              <w:spacing w:line="0" w:lineRule="atLeast"/>
              <w:jc w:val="both"/>
              <w:rPr>
                <w:rFonts w:eastAsia="Calibri"/>
                <w:b/>
                <w:bCs/>
                <w:color w:val="000000"/>
                <w:sz w:val="20"/>
                <w:szCs w:val="20"/>
              </w:rPr>
            </w:pPr>
            <w:r w:rsidRPr="00593931">
              <w:rPr>
                <w:color w:val="000000" w:themeColor="text1"/>
                <w:sz w:val="20"/>
                <w:szCs w:val="20"/>
              </w:rPr>
              <w:t>Согласно техническому заданию объекта закупки (П</w:t>
            </w:r>
            <w:r w:rsidRPr="00593931">
              <w:rPr>
                <w:sz w:val="20"/>
                <w:szCs w:val="20"/>
              </w:rPr>
              <w:t>риложение № 2 к извещению о проведении запроса котировок в электронной форме)</w:t>
            </w:r>
            <w:r>
              <w:rPr>
                <w:sz w:val="20"/>
                <w:szCs w:val="20"/>
              </w:rPr>
              <w:t>.</w:t>
            </w:r>
          </w:p>
        </w:tc>
      </w:tr>
      <w:tr w:rsidR="00C007EC" w:rsidRPr="00593931" w14:paraId="24197380" w14:textId="77777777" w:rsidTr="00516D0E">
        <w:tc>
          <w:tcPr>
            <w:tcW w:w="3256" w:type="dxa"/>
          </w:tcPr>
          <w:p w14:paraId="3CEC9628" w14:textId="0F2C7329" w:rsidR="00C007EC" w:rsidRPr="00593931" w:rsidRDefault="00C007EC" w:rsidP="00C007EC">
            <w:pPr>
              <w:jc w:val="both"/>
              <w:rPr>
                <w:sz w:val="20"/>
                <w:szCs w:val="20"/>
              </w:rPr>
            </w:pPr>
            <w:r w:rsidRPr="00593931">
              <w:rPr>
                <w:sz w:val="20"/>
                <w:szCs w:val="20"/>
              </w:rPr>
              <w:t>Место поставки товара, выполнения работы, оказания услуги</w:t>
            </w:r>
          </w:p>
        </w:tc>
        <w:tc>
          <w:tcPr>
            <w:tcW w:w="6804" w:type="dxa"/>
          </w:tcPr>
          <w:p w14:paraId="5B493F97" w14:textId="27CF3DA5" w:rsidR="00C007EC" w:rsidRPr="00A30F7D" w:rsidRDefault="00C007EC" w:rsidP="00C007EC">
            <w:pPr>
              <w:widowControl w:val="0"/>
              <w:adjustRightInd w:val="0"/>
              <w:spacing w:line="0" w:lineRule="atLeast"/>
              <w:ind w:right="-57"/>
              <w:rPr>
                <w:color w:val="000000" w:themeColor="text1"/>
                <w:sz w:val="20"/>
                <w:szCs w:val="20"/>
              </w:rPr>
            </w:pPr>
            <w:r w:rsidRPr="00EE751D">
              <w:rPr>
                <w:sz w:val="20"/>
                <w:szCs w:val="20"/>
              </w:rPr>
              <w:t>362025, РСО-Алания, г. Владикавказ, ул. Ватутина, 51 «а»</w:t>
            </w:r>
          </w:p>
        </w:tc>
      </w:tr>
      <w:tr w:rsidR="00C007EC" w:rsidRPr="00593931" w14:paraId="21312033" w14:textId="77777777" w:rsidTr="00516D0E">
        <w:tc>
          <w:tcPr>
            <w:tcW w:w="3256" w:type="dxa"/>
          </w:tcPr>
          <w:p w14:paraId="6CF2CA0C" w14:textId="7AF7443C" w:rsidR="00C007EC" w:rsidRPr="00593931" w:rsidRDefault="00C007EC" w:rsidP="00C007EC">
            <w:pPr>
              <w:jc w:val="both"/>
              <w:rPr>
                <w:sz w:val="20"/>
                <w:szCs w:val="20"/>
              </w:rPr>
            </w:pPr>
            <w:r w:rsidRPr="00593931">
              <w:rPr>
                <w:sz w:val="20"/>
                <w:szCs w:val="20"/>
              </w:rPr>
              <w:t>Сроки и условия поставки товара, выполнения работ, оказания услуг</w:t>
            </w:r>
          </w:p>
        </w:tc>
        <w:tc>
          <w:tcPr>
            <w:tcW w:w="6804" w:type="dxa"/>
          </w:tcPr>
          <w:p w14:paraId="3800AED7" w14:textId="4D373D1E" w:rsidR="00C007EC" w:rsidRPr="00A61848" w:rsidRDefault="00C007EC" w:rsidP="00C007EC">
            <w:pPr>
              <w:tabs>
                <w:tab w:val="num" w:pos="540"/>
                <w:tab w:val="left" w:pos="993"/>
              </w:tabs>
              <w:autoSpaceDE w:val="0"/>
              <w:autoSpaceDN w:val="0"/>
              <w:adjustRightInd w:val="0"/>
              <w:spacing w:line="0" w:lineRule="atLeast"/>
              <w:jc w:val="both"/>
              <w:rPr>
                <w:sz w:val="20"/>
                <w:szCs w:val="20"/>
              </w:rPr>
            </w:pPr>
            <w:r>
              <w:rPr>
                <w:sz w:val="20"/>
                <w:szCs w:val="20"/>
              </w:rPr>
              <w:t>С</w:t>
            </w:r>
            <w:r w:rsidRPr="00A61848">
              <w:rPr>
                <w:sz w:val="20"/>
                <w:szCs w:val="20"/>
              </w:rPr>
              <w:t xml:space="preserve"> даты заключения договора в течение </w:t>
            </w:r>
            <w:r w:rsidR="004F5ECF">
              <w:rPr>
                <w:sz w:val="20"/>
                <w:szCs w:val="20"/>
              </w:rPr>
              <w:t>6</w:t>
            </w:r>
            <w:r w:rsidRPr="00A61848">
              <w:rPr>
                <w:sz w:val="20"/>
                <w:szCs w:val="20"/>
              </w:rPr>
              <w:t>0 календарных дней в рабочее время Заказчика.</w:t>
            </w:r>
          </w:p>
          <w:p w14:paraId="393E2C2A" w14:textId="34FBB94E" w:rsidR="00C007EC" w:rsidRPr="00593931" w:rsidRDefault="00C007EC" w:rsidP="00C007EC">
            <w:pPr>
              <w:spacing w:line="0" w:lineRule="atLeast"/>
              <w:jc w:val="both"/>
              <w:rPr>
                <w:sz w:val="20"/>
                <w:szCs w:val="20"/>
              </w:rPr>
            </w:pPr>
          </w:p>
        </w:tc>
      </w:tr>
      <w:tr w:rsidR="00C007EC" w:rsidRPr="00593931" w14:paraId="227843FD" w14:textId="77777777" w:rsidTr="00516D0E">
        <w:tc>
          <w:tcPr>
            <w:tcW w:w="3256" w:type="dxa"/>
          </w:tcPr>
          <w:p w14:paraId="165C4D34" w14:textId="3520950D" w:rsidR="00C007EC" w:rsidRPr="00D47C29" w:rsidRDefault="00C007EC" w:rsidP="00C007EC">
            <w:pPr>
              <w:jc w:val="both"/>
              <w:rPr>
                <w:sz w:val="20"/>
                <w:szCs w:val="20"/>
              </w:rPr>
            </w:pPr>
            <w:r w:rsidRPr="00D47C29">
              <w:rPr>
                <w:sz w:val="20"/>
                <w:szCs w:val="20"/>
              </w:rPr>
              <w:t>Начальная (максимальная) цена договора</w:t>
            </w:r>
          </w:p>
        </w:tc>
        <w:tc>
          <w:tcPr>
            <w:tcW w:w="6804" w:type="dxa"/>
          </w:tcPr>
          <w:p w14:paraId="6E0A76B1" w14:textId="2E59F8E4" w:rsidR="00C007EC" w:rsidRPr="00D47C29" w:rsidRDefault="00427F79" w:rsidP="00790F5D">
            <w:pPr>
              <w:spacing w:line="0" w:lineRule="atLeast"/>
              <w:jc w:val="both"/>
              <w:rPr>
                <w:sz w:val="20"/>
                <w:szCs w:val="20"/>
              </w:rPr>
            </w:pPr>
            <w:r>
              <w:rPr>
                <w:bCs/>
                <w:sz w:val="20"/>
                <w:szCs w:val="20"/>
              </w:rPr>
              <w:t>187 510</w:t>
            </w:r>
            <w:r w:rsidR="00081F8A" w:rsidRPr="00081F8A">
              <w:rPr>
                <w:bCs/>
                <w:sz w:val="20"/>
                <w:szCs w:val="20"/>
              </w:rPr>
              <w:t xml:space="preserve"> </w:t>
            </w:r>
            <w:r>
              <w:rPr>
                <w:bCs/>
                <w:sz w:val="20"/>
                <w:szCs w:val="20"/>
              </w:rPr>
              <w:t>(Сто восемьдесят семь тысяч пятьсот десять</w:t>
            </w:r>
            <w:r w:rsidR="00081F8A" w:rsidRPr="00081F8A">
              <w:rPr>
                <w:bCs/>
                <w:sz w:val="20"/>
                <w:szCs w:val="20"/>
              </w:rPr>
              <w:t xml:space="preserve">) рублей 00 копеек </w:t>
            </w:r>
          </w:p>
        </w:tc>
      </w:tr>
      <w:tr w:rsidR="00C007EC" w:rsidRPr="00593931" w14:paraId="3A7EC756" w14:textId="77777777" w:rsidTr="00516D0E">
        <w:tc>
          <w:tcPr>
            <w:tcW w:w="3256" w:type="dxa"/>
          </w:tcPr>
          <w:p w14:paraId="19D67E4E" w14:textId="0E521960" w:rsidR="00C007EC" w:rsidRPr="00593931" w:rsidRDefault="00C007EC" w:rsidP="00C007EC">
            <w:pPr>
              <w:jc w:val="both"/>
              <w:rPr>
                <w:sz w:val="20"/>
                <w:szCs w:val="20"/>
              </w:rPr>
            </w:pPr>
            <w:r w:rsidRPr="00395358">
              <w:rPr>
                <w:bCs/>
                <w:color w:val="000000"/>
                <w:sz w:val="20"/>
                <w:szCs w:val="20"/>
              </w:rPr>
              <w:t>Порядок формир</w:t>
            </w:r>
            <w:r>
              <w:rPr>
                <w:bCs/>
                <w:color w:val="000000"/>
                <w:sz w:val="20"/>
                <w:szCs w:val="20"/>
              </w:rPr>
              <w:t>ования цены договора</w:t>
            </w:r>
          </w:p>
        </w:tc>
        <w:tc>
          <w:tcPr>
            <w:tcW w:w="6804" w:type="dxa"/>
          </w:tcPr>
          <w:p w14:paraId="54B83965" w14:textId="464599B0" w:rsidR="00C007EC" w:rsidRPr="00593931" w:rsidRDefault="00C007EC" w:rsidP="00C007EC">
            <w:pPr>
              <w:spacing w:line="0" w:lineRule="atLeast"/>
              <w:jc w:val="both"/>
              <w:rPr>
                <w:bCs/>
                <w:sz w:val="20"/>
                <w:szCs w:val="20"/>
              </w:rPr>
            </w:pPr>
            <w:r w:rsidRPr="00720B25">
              <w:rPr>
                <w:sz w:val="20"/>
                <w:szCs w:val="20"/>
              </w:rPr>
              <w:t>Цена договора включает в себя все налоги, сборы, установленные законом выплаты, учитывает все затраты Исполнителя, связанные с исполнением договора</w:t>
            </w:r>
            <w:r>
              <w:rPr>
                <w:sz w:val="20"/>
                <w:szCs w:val="20"/>
              </w:rPr>
              <w:t>.</w:t>
            </w:r>
          </w:p>
        </w:tc>
      </w:tr>
      <w:tr w:rsidR="00C007EC" w:rsidRPr="00593931" w14:paraId="5AAAB9C8" w14:textId="77777777" w:rsidTr="00516D0E">
        <w:tc>
          <w:tcPr>
            <w:tcW w:w="3256" w:type="dxa"/>
          </w:tcPr>
          <w:p w14:paraId="3630756B" w14:textId="1498230E" w:rsidR="00C007EC" w:rsidRPr="00593931" w:rsidRDefault="00C007EC" w:rsidP="00C007EC">
            <w:pPr>
              <w:jc w:val="both"/>
              <w:rPr>
                <w:sz w:val="20"/>
                <w:szCs w:val="20"/>
              </w:rPr>
            </w:pPr>
            <w:r w:rsidRPr="00593931">
              <w:rPr>
                <w:sz w:val="20"/>
                <w:szCs w:val="20"/>
              </w:rPr>
              <w:t>Источник финансирования</w:t>
            </w:r>
          </w:p>
        </w:tc>
        <w:tc>
          <w:tcPr>
            <w:tcW w:w="6804" w:type="dxa"/>
          </w:tcPr>
          <w:p w14:paraId="7C155D56" w14:textId="1669877C" w:rsidR="00C007EC" w:rsidRPr="00593931" w:rsidRDefault="00556500" w:rsidP="00C007EC">
            <w:pPr>
              <w:tabs>
                <w:tab w:val="left" w:pos="993"/>
                <w:tab w:val="num" w:pos="1440"/>
              </w:tabs>
              <w:autoSpaceDE w:val="0"/>
              <w:autoSpaceDN w:val="0"/>
              <w:adjustRightInd w:val="0"/>
              <w:spacing w:line="0" w:lineRule="atLeast"/>
              <w:jc w:val="both"/>
              <w:rPr>
                <w:bCs/>
                <w:sz w:val="20"/>
                <w:szCs w:val="20"/>
              </w:rPr>
            </w:pPr>
            <w:r>
              <w:rPr>
                <w:color w:val="000000"/>
                <w:sz w:val="20"/>
                <w:szCs w:val="20"/>
              </w:rPr>
              <w:t>Республиканский бюджет</w:t>
            </w:r>
          </w:p>
        </w:tc>
      </w:tr>
      <w:tr w:rsidR="00C007EC" w:rsidRPr="00593931" w14:paraId="094E4078" w14:textId="77777777" w:rsidTr="00516D0E">
        <w:tc>
          <w:tcPr>
            <w:tcW w:w="3256" w:type="dxa"/>
          </w:tcPr>
          <w:p w14:paraId="1E07A449" w14:textId="0529A61B" w:rsidR="00C007EC" w:rsidRPr="00593931" w:rsidRDefault="00C007EC" w:rsidP="00C007EC">
            <w:pPr>
              <w:jc w:val="both"/>
              <w:rPr>
                <w:sz w:val="20"/>
                <w:szCs w:val="20"/>
              </w:rPr>
            </w:pPr>
            <w:r w:rsidRPr="00593931">
              <w:rPr>
                <w:sz w:val="20"/>
                <w:szCs w:val="20"/>
              </w:rPr>
              <w:t>Форма и порядок оплаты товаров, работ, услуг</w:t>
            </w:r>
          </w:p>
        </w:tc>
        <w:tc>
          <w:tcPr>
            <w:tcW w:w="6804" w:type="dxa"/>
          </w:tcPr>
          <w:p w14:paraId="263639A5" w14:textId="12415FF2" w:rsidR="00C007EC" w:rsidRPr="00593931" w:rsidRDefault="00C007EC" w:rsidP="00C007EC">
            <w:pPr>
              <w:spacing w:line="0" w:lineRule="atLeast"/>
              <w:jc w:val="both"/>
              <w:rPr>
                <w:sz w:val="20"/>
                <w:szCs w:val="20"/>
              </w:rPr>
            </w:pPr>
            <w:r w:rsidRPr="00593931">
              <w:rPr>
                <w:sz w:val="20"/>
                <w:szCs w:val="20"/>
              </w:rPr>
              <w:t xml:space="preserve">Безналичный расчёт согласно проекту договора данной закупки  </w:t>
            </w:r>
            <w:r w:rsidRPr="00593931">
              <w:rPr>
                <w:color w:val="000000" w:themeColor="text1"/>
                <w:sz w:val="20"/>
                <w:szCs w:val="20"/>
              </w:rPr>
              <w:t>(П</w:t>
            </w:r>
            <w:r w:rsidRPr="00593931">
              <w:rPr>
                <w:sz w:val="20"/>
                <w:szCs w:val="20"/>
              </w:rPr>
              <w:t>риложение № 1 к извещению о проведении запроса котировок в электронной форме)</w:t>
            </w:r>
          </w:p>
        </w:tc>
      </w:tr>
      <w:tr w:rsidR="00C007EC" w:rsidRPr="00C965BF" w14:paraId="55EA7280" w14:textId="77777777" w:rsidTr="00516D0E">
        <w:tc>
          <w:tcPr>
            <w:tcW w:w="3256" w:type="dxa"/>
          </w:tcPr>
          <w:p w14:paraId="0B10082E" w14:textId="3B6EF327" w:rsidR="00C007EC" w:rsidRPr="00593931" w:rsidRDefault="00C007EC" w:rsidP="00C007EC">
            <w:pPr>
              <w:jc w:val="both"/>
              <w:rPr>
                <w:sz w:val="20"/>
                <w:szCs w:val="20"/>
              </w:rPr>
            </w:pPr>
            <w:r w:rsidRPr="00593931">
              <w:rPr>
                <w:sz w:val="20"/>
                <w:szCs w:val="20"/>
              </w:rPr>
              <w:t>Наименование и адрес электронной площадки в информационно-телекоммуникационной сети «Интернет»</w:t>
            </w:r>
          </w:p>
        </w:tc>
        <w:tc>
          <w:tcPr>
            <w:tcW w:w="6804" w:type="dxa"/>
          </w:tcPr>
          <w:p w14:paraId="13A5BF07" w14:textId="7BF0BC92" w:rsidR="00C007EC" w:rsidRPr="00593931" w:rsidRDefault="00C007EC" w:rsidP="00C007EC">
            <w:pPr>
              <w:spacing w:line="0" w:lineRule="atLeast"/>
              <w:jc w:val="both"/>
              <w:rPr>
                <w:rStyle w:val="apple-converted-space"/>
                <w:color w:val="000000"/>
                <w:sz w:val="20"/>
                <w:szCs w:val="20"/>
                <w:shd w:val="clear" w:color="auto" w:fill="FFFFFF"/>
              </w:rPr>
            </w:pPr>
            <w:r w:rsidRPr="00593931">
              <w:rPr>
                <w:color w:val="000000"/>
                <w:sz w:val="20"/>
                <w:szCs w:val="20"/>
              </w:rPr>
              <w:t>Наименование: «</w:t>
            </w:r>
            <w:r w:rsidR="00E544C1">
              <w:rPr>
                <w:color w:val="000000"/>
                <w:sz w:val="20"/>
                <w:szCs w:val="20"/>
              </w:rPr>
              <w:t>ЭТП РЕГИОН</w:t>
            </w:r>
            <w:r w:rsidRPr="00593931">
              <w:rPr>
                <w:color w:val="000000"/>
                <w:sz w:val="20"/>
                <w:szCs w:val="20"/>
              </w:rPr>
              <w:t>»</w:t>
            </w:r>
            <w:r w:rsidRPr="00593931">
              <w:rPr>
                <w:rStyle w:val="apple-converted-space"/>
                <w:color w:val="000000"/>
                <w:sz w:val="20"/>
                <w:szCs w:val="20"/>
                <w:shd w:val="clear" w:color="auto" w:fill="FFFFFF"/>
              </w:rPr>
              <w:t> </w:t>
            </w:r>
          </w:p>
          <w:p w14:paraId="01167746" w14:textId="41B80D53" w:rsidR="00C007EC" w:rsidRPr="00081F8A" w:rsidRDefault="00C007EC" w:rsidP="00E544C1">
            <w:pPr>
              <w:spacing w:line="0" w:lineRule="atLeast"/>
              <w:jc w:val="both"/>
              <w:rPr>
                <w:sz w:val="20"/>
                <w:szCs w:val="20"/>
              </w:rPr>
            </w:pPr>
            <w:r w:rsidRPr="00593931">
              <w:rPr>
                <w:rStyle w:val="apple-converted-space"/>
                <w:color w:val="000000"/>
                <w:sz w:val="20"/>
                <w:szCs w:val="20"/>
                <w:shd w:val="clear" w:color="auto" w:fill="FFFFFF"/>
              </w:rPr>
              <w:t>Адрес</w:t>
            </w:r>
            <w:r w:rsidRPr="00081F8A">
              <w:rPr>
                <w:rStyle w:val="apple-converted-space"/>
                <w:sz w:val="20"/>
                <w:szCs w:val="20"/>
                <w:shd w:val="clear" w:color="auto" w:fill="FFFFFF"/>
              </w:rPr>
              <w:t xml:space="preserve">: </w:t>
            </w:r>
            <w:hyperlink r:id="rId9" w:history="1">
              <w:r w:rsidRPr="00E544C1">
                <w:rPr>
                  <w:rStyle w:val="a4"/>
                  <w:color w:val="auto"/>
                  <w:sz w:val="20"/>
                  <w:szCs w:val="20"/>
                  <w:u w:val="none"/>
                  <w:lang w:val="en-US"/>
                </w:rPr>
                <w:t>https</w:t>
              </w:r>
              <w:r w:rsidRPr="00081F8A">
                <w:rPr>
                  <w:rStyle w:val="a4"/>
                  <w:color w:val="auto"/>
                  <w:sz w:val="20"/>
                  <w:szCs w:val="20"/>
                  <w:u w:val="none"/>
                </w:rPr>
                <w:t>://</w:t>
              </w:r>
              <w:r w:rsidR="00E544C1" w:rsidRPr="00081F8A">
                <w:rPr>
                  <w:rStyle w:val="a4"/>
                  <w:color w:val="auto"/>
                  <w:sz w:val="20"/>
                  <w:szCs w:val="20"/>
                  <w:u w:val="none"/>
                </w:rPr>
                <w:t xml:space="preserve"> </w:t>
              </w:r>
              <w:r w:rsidR="00E544C1" w:rsidRPr="00E544C1">
                <w:rPr>
                  <w:rStyle w:val="a4"/>
                  <w:color w:val="auto"/>
                  <w:sz w:val="20"/>
                  <w:szCs w:val="20"/>
                  <w:u w:val="none"/>
                  <w:lang w:val="en-US"/>
                </w:rPr>
                <w:t>etp</w:t>
              </w:r>
              <w:r w:rsidR="00E544C1" w:rsidRPr="00081F8A">
                <w:rPr>
                  <w:rStyle w:val="a4"/>
                  <w:color w:val="auto"/>
                  <w:sz w:val="20"/>
                  <w:szCs w:val="20"/>
                  <w:u w:val="none"/>
                </w:rPr>
                <w:t>-</w:t>
              </w:r>
              <w:r w:rsidR="00E544C1" w:rsidRPr="00E544C1">
                <w:rPr>
                  <w:rStyle w:val="a4"/>
                  <w:color w:val="auto"/>
                  <w:sz w:val="20"/>
                  <w:szCs w:val="20"/>
                  <w:u w:val="none"/>
                  <w:lang w:val="en-US"/>
                </w:rPr>
                <w:t>region</w:t>
              </w:r>
              <w:r w:rsidR="00E544C1" w:rsidRPr="00081F8A">
                <w:rPr>
                  <w:rStyle w:val="a4"/>
                  <w:color w:val="auto"/>
                  <w:sz w:val="20"/>
                  <w:szCs w:val="20"/>
                  <w:u w:val="none"/>
                </w:rPr>
                <w:t>.</w:t>
              </w:r>
              <w:r w:rsidR="00E544C1" w:rsidRPr="00E544C1">
                <w:rPr>
                  <w:rStyle w:val="a4"/>
                  <w:color w:val="auto"/>
                  <w:sz w:val="20"/>
                  <w:szCs w:val="20"/>
                  <w:u w:val="none"/>
                  <w:lang w:val="en-US"/>
                </w:rPr>
                <w:t>ru</w:t>
              </w:r>
              <w:r w:rsidRPr="00081F8A">
                <w:rPr>
                  <w:rStyle w:val="a4"/>
                  <w:color w:val="auto"/>
                  <w:sz w:val="20"/>
                  <w:szCs w:val="20"/>
                  <w:u w:val="none"/>
                </w:rPr>
                <w:t>/</w:t>
              </w:r>
            </w:hyperlink>
            <w:r w:rsidR="00C965BF" w:rsidRPr="00081F8A">
              <w:rPr>
                <w:rStyle w:val="a4"/>
                <w:color w:val="auto"/>
                <w:sz w:val="20"/>
                <w:szCs w:val="20"/>
                <w:u w:val="none"/>
              </w:rPr>
              <w:t xml:space="preserve"> </w:t>
            </w:r>
          </w:p>
        </w:tc>
      </w:tr>
      <w:tr w:rsidR="00C007EC" w:rsidRPr="00593931" w14:paraId="346A6E81" w14:textId="77777777" w:rsidTr="00516D0E">
        <w:tc>
          <w:tcPr>
            <w:tcW w:w="3256" w:type="dxa"/>
          </w:tcPr>
          <w:p w14:paraId="16C3BD76" w14:textId="77777777" w:rsidR="00C007EC" w:rsidRPr="00395358" w:rsidRDefault="00C007EC" w:rsidP="00C007EC">
            <w:pPr>
              <w:autoSpaceDE w:val="0"/>
              <w:autoSpaceDN w:val="0"/>
              <w:adjustRightInd w:val="0"/>
              <w:jc w:val="both"/>
              <w:rPr>
                <w:bCs/>
                <w:color w:val="000000"/>
                <w:sz w:val="20"/>
                <w:szCs w:val="20"/>
              </w:rPr>
            </w:pPr>
            <w:r w:rsidRPr="00395358">
              <w:rPr>
                <w:bCs/>
                <w:color w:val="000000"/>
                <w:sz w:val="20"/>
                <w:szCs w:val="20"/>
              </w:rPr>
              <w:t>Срок, место и порядок предоставления сведений о закупке</w:t>
            </w:r>
          </w:p>
          <w:p w14:paraId="78EBF8E6" w14:textId="76B8488A" w:rsidR="00C007EC" w:rsidRPr="00593931" w:rsidRDefault="00C007EC" w:rsidP="00C007EC">
            <w:pPr>
              <w:jc w:val="both"/>
              <w:rPr>
                <w:sz w:val="20"/>
                <w:szCs w:val="20"/>
              </w:rPr>
            </w:pPr>
          </w:p>
        </w:tc>
        <w:tc>
          <w:tcPr>
            <w:tcW w:w="6804" w:type="dxa"/>
          </w:tcPr>
          <w:p w14:paraId="0FB88246" w14:textId="36385BB1" w:rsidR="00C007EC" w:rsidRPr="00593931" w:rsidRDefault="00C007EC" w:rsidP="00E544C1">
            <w:pPr>
              <w:jc w:val="both"/>
              <w:rPr>
                <w:bCs/>
                <w:sz w:val="20"/>
                <w:szCs w:val="20"/>
              </w:rPr>
            </w:pPr>
            <w:r w:rsidRPr="00720B25">
              <w:rPr>
                <w:iCs/>
                <w:sz w:val="20"/>
                <w:szCs w:val="20"/>
              </w:rPr>
              <w:t>Извещение о проведении запроса котировок</w:t>
            </w:r>
            <w:r>
              <w:rPr>
                <w:iCs/>
                <w:sz w:val="20"/>
                <w:szCs w:val="20"/>
              </w:rPr>
              <w:t xml:space="preserve"> и документация о закупке</w:t>
            </w:r>
            <w:r w:rsidRPr="00720B25">
              <w:rPr>
                <w:iCs/>
                <w:sz w:val="20"/>
                <w:szCs w:val="20"/>
              </w:rPr>
              <w:t xml:space="preserve"> доступн</w:t>
            </w:r>
            <w:r>
              <w:rPr>
                <w:iCs/>
                <w:sz w:val="20"/>
                <w:szCs w:val="20"/>
              </w:rPr>
              <w:t>ы</w:t>
            </w:r>
            <w:r w:rsidRPr="00720B25">
              <w:rPr>
                <w:iCs/>
                <w:sz w:val="20"/>
                <w:szCs w:val="20"/>
              </w:rPr>
              <w:t xml:space="preserve"> к ознакомлению в информационно-телекоммуникационной сети «Интернет» в единой информационной системе в сфере закупок </w:t>
            </w:r>
            <w:hyperlink r:id="rId10" w:history="1">
              <w:r w:rsidRPr="00432E8C">
                <w:rPr>
                  <w:rStyle w:val="a4"/>
                  <w:color w:val="auto"/>
                  <w:sz w:val="20"/>
                  <w:szCs w:val="20"/>
                  <w:u w:val="none"/>
                </w:rPr>
                <w:t>www.zakupki.gov.ru</w:t>
              </w:r>
            </w:hyperlink>
            <w:r w:rsidRPr="00432E8C">
              <w:rPr>
                <w:rStyle w:val="a4"/>
                <w:color w:val="auto"/>
                <w:sz w:val="20"/>
                <w:szCs w:val="20"/>
                <w:u w:val="none"/>
              </w:rPr>
              <w:t xml:space="preserve">, </w:t>
            </w:r>
            <w:r>
              <w:rPr>
                <w:snapToGrid w:val="0"/>
                <w:sz w:val="20"/>
                <w:szCs w:val="20"/>
              </w:rPr>
              <w:t xml:space="preserve">на электронной площадке </w:t>
            </w:r>
            <w:hyperlink r:id="rId11" w:history="1">
              <w:r w:rsidR="003258C3" w:rsidRPr="00C42BD6">
                <w:rPr>
                  <w:rStyle w:val="a4"/>
                  <w:snapToGrid w:val="0"/>
                  <w:sz w:val="20"/>
                  <w:szCs w:val="20"/>
                </w:rPr>
                <w:t>www.</w:t>
              </w:r>
              <w:r w:rsidR="003258C3" w:rsidRPr="00C42BD6">
                <w:rPr>
                  <w:rStyle w:val="a4"/>
                  <w:snapToGrid w:val="0"/>
                  <w:sz w:val="20"/>
                  <w:szCs w:val="20"/>
                  <w:lang w:val="en-US"/>
                </w:rPr>
                <w:t>etp</w:t>
              </w:r>
              <w:r w:rsidR="003258C3" w:rsidRPr="00C42BD6">
                <w:rPr>
                  <w:rStyle w:val="a4"/>
                  <w:snapToGrid w:val="0"/>
                  <w:sz w:val="20"/>
                  <w:szCs w:val="20"/>
                </w:rPr>
                <w:t>-</w:t>
              </w:r>
              <w:r w:rsidR="003258C3" w:rsidRPr="00C42BD6">
                <w:rPr>
                  <w:rStyle w:val="a4"/>
                  <w:snapToGrid w:val="0"/>
                  <w:sz w:val="20"/>
                  <w:szCs w:val="20"/>
                  <w:lang w:val="en-US"/>
                </w:rPr>
                <w:t>region</w:t>
              </w:r>
              <w:r w:rsidR="003258C3" w:rsidRPr="00C42BD6">
                <w:rPr>
                  <w:rStyle w:val="a4"/>
                  <w:snapToGrid w:val="0"/>
                  <w:sz w:val="20"/>
                  <w:szCs w:val="20"/>
                </w:rPr>
                <w:t>.ru</w:t>
              </w:r>
            </w:hyperlink>
            <w:r w:rsidR="003258C3">
              <w:rPr>
                <w:snapToGrid w:val="0"/>
                <w:sz w:val="20"/>
                <w:szCs w:val="20"/>
              </w:rPr>
              <w:t xml:space="preserve"> </w:t>
            </w:r>
            <w:r w:rsidRPr="00720B25">
              <w:rPr>
                <w:iCs/>
                <w:sz w:val="20"/>
                <w:szCs w:val="20"/>
              </w:rPr>
              <w:t xml:space="preserve"> с момента размещения и предоставляется без взимания платы</w:t>
            </w:r>
            <w:r>
              <w:rPr>
                <w:iCs/>
                <w:sz w:val="20"/>
                <w:szCs w:val="20"/>
              </w:rPr>
              <w:t>.</w:t>
            </w:r>
          </w:p>
        </w:tc>
      </w:tr>
      <w:tr w:rsidR="00C007EC" w:rsidRPr="00593931" w14:paraId="6AC9B843" w14:textId="77777777" w:rsidTr="00516D0E">
        <w:tc>
          <w:tcPr>
            <w:tcW w:w="3256" w:type="dxa"/>
          </w:tcPr>
          <w:p w14:paraId="32B5136B" w14:textId="254B7FFA" w:rsidR="00C007EC" w:rsidRPr="00593931" w:rsidRDefault="00C007EC" w:rsidP="00C007EC">
            <w:pPr>
              <w:jc w:val="both"/>
              <w:rPr>
                <w:b/>
                <w:sz w:val="20"/>
                <w:szCs w:val="20"/>
              </w:rPr>
            </w:pPr>
            <w:r w:rsidRPr="00593931">
              <w:rPr>
                <w:bCs/>
                <w:sz w:val="20"/>
                <w:szCs w:val="20"/>
              </w:rPr>
              <w:t>Дата публикации извещения</w:t>
            </w:r>
          </w:p>
        </w:tc>
        <w:tc>
          <w:tcPr>
            <w:tcW w:w="6804" w:type="dxa"/>
          </w:tcPr>
          <w:p w14:paraId="67B6CC55" w14:textId="0B528F37" w:rsidR="00C007EC" w:rsidRPr="00783886" w:rsidRDefault="00C965BF" w:rsidP="0070433E">
            <w:pPr>
              <w:jc w:val="both"/>
              <w:rPr>
                <w:sz w:val="20"/>
                <w:szCs w:val="20"/>
              </w:rPr>
            </w:pPr>
            <w:r>
              <w:rPr>
                <w:sz w:val="20"/>
                <w:szCs w:val="20"/>
              </w:rPr>
              <w:t>11</w:t>
            </w:r>
            <w:r w:rsidR="0070433E">
              <w:rPr>
                <w:sz w:val="20"/>
                <w:szCs w:val="20"/>
              </w:rPr>
              <w:t>.08.</w:t>
            </w:r>
            <w:r w:rsidR="00801844">
              <w:rPr>
                <w:sz w:val="20"/>
                <w:szCs w:val="20"/>
              </w:rPr>
              <w:t>2022</w:t>
            </w:r>
            <w:r w:rsidR="00C007EC" w:rsidRPr="00783886">
              <w:rPr>
                <w:sz w:val="20"/>
                <w:szCs w:val="20"/>
              </w:rPr>
              <w:t>.</w:t>
            </w:r>
          </w:p>
        </w:tc>
      </w:tr>
      <w:tr w:rsidR="00C007EC" w:rsidRPr="00593931" w14:paraId="4EC5C335" w14:textId="77777777" w:rsidTr="00516D0E">
        <w:tc>
          <w:tcPr>
            <w:tcW w:w="3256" w:type="dxa"/>
          </w:tcPr>
          <w:p w14:paraId="47E45C66" w14:textId="487F6E37" w:rsidR="00C007EC" w:rsidRPr="00593931" w:rsidRDefault="00C007EC" w:rsidP="00C007EC">
            <w:pPr>
              <w:jc w:val="both"/>
              <w:rPr>
                <w:sz w:val="20"/>
                <w:szCs w:val="20"/>
              </w:rPr>
            </w:pPr>
            <w:r w:rsidRPr="00593931">
              <w:rPr>
                <w:sz w:val="20"/>
                <w:szCs w:val="20"/>
              </w:rPr>
              <w:t>Дата начала подачи заявок</w:t>
            </w:r>
          </w:p>
        </w:tc>
        <w:tc>
          <w:tcPr>
            <w:tcW w:w="6804" w:type="dxa"/>
          </w:tcPr>
          <w:p w14:paraId="1EB988E7" w14:textId="404B5A3B" w:rsidR="00C007EC" w:rsidRPr="00783886" w:rsidRDefault="00C965BF" w:rsidP="00C007EC">
            <w:pPr>
              <w:rPr>
                <w:color w:val="17365D" w:themeColor="text2" w:themeShade="BF"/>
                <w:sz w:val="20"/>
                <w:szCs w:val="20"/>
              </w:rPr>
            </w:pPr>
            <w:r>
              <w:rPr>
                <w:sz w:val="20"/>
                <w:szCs w:val="20"/>
              </w:rPr>
              <w:t>11</w:t>
            </w:r>
            <w:r w:rsidR="0070433E">
              <w:rPr>
                <w:sz w:val="20"/>
                <w:szCs w:val="20"/>
              </w:rPr>
              <w:t>.08.2022</w:t>
            </w:r>
            <w:r w:rsidR="00C007EC" w:rsidRPr="00783886">
              <w:rPr>
                <w:b/>
                <w:bCs/>
                <w:sz w:val="20"/>
                <w:szCs w:val="20"/>
              </w:rPr>
              <w:t>.</w:t>
            </w:r>
          </w:p>
        </w:tc>
      </w:tr>
      <w:tr w:rsidR="00C007EC" w:rsidRPr="00593931" w14:paraId="6D196CAD" w14:textId="77777777" w:rsidTr="00516D0E">
        <w:tc>
          <w:tcPr>
            <w:tcW w:w="3256" w:type="dxa"/>
          </w:tcPr>
          <w:p w14:paraId="76D90750" w14:textId="2E2AB038" w:rsidR="00C007EC" w:rsidRPr="00593931" w:rsidRDefault="00C007EC" w:rsidP="00C007EC">
            <w:pPr>
              <w:jc w:val="both"/>
              <w:rPr>
                <w:b/>
                <w:sz w:val="20"/>
                <w:szCs w:val="20"/>
              </w:rPr>
            </w:pPr>
            <w:r w:rsidRPr="00593931">
              <w:rPr>
                <w:sz w:val="20"/>
                <w:szCs w:val="20"/>
              </w:rPr>
              <w:t>Дата и время окончания срока подачи котировочных заявок</w:t>
            </w:r>
          </w:p>
        </w:tc>
        <w:tc>
          <w:tcPr>
            <w:tcW w:w="6804" w:type="dxa"/>
          </w:tcPr>
          <w:p w14:paraId="7EFA8DA8" w14:textId="6F136C7E" w:rsidR="00C007EC" w:rsidRPr="00783886" w:rsidRDefault="0070433E" w:rsidP="00790F5D">
            <w:pPr>
              <w:jc w:val="both"/>
              <w:rPr>
                <w:sz w:val="20"/>
                <w:szCs w:val="20"/>
              </w:rPr>
            </w:pPr>
            <w:r>
              <w:rPr>
                <w:b/>
                <w:bCs/>
                <w:noProof/>
                <w:sz w:val="20"/>
                <w:szCs w:val="20"/>
              </w:rPr>
              <w:t>1</w:t>
            </w:r>
            <w:r w:rsidR="00C965BF">
              <w:rPr>
                <w:b/>
                <w:bCs/>
                <w:noProof/>
                <w:sz w:val="20"/>
                <w:szCs w:val="20"/>
              </w:rPr>
              <w:t>9</w:t>
            </w:r>
            <w:r w:rsidR="00C007EC" w:rsidRPr="00783886">
              <w:rPr>
                <w:b/>
                <w:bCs/>
                <w:noProof/>
                <w:sz w:val="20"/>
                <w:szCs w:val="20"/>
              </w:rPr>
              <w:t>.0</w:t>
            </w:r>
            <w:r>
              <w:rPr>
                <w:b/>
                <w:bCs/>
                <w:noProof/>
                <w:sz w:val="20"/>
                <w:szCs w:val="20"/>
              </w:rPr>
              <w:t>8</w:t>
            </w:r>
            <w:r w:rsidR="00801844">
              <w:rPr>
                <w:b/>
                <w:bCs/>
                <w:noProof/>
                <w:sz w:val="20"/>
                <w:szCs w:val="20"/>
              </w:rPr>
              <w:t>.2022</w:t>
            </w:r>
            <w:r w:rsidR="00B03A24">
              <w:rPr>
                <w:b/>
                <w:bCs/>
                <w:noProof/>
                <w:sz w:val="20"/>
                <w:szCs w:val="20"/>
              </w:rPr>
              <w:t xml:space="preserve"> в </w:t>
            </w:r>
            <w:r w:rsidR="007E61DA">
              <w:rPr>
                <w:b/>
                <w:bCs/>
                <w:noProof/>
                <w:sz w:val="20"/>
                <w:szCs w:val="20"/>
              </w:rPr>
              <w:t>1</w:t>
            </w:r>
            <w:r w:rsidR="00790F5D">
              <w:rPr>
                <w:b/>
                <w:bCs/>
                <w:noProof/>
                <w:sz w:val="20"/>
                <w:szCs w:val="20"/>
              </w:rPr>
              <w:t>8</w:t>
            </w:r>
            <w:r w:rsidR="00C007EC" w:rsidRPr="00783886">
              <w:rPr>
                <w:b/>
                <w:bCs/>
                <w:noProof/>
                <w:sz w:val="20"/>
                <w:szCs w:val="20"/>
              </w:rPr>
              <w:t>:00 (по местному времени)</w:t>
            </w:r>
          </w:p>
        </w:tc>
      </w:tr>
      <w:tr w:rsidR="00C007EC" w:rsidRPr="00593931" w14:paraId="0914968E" w14:textId="77777777" w:rsidTr="00516D0E">
        <w:tc>
          <w:tcPr>
            <w:tcW w:w="3256" w:type="dxa"/>
          </w:tcPr>
          <w:p w14:paraId="25ECEDE7" w14:textId="0F91166D" w:rsidR="00C007EC" w:rsidRPr="00593931" w:rsidRDefault="00C007EC" w:rsidP="00C007EC">
            <w:pPr>
              <w:jc w:val="both"/>
              <w:rPr>
                <w:bCs/>
                <w:sz w:val="20"/>
                <w:szCs w:val="20"/>
              </w:rPr>
            </w:pPr>
            <w:r w:rsidRPr="00593931">
              <w:rPr>
                <w:sz w:val="20"/>
                <w:szCs w:val="20"/>
              </w:rPr>
              <w:t>Место подачи котировочных заявок</w:t>
            </w:r>
          </w:p>
        </w:tc>
        <w:tc>
          <w:tcPr>
            <w:tcW w:w="6804" w:type="dxa"/>
          </w:tcPr>
          <w:p w14:paraId="0D6F7CD4" w14:textId="3A0E9E93" w:rsidR="00C007EC" w:rsidRPr="00593931" w:rsidRDefault="00C007EC" w:rsidP="00E544C1">
            <w:pPr>
              <w:jc w:val="both"/>
              <w:rPr>
                <w:sz w:val="20"/>
                <w:szCs w:val="20"/>
              </w:rPr>
            </w:pPr>
            <w:r w:rsidRPr="00593931">
              <w:rPr>
                <w:color w:val="000000"/>
                <w:sz w:val="20"/>
                <w:szCs w:val="20"/>
              </w:rPr>
              <w:t>Электронная торговая площадка «</w:t>
            </w:r>
            <w:r w:rsidR="00E544C1">
              <w:rPr>
                <w:color w:val="000000"/>
                <w:sz w:val="20"/>
                <w:szCs w:val="20"/>
              </w:rPr>
              <w:t>РЕГИОН</w:t>
            </w:r>
            <w:r w:rsidRPr="00593931">
              <w:rPr>
                <w:color w:val="000000"/>
                <w:sz w:val="20"/>
                <w:szCs w:val="20"/>
              </w:rPr>
              <w:t>»</w:t>
            </w:r>
            <w:r w:rsidRPr="00593931">
              <w:rPr>
                <w:rStyle w:val="apple-converted-space"/>
                <w:color w:val="000000"/>
                <w:sz w:val="20"/>
                <w:szCs w:val="20"/>
                <w:shd w:val="clear" w:color="auto" w:fill="FFFFFF"/>
              </w:rPr>
              <w:t>  </w:t>
            </w:r>
          </w:p>
        </w:tc>
      </w:tr>
      <w:tr w:rsidR="00C007EC" w:rsidRPr="00593931" w14:paraId="6CEB55F8" w14:textId="77777777" w:rsidTr="00516D0E">
        <w:trPr>
          <w:trHeight w:val="451"/>
        </w:trPr>
        <w:tc>
          <w:tcPr>
            <w:tcW w:w="3256" w:type="dxa"/>
          </w:tcPr>
          <w:p w14:paraId="036B126D" w14:textId="6343A42C" w:rsidR="00C007EC" w:rsidRPr="00593931" w:rsidRDefault="00C007EC" w:rsidP="00C007EC">
            <w:pPr>
              <w:jc w:val="both"/>
              <w:rPr>
                <w:sz w:val="20"/>
                <w:szCs w:val="20"/>
              </w:rPr>
            </w:pPr>
            <w:r w:rsidRPr="00593931">
              <w:rPr>
                <w:sz w:val="20"/>
                <w:szCs w:val="20"/>
              </w:rPr>
              <w:t>Дата и время рассмотрения котировочных заявок</w:t>
            </w:r>
          </w:p>
        </w:tc>
        <w:tc>
          <w:tcPr>
            <w:tcW w:w="6804" w:type="dxa"/>
            <w:shd w:val="clear" w:color="auto" w:fill="auto"/>
          </w:tcPr>
          <w:p w14:paraId="3DAE9087" w14:textId="77FED5C0" w:rsidR="00C007EC" w:rsidRPr="004F76B2" w:rsidRDefault="0070433E" w:rsidP="00790F5D">
            <w:pPr>
              <w:jc w:val="both"/>
              <w:rPr>
                <w:b/>
                <w:bCs/>
                <w:sz w:val="20"/>
                <w:szCs w:val="20"/>
              </w:rPr>
            </w:pPr>
            <w:r>
              <w:rPr>
                <w:b/>
                <w:bCs/>
                <w:noProof/>
                <w:sz w:val="20"/>
                <w:szCs w:val="20"/>
              </w:rPr>
              <w:t>1</w:t>
            </w:r>
            <w:r w:rsidR="00C965BF">
              <w:rPr>
                <w:b/>
                <w:bCs/>
                <w:noProof/>
                <w:sz w:val="20"/>
                <w:szCs w:val="20"/>
              </w:rPr>
              <w:t>9</w:t>
            </w:r>
            <w:r>
              <w:rPr>
                <w:b/>
                <w:bCs/>
                <w:noProof/>
                <w:sz w:val="20"/>
                <w:szCs w:val="20"/>
              </w:rPr>
              <w:t>.08</w:t>
            </w:r>
            <w:r w:rsidR="00801844">
              <w:rPr>
                <w:b/>
                <w:bCs/>
                <w:noProof/>
                <w:sz w:val="20"/>
                <w:szCs w:val="20"/>
              </w:rPr>
              <w:t>.2022</w:t>
            </w:r>
            <w:r w:rsidR="00E544C1">
              <w:rPr>
                <w:b/>
                <w:bCs/>
                <w:noProof/>
                <w:sz w:val="20"/>
                <w:szCs w:val="20"/>
              </w:rPr>
              <w:t xml:space="preserve"> в 1</w:t>
            </w:r>
            <w:r w:rsidR="00790F5D">
              <w:rPr>
                <w:b/>
                <w:bCs/>
                <w:noProof/>
                <w:sz w:val="20"/>
                <w:szCs w:val="20"/>
              </w:rPr>
              <w:t>9</w:t>
            </w:r>
            <w:r w:rsidR="00C007EC" w:rsidRPr="004F76B2">
              <w:rPr>
                <w:b/>
                <w:bCs/>
                <w:noProof/>
                <w:sz w:val="20"/>
                <w:szCs w:val="20"/>
              </w:rPr>
              <w:t>:00 (по местному времени)</w:t>
            </w:r>
          </w:p>
        </w:tc>
      </w:tr>
      <w:tr w:rsidR="00C007EC" w:rsidRPr="00593931" w14:paraId="04A9751A" w14:textId="77777777" w:rsidTr="00516D0E">
        <w:trPr>
          <w:trHeight w:val="451"/>
        </w:trPr>
        <w:tc>
          <w:tcPr>
            <w:tcW w:w="3256" w:type="dxa"/>
          </w:tcPr>
          <w:p w14:paraId="29004819" w14:textId="74B33AED" w:rsidR="00C007EC" w:rsidRPr="00593931" w:rsidRDefault="00C007EC" w:rsidP="00C007EC">
            <w:pPr>
              <w:jc w:val="both"/>
              <w:rPr>
                <w:sz w:val="20"/>
                <w:szCs w:val="20"/>
              </w:rPr>
            </w:pPr>
            <w:r w:rsidRPr="00593931">
              <w:rPr>
                <w:sz w:val="20"/>
                <w:szCs w:val="20"/>
              </w:rPr>
              <w:t>Место рассмотрения котировочных заявок</w:t>
            </w:r>
          </w:p>
        </w:tc>
        <w:tc>
          <w:tcPr>
            <w:tcW w:w="6804" w:type="dxa"/>
            <w:shd w:val="clear" w:color="auto" w:fill="auto"/>
            <w:vAlign w:val="center"/>
          </w:tcPr>
          <w:p w14:paraId="0ADABDA1" w14:textId="6B328FEC" w:rsidR="00C007EC" w:rsidRPr="00593931" w:rsidRDefault="00F7445B" w:rsidP="00C007EC">
            <w:pPr>
              <w:jc w:val="both"/>
              <w:rPr>
                <w:b/>
                <w:bCs/>
                <w:noProof/>
                <w:sz w:val="20"/>
                <w:szCs w:val="20"/>
              </w:rPr>
            </w:pPr>
            <w:r w:rsidRPr="00F7445B">
              <w:rPr>
                <w:sz w:val="20"/>
                <w:szCs w:val="20"/>
              </w:rPr>
              <w:t>362025, РСО-Алания, г. Владикавказ, ул. Ватутина, 51 «а»</w:t>
            </w:r>
          </w:p>
        </w:tc>
      </w:tr>
      <w:tr w:rsidR="00C007EC" w:rsidRPr="00593931" w14:paraId="0B8D4B8A" w14:textId="77777777" w:rsidTr="00516D0E">
        <w:trPr>
          <w:trHeight w:val="178"/>
        </w:trPr>
        <w:tc>
          <w:tcPr>
            <w:tcW w:w="3256" w:type="dxa"/>
          </w:tcPr>
          <w:p w14:paraId="1B4DFD83" w14:textId="0D707F2D" w:rsidR="00C007EC" w:rsidRPr="00593931" w:rsidRDefault="00C007EC" w:rsidP="00C007EC">
            <w:pPr>
              <w:pStyle w:val="a5"/>
              <w:widowControl w:val="0"/>
              <w:tabs>
                <w:tab w:val="left" w:pos="851"/>
              </w:tabs>
              <w:autoSpaceDE w:val="0"/>
              <w:autoSpaceDN w:val="0"/>
              <w:adjustRightInd w:val="0"/>
              <w:ind w:left="0"/>
              <w:jc w:val="both"/>
              <w:rPr>
                <w:sz w:val="20"/>
                <w:szCs w:val="20"/>
              </w:rPr>
            </w:pPr>
            <w:r w:rsidRPr="00593931">
              <w:rPr>
                <w:sz w:val="20"/>
                <w:szCs w:val="20"/>
              </w:rPr>
              <w:t xml:space="preserve">Дата подведения итогов </w:t>
            </w:r>
          </w:p>
        </w:tc>
        <w:tc>
          <w:tcPr>
            <w:tcW w:w="6804" w:type="dxa"/>
            <w:shd w:val="clear" w:color="auto" w:fill="auto"/>
            <w:vAlign w:val="center"/>
          </w:tcPr>
          <w:p w14:paraId="1A034C28" w14:textId="71C152A8" w:rsidR="00C007EC" w:rsidRPr="004F76B2" w:rsidRDefault="0070433E" w:rsidP="0070433E">
            <w:pPr>
              <w:jc w:val="both"/>
              <w:rPr>
                <w:b/>
                <w:bCs/>
                <w:noProof/>
                <w:sz w:val="20"/>
                <w:szCs w:val="20"/>
              </w:rPr>
            </w:pPr>
            <w:r>
              <w:rPr>
                <w:b/>
                <w:bCs/>
                <w:noProof/>
                <w:sz w:val="20"/>
                <w:szCs w:val="20"/>
              </w:rPr>
              <w:t>1</w:t>
            </w:r>
            <w:r w:rsidR="00C965BF">
              <w:rPr>
                <w:b/>
                <w:bCs/>
                <w:noProof/>
                <w:sz w:val="20"/>
                <w:szCs w:val="20"/>
              </w:rPr>
              <w:t>9</w:t>
            </w:r>
            <w:r w:rsidR="00801844">
              <w:rPr>
                <w:b/>
                <w:bCs/>
                <w:noProof/>
                <w:sz w:val="20"/>
                <w:szCs w:val="20"/>
              </w:rPr>
              <w:t>.0</w:t>
            </w:r>
            <w:r>
              <w:rPr>
                <w:b/>
                <w:bCs/>
                <w:noProof/>
                <w:sz w:val="20"/>
                <w:szCs w:val="20"/>
              </w:rPr>
              <w:t>8</w:t>
            </w:r>
            <w:r w:rsidR="00801844">
              <w:rPr>
                <w:b/>
                <w:bCs/>
                <w:noProof/>
                <w:sz w:val="20"/>
                <w:szCs w:val="20"/>
              </w:rPr>
              <w:t>.2022</w:t>
            </w:r>
            <w:r w:rsidR="00E544C1">
              <w:rPr>
                <w:b/>
                <w:bCs/>
                <w:noProof/>
                <w:sz w:val="20"/>
                <w:szCs w:val="20"/>
              </w:rPr>
              <w:t xml:space="preserve"> в </w:t>
            </w:r>
            <w:r w:rsidR="00790F5D">
              <w:rPr>
                <w:b/>
                <w:bCs/>
                <w:noProof/>
                <w:sz w:val="20"/>
                <w:szCs w:val="20"/>
              </w:rPr>
              <w:t>19</w:t>
            </w:r>
            <w:r w:rsidR="00C007EC" w:rsidRPr="004F76B2">
              <w:rPr>
                <w:b/>
                <w:bCs/>
                <w:noProof/>
                <w:sz w:val="20"/>
                <w:szCs w:val="20"/>
              </w:rPr>
              <w:t>:00 (по местному времени)</w:t>
            </w:r>
          </w:p>
        </w:tc>
      </w:tr>
      <w:tr w:rsidR="00C007EC" w:rsidRPr="00593931" w14:paraId="0CA62B4E" w14:textId="77777777" w:rsidTr="00516D0E">
        <w:tc>
          <w:tcPr>
            <w:tcW w:w="3256" w:type="dxa"/>
          </w:tcPr>
          <w:p w14:paraId="1E5CCF29" w14:textId="1FB962C6" w:rsidR="00C007EC" w:rsidRPr="00593931" w:rsidRDefault="00C007EC" w:rsidP="00C007EC">
            <w:pPr>
              <w:pStyle w:val="a5"/>
              <w:widowControl w:val="0"/>
              <w:tabs>
                <w:tab w:val="left" w:pos="851"/>
              </w:tabs>
              <w:autoSpaceDE w:val="0"/>
              <w:autoSpaceDN w:val="0"/>
              <w:adjustRightInd w:val="0"/>
              <w:ind w:left="0"/>
              <w:jc w:val="both"/>
              <w:rPr>
                <w:sz w:val="20"/>
                <w:szCs w:val="20"/>
              </w:rPr>
            </w:pPr>
            <w:r w:rsidRPr="00593931">
              <w:rPr>
                <w:sz w:val="20"/>
                <w:szCs w:val="20"/>
              </w:rPr>
              <w:t>Место подведения итогов</w:t>
            </w:r>
          </w:p>
        </w:tc>
        <w:tc>
          <w:tcPr>
            <w:tcW w:w="6804" w:type="dxa"/>
            <w:shd w:val="clear" w:color="auto" w:fill="auto"/>
            <w:vAlign w:val="center"/>
          </w:tcPr>
          <w:p w14:paraId="69841F00" w14:textId="27A596F7" w:rsidR="00C007EC" w:rsidRPr="00593931" w:rsidRDefault="00F7445B" w:rsidP="00C007EC">
            <w:pPr>
              <w:jc w:val="both"/>
              <w:rPr>
                <w:b/>
                <w:bCs/>
                <w:noProof/>
                <w:sz w:val="20"/>
                <w:szCs w:val="20"/>
              </w:rPr>
            </w:pPr>
            <w:r w:rsidRPr="00F7445B">
              <w:rPr>
                <w:sz w:val="20"/>
                <w:szCs w:val="20"/>
              </w:rPr>
              <w:t>362025, РСО-Алания, г. Владикавказ, ул. Ватутина, 51 «а»</w:t>
            </w:r>
          </w:p>
        </w:tc>
      </w:tr>
      <w:tr w:rsidR="00C007EC" w:rsidRPr="00593931" w14:paraId="0373453F" w14:textId="77777777" w:rsidTr="00516D0E">
        <w:tc>
          <w:tcPr>
            <w:tcW w:w="3256" w:type="dxa"/>
          </w:tcPr>
          <w:p w14:paraId="40B222B2" w14:textId="38A095DE" w:rsidR="00C007EC" w:rsidRPr="00593931" w:rsidRDefault="00C007EC" w:rsidP="00C007EC">
            <w:pPr>
              <w:pStyle w:val="a5"/>
              <w:widowControl w:val="0"/>
              <w:tabs>
                <w:tab w:val="left" w:pos="851"/>
              </w:tabs>
              <w:autoSpaceDE w:val="0"/>
              <w:autoSpaceDN w:val="0"/>
              <w:adjustRightInd w:val="0"/>
              <w:ind w:left="0"/>
              <w:jc w:val="both"/>
              <w:rPr>
                <w:sz w:val="20"/>
                <w:szCs w:val="20"/>
              </w:rPr>
            </w:pPr>
            <w:r w:rsidRPr="00593931">
              <w:rPr>
                <w:sz w:val="20"/>
                <w:szCs w:val="20"/>
              </w:rPr>
              <w:t>Дата размещения протокола по итогам рассмотрения котировочных заявок</w:t>
            </w:r>
          </w:p>
        </w:tc>
        <w:tc>
          <w:tcPr>
            <w:tcW w:w="6804" w:type="dxa"/>
            <w:shd w:val="clear" w:color="auto" w:fill="auto"/>
          </w:tcPr>
          <w:p w14:paraId="0CE9E141" w14:textId="088C29CD" w:rsidR="00C007EC" w:rsidRPr="00593931" w:rsidRDefault="00C007EC" w:rsidP="00C007EC">
            <w:pPr>
              <w:jc w:val="both"/>
              <w:rPr>
                <w:sz w:val="20"/>
                <w:szCs w:val="20"/>
              </w:rPr>
            </w:pPr>
            <w:r w:rsidRPr="00593931">
              <w:rPr>
                <w:sz w:val="20"/>
                <w:szCs w:val="20"/>
              </w:rPr>
              <w:t>Протокол не позднее чем через три дня со дня подписания размещается Заказчиком в ЕИС</w:t>
            </w:r>
          </w:p>
        </w:tc>
      </w:tr>
      <w:tr w:rsidR="00C007EC" w:rsidRPr="00593931" w14:paraId="6BB0FAF2" w14:textId="77777777" w:rsidTr="00516D0E">
        <w:tc>
          <w:tcPr>
            <w:tcW w:w="3256" w:type="dxa"/>
          </w:tcPr>
          <w:p w14:paraId="469798AB" w14:textId="5C7D9FE9" w:rsidR="00C007EC" w:rsidRPr="00593931" w:rsidRDefault="00C007EC" w:rsidP="00C007EC">
            <w:pPr>
              <w:jc w:val="both"/>
              <w:rPr>
                <w:sz w:val="20"/>
                <w:szCs w:val="20"/>
              </w:rPr>
            </w:pPr>
            <w:r w:rsidRPr="00593931">
              <w:rPr>
                <w:sz w:val="20"/>
                <w:szCs w:val="20"/>
              </w:rPr>
              <w:t>Обеспечение заявок</w:t>
            </w:r>
          </w:p>
        </w:tc>
        <w:tc>
          <w:tcPr>
            <w:tcW w:w="6804" w:type="dxa"/>
            <w:shd w:val="clear" w:color="auto" w:fill="auto"/>
          </w:tcPr>
          <w:p w14:paraId="40C8A00D" w14:textId="461A9E15" w:rsidR="00C007EC" w:rsidRPr="00641EC5" w:rsidRDefault="00C007EC" w:rsidP="00C007EC">
            <w:pPr>
              <w:jc w:val="both"/>
              <w:rPr>
                <w:b/>
                <w:bCs/>
                <w:sz w:val="20"/>
                <w:szCs w:val="20"/>
              </w:rPr>
            </w:pPr>
            <w:r w:rsidRPr="00641EC5">
              <w:rPr>
                <w:b/>
                <w:bCs/>
                <w:sz w:val="20"/>
                <w:szCs w:val="20"/>
              </w:rPr>
              <w:t>Не предусмотрено</w:t>
            </w:r>
          </w:p>
        </w:tc>
      </w:tr>
      <w:tr w:rsidR="00C007EC" w:rsidRPr="00593931" w14:paraId="5D644129" w14:textId="77777777" w:rsidTr="00427AC2">
        <w:trPr>
          <w:trHeight w:val="141"/>
        </w:trPr>
        <w:tc>
          <w:tcPr>
            <w:tcW w:w="3256" w:type="dxa"/>
          </w:tcPr>
          <w:p w14:paraId="7F980926" w14:textId="43FB89D0" w:rsidR="00C007EC" w:rsidRPr="00593931" w:rsidRDefault="00C007EC" w:rsidP="00C007EC">
            <w:pPr>
              <w:jc w:val="both"/>
              <w:rPr>
                <w:sz w:val="20"/>
                <w:szCs w:val="20"/>
              </w:rPr>
            </w:pPr>
            <w:r w:rsidRPr="00695A89">
              <w:rPr>
                <w:color w:val="000000" w:themeColor="text1"/>
                <w:sz w:val="20"/>
                <w:szCs w:val="20"/>
              </w:rPr>
              <w:lastRenderedPageBreak/>
              <w:t>Размер обеспечения исполнения договора, срок и порядок предоставления обеспечения исполнения договора, требования к обеспечению исполнения договор</w:t>
            </w:r>
            <w:r>
              <w:rPr>
                <w:color w:val="000000" w:themeColor="text1"/>
                <w:sz w:val="20"/>
                <w:szCs w:val="20"/>
              </w:rPr>
              <w:t>а</w:t>
            </w:r>
          </w:p>
        </w:tc>
        <w:tc>
          <w:tcPr>
            <w:tcW w:w="6804" w:type="dxa"/>
            <w:shd w:val="clear" w:color="auto" w:fill="auto"/>
          </w:tcPr>
          <w:p w14:paraId="06A40519" w14:textId="20AEA934" w:rsidR="00C007EC" w:rsidRPr="00641EC5" w:rsidRDefault="008E5EF7" w:rsidP="00C007EC">
            <w:pPr>
              <w:jc w:val="both"/>
              <w:rPr>
                <w:b/>
                <w:bCs/>
                <w:noProof/>
                <w:sz w:val="20"/>
                <w:szCs w:val="20"/>
              </w:rPr>
            </w:pPr>
            <w:r w:rsidRPr="008E5EF7">
              <w:rPr>
                <w:b/>
                <w:bCs/>
                <w:noProof/>
                <w:sz w:val="20"/>
                <w:szCs w:val="20"/>
              </w:rPr>
              <w:t>Не предусмотрено</w:t>
            </w:r>
          </w:p>
        </w:tc>
      </w:tr>
      <w:tr w:rsidR="00C007EC" w:rsidRPr="00593931" w14:paraId="4523F960" w14:textId="77777777" w:rsidTr="00516D0E">
        <w:tc>
          <w:tcPr>
            <w:tcW w:w="3256" w:type="dxa"/>
          </w:tcPr>
          <w:p w14:paraId="498F6D84" w14:textId="15EC13A8" w:rsidR="00C007EC" w:rsidRPr="00593931" w:rsidRDefault="00C007EC" w:rsidP="00C007EC">
            <w:pPr>
              <w:jc w:val="both"/>
              <w:rPr>
                <w:sz w:val="20"/>
                <w:szCs w:val="20"/>
              </w:rPr>
            </w:pPr>
            <w:r w:rsidRPr="00593931">
              <w:rPr>
                <w:sz w:val="20"/>
                <w:szCs w:val="20"/>
              </w:rPr>
              <w:t>Условия предоставления приоритета товарам российского происхождения, работ, услуг, выполняемых, оказываемых российскими лицами</w:t>
            </w:r>
          </w:p>
        </w:tc>
        <w:tc>
          <w:tcPr>
            <w:tcW w:w="6804" w:type="dxa"/>
            <w:shd w:val="clear" w:color="auto" w:fill="auto"/>
          </w:tcPr>
          <w:p w14:paraId="7849A8E0" w14:textId="3BE632E8" w:rsidR="00C007EC" w:rsidRPr="00593931" w:rsidRDefault="00C007EC" w:rsidP="00C007EC">
            <w:pPr>
              <w:jc w:val="both"/>
              <w:rPr>
                <w:sz w:val="20"/>
                <w:szCs w:val="20"/>
              </w:rPr>
            </w:pPr>
            <w:r w:rsidRPr="00255BFB">
              <w:rPr>
                <w:b/>
                <w:bCs/>
                <w:sz w:val="20"/>
                <w:szCs w:val="20"/>
              </w:rPr>
              <w:t>Установлены</w:t>
            </w:r>
            <w:r w:rsidRPr="00593931">
              <w:rPr>
                <w:sz w:val="20"/>
                <w:szCs w:val="20"/>
              </w:rPr>
              <w:t xml:space="preserve"> </w:t>
            </w:r>
            <w:r w:rsidRPr="00593931">
              <w:rPr>
                <w:b/>
                <w:sz w:val="20"/>
                <w:szCs w:val="20"/>
              </w:rPr>
              <w:t xml:space="preserve">– </w:t>
            </w:r>
            <w:hyperlink r:id="rId12" w:anchor="/document/71492106/entry/0" w:history="1">
              <w:r w:rsidRPr="00593931">
                <w:rPr>
                  <w:rStyle w:val="a4"/>
                  <w:color w:val="auto"/>
                  <w:sz w:val="20"/>
                  <w:szCs w:val="20"/>
                  <w:u w:val="none"/>
                </w:rPr>
                <w:t>Постановление</w:t>
              </w:r>
            </w:hyperlink>
            <w:r w:rsidRPr="00593931">
              <w:rPr>
                <w:sz w:val="20"/>
                <w:szCs w:val="20"/>
              </w:rPr>
              <w:t xml:space="preserve"> Правительства Российской Федерации от 16.09.2016 № 925 «</w:t>
            </w:r>
            <w:r w:rsidRPr="00593931">
              <w:rPr>
                <w:iCs/>
                <w:sz w:val="20"/>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E693506" w14:textId="342EE21C" w:rsidR="00C007EC" w:rsidRPr="00593931" w:rsidRDefault="00C007EC" w:rsidP="00C007EC">
            <w:pPr>
              <w:jc w:val="both"/>
              <w:rPr>
                <w:b/>
                <w:bCs/>
                <w:noProof/>
                <w:sz w:val="20"/>
                <w:szCs w:val="20"/>
              </w:rPr>
            </w:pPr>
            <w:r w:rsidRPr="00593931">
              <w:rPr>
                <w:sz w:val="20"/>
                <w:szCs w:val="20"/>
              </w:rPr>
              <w:t>Ответственность за достоверность сведений о стране происхождения товара, указанного в заявке на участие в закупке, несёт участник закупки</w:t>
            </w:r>
          </w:p>
        </w:tc>
      </w:tr>
      <w:tr w:rsidR="00C007EC" w:rsidRPr="00593931" w14:paraId="52B41E9F" w14:textId="77777777" w:rsidTr="00516D0E">
        <w:tc>
          <w:tcPr>
            <w:tcW w:w="3256" w:type="dxa"/>
          </w:tcPr>
          <w:p w14:paraId="4DEFC0D7" w14:textId="77777777" w:rsidR="00C007EC" w:rsidRPr="00593931" w:rsidRDefault="00C007EC" w:rsidP="00C007EC">
            <w:pPr>
              <w:jc w:val="both"/>
              <w:rPr>
                <w:sz w:val="20"/>
                <w:szCs w:val="20"/>
              </w:rPr>
            </w:pPr>
            <w:r w:rsidRPr="00593931">
              <w:rPr>
                <w:sz w:val="20"/>
                <w:szCs w:val="20"/>
              </w:rPr>
              <w:t>Требования к участникам</w:t>
            </w:r>
          </w:p>
          <w:p w14:paraId="075ED1EB" w14:textId="4F309EDA" w:rsidR="00C007EC" w:rsidRPr="00593931" w:rsidRDefault="00C007EC" w:rsidP="00C007EC">
            <w:pPr>
              <w:jc w:val="both"/>
              <w:rPr>
                <w:sz w:val="20"/>
                <w:szCs w:val="20"/>
              </w:rPr>
            </w:pPr>
          </w:p>
        </w:tc>
        <w:tc>
          <w:tcPr>
            <w:tcW w:w="6804" w:type="dxa"/>
          </w:tcPr>
          <w:p w14:paraId="781A0E28" w14:textId="77777777" w:rsidR="00C007EC" w:rsidRPr="003258C3" w:rsidRDefault="00C007EC" w:rsidP="00C007EC">
            <w:pPr>
              <w:pStyle w:val="a5"/>
              <w:tabs>
                <w:tab w:val="left" w:pos="288"/>
                <w:tab w:val="left" w:pos="1276"/>
              </w:tabs>
              <w:suppressAutoHyphens/>
              <w:spacing w:line="0" w:lineRule="atLeast"/>
              <w:ind w:left="34" w:right="-2"/>
              <w:contextualSpacing/>
              <w:jc w:val="both"/>
              <w:rPr>
                <w:snapToGrid w:val="0"/>
                <w:kern w:val="28"/>
                <w:sz w:val="20"/>
                <w:szCs w:val="20"/>
              </w:rPr>
            </w:pPr>
            <w:r w:rsidRPr="003258C3">
              <w:rPr>
                <w:snapToGrid w:val="0"/>
                <w:kern w:val="28"/>
                <w:sz w:val="20"/>
                <w:szCs w:val="20"/>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821B34E" w14:textId="77777777" w:rsidR="003258C3" w:rsidRPr="003258C3" w:rsidRDefault="003258C3" w:rsidP="003258C3">
            <w:pPr>
              <w:jc w:val="both"/>
              <w:rPr>
                <w:sz w:val="20"/>
                <w:szCs w:val="20"/>
              </w:rPr>
            </w:pPr>
            <w:r w:rsidRPr="003258C3">
              <w:rPr>
                <w:sz w:val="20"/>
                <w:szCs w:val="20"/>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1FE89633" w14:textId="77777777" w:rsidR="003258C3" w:rsidRPr="003258C3" w:rsidRDefault="003258C3" w:rsidP="003258C3">
            <w:pPr>
              <w:jc w:val="both"/>
              <w:rPr>
                <w:sz w:val="20"/>
                <w:szCs w:val="20"/>
              </w:rPr>
            </w:pPr>
            <w:r w:rsidRPr="003258C3">
              <w:rPr>
                <w:sz w:val="20"/>
                <w:szCs w:val="20"/>
              </w:rPr>
              <w:t>2) участник закупки должен отвечать требованиям документации о закупке;</w:t>
            </w:r>
          </w:p>
          <w:p w14:paraId="38D6D45B" w14:textId="77777777" w:rsidR="003258C3" w:rsidRPr="003258C3" w:rsidRDefault="003258C3" w:rsidP="003258C3">
            <w:pPr>
              <w:jc w:val="both"/>
              <w:rPr>
                <w:sz w:val="20"/>
                <w:szCs w:val="20"/>
              </w:rPr>
            </w:pPr>
            <w:r w:rsidRPr="003258C3">
              <w:rPr>
                <w:sz w:val="20"/>
                <w:szCs w:val="20"/>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49D78E2" w14:textId="77777777" w:rsidR="003258C3" w:rsidRPr="003258C3" w:rsidRDefault="003258C3" w:rsidP="003258C3">
            <w:pPr>
              <w:jc w:val="both"/>
              <w:rPr>
                <w:sz w:val="20"/>
                <w:szCs w:val="20"/>
              </w:rPr>
            </w:pPr>
            <w:r w:rsidRPr="003258C3">
              <w:rPr>
                <w:sz w:val="20"/>
                <w:szCs w:val="20"/>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8333710" w14:textId="77777777" w:rsidR="003258C3" w:rsidRPr="003258C3" w:rsidRDefault="003258C3" w:rsidP="003258C3">
            <w:pPr>
              <w:jc w:val="both"/>
              <w:rPr>
                <w:sz w:val="20"/>
                <w:szCs w:val="20"/>
              </w:rPr>
            </w:pPr>
            <w:r w:rsidRPr="003258C3">
              <w:rPr>
                <w:sz w:val="20"/>
                <w:szCs w:val="20"/>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FD44D28" w14:textId="77777777" w:rsidR="003258C3" w:rsidRPr="003258C3" w:rsidRDefault="003258C3" w:rsidP="003258C3">
            <w:pPr>
              <w:jc w:val="both"/>
              <w:rPr>
                <w:sz w:val="20"/>
                <w:szCs w:val="20"/>
              </w:rPr>
            </w:pPr>
            <w:r w:rsidRPr="003258C3">
              <w:rPr>
                <w:sz w:val="20"/>
                <w:szCs w:val="20"/>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BA7E2C9" w14:textId="74079811" w:rsidR="00C007EC" w:rsidRPr="003258C3" w:rsidRDefault="003258C3" w:rsidP="003258C3">
            <w:pPr>
              <w:jc w:val="both"/>
              <w:rPr>
                <w:sz w:val="20"/>
                <w:szCs w:val="20"/>
              </w:rPr>
            </w:pPr>
            <w:r w:rsidRPr="003258C3">
              <w:rPr>
                <w:sz w:val="20"/>
                <w:szCs w:val="20"/>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C007EC" w:rsidRPr="00593931" w14:paraId="7877E44E" w14:textId="77777777" w:rsidTr="00516D0E">
        <w:tc>
          <w:tcPr>
            <w:tcW w:w="3256" w:type="dxa"/>
          </w:tcPr>
          <w:p w14:paraId="295FD862" w14:textId="77777777" w:rsidR="00C007EC" w:rsidRPr="00593931" w:rsidRDefault="00C007EC" w:rsidP="00C007EC">
            <w:pPr>
              <w:jc w:val="both"/>
              <w:rPr>
                <w:sz w:val="20"/>
                <w:szCs w:val="20"/>
              </w:rPr>
            </w:pPr>
            <w:r w:rsidRPr="00593931">
              <w:rPr>
                <w:sz w:val="20"/>
                <w:szCs w:val="20"/>
              </w:rPr>
              <w:t>Порядок подачи заявок</w:t>
            </w:r>
          </w:p>
          <w:p w14:paraId="78870589" w14:textId="72BDCE04" w:rsidR="00C007EC" w:rsidRPr="00593931" w:rsidRDefault="00C007EC" w:rsidP="00C007EC">
            <w:pPr>
              <w:jc w:val="both"/>
              <w:rPr>
                <w:sz w:val="20"/>
                <w:szCs w:val="20"/>
              </w:rPr>
            </w:pPr>
          </w:p>
        </w:tc>
        <w:tc>
          <w:tcPr>
            <w:tcW w:w="6804" w:type="dxa"/>
          </w:tcPr>
          <w:p w14:paraId="0543B833" w14:textId="011533C9" w:rsidR="00C007EC" w:rsidRPr="00593931" w:rsidRDefault="00C007EC" w:rsidP="00C007EC">
            <w:pPr>
              <w:jc w:val="both"/>
              <w:rPr>
                <w:sz w:val="20"/>
                <w:szCs w:val="20"/>
              </w:rPr>
            </w:pPr>
            <w:r w:rsidRPr="00593931">
              <w:rPr>
                <w:sz w:val="20"/>
                <w:szCs w:val="20"/>
              </w:rPr>
              <w:t>В соответствии с регламентом электронной торговой площадки «</w:t>
            </w:r>
            <w:r w:rsidR="00E544C1">
              <w:rPr>
                <w:sz w:val="20"/>
                <w:szCs w:val="20"/>
              </w:rPr>
              <w:t>РЕГИОН</w:t>
            </w:r>
            <w:r w:rsidRPr="00593931">
              <w:rPr>
                <w:sz w:val="20"/>
                <w:szCs w:val="20"/>
              </w:rPr>
              <w:t>».</w:t>
            </w:r>
          </w:p>
          <w:p w14:paraId="11FE2511" w14:textId="77777777" w:rsidR="00C007EC" w:rsidRPr="00593931" w:rsidRDefault="00C007EC" w:rsidP="00C007EC">
            <w:pPr>
              <w:jc w:val="both"/>
              <w:rPr>
                <w:sz w:val="20"/>
                <w:szCs w:val="20"/>
              </w:rPr>
            </w:pPr>
            <w:r w:rsidRPr="00593931">
              <w:rPr>
                <w:sz w:val="20"/>
                <w:szCs w:val="20"/>
              </w:rPr>
              <w:t xml:space="preserve">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 </w:t>
            </w:r>
          </w:p>
          <w:p w14:paraId="5DE0BAEA" w14:textId="77777777" w:rsidR="00C007EC" w:rsidRPr="00593931" w:rsidRDefault="00C007EC" w:rsidP="00C007EC">
            <w:pPr>
              <w:jc w:val="both"/>
              <w:rPr>
                <w:sz w:val="20"/>
                <w:szCs w:val="20"/>
              </w:rPr>
            </w:pPr>
            <w:r w:rsidRPr="00593931">
              <w:rPr>
                <w:sz w:val="20"/>
                <w:szCs w:val="20"/>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в электронной форме оператору электронной площадки.</w:t>
            </w:r>
          </w:p>
          <w:p w14:paraId="116F96A0" w14:textId="687A928C" w:rsidR="00C007EC" w:rsidRPr="00593931" w:rsidRDefault="00C007EC" w:rsidP="00C007EC">
            <w:pPr>
              <w:jc w:val="both"/>
              <w:rPr>
                <w:sz w:val="20"/>
                <w:szCs w:val="20"/>
              </w:rPr>
            </w:pPr>
            <w:r w:rsidRPr="00593931">
              <w:rPr>
                <w:sz w:val="20"/>
                <w:szCs w:val="20"/>
              </w:rPr>
              <w:t>Участник запроса котировок в электронной форме вправе подать заявку на участие в таком запросе в срок, указанный в извещении о проведении запроса котировок.</w:t>
            </w:r>
          </w:p>
          <w:p w14:paraId="6EEC409E" w14:textId="00F23605" w:rsidR="00C007EC" w:rsidRPr="00593931" w:rsidRDefault="00C007EC" w:rsidP="00C007EC">
            <w:pPr>
              <w:jc w:val="both"/>
              <w:rPr>
                <w:sz w:val="20"/>
                <w:szCs w:val="20"/>
              </w:rPr>
            </w:pPr>
            <w:r w:rsidRPr="00593931">
              <w:rPr>
                <w:sz w:val="20"/>
                <w:szCs w:val="20"/>
              </w:rPr>
              <w:t>Участник запроса котировок в электронной форме вправе подать только одну заявку на участие в таком запросе.</w:t>
            </w:r>
          </w:p>
        </w:tc>
      </w:tr>
      <w:tr w:rsidR="00C007EC" w:rsidRPr="00593931" w14:paraId="06D032C9" w14:textId="77777777" w:rsidTr="00516D0E">
        <w:tc>
          <w:tcPr>
            <w:tcW w:w="3256" w:type="dxa"/>
          </w:tcPr>
          <w:p w14:paraId="4D168677" w14:textId="77777777" w:rsidR="00C007EC" w:rsidRPr="00593931" w:rsidRDefault="00C007EC" w:rsidP="00C007EC">
            <w:pPr>
              <w:jc w:val="both"/>
              <w:rPr>
                <w:sz w:val="20"/>
                <w:szCs w:val="20"/>
              </w:rPr>
            </w:pPr>
            <w:r w:rsidRPr="00593931">
              <w:rPr>
                <w:sz w:val="20"/>
                <w:szCs w:val="20"/>
              </w:rPr>
              <w:t>Требования к содержанию, форме, оформлению и составу котировочной заявки</w:t>
            </w:r>
          </w:p>
          <w:p w14:paraId="69C7DBD0" w14:textId="77777777" w:rsidR="00C007EC" w:rsidRPr="00593931" w:rsidRDefault="00C007EC" w:rsidP="00C007EC">
            <w:pPr>
              <w:jc w:val="both"/>
              <w:rPr>
                <w:sz w:val="20"/>
                <w:szCs w:val="20"/>
              </w:rPr>
            </w:pPr>
          </w:p>
        </w:tc>
        <w:tc>
          <w:tcPr>
            <w:tcW w:w="6804" w:type="dxa"/>
          </w:tcPr>
          <w:p w14:paraId="69BEEB90" w14:textId="77777777" w:rsidR="00C007EC" w:rsidRPr="003258C3" w:rsidRDefault="00C007EC" w:rsidP="00C007EC">
            <w:pPr>
              <w:spacing w:line="0" w:lineRule="atLeast"/>
              <w:ind w:right="-2"/>
              <w:jc w:val="both"/>
              <w:rPr>
                <w:sz w:val="20"/>
                <w:szCs w:val="20"/>
              </w:rPr>
            </w:pPr>
            <w:r w:rsidRPr="003258C3">
              <w:rPr>
                <w:sz w:val="20"/>
                <w:szCs w:val="20"/>
              </w:rPr>
              <w:t>Котировочная заявка должна содержать следующие сведения:</w:t>
            </w:r>
          </w:p>
          <w:p w14:paraId="5212D6A1" w14:textId="77777777" w:rsidR="003258C3" w:rsidRPr="003258C3" w:rsidRDefault="003258C3" w:rsidP="003258C3">
            <w:pPr>
              <w:pStyle w:val="ad"/>
              <w:jc w:val="both"/>
              <w:rPr>
                <w:rFonts w:ascii="Times New Roman" w:hAnsi="Times New Roman"/>
                <w:sz w:val="20"/>
                <w:szCs w:val="20"/>
              </w:rPr>
            </w:pPr>
            <w:r w:rsidRPr="003258C3">
              <w:rPr>
                <w:rFonts w:ascii="Times New Roman" w:hAnsi="Times New Roman"/>
                <w:sz w:val="20"/>
                <w:szCs w:val="20"/>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37C0C212" w14:textId="77777777" w:rsidR="003258C3" w:rsidRPr="003258C3" w:rsidRDefault="003258C3" w:rsidP="003258C3">
            <w:pPr>
              <w:adjustRightInd w:val="0"/>
              <w:jc w:val="both"/>
              <w:rPr>
                <w:sz w:val="20"/>
                <w:szCs w:val="20"/>
              </w:rPr>
            </w:pPr>
            <w:r w:rsidRPr="003258C3">
              <w:rPr>
                <w:sz w:val="20"/>
                <w:szCs w:val="20"/>
              </w:rPr>
              <w:lastRenderedPageBreak/>
              <w:t>2) копии учредительных документов участника закупок (для юридических лиц);</w:t>
            </w:r>
          </w:p>
          <w:p w14:paraId="78E1EF5F" w14:textId="77777777" w:rsidR="003258C3" w:rsidRPr="003258C3" w:rsidRDefault="003258C3" w:rsidP="003258C3">
            <w:pPr>
              <w:adjustRightInd w:val="0"/>
              <w:jc w:val="both"/>
              <w:rPr>
                <w:sz w:val="20"/>
                <w:szCs w:val="20"/>
              </w:rPr>
            </w:pPr>
            <w:r w:rsidRPr="003258C3">
              <w:rPr>
                <w:sz w:val="20"/>
                <w:szCs w:val="20"/>
              </w:rPr>
              <w:t>3) копии документов, удостоверяющих личность (для физических лиц);</w:t>
            </w:r>
          </w:p>
          <w:p w14:paraId="0EA9109E" w14:textId="77777777" w:rsidR="003258C3" w:rsidRPr="003258C3" w:rsidRDefault="003258C3" w:rsidP="003258C3">
            <w:pPr>
              <w:adjustRightInd w:val="0"/>
              <w:jc w:val="both"/>
              <w:rPr>
                <w:sz w:val="20"/>
                <w:szCs w:val="20"/>
              </w:rPr>
            </w:pPr>
            <w:r w:rsidRPr="003258C3">
              <w:rPr>
                <w:sz w:val="20"/>
                <w:szCs w:val="2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14:paraId="06EF2FAE" w14:textId="77777777" w:rsidR="003258C3" w:rsidRPr="003258C3" w:rsidRDefault="003258C3" w:rsidP="003258C3">
            <w:pPr>
              <w:adjustRightInd w:val="0"/>
              <w:jc w:val="both"/>
              <w:rPr>
                <w:sz w:val="20"/>
                <w:szCs w:val="20"/>
              </w:rPr>
            </w:pPr>
            <w:r w:rsidRPr="003258C3">
              <w:rPr>
                <w:sz w:val="20"/>
                <w:szCs w:val="2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2104D51E" w14:textId="77777777" w:rsidR="003258C3" w:rsidRPr="003258C3" w:rsidRDefault="003258C3" w:rsidP="003258C3">
            <w:pPr>
              <w:adjustRightInd w:val="0"/>
              <w:jc w:val="both"/>
              <w:rPr>
                <w:sz w:val="20"/>
                <w:szCs w:val="20"/>
              </w:rPr>
            </w:pPr>
            <w:r w:rsidRPr="003258C3">
              <w:rPr>
                <w:sz w:val="20"/>
                <w:szCs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170AE7F" w14:textId="77777777" w:rsidR="003258C3" w:rsidRPr="003258C3" w:rsidRDefault="003258C3" w:rsidP="003258C3">
            <w:pPr>
              <w:adjustRightInd w:val="0"/>
              <w:jc w:val="both"/>
              <w:rPr>
                <w:sz w:val="20"/>
                <w:szCs w:val="20"/>
              </w:rPr>
            </w:pPr>
            <w:r w:rsidRPr="003258C3">
              <w:rPr>
                <w:sz w:val="20"/>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AE32CBB" w14:textId="77777777" w:rsidR="003258C3" w:rsidRPr="003258C3" w:rsidRDefault="003258C3" w:rsidP="003258C3">
            <w:pPr>
              <w:adjustRightInd w:val="0"/>
              <w:jc w:val="both"/>
              <w:rPr>
                <w:sz w:val="20"/>
                <w:szCs w:val="20"/>
              </w:rPr>
            </w:pPr>
            <w:r w:rsidRPr="003258C3">
              <w:rPr>
                <w:sz w:val="20"/>
                <w:szCs w:val="20"/>
              </w:rPr>
              <w:t>8) документ, декларирующий следующее:</w:t>
            </w:r>
          </w:p>
          <w:p w14:paraId="2837DFAC" w14:textId="77777777" w:rsidR="003258C3" w:rsidRPr="003258C3" w:rsidRDefault="003258C3" w:rsidP="003258C3">
            <w:pPr>
              <w:adjustRightInd w:val="0"/>
              <w:jc w:val="both"/>
              <w:rPr>
                <w:sz w:val="20"/>
                <w:szCs w:val="20"/>
              </w:rPr>
            </w:pPr>
            <w:r w:rsidRPr="003258C3">
              <w:rPr>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28C85F5" w14:textId="77777777" w:rsidR="003258C3" w:rsidRPr="003258C3" w:rsidRDefault="003258C3" w:rsidP="003258C3">
            <w:pPr>
              <w:adjustRightInd w:val="0"/>
              <w:jc w:val="both"/>
              <w:rPr>
                <w:sz w:val="20"/>
                <w:szCs w:val="20"/>
              </w:rPr>
            </w:pPr>
            <w:r w:rsidRPr="003258C3">
              <w:rPr>
                <w:sz w:val="20"/>
                <w:szCs w:val="20"/>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63FBAB85" w14:textId="77777777" w:rsidR="003258C3" w:rsidRPr="003258C3" w:rsidRDefault="003258C3" w:rsidP="003258C3">
            <w:pPr>
              <w:adjustRightInd w:val="0"/>
              <w:jc w:val="both"/>
              <w:rPr>
                <w:sz w:val="20"/>
                <w:szCs w:val="20"/>
              </w:rPr>
            </w:pPr>
            <w:r w:rsidRPr="003258C3">
              <w:rPr>
                <w:sz w:val="20"/>
                <w:szCs w:val="2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8EFEAE7" w14:textId="77777777" w:rsidR="003258C3" w:rsidRPr="003258C3" w:rsidRDefault="003258C3" w:rsidP="003258C3">
            <w:pPr>
              <w:adjustRightInd w:val="0"/>
              <w:jc w:val="both"/>
              <w:rPr>
                <w:sz w:val="20"/>
                <w:szCs w:val="20"/>
              </w:rPr>
            </w:pPr>
            <w:r w:rsidRPr="003258C3">
              <w:rPr>
                <w:sz w:val="20"/>
                <w:szCs w:val="20"/>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37138BBE" w14:textId="77777777" w:rsidR="003258C3" w:rsidRPr="003258C3" w:rsidRDefault="003258C3" w:rsidP="003258C3">
            <w:pPr>
              <w:pStyle w:val="ad"/>
              <w:jc w:val="both"/>
              <w:rPr>
                <w:rFonts w:ascii="Times New Roman" w:hAnsi="Times New Roman"/>
                <w:sz w:val="20"/>
                <w:szCs w:val="20"/>
              </w:rPr>
            </w:pPr>
            <w:r w:rsidRPr="003258C3">
              <w:rPr>
                <w:rFonts w:ascii="Times New Roman" w:hAnsi="Times New Roman"/>
                <w:sz w:val="20"/>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3E4BA1D" w14:textId="77777777" w:rsidR="003258C3" w:rsidRPr="003258C3" w:rsidRDefault="003258C3" w:rsidP="003258C3">
            <w:pPr>
              <w:adjustRightInd w:val="0"/>
              <w:jc w:val="both"/>
              <w:rPr>
                <w:sz w:val="20"/>
                <w:szCs w:val="20"/>
              </w:rPr>
            </w:pPr>
            <w:r w:rsidRPr="003258C3">
              <w:rPr>
                <w:sz w:val="20"/>
                <w:szCs w:val="20"/>
              </w:rPr>
              <w:t>9) предложение о цене договора;</w:t>
            </w:r>
          </w:p>
          <w:p w14:paraId="78C4A5F3" w14:textId="77777777" w:rsidR="003258C3" w:rsidRPr="003258C3" w:rsidRDefault="003258C3" w:rsidP="003258C3">
            <w:pPr>
              <w:adjustRightInd w:val="0"/>
              <w:jc w:val="both"/>
              <w:rPr>
                <w:sz w:val="20"/>
                <w:szCs w:val="20"/>
              </w:rPr>
            </w:pPr>
            <w:r w:rsidRPr="003258C3">
              <w:rPr>
                <w:sz w:val="20"/>
                <w:szCs w:val="20"/>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2B1F5D0E" w14:textId="77777777" w:rsidR="003258C3" w:rsidRPr="003258C3" w:rsidRDefault="003258C3" w:rsidP="003258C3">
            <w:pPr>
              <w:adjustRightInd w:val="0"/>
              <w:jc w:val="both"/>
              <w:rPr>
                <w:sz w:val="20"/>
                <w:szCs w:val="20"/>
              </w:rPr>
            </w:pPr>
            <w:r w:rsidRPr="003258C3">
              <w:rPr>
                <w:sz w:val="20"/>
                <w:szCs w:val="20"/>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w:t>
            </w:r>
            <w:r w:rsidRPr="003258C3">
              <w:rPr>
                <w:sz w:val="20"/>
                <w:szCs w:val="20"/>
              </w:rPr>
              <w:lastRenderedPageBreak/>
              <w:t>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6D41ACA3" w14:textId="77777777" w:rsidR="003258C3" w:rsidRPr="003258C3" w:rsidRDefault="003258C3" w:rsidP="003258C3">
            <w:pPr>
              <w:adjustRightInd w:val="0"/>
              <w:jc w:val="both"/>
              <w:rPr>
                <w:sz w:val="20"/>
                <w:szCs w:val="20"/>
              </w:rPr>
            </w:pPr>
            <w:r w:rsidRPr="003258C3">
              <w:rPr>
                <w:sz w:val="20"/>
                <w:szCs w:val="20"/>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3348B18D" w14:textId="45217459" w:rsidR="00C007EC" w:rsidRPr="003258C3" w:rsidRDefault="003258C3" w:rsidP="003258C3">
            <w:pPr>
              <w:adjustRightInd w:val="0"/>
              <w:jc w:val="both"/>
              <w:rPr>
                <w:sz w:val="20"/>
                <w:szCs w:val="20"/>
              </w:rPr>
            </w:pPr>
            <w:r w:rsidRPr="003258C3">
              <w:rPr>
                <w:sz w:val="20"/>
                <w:szCs w:val="20"/>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C007EC" w:rsidRPr="00593931" w14:paraId="2B8A0F6F" w14:textId="77777777" w:rsidTr="00516D0E">
        <w:tc>
          <w:tcPr>
            <w:tcW w:w="3256" w:type="dxa"/>
          </w:tcPr>
          <w:p w14:paraId="1C57DD0F" w14:textId="3F4C1570" w:rsidR="00C007EC" w:rsidRPr="00593931" w:rsidRDefault="00C007EC" w:rsidP="00C007EC">
            <w:pPr>
              <w:jc w:val="both"/>
              <w:rPr>
                <w:b/>
                <w:sz w:val="20"/>
                <w:szCs w:val="20"/>
              </w:rPr>
            </w:pPr>
            <w:r w:rsidRPr="00593931">
              <w:rPr>
                <w:sz w:val="20"/>
                <w:szCs w:val="20"/>
              </w:rPr>
              <w:lastRenderedPageBreak/>
              <w:t xml:space="preserve">Формы, порядок, </w:t>
            </w:r>
            <w:r>
              <w:rPr>
                <w:sz w:val="20"/>
                <w:szCs w:val="20"/>
              </w:rPr>
              <w:t>сроки</w:t>
            </w:r>
            <w:r w:rsidRPr="00593931">
              <w:rPr>
                <w:sz w:val="20"/>
                <w:szCs w:val="20"/>
              </w:rPr>
              <w:t xml:space="preserve"> предоставления участникам закупки разъяснений положений документации о закупке</w:t>
            </w:r>
          </w:p>
        </w:tc>
        <w:tc>
          <w:tcPr>
            <w:tcW w:w="6804" w:type="dxa"/>
          </w:tcPr>
          <w:p w14:paraId="3A7ED314" w14:textId="62FB9B58" w:rsidR="00C007EC" w:rsidRDefault="00C007EC" w:rsidP="00C007EC">
            <w:pPr>
              <w:spacing w:line="0" w:lineRule="atLeast"/>
              <w:ind w:right="-2"/>
              <w:jc w:val="both"/>
              <w:rPr>
                <w:sz w:val="20"/>
                <w:szCs w:val="20"/>
              </w:rPr>
            </w:pPr>
            <w:r w:rsidRPr="00720B25">
              <w:rPr>
                <w:sz w:val="20"/>
                <w:szCs w:val="20"/>
              </w:rPr>
              <w:t xml:space="preserve">Запросы на разъяснение положений </w:t>
            </w:r>
            <w:r>
              <w:rPr>
                <w:sz w:val="20"/>
                <w:szCs w:val="20"/>
              </w:rPr>
              <w:t>документации</w:t>
            </w:r>
            <w:r w:rsidRPr="00720B25">
              <w:rPr>
                <w:sz w:val="20"/>
                <w:szCs w:val="20"/>
              </w:rPr>
              <w:t xml:space="preserve"> о закупке могут подаваться через электронную почту на адрес </w:t>
            </w:r>
            <w:hyperlink r:id="rId13" w:history="1">
              <w:r w:rsidR="00CE6CD0" w:rsidRPr="009F7DDF">
                <w:rPr>
                  <w:rStyle w:val="a4"/>
                  <w:sz w:val="20"/>
                  <w:szCs w:val="20"/>
                  <w:lang w:val="en-US"/>
                </w:rPr>
                <w:t>cvpvm</w:t>
              </w:r>
              <w:r w:rsidR="00CE6CD0" w:rsidRPr="009F7DDF">
                <w:rPr>
                  <w:rStyle w:val="a4"/>
                  <w:sz w:val="20"/>
                  <w:szCs w:val="20"/>
                </w:rPr>
                <w:t>_</w:t>
              </w:r>
              <w:r w:rsidR="00CE6CD0" w:rsidRPr="009F7DDF">
                <w:rPr>
                  <w:rStyle w:val="a4"/>
                  <w:sz w:val="20"/>
                  <w:szCs w:val="20"/>
                  <w:lang w:val="en-US"/>
                </w:rPr>
                <w:t>rsoa</w:t>
              </w:r>
              <w:r w:rsidR="00CE6CD0" w:rsidRPr="009F7DDF">
                <w:rPr>
                  <w:rStyle w:val="a4"/>
                  <w:sz w:val="20"/>
                  <w:szCs w:val="20"/>
                </w:rPr>
                <w:t>@</w:t>
              </w:r>
              <w:r w:rsidR="00CE6CD0" w:rsidRPr="009F7DDF">
                <w:rPr>
                  <w:rStyle w:val="a4"/>
                  <w:sz w:val="20"/>
                  <w:szCs w:val="20"/>
                  <w:lang w:val="en-US"/>
                </w:rPr>
                <w:t>mail</w:t>
              </w:r>
              <w:r w:rsidR="00CE6CD0" w:rsidRPr="009F7DDF">
                <w:rPr>
                  <w:rStyle w:val="a4"/>
                  <w:sz w:val="20"/>
                  <w:szCs w:val="20"/>
                </w:rPr>
                <w:t>.</w:t>
              </w:r>
              <w:r w:rsidR="00CE6CD0" w:rsidRPr="009F7DDF">
                <w:rPr>
                  <w:rStyle w:val="a4"/>
                  <w:sz w:val="20"/>
                  <w:szCs w:val="20"/>
                  <w:lang w:val="en-US"/>
                </w:rPr>
                <w:t>ru</w:t>
              </w:r>
            </w:hyperlink>
            <w:r w:rsidR="0042331B" w:rsidRPr="0042331B">
              <w:rPr>
                <w:sz w:val="20"/>
                <w:szCs w:val="20"/>
              </w:rPr>
              <w:t xml:space="preserve">, </w:t>
            </w:r>
            <w:hyperlink r:id="rId14" w:history="1">
              <w:r w:rsidR="0042331B" w:rsidRPr="00B4751C">
                <w:rPr>
                  <w:rStyle w:val="a4"/>
                  <w:sz w:val="20"/>
                  <w:szCs w:val="20"/>
                  <w:lang w:val="en-US"/>
                </w:rPr>
                <w:t>v</w:t>
              </w:r>
              <w:r w:rsidR="0042331B" w:rsidRPr="0042331B">
                <w:rPr>
                  <w:rStyle w:val="a4"/>
                  <w:sz w:val="20"/>
                  <w:szCs w:val="20"/>
                </w:rPr>
                <w:t>.</w:t>
              </w:r>
              <w:r w:rsidR="0042331B" w:rsidRPr="00B4751C">
                <w:rPr>
                  <w:rStyle w:val="a4"/>
                  <w:sz w:val="20"/>
                  <w:szCs w:val="20"/>
                  <w:lang w:val="en-US"/>
                </w:rPr>
                <w:t>dzoblaeva</w:t>
              </w:r>
              <w:r w:rsidR="0042331B" w:rsidRPr="0042331B">
                <w:rPr>
                  <w:rStyle w:val="a4"/>
                  <w:sz w:val="20"/>
                  <w:szCs w:val="20"/>
                </w:rPr>
                <w:t>@</w:t>
              </w:r>
              <w:r w:rsidR="0042331B" w:rsidRPr="00B4751C">
                <w:rPr>
                  <w:rStyle w:val="a4"/>
                  <w:sz w:val="20"/>
                  <w:szCs w:val="20"/>
                  <w:lang w:val="en-US"/>
                </w:rPr>
                <w:t>mail</w:t>
              </w:r>
              <w:r w:rsidR="0042331B" w:rsidRPr="0042331B">
                <w:rPr>
                  <w:rStyle w:val="a4"/>
                  <w:sz w:val="20"/>
                  <w:szCs w:val="20"/>
                </w:rPr>
                <w:t>.</w:t>
              </w:r>
              <w:r w:rsidR="0042331B" w:rsidRPr="00B4751C">
                <w:rPr>
                  <w:rStyle w:val="a4"/>
                  <w:sz w:val="20"/>
                  <w:szCs w:val="20"/>
                  <w:lang w:val="en-US"/>
                </w:rPr>
                <w:t>ru</w:t>
              </w:r>
            </w:hyperlink>
            <w:r w:rsidR="0042331B">
              <w:rPr>
                <w:sz w:val="20"/>
                <w:szCs w:val="20"/>
              </w:rPr>
              <w:t xml:space="preserve"> (в копию письма)</w:t>
            </w:r>
            <w:r w:rsidRPr="00720B25">
              <w:rPr>
                <w:sz w:val="20"/>
                <w:szCs w:val="20"/>
              </w:rPr>
              <w:t xml:space="preserve"> или посредством почтовой связи на адрес Заказчика</w:t>
            </w:r>
            <w:r>
              <w:rPr>
                <w:sz w:val="20"/>
                <w:szCs w:val="20"/>
              </w:rPr>
              <w:t>,</w:t>
            </w:r>
            <w:r w:rsidRPr="00720B25">
              <w:rPr>
                <w:sz w:val="20"/>
                <w:szCs w:val="20"/>
              </w:rPr>
              <w:t xml:space="preserve"> указанный в извещении о закупке</w:t>
            </w:r>
            <w:r>
              <w:rPr>
                <w:sz w:val="20"/>
                <w:szCs w:val="20"/>
              </w:rPr>
              <w:t>.</w:t>
            </w:r>
          </w:p>
          <w:p w14:paraId="6C5387B3" w14:textId="12D6D23E" w:rsidR="00C007EC" w:rsidRPr="00720B25" w:rsidRDefault="00C007EC" w:rsidP="00C007EC">
            <w:pPr>
              <w:widowControl w:val="0"/>
              <w:autoSpaceDE w:val="0"/>
              <w:autoSpaceDN w:val="0"/>
              <w:adjustRightInd w:val="0"/>
              <w:jc w:val="both"/>
              <w:rPr>
                <w:rFonts w:eastAsia="Calibri"/>
                <w:color w:val="000000"/>
                <w:sz w:val="20"/>
                <w:szCs w:val="20"/>
                <w:lang w:eastAsia="en-US"/>
              </w:rPr>
            </w:pPr>
            <w:r w:rsidRPr="00720B25">
              <w:rPr>
                <w:rFonts w:eastAsia="Calibri"/>
                <w:color w:val="000000"/>
                <w:sz w:val="20"/>
                <w:szCs w:val="20"/>
                <w:lang w:eastAsia="en-US"/>
              </w:rPr>
              <w:t xml:space="preserve">В течение </w:t>
            </w:r>
            <w:r w:rsidR="0085057B">
              <w:rPr>
                <w:rFonts w:eastAsia="Calibri"/>
                <w:color w:val="000000"/>
                <w:sz w:val="20"/>
                <w:szCs w:val="20"/>
                <w:lang w:eastAsia="en-US"/>
              </w:rPr>
              <w:t>3</w:t>
            </w:r>
            <w:r w:rsidRPr="00720B25">
              <w:rPr>
                <w:rFonts w:eastAsia="Calibri"/>
                <w:color w:val="000000"/>
                <w:sz w:val="20"/>
                <w:szCs w:val="20"/>
                <w:lang w:eastAsia="en-US"/>
              </w:rPr>
              <w:t xml:space="preserve"> рабочих дней с даты поступления запроса Заказчик осуществляет разъяснение положений </w:t>
            </w:r>
            <w:r>
              <w:rPr>
                <w:rFonts w:eastAsia="Calibri"/>
                <w:color w:val="000000"/>
                <w:sz w:val="20"/>
                <w:szCs w:val="20"/>
                <w:lang w:eastAsia="en-US"/>
              </w:rPr>
              <w:t>документации о закупке</w:t>
            </w:r>
            <w:r w:rsidRPr="00720B25">
              <w:rPr>
                <w:rFonts w:eastAsia="Calibri"/>
                <w:color w:val="000000"/>
                <w:sz w:val="20"/>
                <w:szCs w:val="20"/>
                <w:lang w:eastAsia="en-US"/>
              </w:rPr>
              <w:t xml:space="preserve"> и размещает их в единой информационной системе</w:t>
            </w:r>
            <w:r>
              <w:rPr>
                <w:rFonts w:eastAsia="Calibri"/>
                <w:color w:val="000000"/>
                <w:sz w:val="20"/>
                <w:szCs w:val="20"/>
                <w:lang w:eastAsia="en-US"/>
              </w:rPr>
              <w:t>/ на электронной площадке</w:t>
            </w:r>
            <w:r w:rsidRPr="00720B25">
              <w:rPr>
                <w:rFonts w:eastAsia="Calibri"/>
                <w:color w:val="000000"/>
                <w:sz w:val="20"/>
                <w:szCs w:val="20"/>
                <w:lang w:eastAsia="en-US"/>
              </w:rPr>
              <w:t xml:space="preserve">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eastAsia="Calibri"/>
                <w:color w:val="000000"/>
                <w:sz w:val="20"/>
                <w:szCs w:val="20"/>
                <w:lang w:eastAsia="en-US"/>
              </w:rPr>
              <w:t>3</w:t>
            </w:r>
            <w:r w:rsidRPr="00720B25">
              <w:rPr>
                <w:rFonts w:eastAsia="Calibri"/>
                <w:color w:val="000000"/>
                <w:sz w:val="20"/>
                <w:szCs w:val="20"/>
                <w:lang w:eastAsia="en-US"/>
              </w:rPr>
              <w:t xml:space="preserve"> рабочих дня до даты окончания срока подачи заявок на участие в закупке.</w:t>
            </w:r>
          </w:p>
          <w:p w14:paraId="71C84849" w14:textId="6D699291" w:rsidR="00C007EC" w:rsidRPr="00593931" w:rsidRDefault="00C007EC" w:rsidP="00C007EC">
            <w:pPr>
              <w:widowControl w:val="0"/>
              <w:autoSpaceDE w:val="0"/>
              <w:autoSpaceDN w:val="0"/>
              <w:adjustRightInd w:val="0"/>
              <w:jc w:val="both"/>
              <w:rPr>
                <w:sz w:val="20"/>
                <w:szCs w:val="20"/>
              </w:rPr>
            </w:pPr>
            <w:r w:rsidRPr="00720B25">
              <w:rPr>
                <w:rFonts w:eastAsia="Calibri"/>
                <w:color w:val="000000"/>
                <w:sz w:val="20"/>
                <w:szCs w:val="20"/>
                <w:lang w:eastAsia="en-US"/>
              </w:rPr>
              <w:t>Участники закупки должны самостоятельно отслеживать появление в ЕИС разъяснений положений извещения.</w:t>
            </w:r>
          </w:p>
        </w:tc>
      </w:tr>
      <w:tr w:rsidR="00C007EC" w:rsidRPr="00593931" w14:paraId="55F07F6A" w14:textId="77777777" w:rsidTr="00516D0E">
        <w:tc>
          <w:tcPr>
            <w:tcW w:w="3256" w:type="dxa"/>
          </w:tcPr>
          <w:p w14:paraId="177A4FAB" w14:textId="2E251483" w:rsidR="00C007EC" w:rsidRPr="00593931" w:rsidRDefault="00C007EC" w:rsidP="00C007EC">
            <w:pPr>
              <w:jc w:val="both"/>
              <w:rPr>
                <w:sz w:val="20"/>
                <w:szCs w:val="20"/>
              </w:rPr>
            </w:pPr>
            <w:r w:rsidRPr="00593931">
              <w:rPr>
                <w:sz w:val="20"/>
                <w:szCs w:val="20"/>
              </w:rPr>
              <w:t>Признание запроса котировок в электронной форме несостоявшимся</w:t>
            </w:r>
          </w:p>
        </w:tc>
        <w:tc>
          <w:tcPr>
            <w:tcW w:w="6804" w:type="dxa"/>
          </w:tcPr>
          <w:p w14:paraId="18E93ED1" w14:textId="77777777" w:rsidR="00C007EC" w:rsidRPr="00593931" w:rsidRDefault="00C007EC" w:rsidP="00C007EC">
            <w:pPr>
              <w:jc w:val="both"/>
              <w:rPr>
                <w:sz w:val="20"/>
                <w:szCs w:val="20"/>
              </w:rPr>
            </w:pPr>
            <w:r w:rsidRPr="00593931">
              <w:rPr>
                <w:sz w:val="20"/>
                <w:szCs w:val="20"/>
              </w:rPr>
              <w:t>В случае, если по окончании срока подачи заявок на участие в запросе котировок в электронной форме подана только одна заявка или не подано ни одной такой заявки, запрос котировок в электронной форме признаётся несостоявшимся.</w:t>
            </w:r>
          </w:p>
          <w:p w14:paraId="3313929C" w14:textId="1A478A8E" w:rsidR="00C007EC" w:rsidRPr="00593931" w:rsidRDefault="00C007EC" w:rsidP="00C007EC">
            <w:pPr>
              <w:spacing w:line="0" w:lineRule="atLeast"/>
              <w:ind w:right="-2"/>
              <w:jc w:val="both"/>
              <w:rPr>
                <w:sz w:val="20"/>
                <w:szCs w:val="20"/>
              </w:rPr>
            </w:pPr>
            <w:r w:rsidRPr="00593931">
              <w:rPr>
                <w:sz w:val="20"/>
                <w:szCs w:val="20"/>
              </w:rPr>
              <w:t xml:space="preserve">В случае, если после дня окончания срока подачи котировочных заявок не подана ни одна котировочная заявка, Заказчик продлевает срок подачи котировочных заявок не менее чем на </w:t>
            </w:r>
            <w:r>
              <w:rPr>
                <w:sz w:val="20"/>
                <w:szCs w:val="20"/>
              </w:rPr>
              <w:t>4</w:t>
            </w:r>
            <w:r w:rsidRPr="00593931">
              <w:rPr>
                <w:sz w:val="20"/>
                <w:szCs w:val="20"/>
              </w:rPr>
              <w:t xml:space="preserve"> рабочих дня и в течение </w:t>
            </w:r>
            <w:r>
              <w:rPr>
                <w:sz w:val="20"/>
                <w:szCs w:val="20"/>
              </w:rPr>
              <w:t>1</w:t>
            </w:r>
            <w:r w:rsidRPr="00593931">
              <w:rPr>
                <w:sz w:val="20"/>
                <w:szCs w:val="20"/>
              </w:rPr>
              <w:t xml:space="preserve"> рабочего дня после дня окончания срока подачи котировочных заявок размещает в ЕИС извещение о продлении срока подачи таких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ни одна котировочная заявка, такой запрос котировок признаётся несостоявшимся. </w:t>
            </w:r>
          </w:p>
          <w:p w14:paraId="4A4F0E9D" w14:textId="261EC03E" w:rsidR="00C007EC" w:rsidRPr="00593931" w:rsidRDefault="00C007EC" w:rsidP="00C007EC">
            <w:pPr>
              <w:spacing w:line="0" w:lineRule="atLeast"/>
              <w:ind w:right="-2"/>
              <w:jc w:val="both"/>
              <w:rPr>
                <w:sz w:val="20"/>
                <w:szCs w:val="20"/>
              </w:rPr>
            </w:pPr>
            <w:r w:rsidRPr="00593931">
              <w:rPr>
                <w:sz w:val="20"/>
                <w:szCs w:val="20"/>
              </w:rPr>
              <w:t xml:space="preserve">В случае, если при повторном размещении заказа путём запроса котировок не подана ни одна котировочная заявка, Заказчик вправе осуществить очередное размещение заказа путём запроса котировок или принять решение о прекращении процедуры закупки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tc>
      </w:tr>
      <w:tr w:rsidR="00C007EC" w:rsidRPr="00593931" w14:paraId="3570F60F" w14:textId="77777777" w:rsidTr="00516D0E">
        <w:tc>
          <w:tcPr>
            <w:tcW w:w="3256" w:type="dxa"/>
          </w:tcPr>
          <w:p w14:paraId="3A46B075" w14:textId="646210AA" w:rsidR="00C007EC" w:rsidRPr="00593931" w:rsidRDefault="00C007EC" w:rsidP="00C007EC">
            <w:pPr>
              <w:jc w:val="both"/>
              <w:rPr>
                <w:sz w:val="20"/>
                <w:szCs w:val="20"/>
              </w:rPr>
            </w:pPr>
            <w:r w:rsidRPr="00593931">
              <w:rPr>
                <w:bCs/>
                <w:sz w:val="20"/>
                <w:szCs w:val="20"/>
              </w:rPr>
              <w:t>Рассмотрение и оценка котировочных заявок</w:t>
            </w:r>
          </w:p>
        </w:tc>
        <w:tc>
          <w:tcPr>
            <w:tcW w:w="6804" w:type="dxa"/>
          </w:tcPr>
          <w:p w14:paraId="13CE98EC" w14:textId="7BFF863E" w:rsidR="00C007EC" w:rsidRPr="00593931" w:rsidRDefault="00C007EC" w:rsidP="00C007EC">
            <w:pPr>
              <w:spacing w:line="0" w:lineRule="atLeast"/>
              <w:ind w:right="-2"/>
              <w:jc w:val="both"/>
              <w:rPr>
                <w:sz w:val="20"/>
                <w:szCs w:val="20"/>
              </w:rPr>
            </w:pPr>
            <w:r w:rsidRPr="00593931">
              <w:rPr>
                <w:sz w:val="20"/>
                <w:szCs w:val="20"/>
              </w:rPr>
              <w:t xml:space="preserve">Комиссия Заказчика в срок, не превышающий </w:t>
            </w:r>
            <w:r w:rsidR="0085057B">
              <w:rPr>
                <w:sz w:val="20"/>
                <w:szCs w:val="20"/>
              </w:rPr>
              <w:t>2</w:t>
            </w:r>
            <w:r w:rsidRPr="00593931">
              <w:rPr>
                <w:sz w:val="20"/>
                <w:szCs w:val="20"/>
              </w:rPr>
              <w:t xml:space="preserve"> рабочих дней, следующих за днём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14:paraId="77CD5A97" w14:textId="7BFCD0EE" w:rsidR="00C007EC" w:rsidRPr="00593931" w:rsidRDefault="00C007EC" w:rsidP="00C007EC">
            <w:pPr>
              <w:spacing w:line="0" w:lineRule="atLeast"/>
              <w:ind w:right="-2"/>
              <w:jc w:val="both"/>
              <w:rPr>
                <w:sz w:val="20"/>
                <w:szCs w:val="20"/>
              </w:rPr>
            </w:pPr>
            <w:r w:rsidRPr="00593931">
              <w:rPr>
                <w:sz w:val="20"/>
                <w:szCs w:val="20"/>
              </w:rPr>
              <w:t>Победителем в проведении запроса котировок признаётся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признаётся участник процедуры закупки, котировочная заявка которого поступила ранее котировочных заявок других участников процедуры закупки.</w:t>
            </w:r>
          </w:p>
          <w:p w14:paraId="36A99CD3" w14:textId="77777777" w:rsidR="00C007EC" w:rsidRPr="00593931" w:rsidRDefault="00C007EC" w:rsidP="00C007EC">
            <w:pPr>
              <w:spacing w:line="0" w:lineRule="atLeast"/>
              <w:ind w:right="-2"/>
              <w:jc w:val="both"/>
              <w:rPr>
                <w:sz w:val="20"/>
                <w:szCs w:val="20"/>
              </w:rPr>
            </w:pPr>
            <w:r w:rsidRPr="00593931">
              <w:rPr>
                <w:sz w:val="20"/>
                <w:szCs w:val="20"/>
              </w:rPr>
              <w:t xml:space="preserve">Комиссия Заказчика отклоняет котировочные заявки, если они не соответствуют требованиям, установленным в извещении о проведении </w:t>
            </w:r>
            <w:r w:rsidRPr="00593931">
              <w:rPr>
                <w:sz w:val="20"/>
                <w:szCs w:val="20"/>
              </w:rPr>
              <w:lastRenderedPageBreak/>
              <w:t xml:space="preserve">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w:t>
            </w:r>
          </w:p>
          <w:p w14:paraId="1C19504A" w14:textId="638AC0B1" w:rsidR="00C007EC" w:rsidRPr="00593931" w:rsidRDefault="00C007EC" w:rsidP="00C007EC">
            <w:pPr>
              <w:spacing w:line="0" w:lineRule="atLeast"/>
              <w:ind w:right="-2"/>
              <w:jc w:val="both"/>
              <w:rPr>
                <w:sz w:val="20"/>
                <w:szCs w:val="20"/>
              </w:rPr>
            </w:pPr>
            <w:r w:rsidRPr="00593931">
              <w:rPr>
                <w:sz w:val="20"/>
                <w:szCs w:val="20"/>
              </w:rPr>
              <w:t xml:space="preserve">Комиссия Заказчика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p>
          <w:p w14:paraId="44EC39C4" w14:textId="4FE47ED9" w:rsidR="00C007EC" w:rsidRPr="00593931" w:rsidRDefault="00C007EC" w:rsidP="00C007EC">
            <w:pPr>
              <w:spacing w:line="0" w:lineRule="atLeast"/>
              <w:ind w:right="-2"/>
              <w:jc w:val="both"/>
              <w:rPr>
                <w:sz w:val="20"/>
                <w:szCs w:val="20"/>
              </w:rPr>
            </w:pPr>
            <w:r w:rsidRPr="00593931">
              <w:rPr>
                <w:sz w:val="20"/>
                <w:szCs w:val="20"/>
              </w:rPr>
              <w:t>Отклонение котировочных заявок по иным основаниям не допускается.</w:t>
            </w:r>
          </w:p>
        </w:tc>
      </w:tr>
      <w:tr w:rsidR="0042331B" w:rsidRPr="00593931" w14:paraId="486068F6" w14:textId="77777777" w:rsidTr="001E4336">
        <w:tc>
          <w:tcPr>
            <w:tcW w:w="10060" w:type="dxa"/>
            <w:gridSpan w:val="2"/>
          </w:tcPr>
          <w:p w14:paraId="6D1E8EFD" w14:textId="6BA5D80C" w:rsidR="0042331B" w:rsidRPr="0042331B" w:rsidRDefault="0042331B" w:rsidP="0042331B">
            <w:pPr>
              <w:spacing w:line="0" w:lineRule="atLeast"/>
              <w:ind w:right="-2"/>
              <w:jc w:val="center"/>
              <w:rPr>
                <w:b/>
                <w:sz w:val="20"/>
                <w:szCs w:val="20"/>
              </w:rPr>
            </w:pPr>
            <w:r>
              <w:rPr>
                <w:b/>
                <w:sz w:val="20"/>
                <w:szCs w:val="20"/>
              </w:rPr>
              <w:lastRenderedPageBreak/>
              <w:t>Информация о заключении договора</w:t>
            </w:r>
          </w:p>
        </w:tc>
      </w:tr>
      <w:tr w:rsidR="00C007EC" w:rsidRPr="00593931" w14:paraId="69B2A201" w14:textId="77777777" w:rsidTr="00516D0E">
        <w:tc>
          <w:tcPr>
            <w:tcW w:w="3256" w:type="dxa"/>
          </w:tcPr>
          <w:p w14:paraId="2B15D8DB" w14:textId="77777777" w:rsidR="00C007EC" w:rsidRPr="00593931" w:rsidRDefault="00C007EC" w:rsidP="00C007EC">
            <w:pPr>
              <w:jc w:val="both"/>
              <w:rPr>
                <w:sz w:val="20"/>
                <w:szCs w:val="20"/>
              </w:rPr>
            </w:pPr>
            <w:r w:rsidRPr="00593931">
              <w:rPr>
                <w:sz w:val="20"/>
                <w:szCs w:val="20"/>
              </w:rPr>
              <w:t>Заключение договора</w:t>
            </w:r>
          </w:p>
          <w:p w14:paraId="32124F93" w14:textId="29BEE9AF" w:rsidR="00C007EC" w:rsidRPr="00593931" w:rsidRDefault="00C007EC" w:rsidP="00C007EC">
            <w:pPr>
              <w:jc w:val="both"/>
              <w:rPr>
                <w:sz w:val="20"/>
                <w:szCs w:val="20"/>
              </w:rPr>
            </w:pPr>
          </w:p>
        </w:tc>
        <w:tc>
          <w:tcPr>
            <w:tcW w:w="6804" w:type="dxa"/>
          </w:tcPr>
          <w:p w14:paraId="35478CB7" w14:textId="120B8DBF" w:rsidR="00C007EC" w:rsidRPr="00044AEF" w:rsidRDefault="00C007EC" w:rsidP="00C007EC">
            <w:pPr>
              <w:spacing w:line="0" w:lineRule="atLeast"/>
              <w:ind w:right="-2"/>
              <w:jc w:val="both"/>
              <w:rPr>
                <w:sz w:val="20"/>
                <w:szCs w:val="20"/>
              </w:rPr>
            </w:pPr>
            <w:r w:rsidRPr="00044AEF">
              <w:rPr>
                <w:sz w:val="20"/>
                <w:szCs w:val="20"/>
              </w:rPr>
              <w:t xml:space="preserve">Договор по результатам конкурентной закупки заключается не ранее чем через </w:t>
            </w:r>
            <w:r>
              <w:rPr>
                <w:sz w:val="20"/>
                <w:szCs w:val="20"/>
              </w:rPr>
              <w:t>10</w:t>
            </w:r>
            <w:r w:rsidRPr="00044AEF">
              <w:rPr>
                <w:sz w:val="20"/>
                <w:szCs w:val="20"/>
              </w:rPr>
              <w:t xml:space="preserve"> и не позднее чем через </w:t>
            </w:r>
            <w:r>
              <w:rPr>
                <w:sz w:val="20"/>
                <w:szCs w:val="20"/>
              </w:rPr>
              <w:t>20</w:t>
            </w:r>
            <w:r w:rsidRPr="00044AEF">
              <w:rPr>
                <w:sz w:val="20"/>
                <w:szCs w:val="20"/>
              </w:rPr>
              <w:t xml:space="preserve"> дней с даты размещения в единой информационной системе итогового протокола, составленного по результатам конкурентной закупки</w:t>
            </w:r>
            <w:r>
              <w:rPr>
                <w:sz w:val="20"/>
                <w:szCs w:val="20"/>
              </w:rPr>
              <w:t>.</w:t>
            </w:r>
          </w:p>
          <w:p w14:paraId="6827C38B" w14:textId="749C8FDA" w:rsidR="00C007EC" w:rsidRPr="00593931" w:rsidRDefault="00C007EC" w:rsidP="00C007EC">
            <w:pPr>
              <w:spacing w:line="0" w:lineRule="atLeast"/>
              <w:ind w:right="-2"/>
              <w:jc w:val="both"/>
              <w:rPr>
                <w:sz w:val="20"/>
                <w:szCs w:val="20"/>
              </w:rPr>
            </w:pPr>
            <w:r w:rsidRPr="00593931">
              <w:rPr>
                <w:sz w:val="20"/>
                <w:szCs w:val="20"/>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14:paraId="0CD667C9" w14:textId="110A792D" w:rsidR="00C007EC" w:rsidRPr="00044AEF" w:rsidRDefault="00C007EC" w:rsidP="00C007EC">
            <w:pPr>
              <w:autoSpaceDE w:val="0"/>
              <w:autoSpaceDN w:val="0"/>
              <w:adjustRightInd w:val="0"/>
              <w:spacing w:line="0" w:lineRule="atLeast"/>
              <w:ind w:right="-2"/>
              <w:jc w:val="both"/>
              <w:rPr>
                <w:sz w:val="20"/>
                <w:szCs w:val="20"/>
              </w:rPr>
            </w:pPr>
            <w:bookmarkStart w:id="0" w:name="sub_83022"/>
            <w:r w:rsidRPr="00044AEF">
              <w:rPr>
                <w:sz w:val="20"/>
                <w:szCs w:val="20"/>
              </w:rPr>
              <w:t xml:space="preserve">В течение </w:t>
            </w:r>
            <w:r>
              <w:rPr>
                <w:sz w:val="20"/>
                <w:szCs w:val="20"/>
              </w:rPr>
              <w:t>5</w:t>
            </w:r>
            <w:r w:rsidRPr="00044AEF">
              <w:rPr>
                <w:sz w:val="20"/>
                <w:szCs w:val="20"/>
              </w:rPr>
              <w:t xml:space="preserve"> дней с даты размещения в </w:t>
            </w:r>
            <w:r>
              <w:rPr>
                <w:sz w:val="20"/>
                <w:szCs w:val="20"/>
              </w:rPr>
              <w:t>ЕИС</w:t>
            </w:r>
            <w:r w:rsidRPr="00044AEF">
              <w:rPr>
                <w:sz w:val="20"/>
                <w:szCs w:val="20"/>
              </w:rPr>
              <w:t xml:space="preserve"> </w:t>
            </w:r>
            <w:r>
              <w:rPr>
                <w:sz w:val="20"/>
                <w:szCs w:val="20"/>
              </w:rPr>
              <w:t>итогового</w:t>
            </w:r>
            <w:r w:rsidRPr="00044AEF">
              <w:rPr>
                <w:sz w:val="20"/>
                <w:szCs w:val="20"/>
              </w:rPr>
              <w:t xml:space="preserve"> протокола по результатам электронной закупки Заказчик размещает в </w:t>
            </w:r>
            <w:r>
              <w:rPr>
                <w:sz w:val="20"/>
                <w:szCs w:val="20"/>
              </w:rPr>
              <w:t>ЕИС</w:t>
            </w:r>
            <w:r w:rsidRPr="00044AEF">
              <w:rPr>
                <w:sz w:val="20"/>
                <w:szCs w:val="20"/>
              </w:rPr>
              <w:t xml:space="preserve"> и на электронной площадке с использованием единой информационной системы без своей подписи проект договора, который составляется путём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 информации о товаре (товарном знаке и (или) конкретных показателях товара), указанных в заявке, окончательном предложении участника электронной процедуры.</w:t>
            </w:r>
          </w:p>
          <w:p w14:paraId="12DB7079" w14:textId="29E909D1" w:rsidR="00C007EC" w:rsidRPr="00044AEF" w:rsidRDefault="00C007EC" w:rsidP="00C007EC">
            <w:pPr>
              <w:autoSpaceDE w:val="0"/>
              <w:autoSpaceDN w:val="0"/>
              <w:adjustRightInd w:val="0"/>
              <w:spacing w:line="0" w:lineRule="atLeast"/>
              <w:ind w:right="-2"/>
              <w:jc w:val="both"/>
              <w:rPr>
                <w:sz w:val="20"/>
                <w:szCs w:val="20"/>
              </w:rPr>
            </w:pPr>
            <w:bookmarkStart w:id="1" w:name="sub_83023"/>
            <w:bookmarkEnd w:id="0"/>
            <w:r w:rsidRPr="00044AEF">
              <w:rPr>
                <w:sz w:val="20"/>
                <w:szCs w:val="20"/>
              </w:rPr>
              <w:t xml:space="preserve">В течение </w:t>
            </w:r>
            <w:r>
              <w:rPr>
                <w:sz w:val="20"/>
                <w:szCs w:val="20"/>
              </w:rPr>
              <w:t>5</w:t>
            </w:r>
            <w:r w:rsidRPr="00044AEF">
              <w:rPr>
                <w:sz w:val="20"/>
                <w:szCs w:val="20"/>
              </w:rPr>
              <w:t xml:space="preserve"> дней с даты размещения Заказчиком в </w:t>
            </w:r>
            <w:r>
              <w:rPr>
                <w:sz w:val="20"/>
                <w:szCs w:val="20"/>
              </w:rPr>
              <w:t>ЕИС</w:t>
            </w:r>
            <w:r w:rsidRPr="00044AEF">
              <w:rPr>
                <w:sz w:val="20"/>
                <w:szCs w:val="20"/>
              </w:rPr>
              <w:t xml:space="preserve"> проекта договора победитель электронной процедуры подписывает </w:t>
            </w:r>
            <w:hyperlink r:id="rId15" w:history="1">
              <w:r w:rsidRPr="00044AEF">
                <w:rPr>
                  <w:sz w:val="20"/>
                  <w:szCs w:val="20"/>
                </w:rPr>
                <w:t>усиленной электронной подписью</w:t>
              </w:r>
            </w:hyperlink>
            <w:r w:rsidRPr="00044AEF">
              <w:rPr>
                <w:sz w:val="20"/>
                <w:szCs w:val="20"/>
              </w:rPr>
              <w:t xml:space="preserve">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w:t>
            </w:r>
            <w:r>
              <w:rPr>
                <w:sz w:val="20"/>
                <w:szCs w:val="20"/>
              </w:rPr>
              <w:t xml:space="preserve"> размещает протокол разногласий</w:t>
            </w:r>
            <w:r w:rsidRPr="00044AEF">
              <w:rPr>
                <w:sz w:val="20"/>
                <w:szCs w:val="20"/>
              </w:rPr>
              <w:t xml:space="preserve">. В случае, если при проведении закупки в электронной форме цена договора снижена на </w:t>
            </w:r>
            <w:r>
              <w:rPr>
                <w:sz w:val="20"/>
                <w:szCs w:val="20"/>
              </w:rPr>
              <w:t>25 %</w:t>
            </w:r>
            <w:r w:rsidRPr="00044AEF">
              <w:rPr>
                <w:sz w:val="20"/>
                <w:szCs w:val="20"/>
              </w:rPr>
              <w:t xml:space="preserve"> и более от начальной (максимальной) цены договора, победитель соответствующей электронной процедуры одновременно предоставляет обеспечение исполнения договора, которое установлено извещением и/ или документацией о такой закупке при заключении договора на поставку товара (оказание услуги, выполнения работ).</w:t>
            </w:r>
          </w:p>
          <w:bookmarkEnd w:id="1"/>
          <w:p w14:paraId="03839332" w14:textId="42076401" w:rsidR="00C007EC" w:rsidRPr="00593931" w:rsidRDefault="00C007EC" w:rsidP="00C007EC">
            <w:pPr>
              <w:spacing w:line="0" w:lineRule="atLeast"/>
              <w:ind w:right="-2"/>
              <w:jc w:val="both"/>
              <w:rPr>
                <w:sz w:val="20"/>
                <w:szCs w:val="20"/>
              </w:rPr>
            </w:pPr>
            <w:r w:rsidRPr="00593931">
              <w:rPr>
                <w:sz w:val="20"/>
                <w:szCs w:val="20"/>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признаётся уклонившимся от заключения договора.</w:t>
            </w:r>
          </w:p>
        </w:tc>
      </w:tr>
      <w:tr w:rsidR="00C007EC" w:rsidRPr="00593931" w14:paraId="08253761" w14:textId="77777777" w:rsidTr="00516D0E">
        <w:tc>
          <w:tcPr>
            <w:tcW w:w="3256" w:type="dxa"/>
          </w:tcPr>
          <w:p w14:paraId="465C8112" w14:textId="3FAC3F3C" w:rsidR="00C007EC" w:rsidRPr="00593931" w:rsidRDefault="00C007EC" w:rsidP="00C007EC">
            <w:pPr>
              <w:jc w:val="both"/>
              <w:rPr>
                <w:sz w:val="20"/>
                <w:szCs w:val="20"/>
              </w:rPr>
            </w:pPr>
            <w:r w:rsidRPr="00593931">
              <w:rPr>
                <w:sz w:val="20"/>
                <w:szCs w:val="20"/>
              </w:rPr>
              <w:t>Отмена закупки</w:t>
            </w:r>
          </w:p>
        </w:tc>
        <w:tc>
          <w:tcPr>
            <w:tcW w:w="6804" w:type="dxa"/>
          </w:tcPr>
          <w:p w14:paraId="65D06E52" w14:textId="1E746B38" w:rsidR="00C007EC" w:rsidRPr="00593931" w:rsidRDefault="00801844" w:rsidP="00801844">
            <w:pPr>
              <w:jc w:val="both"/>
              <w:rPr>
                <w:sz w:val="20"/>
                <w:szCs w:val="20"/>
              </w:rPr>
            </w:pPr>
            <w:r>
              <w:rPr>
                <w:sz w:val="20"/>
                <w:szCs w:val="20"/>
              </w:rPr>
              <w:t xml:space="preserve">Заказчик вправе на любом этапе </w:t>
            </w:r>
            <w:r w:rsidR="00C007EC" w:rsidRPr="00593931">
              <w:rPr>
                <w:sz w:val="20"/>
                <w:szCs w:val="20"/>
              </w:rPr>
              <w:t>до окончания срока подачи котировочных заявок отказаться от проведения запроса котировок, разместив извещение об этом, в ЕИС.</w:t>
            </w:r>
          </w:p>
        </w:tc>
      </w:tr>
      <w:tr w:rsidR="00C007EC" w:rsidRPr="00593931" w14:paraId="69CD459E" w14:textId="77777777" w:rsidTr="00516D0E">
        <w:tc>
          <w:tcPr>
            <w:tcW w:w="3256" w:type="dxa"/>
          </w:tcPr>
          <w:p w14:paraId="0D29E341" w14:textId="69D236C5" w:rsidR="00C007EC" w:rsidRPr="00593931" w:rsidRDefault="00C007EC" w:rsidP="00C007EC">
            <w:pPr>
              <w:jc w:val="both"/>
              <w:rPr>
                <w:sz w:val="20"/>
                <w:szCs w:val="20"/>
              </w:rPr>
            </w:pPr>
            <w:r w:rsidRPr="00720B25">
              <w:rPr>
                <w:sz w:val="20"/>
              </w:rPr>
              <w:t>Приложения, являющиеся неотъемлемой частью извещения</w:t>
            </w:r>
          </w:p>
        </w:tc>
        <w:tc>
          <w:tcPr>
            <w:tcW w:w="6804" w:type="dxa"/>
          </w:tcPr>
          <w:p w14:paraId="5EAA184C" w14:textId="3394AD59" w:rsidR="00C007EC" w:rsidRPr="0066206C" w:rsidRDefault="00C007EC" w:rsidP="00C007EC">
            <w:pPr>
              <w:pStyle w:val="110"/>
              <w:tabs>
                <w:tab w:val="left" w:pos="0"/>
              </w:tabs>
              <w:jc w:val="both"/>
              <w:rPr>
                <w:b w:val="0"/>
              </w:rPr>
            </w:pPr>
            <w:r>
              <w:rPr>
                <w:b w:val="0"/>
              </w:rPr>
              <w:t xml:space="preserve">Приложение № </w:t>
            </w:r>
            <w:r w:rsidRPr="0066206C">
              <w:rPr>
                <w:b w:val="0"/>
              </w:rPr>
              <w:t>1</w:t>
            </w:r>
            <w:r>
              <w:rPr>
                <w:b w:val="0"/>
              </w:rPr>
              <w:t xml:space="preserve"> </w:t>
            </w:r>
            <w:r w:rsidRPr="0066206C">
              <w:rPr>
                <w:b w:val="0"/>
              </w:rPr>
              <w:t>– Проект договора;</w:t>
            </w:r>
          </w:p>
          <w:p w14:paraId="69CAF563" w14:textId="740747E1" w:rsidR="00C007EC" w:rsidRDefault="00C007EC" w:rsidP="00C007EC">
            <w:pPr>
              <w:pStyle w:val="110"/>
              <w:tabs>
                <w:tab w:val="left" w:pos="0"/>
              </w:tabs>
              <w:jc w:val="both"/>
              <w:rPr>
                <w:b w:val="0"/>
              </w:rPr>
            </w:pPr>
            <w:r>
              <w:rPr>
                <w:b w:val="0"/>
              </w:rPr>
              <w:t xml:space="preserve">Приложение № 2 – </w:t>
            </w:r>
            <w:r w:rsidRPr="0066206C">
              <w:rPr>
                <w:b w:val="0"/>
              </w:rPr>
              <w:t>Техническое задание</w:t>
            </w:r>
            <w:r>
              <w:rPr>
                <w:b w:val="0"/>
              </w:rPr>
              <w:t>;</w:t>
            </w:r>
          </w:p>
          <w:p w14:paraId="28B049A0" w14:textId="1E898A32" w:rsidR="00C007EC" w:rsidRDefault="00C007EC" w:rsidP="00C007EC">
            <w:pPr>
              <w:pStyle w:val="110"/>
              <w:tabs>
                <w:tab w:val="left" w:pos="0"/>
              </w:tabs>
              <w:jc w:val="both"/>
              <w:rPr>
                <w:b w:val="0"/>
              </w:rPr>
            </w:pPr>
            <w:r>
              <w:rPr>
                <w:b w:val="0"/>
              </w:rPr>
              <w:t xml:space="preserve">Приложение № 3 – </w:t>
            </w:r>
            <w:r w:rsidRPr="0066206C">
              <w:rPr>
                <w:b w:val="0"/>
              </w:rPr>
              <w:t>Обоснование НМЦД</w:t>
            </w:r>
            <w:r>
              <w:rPr>
                <w:b w:val="0"/>
              </w:rPr>
              <w:t>;</w:t>
            </w:r>
          </w:p>
          <w:p w14:paraId="1AFFFE58" w14:textId="58E14169" w:rsidR="00C007EC" w:rsidRPr="0066206C" w:rsidRDefault="00C007EC" w:rsidP="005416DA">
            <w:pPr>
              <w:pStyle w:val="110"/>
              <w:tabs>
                <w:tab w:val="left" w:pos="0"/>
              </w:tabs>
              <w:jc w:val="both"/>
            </w:pPr>
            <w:r>
              <w:rPr>
                <w:b w:val="0"/>
              </w:rPr>
              <w:t xml:space="preserve">Приложение № 4 – </w:t>
            </w:r>
            <w:r w:rsidRPr="0066206C">
              <w:rPr>
                <w:b w:val="0"/>
              </w:rPr>
              <w:t>Форм</w:t>
            </w:r>
            <w:r w:rsidR="005416DA">
              <w:rPr>
                <w:b w:val="0"/>
              </w:rPr>
              <w:t>ы</w:t>
            </w:r>
          </w:p>
        </w:tc>
      </w:tr>
    </w:tbl>
    <w:p w14:paraId="21BB76D8" w14:textId="77777777" w:rsidR="009D4ABE" w:rsidRPr="00593931" w:rsidRDefault="009D4ABE" w:rsidP="00642117">
      <w:pPr>
        <w:rPr>
          <w:sz w:val="20"/>
          <w:szCs w:val="20"/>
        </w:rPr>
      </w:pPr>
    </w:p>
    <w:sectPr w:rsidR="009D4ABE" w:rsidRPr="00593931" w:rsidSect="00593931">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85E1F" w14:textId="77777777" w:rsidR="00233630" w:rsidRDefault="00233630" w:rsidP="00E40D35">
      <w:r>
        <w:separator/>
      </w:r>
    </w:p>
  </w:endnote>
  <w:endnote w:type="continuationSeparator" w:id="0">
    <w:p w14:paraId="120E003D" w14:textId="77777777" w:rsidR="00233630" w:rsidRDefault="00233630" w:rsidP="00E4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353B" w14:textId="77777777" w:rsidR="006D7D74" w:rsidRDefault="006D7D7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003093"/>
      <w:docPartObj>
        <w:docPartGallery w:val="Page Numbers (Bottom of Page)"/>
        <w:docPartUnique/>
      </w:docPartObj>
    </w:sdtPr>
    <w:sdtEndPr>
      <w:rPr>
        <w:sz w:val="18"/>
        <w:szCs w:val="18"/>
      </w:rPr>
    </w:sdtEndPr>
    <w:sdtContent>
      <w:p w14:paraId="723ECBEB" w14:textId="6CEF97AB" w:rsidR="00E40D35" w:rsidRPr="006D7D74" w:rsidRDefault="00E40D35">
        <w:pPr>
          <w:pStyle w:val="aa"/>
          <w:jc w:val="center"/>
          <w:rPr>
            <w:sz w:val="18"/>
            <w:szCs w:val="18"/>
          </w:rPr>
        </w:pPr>
        <w:r w:rsidRPr="006D7D74">
          <w:rPr>
            <w:sz w:val="18"/>
            <w:szCs w:val="18"/>
          </w:rPr>
          <w:fldChar w:fldCharType="begin"/>
        </w:r>
        <w:r w:rsidRPr="006D7D74">
          <w:rPr>
            <w:sz w:val="18"/>
            <w:szCs w:val="18"/>
          </w:rPr>
          <w:instrText>PAGE   \* MERGEFORMAT</w:instrText>
        </w:r>
        <w:r w:rsidRPr="006D7D74">
          <w:rPr>
            <w:sz w:val="18"/>
            <w:szCs w:val="18"/>
          </w:rPr>
          <w:fldChar w:fldCharType="separate"/>
        </w:r>
        <w:r w:rsidR="007855A8">
          <w:rPr>
            <w:noProof/>
            <w:sz w:val="18"/>
            <w:szCs w:val="18"/>
          </w:rPr>
          <w:t>2</w:t>
        </w:r>
        <w:r w:rsidRPr="006D7D74">
          <w:rPr>
            <w:sz w:val="18"/>
            <w:szCs w:val="18"/>
          </w:rPr>
          <w:fldChar w:fldCharType="end"/>
        </w:r>
      </w:p>
    </w:sdtContent>
  </w:sdt>
  <w:p w14:paraId="33BB316B" w14:textId="77777777" w:rsidR="00E40D35" w:rsidRDefault="00E40D3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296BF" w14:textId="77777777" w:rsidR="006D7D74" w:rsidRDefault="006D7D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B164D" w14:textId="77777777" w:rsidR="00233630" w:rsidRDefault="00233630" w:rsidP="00E40D35">
      <w:r>
        <w:separator/>
      </w:r>
    </w:p>
  </w:footnote>
  <w:footnote w:type="continuationSeparator" w:id="0">
    <w:p w14:paraId="7E96FD05" w14:textId="77777777" w:rsidR="00233630" w:rsidRDefault="00233630" w:rsidP="00E40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8562F" w14:textId="77777777" w:rsidR="006D7D74" w:rsidRDefault="006D7D7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E8A7" w14:textId="77777777" w:rsidR="006D7D74" w:rsidRDefault="006D7D7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4373" w14:textId="77777777" w:rsidR="006D7D74" w:rsidRDefault="006D7D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A767F"/>
    <w:multiLevelType w:val="multilevel"/>
    <w:tmpl w:val="8D240EFE"/>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 w15:restartNumberingAfterBreak="0">
    <w:nsid w:val="22C62D46"/>
    <w:multiLevelType w:val="hybridMultilevel"/>
    <w:tmpl w:val="342A7592"/>
    <w:lvl w:ilvl="0" w:tplc="E0524E48">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AE7176B"/>
    <w:multiLevelType w:val="hybridMultilevel"/>
    <w:tmpl w:val="8D489586"/>
    <w:lvl w:ilvl="0" w:tplc="4F0E22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C64D6E"/>
    <w:multiLevelType w:val="hybridMultilevel"/>
    <w:tmpl w:val="79D45D3E"/>
    <w:lvl w:ilvl="0" w:tplc="734A6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996405"/>
    <w:multiLevelType w:val="hybridMultilevel"/>
    <w:tmpl w:val="A9825B54"/>
    <w:lvl w:ilvl="0" w:tplc="734A6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B77B54"/>
    <w:multiLevelType w:val="multilevel"/>
    <w:tmpl w:val="4CE08D38"/>
    <w:lvl w:ilvl="0">
      <w:start w:val="15"/>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399309BA"/>
    <w:multiLevelType w:val="hybridMultilevel"/>
    <w:tmpl w:val="90381DF0"/>
    <w:lvl w:ilvl="0" w:tplc="734A6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42577C"/>
    <w:multiLevelType w:val="hybridMultilevel"/>
    <w:tmpl w:val="F8A22AA2"/>
    <w:lvl w:ilvl="0" w:tplc="734A6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7D0F95"/>
    <w:multiLevelType w:val="hybridMultilevel"/>
    <w:tmpl w:val="D42646CA"/>
    <w:lvl w:ilvl="0" w:tplc="734A62BE">
      <w:start w:val="1"/>
      <w:numFmt w:val="bullet"/>
      <w:lvlText w:val=""/>
      <w:lvlJc w:val="left"/>
      <w:pPr>
        <w:ind w:left="720" w:hanging="360"/>
      </w:pPr>
      <w:rPr>
        <w:rFonts w:ascii="Symbol" w:hAnsi="Symbol" w:hint="default"/>
      </w:rPr>
    </w:lvl>
    <w:lvl w:ilvl="1" w:tplc="E0524E4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0430E2"/>
    <w:multiLevelType w:val="hybridMultilevel"/>
    <w:tmpl w:val="9A402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D2C74B9"/>
    <w:multiLevelType w:val="hybridMultilevel"/>
    <w:tmpl w:val="A25E597E"/>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364EE6"/>
    <w:multiLevelType w:val="hybridMultilevel"/>
    <w:tmpl w:val="11ECF73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7"/>
  </w:num>
  <w:num w:numId="3">
    <w:abstractNumId w:val="4"/>
  </w:num>
  <w:num w:numId="4">
    <w:abstractNumId w:val="8"/>
  </w:num>
  <w:num w:numId="5">
    <w:abstractNumId w:val="5"/>
  </w:num>
  <w:num w:numId="6">
    <w:abstractNumId w:val="6"/>
  </w:num>
  <w:num w:numId="7">
    <w:abstractNumId w:val="9"/>
  </w:num>
  <w:num w:numId="8">
    <w:abstractNumId w:val="12"/>
  </w:num>
  <w:num w:numId="9">
    <w:abstractNumId w:val="2"/>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AC"/>
    <w:rsid w:val="0000109F"/>
    <w:rsid w:val="000022B7"/>
    <w:rsid w:val="00006551"/>
    <w:rsid w:val="000068BB"/>
    <w:rsid w:val="0001546C"/>
    <w:rsid w:val="00020BC9"/>
    <w:rsid w:val="000372F8"/>
    <w:rsid w:val="00044AEF"/>
    <w:rsid w:val="000545CE"/>
    <w:rsid w:val="00072680"/>
    <w:rsid w:val="0008129E"/>
    <w:rsid w:val="00081F8A"/>
    <w:rsid w:val="000860A0"/>
    <w:rsid w:val="000911B1"/>
    <w:rsid w:val="00097E3E"/>
    <w:rsid w:val="000A60E6"/>
    <w:rsid w:val="000B393E"/>
    <w:rsid w:val="000B5F33"/>
    <w:rsid w:val="000C1875"/>
    <w:rsid w:val="000D50F5"/>
    <w:rsid w:val="000D56CE"/>
    <w:rsid w:val="000D603A"/>
    <w:rsid w:val="000F0B98"/>
    <w:rsid w:val="000F48CA"/>
    <w:rsid w:val="00103B1F"/>
    <w:rsid w:val="00103C8E"/>
    <w:rsid w:val="001145DB"/>
    <w:rsid w:val="0011751B"/>
    <w:rsid w:val="001260C1"/>
    <w:rsid w:val="0013154B"/>
    <w:rsid w:val="00137D6E"/>
    <w:rsid w:val="0014703B"/>
    <w:rsid w:val="00152CAA"/>
    <w:rsid w:val="00180784"/>
    <w:rsid w:val="001849F7"/>
    <w:rsid w:val="00192EB0"/>
    <w:rsid w:val="00194098"/>
    <w:rsid w:val="001940BA"/>
    <w:rsid w:val="001A494D"/>
    <w:rsid w:val="001B067A"/>
    <w:rsid w:val="001B65AD"/>
    <w:rsid w:val="001C1989"/>
    <w:rsid w:val="001D527D"/>
    <w:rsid w:val="001D5B11"/>
    <w:rsid w:val="001D5DF6"/>
    <w:rsid w:val="001D7BF6"/>
    <w:rsid w:val="001E79BA"/>
    <w:rsid w:val="001F01F1"/>
    <w:rsid w:val="001F5C11"/>
    <w:rsid w:val="001F6FBA"/>
    <w:rsid w:val="00203930"/>
    <w:rsid w:val="002063CC"/>
    <w:rsid w:val="00212653"/>
    <w:rsid w:val="00217ABA"/>
    <w:rsid w:val="0022531C"/>
    <w:rsid w:val="00227DFB"/>
    <w:rsid w:val="00230FCE"/>
    <w:rsid w:val="00233261"/>
    <w:rsid w:val="00233630"/>
    <w:rsid w:val="00243A8B"/>
    <w:rsid w:val="0024449E"/>
    <w:rsid w:val="002445BE"/>
    <w:rsid w:val="00255717"/>
    <w:rsid w:val="00255BFB"/>
    <w:rsid w:val="0026763B"/>
    <w:rsid w:val="002715D0"/>
    <w:rsid w:val="00273176"/>
    <w:rsid w:val="00274356"/>
    <w:rsid w:val="00275639"/>
    <w:rsid w:val="00283597"/>
    <w:rsid w:val="00284E88"/>
    <w:rsid w:val="00285577"/>
    <w:rsid w:val="0028616F"/>
    <w:rsid w:val="00294D54"/>
    <w:rsid w:val="00297042"/>
    <w:rsid w:val="002B62DE"/>
    <w:rsid w:val="002C0D5F"/>
    <w:rsid w:val="002C2C9A"/>
    <w:rsid w:val="002C3D20"/>
    <w:rsid w:val="002D5DDE"/>
    <w:rsid w:val="002D75F1"/>
    <w:rsid w:val="002F2EC2"/>
    <w:rsid w:val="002F4022"/>
    <w:rsid w:val="002F6578"/>
    <w:rsid w:val="002F7D61"/>
    <w:rsid w:val="00302B0E"/>
    <w:rsid w:val="003258C3"/>
    <w:rsid w:val="00332E01"/>
    <w:rsid w:val="00334743"/>
    <w:rsid w:val="003368AF"/>
    <w:rsid w:val="00344CC3"/>
    <w:rsid w:val="00350447"/>
    <w:rsid w:val="00362AE4"/>
    <w:rsid w:val="00364069"/>
    <w:rsid w:val="00372269"/>
    <w:rsid w:val="00396B27"/>
    <w:rsid w:val="003A0179"/>
    <w:rsid w:val="003A794F"/>
    <w:rsid w:val="003B4779"/>
    <w:rsid w:val="003C6541"/>
    <w:rsid w:val="003C6580"/>
    <w:rsid w:val="003C6FD3"/>
    <w:rsid w:val="003C7F2C"/>
    <w:rsid w:val="003D628B"/>
    <w:rsid w:val="003E482B"/>
    <w:rsid w:val="00401EE1"/>
    <w:rsid w:val="004033DB"/>
    <w:rsid w:val="004137D2"/>
    <w:rsid w:val="0042331B"/>
    <w:rsid w:val="00425B06"/>
    <w:rsid w:val="00427F79"/>
    <w:rsid w:val="0043109E"/>
    <w:rsid w:val="004321CE"/>
    <w:rsid w:val="00432E8C"/>
    <w:rsid w:val="0043512D"/>
    <w:rsid w:val="004559B6"/>
    <w:rsid w:val="0045616F"/>
    <w:rsid w:val="004626B6"/>
    <w:rsid w:val="004636FD"/>
    <w:rsid w:val="00471668"/>
    <w:rsid w:val="00474A7E"/>
    <w:rsid w:val="00481874"/>
    <w:rsid w:val="00483ACF"/>
    <w:rsid w:val="0048722E"/>
    <w:rsid w:val="00494171"/>
    <w:rsid w:val="00495E92"/>
    <w:rsid w:val="004A112D"/>
    <w:rsid w:val="004B0A69"/>
    <w:rsid w:val="004B13BF"/>
    <w:rsid w:val="004B14A0"/>
    <w:rsid w:val="004B217A"/>
    <w:rsid w:val="004C1593"/>
    <w:rsid w:val="004D2CC6"/>
    <w:rsid w:val="004D57DC"/>
    <w:rsid w:val="004E0DEB"/>
    <w:rsid w:val="004E1400"/>
    <w:rsid w:val="004E2BF3"/>
    <w:rsid w:val="004E40E1"/>
    <w:rsid w:val="004F33CF"/>
    <w:rsid w:val="004F3BA2"/>
    <w:rsid w:val="004F5ECF"/>
    <w:rsid w:val="004F76B2"/>
    <w:rsid w:val="005055B2"/>
    <w:rsid w:val="005143EB"/>
    <w:rsid w:val="00515090"/>
    <w:rsid w:val="00516D0E"/>
    <w:rsid w:val="00520FEE"/>
    <w:rsid w:val="005266BF"/>
    <w:rsid w:val="005414B9"/>
    <w:rsid w:val="005416DA"/>
    <w:rsid w:val="00542982"/>
    <w:rsid w:val="00543A68"/>
    <w:rsid w:val="00547C04"/>
    <w:rsid w:val="00556500"/>
    <w:rsid w:val="00556985"/>
    <w:rsid w:val="00561756"/>
    <w:rsid w:val="00561BA2"/>
    <w:rsid w:val="0056338D"/>
    <w:rsid w:val="00565EB6"/>
    <w:rsid w:val="00566EDE"/>
    <w:rsid w:val="005671FA"/>
    <w:rsid w:val="005804E4"/>
    <w:rsid w:val="00583656"/>
    <w:rsid w:val="00583BF0"/>
    <w:rsid w:val="00593931"/>
    <w:rsid w:val="005A2DCB"/>
    <w:rsid w:val="005B1C31"/>
    <w:rsid w:val="005B4577"/>
    <w:rsid w:val="005C7CDE"/>
    <w:rsid w:val="005D0D08"/>
    <w:rsid w:val="005D38DD"/>
    <w:rsid w:val="005D3BA3"/>
    <w:rsid w:val="005E74B2"/>
    <w:rsid w:val="00602E49"/>
    <w:rsid w:val="006053BA"/>
    <w:rsid w:val="006078DB"/>
    <w:rsid w:val="00611E46"/>
    <w:rsid w:val="0061219D"/>
    <w:rsid w:val="00617A0A"/>
    <w:rsid w:val="006227AC"/>
    <w:rsid w:val="00623259"/>
    <w:rsid w:val="0062522A"/>
    <w:rsid w:val="00625B33"/>
    <w:rsid w:val="006273D6"/>
    <w:rsid w:val="00634E88"/>
    <w:rsid w:val="006374CD"/>
    <w:rsid w:val="00641EC5"/>
    <w:rsid w:val="00642117"/>
    <w:rsid w:val="006446FC"/>
    <w:rsid w:val="00647095"/>
    <w:rsid w:val="00654CDF"/>
    <w:rsid w:val="0066206C"/>
    <w:rsid w:val="006930FF"/>
    <w:rsid w:val="006A0F79"/>
    <w:rsid w:val="006B0A13"/>
    <w:rsid w:val="006B393E"/>
    <w:rsid w:val="006B3D00"/>
    <w:rsid w:val="006B7F5A"/>
    <w:rsid w:val="006C4315"/>
    <w:rsid w:val="006D7B1D"/>
    <w:rsid w:val="006D7D74"/>
    <w:rsid w:val="006F7084"/>
    <w:rsid w:val="0070433E"/>
    <w:rsid w:val="00713628"/>
    <w:rsid w:val="00716E9B"/>
    <w:rsid w:val="007262CE"/>
    <w:rsid w:val="00731180"/>
    <w:rsid w:val="00731E50"/>
    <w:rsid w:val="007468E6"/>
    <w:rsid w:val="00753303"/>
    <w:rsid w:val="00763C48"/>
    <w:rsid w:val="00764ECF"/>
    <w:rsid w:val="00766D4F"/>
    <w:rsid w:val="00774E25"/>
    <w:rsid w:val="007777E1"/>
    <w:rsid w:val="007810DC"/>
    <w:rsid w:val="00781EBA"/>
    <w:rsid w:val="007837AB"/>
    <w:rsid w:val="00783886"/>
    <w:rsid w:val="007855A8"/>
    <w:rsid w:val="00790F5D"/>
    <w:rsid w:val="007A0855"/>
    <w:rsid w:val="007A381D"/>
    <w:rsid w:val="007B0C96"/>
    <w:rsid w:val="007B5DDF"/>
    <w:rsid w:val="007B6D23"/>
    <w:rsid w:val="007D239D"/>
    <w:rsid w:val="007D4C8F"/>
    <w:rsid w:val="007D6170"/>
    <w:rsid w:val="007E066A"/>
    <w:rsid w:val="007E48CB"/>
    <w:rsid w:val="007E4FD6"/>
    <w:rsid w:val="007E56CC"/>
    <w:rsid w:val="007E6077"/>
    <w:rsid w:val="007E61DA"/>
    <w:rsid w:val="007F3EE8"/>
    <w:rsid w:val="00801844"/>
    <w:rsid w:val="008021F5"/>
    <w:rsid w:val="00810D8C"/>
    <w:rsid w:val="00817FF9"/>
    <w:rsid w:val="00822B87"/>
    <w:rsid w:val="008241FA"/>
    <w:rsid w:val="00825D18"/>
    <w:rsid w:val="008301B0"/>
    <w:rsid w:val="00841FFD"/>
    <w:rsid w:val="0084301A"/>
    <w:rsid w:val="00844E32"/>
    <w:rsid w:val="00846448"/>
    <w:rsid w:val="00850460"/>
    <w:rsid w:val="0085057B"/>
    <w:rsid w:val="0085150B"/>
    <w:rsid w:val="008560F2"/>
    <w:rsid w:val="0086261A"/>
    <w:rsid w:val="00865892"/>
    <w:rsid w:val="00877280"/>
    <w:rsid w:val="008873AA"/>
    <w:rsid w:val="00890C3D"/>
    <w:rsid w:val="00891D63"/>
    <w:rsid w:val="00894084"/>
    <w:rsid w:val="00897543"/>
    <w:rsid w:val="008A4B47"/>
    <w:rsid w:val="008A776B"/>
    <w:rsid w:val="008C11E5"/>
    <w:rsid w:val="008C2904"/>
    <w:rsid w:val="008D0362"/>
    <w:rsid w:val="008D6384"/>
    <w:rsid w:val="008D6C55"/>
    <w:rsid w:val="008E25C0"/>
    <w:rsid w:val="008E3186"/>
    <w:rsid w:val="008E5EF7"/>
    <w:rsid w:val="008F548D"/>
    <w:rsid w:val="00904D9E"/>
    <w:rsid w:val="0091014C"/>
    <w:rsid w:val="0091045A"/>
    <w:rsid w:val="009240B4"/>
    <w:rsid w:val="009258AF"/>
    <w:rsid w:val="009314D5"/>
    <w:rsid w:val="009321A8"/>
    <w:rsid w:val="009321BD"/>
    <w:rsid w:val="00942410"/>
    <w:rsid w:val="0095548D"/>
    <w:rsid w:val="009556D9"/>
    <w:rsid w:val="0096481E"/>
    <w:rsid w:val="00974F77"/>
    <w:rsid w:val="00981315"/>
    <w:rsid w:val="00984404"/>
    <w:rsid w:val="00985CB7"/>
    <w:rsid w:val="00987EF3"/>
    <w:rsid w:val="00995372"/>
    <w:rsid w:val="009C2DCC"/>
    <w:rsid w:val="009C2F7E"/>
    <w:rsid w:val="009D4ABE"/>
    <w:rsid w:val="009D78DB"/>
    <w:rsid w:val="009E207A"/>
    <w:rsid w:val="009E5AB5"/>
    <w:rsid w:val="009E7177"/>
    <w:rsid w:val="009F478B"/>
    <w:rsid w:val="00A0252A"/>
    <w:rsid w:val="00A02863"/>
    <w:rsid w:val="00A157B8"/>
    <w:rsid w:val="00A25C7E"/>
    <w:rsid w:val="00A30F7D"/>
    <w:rsid w:val="00A31161"/>
    <w:rsid w:val="00A32758"/>
    <w:rsid w:val="00A45812"/>
    <w:rsid w:val="00A536EF"/>
    <w:rsid w:val="00A66507"/>
    <w:rsid w:val="00A70E85"/>
    <w:rsid w:val="00A71E38"/>
    <w:rsid w:val="00A7595B"/>
    <w:rsid w:val="00A76C90"/>
    <w:rsid w:val="00A81C19"/>
    <w:rsid w:val="00A831B6"/>
    <w:rsid w:val="00A8625B"/>
    <w:rsid w:val="00A97729"/>
    <w:rsid w:val="00AA70F2"/>
    <w:rsid w:val="00AB0E05"/>
    <w:rsid w:val="00AB5DC7"/>
    <w:rsid w:val="00AC2E93"/>
    <w:rsid w:val="00AC5D5F"/>
    <w:rsid w:val="00AC62A6"/>
    <w:rsid w:val="00AC7EC2"/>
    <w:rsid w:val="00AE1392"/>
    <w:rsid w:val="00AE31B8"/>
    <w:rsid w:val="00AE6BBF"/>
    <w:rsid w:val="00AF68AC"/>
    <w:rsid w:val="00B01107"/>
    <w:rsid w:val="00B03A24"/>
    <w:rsid w:val="00B07FD2"/>
    <w:rsid w:val="00B10C5F"/>
    <w:rsid w:val="00B17E90"/>
    <w:rsid w:val="00B221B5"/>
    <w:rsid w:val="00B24C4A"/>
    <w:rsid w:val="00B264CE"/>
    <w:rsid w:val="00B274A0"/>
    <w:rsid w:val="00B3346E"/>
    <w:rsid w:val="00B36ABD"/>
    <w:rsid w:val="00B40F37"/>
    <w:rsid w:val="00B4431F"/>
    <w:rsid w:val="00B46884"/>
    <w:rsid w:val="00B66DBC"/>
    <w:rsid w:val="00B774BC"/>
    <w:rsid w:val="00B8398B"/>
    <w:rsid w:val="00B90ADC"/>
    <w:rsid w:val="00B91DED"/>
    <w:rsid w:val="00BC25B6"/>
    <w:rsid w:val="00BD30C0"/>
    <w:rsid w:val="00BD4FB8"/>
    <w:rsid w:val="00BE7337"/>
    <w:rsid w:val="00BF055C"/>
    <w:rsid w:val="00BF4874"/>
    <w:rsid w:val="00BF7B40"/>
    <w:rsid w:val="00C007EC"/>
    <w:rsid w:val="00C111C1"/>
    <w:rsid w:val="00C161DB"/>
    <w:rsid w:val="00C250CA"/>
    <w:rsid w:val="00C44216"/>
    <w:rsid w:val="00C55FF7"/>
    <w:rsid w:val="00C56F91"/>
    <w:rsid w:val="00C5772B"/>
    <w:rsid w:val="00C6632D"/>
    <w:rsid w:val="00C722CD"/>
    <w:rsid w:val="00C76F1E"/>
    <w:rsid w:val="00C77DED"/>
    <w:rsid w:val="00C8214F"/>
    <w:rsid w:val="00C9085E"/>
    <w:rsid w:val="00C96528"/>
    <w:rsid w:val="00C965BF"/>
    <w:rsid w:val="00CA06F8"/>
    <w:rsid w:val="00CA1F65"/>
    <w:rsid w:val="00CA49DD"/>
    <w:rsid w:val="00CA620F"/>
    <w:rsid w:val="00CA6FE3"/>
    <w:rsid w:val="00CC0171"/>
    <w:rsid w:val="00CC09B2"/>
    <w:rsid w:val="00CC6FDE"/>
    <w:rsid w:val="00CD77C0"/>
    <w:rsid w:val="00CE2EC4"/>
    <w:rsid w:val="00CE6075"/>
    <w:rsid w:val="00CE6CD0"/>
    <w:rsid w:val="00CE781E"/>
    <w:rsid w:val="00D023C2"/>
    <w:rsid w:val="00D07A06"/>
    <w:rsid w:val="00D14487"/>
    <w:rsid w:val="00D15AEA"/>
    <w:rsid w:val="00D204E4"/>
    <w:rsid w:val="00D3092D"/>
    <w:rsid w:val="00D34185"/>
    <w:rsid w:val="00D34F2C"/>
    <w:rsid w:val="00D352BD"/>
    <w:rsid w:val="00D36A61"/>
    <w:rsid w:val="00D47C29"/>
    <w:rsid w:val="00D524D6"/>
    <w:rsid w:val="00D60350"/>
    <w:rsid w:val="00D62148"/>
    <w:rsid w:val="00D64311"/>
    <w:rsid w:val="00D65578"/>
    <w:rsid w:val="00D70E2E"/>
    <w:rsid w:val="00D810BC"/>
    <w:rsid w:val="00DA0FD1"/>
    <w:rsid w:val="00DA3BCC"/>
    <w:rsid w:val="00DA58FF"/>
    <w:rsid w:val="00DA6557"/>
    <w:rsid w:val="00DB1950"/>
    <w:rsid w:val="00DB3CFB"/>
    <w:rsid w:val="00DB47BA"/>
    <w:rsid w:val="00DB6AC3"/>
    <w:rsid w:val="00DC650D"/>
    <w:rsid w:val="00DC7787"/>
    <w:rsid w:val="00DD5986"/>
    <w:rsid w:val="00DE02C6"/>
    <w:rsid w:val="00DE62D8"/>
    <w:rsid w:val="00DE6635"/>
    <w:rsid w:val="00DF22E7"/>
    <w:rsid w:val="00E024DB"/>
    <w:rsid w:val="00E122E5"/>
    <w:rsid w:val="00E214A9"/>
    <w:rsid w:val="00E250A6"/>
    <w:rsid w:val="00E30E3A"/>
    <w:rsid w:val="00E352E4"/>
    <w:rsid w:val="00E371D5"/>
    <w:rsid w:val="00E4075A"/>
    <w:rsid w:val="00E40D35"/>
    <w:rsid w:val="00E413DC"/>
    <w:rsid w:val="00E4544E"/>
    <w:rsid w:val="00E52B30"/>
    <w:rsid w:val="00E544C1"/>
    <w:rsid w:val="00E55892"/>
    <w:rsid w:val="00E66684"/>
    <w:rsid w:val="00E91C4C"/>
    <w:rsid w:val="00EA2758"/>
    <w:rsid w:val="00EB6E82"/>
    <w:rsid w:val="00ED24C6"/>
    <w:rsid w:val="00ED54C7"/>
    <w:rsid w:val="00EE2BA6"/>
    <w:rsid w:val="00EE4073"/>
    <w:rsid w:val="00EE4C6B"/>
    <w:rsid w:val="00EE5E8A"/>
    <w:rsid w:val="00EE6BD7"/>
    <w:rsid w:val="00F039B7"/>
    <w:rsid w:val="00F0469D"/>
    <w:rsid w:val="00F04981"/>
    <w:rsid w:val="00F060CE"/>
    <w:rsid w:val="00F31325"/>
    <w:rsid w:val="00F329BD"/>
    <w:rsid w:val="00F32BBF"/>
    <w:rsid w:val="00F343CD"/>
    <w:rsid w:val="00F3609B"/>
    <w:rsid w:val="00F372A3"/>
    <w:rsid w:val="00F419E4"/>
    <w:rsid w:val="00F42D0B"/>
    <w:rsid w:val="00F430A2"/>
    <w:rsid w:val="00F4695D"/>
    <w:rsid w:val="00F528F7"/>
    <w:rsid w:val="00F555F4"/>
    <w:rsid w:val="00F602BF"/>
    <w:rsid w:val="00F66875"/>
    <w:rsid w:val="00F7445B"/>
    <w:rsid w:val="00F74995"/>
    <w:rsid w:val="00F766C9"/>
    <w:rsid w:val="00F91F20"/>
    <w:rsid w:val="00F95028"/>
    <w:rsid w:val="00FA110D"/>
    <w:rsid w:val="00FA1C57"/>
    <w:rsid w:val="00FA6D5E"/>
    <w:rsid w:val="00FC59B6"/>
    <w:rsid w:val="00FD090E"/>
    <w:rsid w:val="00FD115B"/>
    <w:rsid w:val="00FD1BB1"/>
    <w:rsid w:val="00FD5B8A"/>
    <w:rsid w:val="00FD78BD"/>
    <w:rsid w:val="00FE19CF"/>
    <w:rsid w:val="00FE3356"/>
    <w:rsid w:val="00FF380E"/>
    <w:rsid w:val="00FF4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88E77"/>
  <w15:docId w15:val="{FB9F1BFA-B400-465C-9B2B-072F2E5F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8AC"/>
    <w:rPr>
      <w:sz w:val="24"/>
      <w:szCs w:val="24"/>
    </w:rPr>
  </w:style>
  <w:style w:type="paragraph" w:styleId="2">
    <w:name w:val="heading 2"/>
    <w:basedOn w:val="a"/>
    <w:link w:val="20"/>
    <w:uiPriority w:val="9"/>
    <w:qFormat/>
    <w:rsid w:val="00D3092D"/>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FE19C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8AC"/>
    <w:pPr>
      <w:widowControl w:val="0"/>
      <w:autoSpaceDE w:val="0"/>
      <w:autoSpaceDN w:val="0"/>
      <w:adjustRightInd w:val="0"/>
      <w:ind w:firstLine="720"/>
    </w:pPr>
    <w:rPr>
      <w:rFonts w:ascii="Arial" w:hAnsi="Arial" w:cs="Arial"/>
    </w:rPr>
  </w:style>
  <w:style w:type="table" w:styleId="a3">
    <w:name w:val="Table Grid"/>
    <w:basedOn w:val="a1"/>
    <w:rsid w:val="00E558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AE31B8"/>
  </w:style>
  <w:style w:type="character" w:styleId="a4">
    <w:name w:val="Hyperlink"/>
    <w:basedOn w:val="a0"/>
    <w:uiPriority w:val="99"/>
    <w:unhideWhenUsed/>
    <w:rsid w:val="00AE31B8"/>
    <w:rPr>
      <w:color w:val="0000FF"/>
      <w:u w:val="single"/>
    </w:rPr>
  </w:style>
  <w:style w:type="paragraph" w:styleId="a5">
    <w:name w:val="List Paragraph"/>
    <w:basedOn w:val="a"/>
    <w:uiPriority w:val="99"/>
    <w:qFormat/>
    <w:rsid w:val="00275639"/>
    <w:pPr>
      <w:ind w:left="720"/>
    </w:pPr>
  </w:style>
  <w:style w:type="paragraph" w:styleId="a6">
    <w:name w:val="Balloon Text"/>
    <w:basedOn w:val="a"/>
    <w:link w:val="a7"/>
    <w:semiHidden/>
    <w:unhideWhenUsed/>
    <w:rsid w:val="008301B0"/>
    <w:rPr>
      <w:rFonts w:ascii="Segoe UI" w:hAnsi="Segoe UI" w:cs="Segoe UI"/>
      <w:sz w:val="18"/>
      <w:szCs w:val="18"/>
    </w:rPr>
  </w:style>
  <w:style w:type="character" w:customStyle="1" w:styleId="a7">
    <w:name w:val="Текст выноски Знак"/>
    <w:basedOn w:val="a0"/>
    <w:link w:val="a6"/>
    <w:semiHidden/>
    <w:rsid w:val="008301B0"/>
    <w:rPr>
      <w:rFonts w:ascii="Segoe UI" w:hAnsi="Segoe UI" w:cs="Segoe UI"/>
      <w:sz w:val="18"/>
      <w:szCs w:val="18"/>
    </w:rPr>
  </w:style>
  <w:style w:type="paragraph" w:styleId="a8">
    <w:name w:val="header"/>
    <w:basedOn w:val="a"/>
    <w:link w:val="a9"/>
    <w:unhideWhenUsed/>
    <w:rsid w:val="00E40D35"/>
    <w:pPr>
      <w:tabs>
        <w:tab w:val="center" w:pos="4677"/>
        <w:tab w:val="right" w:pos="9355"/>
      </w:tabs>
    </w:pPr>
  </w:style>
  <w:style w:type="character" w:customStyle="1" w:styleId="a9">
    <w:name w:val="Верхний колонтитул Знак"/>
    <w:basedOn w:val="a0"/>
    <w:link w:val="a8"/>
    <w:rsid w:val="00E40D35"/>
    <w:rPr>
      <w:sz w:val="24"/>
      <w:szCs w:val="24"/>
    </w:rPr>
  </w:style>
  <w:style w:type="paragraph" w:styleId="aa">
    <w:name w:val="footer"/>
    <w:basedOn w:val="a"/>
    <w:link w:val="ab"/>
    <w:uiPriority w:val="99"/>
    <w:unhideWhenUsed/>
    <w:rsid w:val="00E40D35"/>
    <w:pPr>
      <w:tabs>
        <w:tab w:val="center" w:pos="4677"/>
        <w:tab w:val="right" w:pos="9355"/>
      </w:tabs>
    </w:pPr>
  </w:style>
  <w:style w:type="character" w:customStyle="1" w:styleId="ab">
    <w:name w:val="Нижний колонтитул Знак"/>
    <w:basedOn w:val="a0"/>
    <w:link w:val="aa"/>
    <w:uiPriority w:val="99"/>
    <w:rsid w:val="00E40D35"/>
    <w:rPr>
      <w:sz w:val="24"/>
      <w:szCs w:val="24"/>
    </w:rPr>
  </w:style>
  <w:style w:type="character" w:customStyle="1" w:styleId="20">
    <w:name w:val="Заголовок 2 Знак"/>
    <w:basedOn w:val="a0"/>
    <w:link w:val="2"/>
    <w:uiPriority w:val="9"/>
    <w:rsid w:val="00D3092D"/>
    <w:rPr>
      <w:b/>
      <w:bCs/>
      <w:sz w:val="36"/>
      <w:szCs w:val="36"/>
    </w:rPr>
  </w:style>
  <w:style w:type="character" w:customStyle="1" w:styleId="30">
    <w:name w:val="Заголовок 3 Знак"/>
    <w:basedOn w:val="a0"/>
    <w:link w:val="3"/>
    <w:rsid w:val="00FE19CF"/>
    <w:rPr>
      <w:rFonts w:asciiTheme="majorHAnsi" w:eastAsiaTheme="majorEastAsia" w:hAnsiTheme="majorHAnsi" w:cstheme="majorBidi"/>
      <w:color w:val="243F60" w:themeColor="accent1" w:themeShade="7F"/>
      <w:sz w:val="24"/>
      <w:szCs w:val="24"/>
    </w:rPr>
  </w:style>
  <w:style w:type="paragraph" w:customStyle="1" w:styleId="110">
    <w:name w:val="1Æ10"/>
    <w:basedOn w:val="a"/>
    <w:rsid w:val="0066206C"/>
    <w:rPr>
      <w:b/>
      <w:sz w:val="20"/>
      <w:szCs w:val="20"/>
    </w:rPr>
  </w:style>
  <w:style w:type="character" w:styleId="ac">
    <w:name w:val="Unresolved Mention"/>
    <w:basedOn w:val="a0"/>
    <w:uiPriority w:val="99"/>
    <w:semiHidden/>
    <w:unhideWhenUsed/>
    <w:rsid w:val="003258C3"/>
    <w:rPr>
      <w:color w:val="605E5C"/>
      <w:shd w:val="clear" w:color="auto" w:fill="E1DFDD"/>
    </w:rPr>
  </w:style>
  <w:style w:type="paragraph" w:styleId="ad">
    <w:name w:val="No Spacing"/>
    <w:uiPriority w:val="1"/>
    <w:qFormat/>
    <w:rsid w:val="003258C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963357">
      <w:bodyDiv w:val="1"/>
      <w:marLeft w:val="0"/>
      <w:marRight w:val="0"/>
      <w:marTop w:val="0"/>
      <w:marBottom w:val="0"/>
      <w:divBdr>
        <w:top w:val="none" w:sz="0" w:space="0" w:color="auto"/>
        <w:left w:val="none" w:sz="0" w:space="0" w:color="auto"/>
        <w:bottom w:val="none" w:sz="0" w:space="0" w:color="auto"/>
        <w:right w:val="none" w:sz="0" w:space="0" w:color="auto"/>
      </w:divBdr>
    </w:div>
    <w:div w:id="514852563">
      <w:bodyDiv w:val="1"/>
      <w:marLeft w:val="0"/>
      <w:marRight w:val="0"/>
      <w:marTop w:val="0"/>
      <w:marBottom w:val="0"/>
      <w:divBdr>
        <w:top w:val="none" w:sz="0" w:space="0" w:color="auto"/>
        <w:left w:val="none" w:sz="0" w:space="0" w:color="auto"/>
        <w:bottom w:val="none" w:sz="0" w:space="0" w:color="auto"/>
        <w:right w:val="none" w:sz="0" w:space="0" w:color="auto"/>
      </w:divBdr>
    </w:div>
    <w:div w:id="580722674">
      <w:bodyDiv w:val="1"/>
      <w:marLeft w:val="0"/>
      <w:marRight w:val="0"/>
      <w:marTop w:val="0"/>
      <w:marBottom w:val="0"/>
      <w:divBdr>
        <w:top w:val="none" w:sz="0" w:space="0" w:color="auto"/>
        <w:left w:val="none" w:sz="0" w:space="0" w:color="auto"/>
        <w:bottom w:val="none" w:sz="0" w:space="0" w:color="auto"/>
        <w:right w:val="none" w:sz="0" w:space="0" w:color="auto"/>
      </w:divBdr>
    </w:div>
    <w:div w:id="20751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zoblaeva@mail.ru" TargetMode="External"/><Relationship Id="rId13" Type="http://schemas.openxmlformats.org/officeDocument/2006/relationships/hyperlink" Target="mailto:cvpvm_rsoa@mail.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vpvm_rsoa@mail.ru" TargetMode="External"/><Relationship Id="rId12" Type="http://schemas.openxmlformats.org/officeDocument/2006/relationships/hyperlink" Target="https://mobileonline.garant.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egion.ru" TargetMode="External"/><Relationship Id="rId5" Type="http://schemas.openxmlformats.org/officeDocument/2006/relationships/footnotes" Target="footnotes.xml"/><Relationship Id="rId15" Type="http://schemas.openxmlformats.org/officeDocument/2006/relationships/hyperlink" Target="garantF1://12084522.51"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mailto:v.dzoblaeva@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СУРГУТСКИЙ РАЙОН</vt:lpstr>
    </vt:vector>
  </TitlesOfParts>
  <Company>.</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СУРГУТСКИЙ РАЙОН</dc:title>
  <dc:creator>User</dc:creator>
  <cp:lastModifiedBy>Akhmetyanova Lena</cp:lastModifiedBy>
  <cp:revision>7</cp:revision>
  <cp:lastPrinted>2021-05-29T05:24:00Z</cp:lastPrinted>
  <dcterms:created xsi:type="dcterms:W3CDTF">2022-08-04T11:04:00Z</dcterms:created>
  <dcterms:modified xsi:type="dcterms:W3CDTF">2022-08-11T12:34:00Z</dcterms:modified>
</cp:coreProperties>
</file>