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spacing w:before="0" w:after="0"/>
        <w:ind w:left="0" w:hanging="0"/>
        <w:contextualSpacing/>
        <w:jc w:val="center"/>
        <w:outlineLvl w:val="0"/>
        <w:rPr>
          <w:u w:val="single"/>
        </w:rPr>
      </w:pPr>
      <w:r>
        <w:rPr>
          <w:b/>
          <w:i/>
          <w:sz w:val="22"/>
          <w:szCs w:val="22"/>
          <w:u w:val="single"/>
        </w:rPr>
        <w:t>Приложение № 3</w:t>
      </w:r>
    </w:p>
    <w:p>
      <w:pPr>
        <w:pStyle w:val="Normal"/>
        <w:widowControl w:val="false"/>
        <w:numPr>
          <w:ilvl w:val="0"/>
          <w:numId w:val="0"/>
        </w:numPr>
        <w:spacing w:before="0" w:after="0"/>
        <w:ind w:left="0" w:hanging="0"/>
        <w:contextualSpacing/>
        <w:jc w:val="center"/>
        <w:outlineLvl w:val="0"/>
        <w:rPr/>
      </w:pPr>
      <w:r>
        <w:rPr>
          <w:b/>
          <w:i/>
          <w:sz w:val="22"/>
          <w:szCs w:val="22"/>
        </w:rPr>
        <w:t xml:space="preserve"> </w:t>
      </w:r>
      <w:r>
        <w:rPr>
          <w:b/>
          <w:i/>
          <w:sz w:val="22"/>
          <w:szCs w:val="22"/>
        </w:rPr>
        <w:t>к документации</w:t>
      </w:r>
      <w:r>
        <w:rPr>
          <w:i/>
          <w:sz w:val="22"/>
          <w:szCs w:val="22"/>
        </w:rPr>
        <w:t xml:space="preserve"> </w:t>
      </w:r>
      <w:r>
        <w:rPr>
          <w:b/>
          <w:i/>
          <w:sz w:val="22"/>
          <w:szCs w:val="22"/>
        </w:rPr>
        <w:t>о запросе предложений в электронной форме</w:t>
      </w:r>
    </w:p>
    <w:p>
      <w:pPr>
        <w:pStyle w:val="Normal"/>
        <w:suppressAutoHyphens w:val="true"/>
        <w:spacing w:lineRule="auto" w:line="276" w:before="0" w:after="200"/>
        <w:ind w:hanging="0"/>
        <w:rPr/>
      </w:pPr>
      <w:r>
        <w:rPr>
          <w:b/>
          <w:sz w:val="24"/>
          <w:szCs w:val="24"/>
        </w:rPr>
        <w:t xml:space="preserve">                                                                </w:t>
      </w:r>
      <w:r>
        <w:rPr>
          <w:b/>
          <w:sz w:val="24"/>
          <w:szCs w:val="24"/>
        </w:rPr>
        <w:t xml:space="preserve">Договор подряда № </w:t>
      </w:r>
      <w:r>
        <w:rPr>
          <w:b/>
          <w:sz w:val="24"/>
          <w:szCs w:val="24"/>
        </w:rPr>
        <w:t xml:space="preserve">З/РС- </w:t>
      </w:r>
    </w:p>
    <w:p>
      <w:pPr>
        <w:pStyle w:val="Normal"/>
        <w:keepLines/>
        <w:spacing w:lineRule="auto" w:line="240"/>
        <w:ind w:hanging="0"/>
        <w:rPr>
          <w:b/>
          <w:b/>
          <w:sz w:val="24"/>
          <w:szCs w:val="24"/>
        </w:rPr>
      </w:pPr>
      <w:r>
        <w:rPr>
          <w:b/>
          <w:sz w:val="24"/>
          <w:szCs w:val="24"/>
        </w:rPr>
      </w:r>
    </w:p>
    <w:p>
      <w:pPr>
        <w:pStyle w:val="Normal"/>
        <w:keepLines/>
        <w:spacing w:lineRule="auto" w:line="240"/>
        <w:ind w:hanging="0"/>
        <w:rPr>
          <w:sz w:val="24"/>
          <w:szCs w:val="24"/>
        </w:rPr>
      </w:pPr>
      <w:r>
        <w:rPr>
          <w:sz w:val="24"/>
          <w:szCs w:val="24"/>
        </w:rPr>
        <w:t xml:space="preserve">   </w:t>
      </w:r>
      <w:r>
        <w:rPr>
          <w:sz w:val="24"/>
          <w:szCs w:val="24"/>
        </w:rPr>
        <w:t xml:space="preserve">г. Екатеринбург                                                                                     «   » </w:t>
      </w:r>
      <w:r>
        <w:rPr>
          <w:sz w:val="24"/>
          <w:szCs w:val="24"/>
          <w:u w:val="single"/>
        </w:rPr>
        <w:t xml:space="preserve">                       </w:t>
      </w:r>
      <w:r>
        <w:rPr>
          <w:sz w:val="24"/>
          <w:szCs w:val="24"/>
        </w:rPr>
        <w:t>2022 г.</w:t>
      </w:r>
    </w:p>
    <w:p>
      <w:pPr>
        <w:pStyle w:val="Normal"/>
        <w:keepLines/>
        <w:spacing w:lineRule="auto" w:line="240"/>
        <w:ind w:hanging="0"/>
        <w:rPr>
          <w:sz w:val="24"/>
          <w:szCs w:val="24"/>
        </w:rPr>
      </w:pPr>
      <w:r>
        <w:rPr>
          <w:sz w:val="24"/>
          <w:szCs w:val="24"/>
        </w:rPr>
      </w:r>
    </w:p>
    <w:p>
      <w:pPr>
        <w:pStyle w:val="Normal"/>
        <w:keepLines/>
        <w:spacing w:lineRule="auto" w:line="240"/>
        <w:ind w:firstLine="709"/>
        <w:rPr>
          <w:sz w:val="24"/>
          <w:szCs w:val="24"/>
          <w:lang w:eastAsia="ar-SA"/>
        </w:rPr>
      </w:pPr>
      <w:r>
        <w:rPr>
          <w:sz w:val="24"/>
          <w:szCs w:val="24"/>
          <w:lang w:eastAsia="ar-SA"/>
        </w:rPr>
        <w:t>Акционерное общество «Региональная сетевая компания», именуемое в дальнейшем «Заказчик», в лице генерального директора Мирного Артёма Сергеевича, действующего на основании Устава, с одной стороны, и             , в лице              , действующего на основании          , именуемое в дальнейшем «Подрядчик» с другой стороны, в дальнейшем совместно именуемые «Стороны», на основании</w:t>
      </w:r>
      <w:r>
        <w:rPr>
          <w:sz w:val="24"/>
          <w:szCs w:val="24"/>
          <w:u w:val="single"/>
          <w:lang w:eastAsia="ar-SA"/>
        </w:rPr>
        <w:t xml:space="preserve">                  </w:t>
      </w:r>
      <w:r>
        <w:rPr>
          <w:sz w:val="24"/>
          <w:szCs w:val="24"/>
          <w:lang w:eastAsia="ar-SA"/>
        </w:rPr>
        <w:t>, протокола подведения итогов запроса предложений №</w:t>
      </w:r>
      <w:r>
        <w:rPr>
          <w:sz w:val="24"/>
          <w:szCs w:val="24"/>
          <w:u w:val="single"/>
          <w:shd w:fill="auto" w:val="clear"/>
          <w:lang w:eastAsia="ar-SA"/>
        </w:rPr>
        <w:t xml:space="preserve">         </w:t>
      </w:r>
      <w:r>
        <w:rPr>
          <w:sz w:val="24"/>
          <w:szCs w:val="24"/>
          <w:shd w:fill="auto" w:val="clear"/>
          <w:lang w:eastAsia="ar-SA"/>
        </w:rPr>
        <w:t xml:space="preserve"> </w:t>
      </w:r>
      <w:r>
        <w:rPr>
          <w:sz w:val="24"/>
          <w:szCs w:val="24"/>
          <w:lang w:eastAsia="ar-SA"/>
        </w:rPr>
        <w:t xml:space="preserve">от </w:t>
      </w:r>
      <w:r>
        <w:rPr>
          <w:sz w:val="24"/>
          <w:szCs w:val="24"/>
          <w:u w:val="single"/>
          <w:lang w:eastAsia="ar-SA"/>
        </w:rPr>
        <w:t xml:space="preserve">        </w:t>
      </w:r>
      <w:r>
        <w:rPr>
          <w:sz w:val="24"/>
          <w:szCs w:val="24"/>
          <w:lang w:eastAsia="ar-SA"/>
        </w:rPr>
        <w:t>, заключили настоящий договор о нижеследующем:</w:t>
      </w:r>
    </w:p>
    <w:p>
      <w:pPr>
        <w:pStyle w:val="Normal"/>
        <w:keepLines/>
        <w:spacing w:lineRule="auto" w:line="240"/>
        <w:ind w:firstLine="709"/>
        <w:rPr>
          <w:rFonts w:eastAsia="Calibri"/>
          <w:b/>
          <w:b/>
          <w:color w:val="000000"/>
          <w:sz w:val="24"/>
          <w:szCs w:val="24"/>
          <w:lang w:eastAsia="en-US"/>
        </w:rPr>
      </w:pPr>
      <w:r>
        <w:rPr>
          <w:rFonts w:eastAsia="Calibri"/>
          <w:b/>
          <w:color w:val="000000"/>
          <w:sz w:val="24"/>
          <w:szCs w:val="24"/>
          <w:lang w:eastAsia="en-US"/>
        </w:rPr>
      </w:r>
    </w:p>
    <w:p>
      <w:pPr>
        <w:pStyle w:val="ListParagraph"/>
        <w:keepNext w:val="true"/>
        <w:keepLines/>
        <w:numPr>
          <w:ilvl w:val="0"/>
          <w:numId w:val="1"/>
        </w:numPr>
        <w:tabs>
          <w:tab w:val="clear" w:pos="708"/>
          <w:tab w:val="left" w:pos="426" w:leader="none"/>
          <w:tab w:val="left" w:pos="1276" w:leader="none"/>
        </w:tabs>
        <w:ind w:left="0" w:firstLine="709"/>
        <w:jc w:val="center"/>
        <w:rPr>
          <w:b/>
          <w:b/>
          <w:bCs/>
        </w:rPr>
      </w:pPr>
      <w:r>
        <w:rPr>
          <w:b/>
          <w:bCs/>
        </w:rPr>
        <w:t>Предмет договора</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Подрядчик обязуется выполнить, а Заказчик принять и обеспечить оплату выполненных работ по модернизации ПС «Бродовская» 110/10 кВ, пер. Санаторный, 22, г. Каменск-Уральский с заменой выключателя 10 кВ.</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Заказчик обязуется принять результаты выполненных работ и оплатить их в порядке и на условиях, предусмотренных настоящих Договором.</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(далее ТЗ) (Приложение №1 к Договору).</w:t>
      </w:r>
    </w:p>
    <w:p>
      <w:pPr>
        <w:pStyle w:val="Normal"/>
        <w:keepNext w:val="true"/>
        <w:keepLines/>
        <w:numPr>
          <w:ilvl w:val="0"/>
          <w:numId w:val="1"/>
        </w:numPr>
        <w:tabs>
          <w:tab w:val="clear" w:pos="708"/>
          <w:tab w:val="left" w:pos="426" w:leader="none"/>
          <w:tab w:val="left" w:pos="1276" w:leader="none"/>
        </w:tabs>
        <w:spacing w:lineRule="auto" w:line="240"/>
        <w:ind w:left="0" w:firstLine="709"/>
        <w:jc w:val="center"/>
        <w:rPr>
          <w:b/>
          <w:b/>
          <w:bCs/>
          <w:sz w:val="24"/>
          <w:szCs w:val="24"/>
        </w:rPr>
      </w:pPr>
      <w:r>
        <w:rPr>
          <w:b/>
          <w:bCs/>
          <w:sz w:val="24"/>
          <w:szCs w:val="24"/>
        </w:rPr>
        <w:t>Цена договора</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Цена настоящего Договора установлена в валюте РФ. Цена Договора включает все расходы для выполнения полного объема работ, страхование, уплату налогов, пошлин и других обязательных платежей в соответствии с законодательством Российской Федерации.</w:t>
      </w:r>
      <w:r>
        <w:rPr>
          <w:sz w:val="24"/>
          <w:szCs w:val="24"/>
          <w:highlight w:val="yellow"/>
        </w:rPr>
        <w:t xml:space="preserve"> </w:t>
      </w:r>
      <w:r>
        <w:rPr>
          <w:sz w:val="24"/>
          <w:szCs w:val="24"/>
          <w:shd w:fill="auto" w:val="clear"/>
        </w:rPr>
        <w:t>Оборудование (вакуумный выключатель 10 кВ) для выполнения работ предоставляется Заказчиком.</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 xml:space="preserve">Полная стоимость работ по настоящему Договору составляет </w:t>
      </w:r>
      <w:r>
        <w:rPr>
          <w:sz w:val="24"/>
          <w:szCs w:val="24"/>
          <w:shd w:fill="auto" w:val="clear"/>
        </w:rPr>
        <w:t>______________</w:t>
      </w:r>
      <w:r>
        <w:rPr>
          <w:sz w:val="24"/>
          <w:szCs w:val="24"/>
        </w:rPr>
        <w:t xml:space="preserve"> рублей ( ) </w:t>
      </w:r>
      <w:r>
        <w:rPr>
          <w:sz w:val="24"/>
          <w:szCs w:val="24"/>
        </w:rPr>
        <w:t xml:space="preserve">в т.ч. НДС( </w:t>
      </w:r>
      <w:r>
        <w:rPr>
          <w:i/>
          <w:iCs/>
          <w:sz w:val="24"/>
          <w:szCs w:val="24"/>
        </w:rPr>
        <w:t>при наличии, будет заполнен после заключения договора</w:t>
      </w:r>
      <w:r>
        <w:rPr>
          <w:sz w:val="24"/>
          <w:szCs w:val="24"/>
        </w:rPr>
        <w:t>)</w:t>
      </w:r>
      <w:r>
        <w:rPr>
          <w:sz w:val="24"/>
          <w:szCs w:val="24"/>
        </w:rPr>
        <w:t xml:space="preserve">. </w:t>
      </w:r>
    </w:p>
    <w:p>
      <w:pPr>
        <w:pStyle w:val="Normal"/>
        <w:keepLines/>
        <w:numPr>
          <w:ilvl w:val="1"/>
          <w:numId w:val="1"/>
        </w:numPr>
        <w:tabs>
          <w:tab w:val="clear" w:pos="708"/>
          <w:tab w:val="left" w:pos="1134" w:leader="none"/>
        </w:tabs>
        <w:spacing w:lineRule="auto" w:line="240"/>
        <w:ind w:left="0" w:firstLine="709"/>
        <w:rPr>
          <w:sz w:val="24"/>
          <w:szCs w:val="24"/>
        </w:rPr>
      </w:pPr>
      <w:r>
        <w:rPr>
          <w:bCs/>
          <w:sz w:val="24"/>
          <w:szCs w:val="24"/>
        </w:rPr>
        <w:t>Выполнение работ осуществляется согласно локальному сметному расчёту (Приложение№1 к ТЗ)</w:t>
      </w:r>
      <w:r>
        <w:rPr>
          <w:sz w:val="24"/>
          <w:szCs w:val="24"/>
        </w:rPr>
        <w:t>. Оплате подлежат только фактически выполненные работы.</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Неучтенные затраты Подрядчика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pPr>
        <w:pStyle w:val="Normal"/>
        <w:keepNext w:val="true"/>
        <w:keepLines/>
        <w:numPr>
          <w:ilvl w:val="0"/>
          <w:numId w:val="1"/>
        </w:numPr>
        <w:tabs>
          <w:tab w:val="clear" w:pos="708"/>
          <w:tab w:val="left" w:pos="426" w:leader="none"/>
          <w:tab w:val="left" w:pos="1276" w:leader="none"/>
        </w:tabs>
        <w:spacing w:lineRule="auto" w:line="240"/>
        <w:ind w:left="0" w:firstLine="709"/>
        <w:jc w:val="center"/>
        <w:rPr>
          <w:b/>
          <w:b/>
          <w:bCs/>
          <w:sz w:val="24"/>
          <w:szCs w:val="24"/>
        </w:rPr>
      </w:pPr>
      <w:r>
        <w:rPr>
          <w:b/>
          <w:bCs/>
          <w:sz w:val="24"/>
          <w:szCs w:val="24"/>
        </w:rPr>
        <w:t>Сроки и условия выполнения работ</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Сроки выполнения работ по Договору:</w:t>
      </w:r>
    </w:p>
    <w:p>
      <w:pPr>
        <w:pStyle w:val="ListParagraph"/>
        <w:numPr>
          <w:ilvl w:val="2"/>
          <w:numId w:val="1"/>
        </w:numPr>
        <w:ind w:left="720" w:hanging="11"/>
        <w:rPr/>
      </w:pPr>
      <w:r>
        <w:rPr/>
        <w:t xml:space="preserve">Срок выполнения работ: до </w:t>
      </w:r>
      <w:r>
        <w:rPr>
          <w:rFonts w:eastAsia="Times New Roman" w:cs="Times New Roman"/>
          <w:color w:val="auto"/>
          <w:kern w:val="0"/>
          <w:sz w:val="24"/>
          <w:szCs w:val="24"/>
          <w:lang w:val="ru-RU" w:eastAsia="ru-RU" w:bidi="ar-SA"/>
        </w:rPr>
        <w:t>30</w:t>
      </w:r>
      <w:r>
        <w:rPr/>
        <w:t xml:space="preserve"> </w:t>
      </w:r>
      <w:r>
        <w:rPr/>
        <w:t>сентября</w:t>
      </w:r>
      <w:r>
        <w:rPr/>
        <w:t xml:space="preserve"> 2022 г.</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Настоящий Договор считается заключённым с момента размещения в Единой информационной системе подписанного Сторонами Договора и действует до полного исполнения Сторонами своих обязательств по Договору.</w:t>
      </w:r>
    </w:p>
    <w:p>
      <w:pPr>
        <w:pStyle w:val="Normal"/>
        <w:keepNext w:val="true"/>
        <w:keepLines/>
        <w:numPr>
          <w:ilvl w:val="0"/>
          <w:numId w:val="1"/>
        </w:numPr>
        <w:tabs>
          <w:tab w:val="clear" w:pos="708"/>
          <w:tab w:val="left" w:pos="426" w:leader="none"/>
          <w:tab w:val="left" w:pos="1276" w:leader="none"/>
        </w:tabs>
        <w:spacing w:lineRule="auto" w:line="240"/>
        <w:ind w:left="0" w:firstLine="709"/>
        <w:jc w:val="center"/>
        <w:rPr>
          <w:b/>
          <w:b/>
          <w:bCs/>
          <w:sz w:val="24"/>
          <w:szCs w:val="24"/>
        </w:rPr>
      </w:pPr>
      <w:r>
        <w:rPr>
          <w:b/>
          <w:bCs/>
          <w:sz w:val="24"/>
          <w:szCs w:val="24"/>
        </w:rPr>
        <w:t>Права и обязанности Сторон</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Заказчик обязан:</w:t>
      </w:r>
    </w:p>
    <w:p>
      <w:pPr>
        <w:pStyle w:val="Normal"/>
        <w:keepLines/>
        <w:numPr>
          <w:ilvl w:val="2"/>
          <w:numId w:val="1"/>
        </w:numPr>
        <w:tabs>
          <w:tab w:val="clear" w:pos="708"/>
          <w:tab w:val="left" w:pos="1134" w:leader="none"/>
        </w:tabs>
        <w:spacing w:lineRule="auto" w:line="240"/>
        <w:ind w:left="0" w:firstLine="709"/>
        <w:rPr>
          <w:sz w:val="24"/>
          <w:szCs w:val="24"/>
        </w:rPr>
      </w:pPr>
      <w:r>
        <w:rPr>
          <w:sz w:val="24"/>
          <w:szCs w:val="24"/>
        </w:rPr>
        <w:t>Обеспечить допуск персонала Подрядчика к месту выполнения работ.</w:t>
      </w:r>
    </w:p>
    <w:p>
      <w:pPr>
        <w:pStyle w:val="Normal"/>
        <w:keepLines/>
        <w:numPr>
          <w:ilvl w:val="2"/>
          <w:numId w:val="1"/>
        </w:numPr>
        <w:tabs>
          <w:tab w:val="clear" w:pos="708"/>
          <w:tab w:val="left" w:pos="1134" w:leader="none"/>
        </w:tabs>
        <w:spacing w:lineRule="auto" w:line="240"/>
        <w:ind w:left="0" w:firstLine="709"/>
        <w:rPr>
          <w:sz w:val="24"/>
          <w:szCs w:val="24"/>
        </w:rPr>
      </w:pPr>
      <w:r>
        <w:rPr>
          <w:sz w:val="24"/>
          <w:szCs w:val="24"/>
        </w:rPr>
        <w:t>Назначить ответственных лиц, которые будут осуществлять надзор и контроль за ходом и качеством выполнения Подрядчиком работ, и подписывать документы, связанные с выполнением работ по настоящему Договору.</w:t>
      </w:r>
    </w:p>
    <w:p>
      <w:pPr>
        <w:pStyle w:val="Normal"/>
        <w:keepLines/>
        <w:numPr>
          <w:ilvl w:val="2"/>
          <w:numId w:val="1"/>
        </w:numPr>
        <w:tabs>
          <w:tab w:val="clear" w:pos="708"/>
          <w:tab w:val="left" w:pos="1134" w:leader="none"/>
        </w:tabs>
        <w:spacing w:lineRule="auto" w:line="240"/>
        <w:ind w:left="0" w:firstLine="709"/>
        <w:rPr>
          <w:sz w:val="24"/>
          <w:szCs w:val="24"/>
        </w:rPr>
      </w:pPr>
      <w:r>
        <w:rPr>
          <w:sz w:val="24"/>
          <w:szCs w:val="24"/>
        </w:rPr>
        <w:t>Предоставить Подрядчику оборудование</w:t>
      </w:r>
      <w:r>
        <w:rPr>
          <w:sz w:val="24"/>
          <w:szCs w:val="24"/>
          <w:shd w:fill="auto" w:val="clear"/>
        </w:rPr>
        <w:t xml:space="preserve"> (вакуумный выключатель 10 кВ),</w:t>
      </w:r>
      <w:r>
        <w:rPr>
          <w:sz w:val="24"/>
          <w:szCs w:val="24"/>
        </w:rPr>
        <w:t xml:space="preserve"> используемый для выполнения работ, до начала выполнения работ по настоящему Договору.</w:t>
      </w:r>
    </w:p>
    <w:p>
      <w:pPr>
        <w:pStyle w:val="Normal"/>
        <w:keepLines/>
        <w:numPr>
          <w:ilvl w:val="2"/>
          <w:numId w:val="1"/>
        </w:numPr>
        <w:tabs>
          <w:tab w:val="clear" w:pos="708"/>
          <w:tab w:val="left" w:pos="1134" w:leader="none"/>
        </w:tabs>
        <w:spacing w:lineRule="auto" w:line="240"/>
        <w:ind w:left="0" w:firstLine="709"/>
        <w:rPr>
          <w:sz w:val="24"/>
          <w:szCs w:val="24"/>
        </w:rPr>
      </w:pPr>
      <w:r>
        <w:rPr>
          <w:sz w:val="24"/>
          <w:szCs w:val="24"/>
        </w:rPr>
        <w:t>Принять выполненную работу в соответствии с условиями настоящего Договора.</w:t>
      </w:r>
    </w:p>
    <w:p>
      <w:pPr>
        <w:pStyle w:val="Normal"/>
        <w:keepLines/>
        <w:numPr>
          <w:ilvl w:val="2"/>
          <w:numId w:val="1"/>
        </w:numPr>
        <w:tabs>
          <w:tab w:val="clear" w:pos="708"/>
          <w:tab w:val="left" w:pos="1134" w:leader="none"/>
        </w:tabs>
        <w:spacing w:lineRule="auto" w:line="240"/>
        <w:ind w:left="0" w:firstLine="709"/>
        <w:rPr>
          <w:sz w:val="24"/>
          <w:szCs w:val="24"/>
        </w:rPr>
      </w:pPr>
      <w:r>
        <w:rPr>
          <w:sz w:val="24"/>
          <w:szCs w:val="24"/>
        </w:rPr>
        <w:t>Сообщать Подрядчику о недостатках, выявленных в ходе выполнения работ на месте путем составления Акта о выявленных недостатках.</w:t>
      </w:r>
    </w:p>
    <w:p>
      <w:pPr>
        <w:pStyle w:val="Normal"/>
        <w:keepLines/>
        <w:numPr>
          <w:ilvl w:val="2"/>
          <w:numId w:val="1"/>
        </w:numPr>
        <w:tabs>
          <w:tab w:val="clear" w:pos="708"/>
          <w:tab w:val="left" w:pos="1134" w:leader="none"/>
        </w:tabs>
        <w:spacing w:lineRule="auto" w:line="240"/>
        <w:ind w:left="0" w:firstLine="709"/>
        <w:rPr>
          <w:sz w:val="24"/>
          <w:szCs w:val="24"/>
        </w:rPr>
      </w:pPr>
      <w:r>
        <w:rPr>
          <w:sz w:val="24"/>
          <w:szCs w:val="24"/>
        </w:rPr>
        <w:t>Своевременно и в полном объеме произвести плату по Договору в соответствии с условиями настоящего Договора.</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Заказчик имеет право:</w:t>
      </w:r>
    </w:p>
    <w:p>
      <w:pPr>
        <w:pStyle w:val="Normal"/>
        <w:keepLines/>
        <w:numPr>
          <w:ilvl w:val="2"/>
          <w:numId w:val="1"/>
        </w:numPr>
        <w:tabs>
          <w:tab w:val="clear" w:pos="708"/>
          <w:tab w:val="left" w:pos="1134" w:leader="none"/>
        </w:tabs>
        <w:spacing w:lineRule="auto" w:line="240"/>
        <w:ind w:left="0" w:firstLine="709"/>
        <w:rPr>
          <w:sz w:val="24"/>
          <w:szCs w:val="24"/>
        </w:rPr>
      </w:pPr>
      <w:r>
        <w:rPr>
          <w:sz w:val="24"/>
          <w:szCs w:val="24"/>
        </w:rPr>
        <w:t>Наблюдать за выполнением Подрядчиком работ в соответствии с требованиями техники безопасности.</w:t>
      </w:r>
    </w:p>
    <w:p>
      <w:pPr>
        <w:pStyle w:val="Normal"/>
        <w:keepLines/>
        <w:numPr>
          <w:ilvl w:val="2"/>
          <w:numId w:val="1"/>
        </w:numPr>
        <w:tabs>
          <w:tab w:val="clear" w:pos="708"/>
          <w:tab w:val="left" w:pos="1134" w:leader="none"/>
        </w:tabs>
        <w:spacing w:lineRule="auto" w:line="240"/>
        <w:ind w:left="0" w:firstLine="709"/>
        <w:rPr>
          <w:sz w:val="24"/>
          <w:szCs w:val="24"/>
        </w:rPr>
      </w:pPr>
      <w:r>
        <w:rPr>
          <w:sz w:val="24"/>
          <w:szCs w:val="24"/>
        </w:rPr>
        <w:t>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pPr>
        <w:pStyle w:val="Normal"/>
        <w:keepLines/>
        <w:numPr>
          <w:ilvl w:val="2"/>
          <w:numId w:val="1"/>
        </w:numPr>
        <w:tabs>
          <w:tab w:val="clear" w:pos="708"/>
          <w:tab w:val="left" w:pos="1134" w:leader="none"/>
        </w:tabs>
        <w:spacing w:lineRule="auto" w:line="240"/>
        <w:ind w:left="0" w:firstLine="709"/>
        <w:rPr>
          <w:sz w:val="24"/>
          <w:szCs w:val="24"/>
        </w:rPr>
      </w:pPr>
      <w:r>
        <w:rPr>
          <w:sz w:val="24"/>
          <w:szCs w:val="24"/>
        </w:rPr>
        <w:t>В любое время проверять ход и качество работы, выполняемой Подрядчиком, не вмешиваясь в его деятельность.</w:t>
      </w:r>
    </w:p>
    <w:p>
      <w:pPr>
        <w:pStyle w:val="Normal"/>
        <w:keepLines/>
        <w:numPr>
          <w:ilvl w:val="2"/>
          <w:numId w:val="1"/>
        </w:numPr>
        <w:tabs>
          <w:tab w:val="clear" w:pos="708"/>
          <w:tab w:val="left" w:pos="1134" w:leader="none"/>
        </w:tabs>
        <w:spacing w:lineRule="auto" w:line="240"/>
        <w:ind w:left="0" w:firstLine="709"/>
        <w:rPr>
          <w:sz w:val="24"/>
          <w:szCs w:val="24"/>
        </w:rPr>
      </w:pPr>
      <w:r>
        <w:rPr>
          <w:sz w:val="24"/>
          <w:szCs w:val="24"/>
        </w:rPr>
        <w:t>Запрашивать у Подрядчика информацию о ходе выполняемых работ.</w:t>
      </w:r>
    </w:p>
    <w:p>
      <w:pPr>
        <w:pStyle w:val="Normal"/>
        <w:keepLines/>
        <w:numPr>
          <w:ilvl w:val="2"/>
          <w:numId w:val="1"/>
        </w:numPr>
        <w:tabs>
          <w:tab w:val="clear" w:pos="708"/>
          <w:tab w:val="left" w:pos="1134" w:leader="none"/>
        </w:tabs>
        <w:spacing w:lineRule="auto" w:line="240"/>
        <w:ind w:left="0" w:firstLine="709"/>
        <w:rPr>
          <w:sz w:val="24"/>
          <w:szCs w:val="24"/>
        </w:rPr>
      </w:pPr>
      <w:r>
        <w:rPr>
          <w:sz w:val="24"/>
          <w:szCs w:val="24"/>
        </w:rPr>
        <w:t>Осуществлять контроль качества, порядок и сроки выполнения работ.</w:t>
      </w:r>
    </w:p>
    <w:p>
      <w:pPr>
        <w:pStyle w:val="Normal"/>
        <w:keepLines/>
        <w:numPr>
          <w:ilvl w:val="2"/>
          <w:numId w:val="1"/>
        </w:numPr>
        <w:tabs>
          <w:tab w:val="clear" w:pos="708"/>
          <w:tab w:val="left" w:pos="1134" w:leader="none"/>
        </w:tabs>
        <w:spacing w:lineRule="auto" w:line="240"/>
        <w:ind w:left="0" w:firstLine="709"/>
        <w:rPr>
          <w:sz w:val="24"/>
          <w:szCs w:val="24"/>
        </w:rPr>
      </w:pPr>
      <w:r>
        <w:rPr>
          <w:sz w:val="24"/>
          <w:szCs w:val="24"/>
        </w:rPr>
        <w:t>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pPr>
        <w:pStyle w:val="Normal"/>
        <w:keepLines/>
        <w:numPr>
          <w:ilvl w:val="2"/>
          <w:numId w:val="1"/>
        </w:numPr>
        <w:tabs>
          <w:tab w:val="clear" w:pos="708"/>
          <w:tab w:val="left" w:pos="1134" w:leader="none"/>
        </w:tabs>
        <w:spacing w:lineRule="auto" w:line="240"/>
        <w:ind w:left="0" w:firstLine="709"/>
        <w:rPr>
          <w:sz w:val="24"/>
          <w:szCs w:val="24"/>
        </w:rPr>
      </w:pPr>
      <w:r>
        <w:rPr>
          <w:sz w:val="24"/>
          <w:szCs w:val="24"/>
        </w:rPr>
        <w:t>Привлекать экспертов, экспертные организации к проведению экспертизы выполненной Подрядчиком работы.</w:t>
      </w:r>
    </w:p>
    <w:p>
      <w:pPr>
        <w:pStyle w:val="Normal"/>
        <w:keepLines/>
        <w:numPr>
          <w:ilvl w:val="2"/>
          <w:numId w:val="1"/>
        </w:numPr>
        <w:tabs>
          <w:tab w:val="clear" w:pos="708"/>
          <w:tab w:val="left" w:pos="1134" w:leader="none"/>
        </w:tabs>
        <w:spacing w:lineRule="auto" w:line="240"/>
        <w:ind w:left="0" w:firstLine="709"/>
        <w:rPr>
          <w:sz w:val="24"/>
          <w:szCs w:val="24"/>
        </w:rPr>
      </w:pPr>
      <w:r>
        <w:rPr>
          <w:sz w:val="24"/>
          <w:szCs w:val="24"/>
        </w:rPr>
        <w:t>В одностороннем внесудебном порядке 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pPr>
        <w:pStyle w:val="Normal"/>
        <w:keepLines/>
        <w:numPr>
          <w:ilvl w:val="2"/>
          <w:numId w:val="1"/>
        </w:numPr>
        <w:tabs>
          <w:tab w:val="clear" w:pos="708"/>
          <w:tab w:val="left" w:pos="1134" w:leader="none"/>
        </w:tabs>
        <w:spacing w:lineRule="auto" w:line="240"/>
        <w:ind w:left="0" w:firstLine="709"/>
        <w:rPr>
          <w:sz w:val="24"/>
          <w:szCs w:val="24"/>
        </w:rPr>
      </w:pPr>
      <w:r>
        <w:rPr>
          <w:color w:val="000000"/>
          <w:sz w:val="24"/>
          <w:szCs w:val="24"/>
          <w:shd w:fill="auto" w:val="clear"/>
        </w:rPr>
        <w:t>Не оплачивать (принимать) работы, не имеющие фото и (или) видео подтверждения.</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Подрядчик обязан:</w:t>
      </w:r>
    </w:p>
    <w:p>
      <w:pPr>
        <w:pStyle w:val="Normal"/>
        <w:keepLines/>
        <w:numPr>
          <w:ilvl w:val="2"/>
          <w:numId w:val="1"/>
        </w:numPr>
        <w:tabs>
          <w:tab w:val="clear" w:pos="708"/>
          <w:tab w:val="left" w:pos="1134" w:leader="none"/>
        </w:tabs>
        <w:spacing w:lineRule="auto" w:line="240"/>
        <w:ind w:left="0" w:firstLine="709"/>
        <w:rPr>
          <w:sz w:val="24"/>
          <w:szCs w:val="24"/>
        </w:rPr>
      </w:pPr>
      <w:r>
        <w:rPr>
          <w:sz w:val="24"/>
          <w:szCs w:val="24"/>
        </w:rPr>
        <w:t>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w:t>
      </w:r>
    </w:p>
    <w:p>
      <w:pPr>
        <w:pStyle w:val="Normal"/>
        <w:keepLines/>
        <w:numPr>
          <w:ilvl w:val="2"/>
          <w:numId w:val="1"/>
        </w:numPr>
        <w:tabs>
          <w:tab w:val="clear" w:pos="708"/>
          <w:tab w:val="left" w:pos="1134" w:leader="none"/>
        </w:tabs>
        <w:spacing w:lineRule="auto" w:line="240"/>
        <w:ind w:left="0" w:firstLine="709"/>
        <w:rPr>
          <w:sz w:val="24"/>
          <w:szCs w:val="24"/>
        </w:rPr>
      </w:pPr>
      <w:r>
        <w:rPr>
          <w:sz w:val="24"/>
          <w:szCs w:val="24"/>
        </w:rPr>
        <w:t>Своевременно и качественно выполнять работу.</w:t>
      </w:r>
    </w:p>
    <w:p>
      <w:pPr>
        <w:pStyle w:val="Normal"/>
        <w:keepLines/>
        <w:numPr>
          <w:ilvl w:val="2"/>
          <w:numId w:val="1"/>
        </w:numPr>
        <w:tabs>
          <w:tab w:val="clear" w:pos="708"/>
          <w:tab w:val="left" w:pos="1134" w:leader="none"/>
        </w:tabs>
        <w:spacing w:lineRule="auto" w:line="240"/>
        <w:ind w:left="0" w:firstLine="709"/>
        <w:rPr>
          <w:sz w:val="24"/>
          <w:szCs w:val="24"/>
        </w:rPr>
      </w:pPr>
      <w:r>
        <w:rPr>
          <w:sz w:val="24"/>
          <w:szCs w:val="24"/>
        </w:rPr>
        <w:t>Соблюдать требования правил внутреннего трудового распорядка Заказчика.</w:t>
      </w:r>
    </w:p>
    <w:p>
      <w:pPr>
        <w:pStyle w:val="Normal"/>
        <w:keepLines/>
        <w:numPr>
          <w:ilvl w:val="2"/>
          <w:numId w:val="1"/>
        </w:numPr>
        <w:tabs>
          <w:tab w:val="clear" w:pos="708"/>
          <w:tab w:val="left" w:pos="1134" w:leader="none"/>
        </w:tabs>
        <w:spacing w:lineRule="auto" w:line="240"/>
        <w:ind w:left="0" w:firstLine="709"/>
        <w:rPr>
          <w:sz w:val="24"/>
          <w:szCs w:val="24"/>
        </w:rPr>
      </w:pPr>
      <w:r>
        <w:rPr>
          <w:sz w:val="24"/>
          <w:szCs w:val="24"/>
        </w:rPr>
        <w:t>Допускать к выполнению работ квалифицированных и аттестованных специалистов.</w:t>
      </w:r>
    </w:p>
    <w:p>
      <w:pPr>
        <w:pStyle w:val="Normal"/>
        <w:keepLines/>
        <w:numPr>
          <w:ilvl w:val="2"/>
          <w:numId w:val="1"/>
        </w:numPr>
        <w:tabs>
          <w:tab w:val="clear" w:pos="708"/>
          <w:tab w:val="left" w:pos="1134" w:leader="none"/>
        </w:tabs>
        <w:spacing w:lineRule="auto" w:line="240"/>
        <w:ind w:left="0" w:firstLine="709"/>
        <w:rPr>
          <w:sz w:val="24"/>
          <w:szCs w:val="24"/>
        </w:rPr>
      </w:pPr>
      <w:r>
        <w:rPr>
          <w:sz w:val="24"/>
          <w:szCs w:val="24"/>
        </w:rPr>
        <w:t>Следить за производственной дисциплиной работников.</w:t>
      </w:r>
    </w:p>
    <w:p>
      <w:pPr>
        <w:pStyle w:val="Normal"/>
        <w:keepLines/>
        <w:numPr>
          <w:ilvl w:val="2"/>
          <w:numId w:val="1"/>
        </w:numPr>
        <w:tabs>
          <w:tab w:val="clear" w:pos="708"/>
          <w:tab w:val="left" w:pos="1134" w:leader="none"/>
        </w:tabs>
        <w:spacing w:lineRule="auto" w:line="240"/>
        <w:ind w:left="0" w:firstLine="709"/>
        <w:rPr>
          <w:sz w:val="24"/>
          <w:szCs w:val="24"/>
        </w:rPr>
      </w:pPr>
      <w:r>
        <w:rPr>
          <w:sz w:val="24"/>
          <w:szCs w:val="24"/>
        </w:rPr>
        <w:t>Предоставить Заказчику список персонала, задействованного для выполнения работ, до начала выполнения работ по настоящему Договору.</w:t>
      </w:r>
    </w:p>
    <w:p>
      <w:pPr>
        <w:pStyle w:val="Normal"/>
        <w:keepLines/>
        <w:numPr>
          <w:ilvl w:val="2"/>
          <w:numId w:val="1"/>
        </w:numPr>
        <w:tabs>
          <w:tab w:val="clear" w:pos="708"/>
          <w:tab w:val="left" w:pos="1134" w:leader="none"/>
        </w:tabs>
        <w:spacing w:lineRule="auto" w:line="240"/>
        <w:ind w:left="0" w:firstLine="709"/>
        <w:rPr>
          <w:sz w:val="24"/>
          <w:szCs w:val="24"/>
        </w:rPr>
      </w:pPr>
      <w:r>
        <w:rPr>
          <w:sz w:val="24"/>
          <w:szCs w:val="24"/>
        </w:rPr>
        <w:t>Самостоятельно нести ответственность за сохранность доставленных материальных ресурсов (оборудования) и материалов, необходимых для выполнения работ.</w:t>
      </w:r>
    </w:p>
    <w:p>
      <w:pPr>
        <w:pStyle w:val="Normal"/>
        <w:keepLines/>
        <w:numPr>
          <w:ilvl w:val="2"/>
          <w:numId w:val="1"/>
        </w:numPr>
        <w:tabs>
          <w:tab w:val="clear" w:pos="708"/>
          <w:tab w:val="left" w:pos="1134" w:leader="none"/>
        </w:tabs>
        <w:spacing w:lineRule="auto" w:line="240"/>
        <w:ind w:left="0" w:firstLine="709"/>
        <w:rPr>
          <w:sz w:val="24"/>
          <w:szCs w:val="24"/>
        </w:rPr>
      </w:pPr>
      <w:r>
        <w:rPr>
          <w:sz w:val="24"/>
          <w:szCs w:val="24"/>
        </w:rPr>
        <w:t>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pPr>
        <w:pStyle w:val="Normal"/>
        <w:keepLines/>
        <w:numPr>
          <w:ilvl w:val="2"/>
          <w:numId w:val="1"/>
        </w:numPr>
        <w:tabs>
          <w:tab w:val="clear" w:pos="708"/>
          <w:tab w:val="left" w:pos="1134" w:leader="none"/>
        </w:tabs>
        <w:spacing w:lineRule="auto" w:line="240"/>
        <w:ind w:left="0" w:firstLine="709"/>
        <w:rPr>
          <w:sz w:val="24"/>
          <w:szCs w:val="24"/>
        </w:rPr>
      </w:pPr>
      <w:r>
        <w:rPr>
          <w:sz w:val="24"/>
          <w:szCs w:val="24"/>
        </w:rPr>
        <w:t>Нести полную ответственность за несоблюдение и/или нарушение требований по охране труда, технике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r>
        <w:rPr>
          <w:rFonts w:eastAsia="Calibri" w:cs="" w:ascii="Calibri" w:hAnsi="Calibri" w:asciiTheme="minorHAnsi" w:cstheme="minorBidi" w:eastAsiaTheme="minorHAnsi" w:hAnsiTheme="minorHAnsi"/>
          <w:sz w:val="22"/>
          <w:szCs w:val="22"/>
          <w:lang w:eastAsia="en-US"/>
        </w:rPr>
        <w:t xml:space="preserve"> </w:t>
      </w:r>
    </w:p>
    <w:p>
      <w:pPr>
        <w:pStyle w:val="Normal"/>
        <w:keepLines/>
        <w:numPr>
          <w:ilvl w:val="2"/>
          <w:numId w:val="1"/>
        </w:numPr>
        <w:tabs>
          <w:tab w:val="clear" w:pos="708"/>
          <w:tab w:val="left" w:pos="1134" w:leader="none"/>
        </w:tabs>
        <w:spacing w:lineRule="auto" w:line="240"/>
        <w:ind w:left="0" w:firstLine="709"/>
        <w:rPr>
          <w:sz w:val="24"/>
          <w:szCs w:val="24"/>
        </w:rPr>
      </w:pPr>
      <w:r>
        <w:rPr>
          <w:sz w:val="24"/>
          <w:szCs w:val="24"/>
        </w:rPr>
        <w:t>В случае привлечения Заказчика к административной ответственности в результате отступления Подрядчика от условий настоящего Договора в части срока работ Подрядчик обязуется компенсировать Заказчику понесенные последним имущественные потери в результате привлечения к ответственности.</w:t>
      </w:r>
    </w:p>
    <w:p>
      <w:pPr>
        <w:pStyle w:val="Normal"/>
        <w:keepLines/>
        <w:numPr>
          <w:ilvl w:val="2"/>
          <w:numId w:val="1"/>
        </w:numPr>
        <w:tabs>
          <w:tab w:val="clear" w:pos="708"/>
          <w:tab w:val="left" w:pos="1134" w:leader="none"/>
        </w:tabs>
        <w:spacing w:lineRule="auto" w:line="240"/>
        <w:ind w:left="0" w:firstLine="709"/>
        <w:rPr>
          <w:sz w:val="24"/>
          <w:szCs w:val="24"/>
        </w:rPr>
      </w:pPr>
      <w:r>
        <w:rPr>
          <w:sz w:val="24"/>
          <w:szCs w:val="24"/>
        </w:rPr>
        <w:t>Незамедлительно известить Заказчика, в случае выявления аварийного состояния на объекте.</w:t>
      </w:r>
    </w:p>
    <w:p>
      <w:pPr>
        <w:pStyle w:val="Normal"/>
        <w:keepLines/>
        <w:numPr>
          <w:ilvl w:val="2"/>
          <w:numId w:val="1"/>
        </w:numPr>
        <w:tabs>
          <w:tab w:val="clear" w:pos="708"/>
          <w:tab w:val="left" w:pos="1134" w:leader="none"/>
        </w:tabs>
        <w:spacing w:lineRule="auto" w:line="240"/>
        <w:ind w:left="0" w:firstLine="709"/>
        <w:rPr>
          <w:sz w:val="24"/>
          <w:szCs w:val="24"/>
        </w:rPr>
      </w:pPr>
      <w:r>
        <w:rPr>
          <w:sz w:val="24"/>
          <w:szCs w:val="24"/>
        </w:rPr>
        <w:t>Обеспечить своевременное устранение недостатков и дефектов, выявленных при приемке выполненных работ.</w:t>
      </w:r>
    </w:p>
    <w:p>
      <w:pPr>
        <w:pStyle w:val="Normal"/>
        <w:keepLines/>
        <w:numPr>
          <w:ilvl w:val="2"/>
          <w:numId w:val="1"/>
        </w:numPr>
        <w:tabs>
          <w:tab w:val="clear" w:pos="708"/>
          <w:tab w:val="left" w:pos="1134" w:leader="none"/>
        </w:tabs>
        <w:spacing w:lineRule="auto" w:line="240"/>
        <w:ind w:left="0" w:firstLine="709"/>
        <w:rPr>
          <w:sz w:val="24"/>
          <w:szCs w:val="24"/>
        </w:rPr>
      </w:pPr>
      <w:r>
        <w:rPr>
          <w:sz w:val="24"/>
          <w:szCs w:val="24"/>
        </w:rPr>
        <w:t>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pPr>
        <w:pStyle w:val="Normal"/>
        <w:keepLines/>
        <w:numPr>
          <w:ilvl w:val="2"/>
          <w:numId w:val="1"/>
        </w:numPr>
        <w:tabs>
          <w:tab w:val="clear" w:pos="708"/>
          <w:tab w:val="left" w:pos="1134" w:leader="none"/>
        </w:tabs>
        <w:spacing w:lineRule="auto" w:line="240"/>
        <w:ind w:left="0" w:firstLine="709"/>
        <w:rPr>
          <w:sz w:val="24"/>
          <w:szCs w:val="24"/>
        </w:rPr>
      </w:pPr>
      <w:r>
        <w:rPr>
          <w:sz w:val="24"/>
          <w:szCs w:val="24"/>
        </w:rPr>
        <w:t>В течение 3 (трех) календарных дней с момента заключения Договора, предоставить Заказчику заверенную копию приказа о назначении ответственных лиц за организацию, производство и предъявление (сдачи) работ по Договору с предоставлением контактных телефонов уполномоченных лиц для организации производства работ, в том числе в ночное время (при необходимости). В случае изменения контактных телефонных номеров, либо изменение ответственных лиц за организацию, производство и предъявление (сдачи) работ по Договору Подрядчик обязан в течение 1 календарного дня с момента изменения известить об этом Заказчика в письменном виде.</w:t>
      </w:r>
    </w:p>
    <w:p>
      <w:pPr>
        <w:pStyle w:val="Normal"/>
        <w:keepLines/>
        <w:numPr>
          <w:ilvl w:val="2"/>
          <w:numId w:val="1"/>
        </w:numPr>
        <w:tabs>
          <w:tab w:val="clear" w:pos="708"/>
          <w:tab w:val="left" w:pos="1134" w:leader="none"/>
        </w:tabs>
        <w:spacing w:lineRule="auto" w:line="240"/>
        <w:ind w:left="0" w:firstLine="709"/>
        <w:rPr>
          <w:shd w:fill="auto" w:val="clear"/>
        </w:rPr>
      </w:pPr>
      <w:r>
        <w:rPr>
          <w:color w:val="000000"/>
          <w:sz w:val="24"/>
          <w:szCs w:val="24"/>
          <w:shd w:fill="auto" w:val="clear"/>
        </w:rPr>
        <w:t>Для получения допуска персонала Подрядчика в подстанцию, для проведения работ по настоящему Договору самостоятельно произвести согласования с организациями (в том числе сетевыми).</w:t>
      </w:r>
    </w:p>
    <w:p>
      <w:pPr>
        <w:pStyle w:val="Normal"/>
        <w:keepLines/>
        <w:numPr>
          <w:ilvl w:val="2"/>
          <w:numId w:val="1"/>
        </w:numPr>
        <w:tabs>
          <w:tab w:val="clear" w:pos="708"/>
          <w:tab w:val="left" w:pos="1134" w:leader="none"/>
        </w:tabs>
        <w:spacing w:lineRule="auto" w:line="240"/>
        <w:ind w:left="0" w:firstLine="709"/>
        <w:rPr>
          <w:shd w:fill="auto" w:val="clear"/>
        </w:rPr>
      </w:pPr>
      <w:r>
        <w:rPr>
          <w:color w:val="000000"/>
          <w:sz w:val="24"/>
          <w:szCs w:val="24"/>
          <w:shd w:fill="auto" w:val="clear"/>
        </w:rPr>
        <w:t>До начала производства работ предоставить, утвержденный график производства работ на согласование Заказчику. График производства работ должен содержать информацию о порядке и сроках выполнения работ.</w:t>
      </w:r>
    </w:p>
    <w:p>
      <w:pPr>
        <w:pStyle w:val="Normal"/>
        <w:keepLines/>
        <w:numPr>
          <w:ilvl w:val="2"/>
          <w:numId w:val="1"/>
        </w:numPr>
        <w:tabs>
          <w:tab w:val="clear" w:pos="708"/>
          <w:tab w:val="left" w:pos="1134" w:leader="none"/>
        </w:tabs>
        <w:spacing w:lineRule="auto" w:line="240"/>
        <w:ind w:left="0" w:firstLine="709"/>
        <w:rPr>
          <w:shd w:fill="auto" w:val="clear"/>
        </w:rPr>
      </w:pPr>
      <w:r>
        <w:rPr>
          <w:color w:val="000000"/>
          <w:sz w:val="24"/>
          <w:szCs w:val="24"/>
          <w:shd w:fill="auto" w:val="clear"/>
        </w:rPr>
        <w:t>Нести ответственность в полном объеме за причинение Заказчику либо третьим лицам убытков, ущерба имуществу, явившихся причиной неправомерных действий (бездействий) Подрядчика при выполнении работ и оказании услуг в рамках настоящего Договора.</w:t>
      </w:r>
    </w:p>
    <w:p>
      <w:pPr>
        <w:pStyle w:val="Normal"/>
        <w:keepLines/>
        <w:numPr>
          <w:ilvl w:val="2"/>
          <w:numId w:val="1"/>
        </w:numPr>
        <w:tabs>
          <w:tab w:val="clear" w:pos="708"/>
          <w:tab w:val="left" w:pos="1134" w:leader="none"/>
        </w:tabs>
        <w:spacing w:lineRule="auto" w:line="240"/>
        <w:ind w:left="0" w:firstLine="709"/>
        <w:rPr>
          <w:shd w:fill="auto" w:val="clear"/>
        </w:rPr>
      </w:pPr>
      <w:r>
        <w:rPr>
          <w:color w:val="000000"/>
          <w:sz w:val="24"/>
          <w:szCs w:val="24"/>
          <w:shd w:fill="auto" w:val="clear"/>
        </w:rPr>
        <w:t>Нести материальную ответственность за сохранность переданного Заказчиком оборудования (материалов) для выполнения работ. Хранение полученного оборудования (материалов) для выполнения работ осуществляется Подрядчиком безвозмездно, за счет собственных сил и средств.</w:t>
      </w:r>
    </w:p>
    <w:p>
      <w:pPr>
        <w:pStyle w:val="Normal"/>
        <w:keepLines/>
        <w:numPr>
          <w:ilvl w:val="2"/>
          <w:numId w:val="1"/>
        </w:numPr>
        <w:tabs>
          <w:tab w:val="clear" w:pos="708"/>
          <w:tab w:val="left" w:pos="1134" w:leader="none"/>
        </w:tabs>
        <w:spacing w:lineRule="auto" w:line="240"/>
        <w:ind w:left="0" w:firstLine="709"/>
        <w:rPr>
          <w:sz w:val="24"/>
          <w:szCs w:val="24"/>
        </w:rPr>
      </w:pPr>
      <w:r>
        <w:rPr>
          <w:sz w:val="24"/>
          <w:szCs w:val="24"/>
          <w:shd w:fill="auto" w:val="clear"/>
        </w:rPr>
        <w:t xml:space="preserve">Вести </w:t>
      </w:r>
      <w:r>
        <w:rPr>
          <w:color w:val="000000"/>
          <w:sz w:val="24"/>
          <w:szCs w:val="24"/>
          <w:shd w:fill="auto" w:val="clear"/>
        </w:rPr>
        <w:t>фото и (или) видео фиксации до начала проведения работ (услуг), процесс проведения и результат проделанной работы. На фото и (или) видео материалах должна быть видна привязка к местности, дата и время съемки.</w:t>
      </w:r>
      <w:r>
        <w:rPr>
          <w:sz w:val="24"/>
          <w:szCs w:val="24"/>
        </w:rPr>
        <w:t xml:space="preserve"> Предоставлять Заказчику по завершении работ фотоархива на бумажном и электронном носителях, в случае поступления соответствующего запроса в адрес Подрядчика.</w:t>
      </w:r>
    </w:p>
    <w:p>
      <w:pPr>
        <w:pStyle w:val="Normal"/>
        <w:keepLines/>
        <w:numPr>
          <w:ilvl w:val="2"/>
          <w:numId w:val="1"/>
        </w:numPr>
        <w:tabs>
          <w:tab w:val="clear" w:pos="708"/>
          <w:tab w:val="left" w:pos="1134" w:leader="none"/>
        </w:tabs>
        <w:spacing w:lineRule="auto" w:line="240"/>
        <w:ind w:left="0" w:firstLine="709"/>
        <w:rPr>
          <w:sz w:val="24"/>
          <w:szCs w:val="24"/>
        </w:rPr>
      </w:pPr>
      <w:r>
        <w:rPr>
          <w:sz w:val="24"/>
          <w:szCs w:val="24"/>
        </w:rPr>
        <w:t>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pPr>
        <w:pStyle w:val="Normal"/>
        <w:keepNext w:val="true"/>
        <w:keepLines/>
        <w:numPr>
          <w:ilvl w:val="0"/>
          <w:numId w:val="1"/>
        </w:numPr>
        <w:tabs>
          <w:tab w:val="clear" w:pos="708"/>
          <w:tab w:val="left" w:pos="426" w:leader="none"/>
          <w:tab w:val="left" w:pos="1276" w:leader="none"/>
        </w:tabs>
        <w:spacing w:lineRule="auto" w:line="240"/>
        <w:ind w:left="0" w:firstLine="709"/>
        <w:jc w:val="center"/>
        <w:rPr>
          <w:b/>
          <w:b/>
          <w:bCs/>
          <w:sz w:val="24"/>
          <w:szCs w:val="24"/>
        </w:rPr>
      </w:pPr>
      <w:r>
        <w:rPr>
          <w:b/>
          <w:bCs/>
          <w:sz w:val="24"/>
          <w:szCs w:val="24"/>
        </w:rPr>
        <w:t>Порядок сдачи-приемки выполненных работ</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Приемка выполненных работ в части соответствия их объема и качества требованиям, установленным в настоящем Договоре, производится Заказчиком по завершении выполнения работ Подрядчиком в соответствии со сроками выполнения работ, указанными в Заявках.</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После фактического завершения выполнения работ</w:t>
      </w:r>
      <w:bookmarkStart w:id="0" w:name="_GoBack"/>
      <w:bookmarkEnd w:id="0"/>
      <w:r>
        <w:rPr>
          <w:sz w:val="24"/>
          <w:szCs w:val="24"/>
        </w:rPr>
        <w:t>, Подрядчик письменно в течение двух рабочих дней уведомляет Заказчика о факте выполнения работ.</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Не позднее одного рабочего дня, следующего за днем получения Заказчиком уведомления, указанного в п. 5.2 настоящего Договора, Подрядчик предоставляет Заказчику:</w:t>
      </w:r>
    </w:p>
    <w:p>
      <w:pPr>
        <w:pStyle w:val="Normal"/>
        <w:keepLines/>
        <w:widowControl w:val="false"/>
        <w:suppressAutoHyphens w:val="true"/>
        <w:spacing w:lineRule="auto" w:line="240"/>
        <w:ind w:firstLine="709"/>
        <w:rPr>
          <w:sz w:val="24"/>
          <w:szCs w:val="24"/>
          <w:lang w:eastAsia="ar-SA"/>
        </w:rPr>
      </w:pPr>
      <w:r>
        <w:rPr>
          <w:bCs/>
          <w:sz w:val="24"/>
          <w:szCs w:val="24"/>
          <w:lang w:eastAsia="ar-SA"/>
        </w:rPr>
        <w:t>- акт о приемке выполненных работ</w:t>
      </w:r>
      <w:r>
        <w:rPr>
          <w:sz w:val="24"/>
          <w:szCs w:val="24"/>
          <w:lang w:eastAsia="ar-SA"/>
        </w:rPr>
        <w:t>;</w:t>
      </w:r>
    </w:p>
    <w:p>
      <w:pPr>
        <w:pStyle w:val="Normal"/>
        <w:keepLines/>
        <w:widowControl w:val="false"/>
        <w:suppressAutoHyphens w:val="true"/>
        <w:spacing w:lineRule="auto" w:line="240"/>
        <w:ind w:firstLine="709"/>
        <w:rPr>
          <w:bCs/>
          <w:sz w:val="24"/>
          <w:szCs w:val="24"/>
          <w:lang w:eastAsia="ar-SA"/>
        </w:rPr>
      </w:pPr>
      <w:r>
        <w:rPr>
          <w:sz w:val="24"/>
          <w:szCs w:val="24"/>
          <w:lang w:eastAsia="ar-SA"/>
        </w:rPr>
        <w:t>- справку о стоимости выполненных работ и затрат</w:t>
      </w:r>
      <w:r>
        <w:rPr>
          <w:bCs/>
          <w:sz w:val="24"/>
          <w:szCs w:val="24"/>
          <w:lang w:eastAsia="ar-SA"/>
        </w:rPr>
        <w:t xml:space="preserve"> по унифицированной форме КС-3, </w:t>
      </w:r>
      <w:r>
        <w:rPr>
          <w:sz w:val="24"/>
          <w:szCs w:val="24"/>
          <w:lang w:eastAsia="ar-SA"/>
        </w:rPr>
        <w:t>утвержденные Постановлением Госкомстата РФ от 11 ноября 1999 г. №100;</w:t>
      </w:r>
    </w:p>
    <w:p>
      <w:pPr>
        <w:pStyle w:val="Normal"/>
        <w:keepLines/>
        <w:widowControl w:val="false"/>
        <w:suppressAutoHyphens w:val="true"/>
        <w:spacing w:lineRule="auto" w:line="240"/>
        <w:ind w:firstLine="709"/>
        <w:rPr>
          <w:sz w:val="24"/>
          <w:szCs w:val="24"/>
          <w:lang w:eastAsia="ar-SA"/>
        </w:rPr>
      </w:pPr>
      <w:r>
        <w:rPr>
          <w:bCs/>
          <w:sz w:val="24"/>
          <w:szCs w:val="24"/>
          <w:lang w:eastAsia="ar-SA"/>
        </w:rPr>
        <w:t>-</w:t>
      </w:r>
      <w:r>
        <w:rPr>
          <w:sz w:val="24"/>
          <w:szCs w:val="24"/>
          <w:lang w:eastAsia="ar-SA"/>
        </w:rPr>
        <w:t xml:space="preserve"> счет;</w:t>
      </w:r>
    </w:p>
    <w:p>
      <w:pPr>
        <w:pStyle w:val="Normal"/>
        <w:keepLines/>
        <w:widowControl w:val="false"/>
        <w:suppressAutoHyphens w:val="true"/>
        <w:spacing w:lineRule="auto" w:line="240"/>
        <w:ind w:firstLine="709"/>
        <w:rPr>
          <w:shd w:fill="auto" w:val="clear"/>
        </w:rPr>
      </w:pPr>
      <w:r>
        <w:rPr>
          <w:sz w:val="24"/>
          <w:szCs w:val="24"/>
          <w:shd w:fill="auto" w:val="clear"/>
          <w:lang w:eastAsia="ar-SA"/>
        </w:rPr>
        <w:t xml:space="preserve">- счет-фактуру. </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Не позднее 3 (трех) рабочих дней после получения от Подрядчика документов, указанных в п. 5.3.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(по форме КС-2) и справку (по форме КС-3) или мотивированный отказ.</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указанный в п.5.3. настоящего Договора и приведенный в соответствие с предъявленными требованиями комплект документов, отчет об устранении недостатков, а также повторный подписанный Подрядчиком Акт приемки выполненных работ  в 2 (двух) экземплярах для принятия Заказчиком выполненных работ.</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 xml:space="preserve"> </w:t>
      </w:r>
      <w:r>
        <w:rPr>
          <w:sz w:val="24"/>
          <w:szCs w:val="24"/>
        </w:rPr>
        <w:t xml:space="preserve">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w:t>
      </w:r>
      <w:r>
        <w:rPr>
          <w:bCs/>
          <w:sz w:val="24"/>
          <w:szCs w:val="24"/>
          <w:lang w:eastAsia="ar-SA"/>
        </w:rPr>
        <w:t xml:space="preserve">Акта о приемке выполненных работ </w:t>
      </w:r>
      <w:r>
        <w:rPr>
          <w:sz w:val="24"/>
          <w:szCs w:val="24"/>
        </w:rPr>
        <w:t>(по форме КС-2), один из которых направляет Подрядчику.</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Подписанные Заказчиком и Подрядчиком акт о приемке выполненных работ (по форме КС-2),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 на оплату являются основанием для оплаты Подрядчику выполненных работ.</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При не предоставлении одного из документов, указанных в п. 5.3.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pPr>
        <w:pStyle w:val="Normal"/>
        <w:keepNext w:val="true"/>
        <w:keepLines/>
        <w:numPr>
          <w:ilvl w:val="0"/>
          <w:numId w:val="1"/>
        </w:numPr>
        <w:tabs>
          <w:tab w:val="clear" w:pos="708"/>
          <w:tab w:val="left" w:pos="426" w:leader="none"/>
          <w:tab w:val="left" w:pos="1276" w:leader="none"/>
        </w:tabs>
        <w:spacing w:lineRule="auto" w:line="240"/>
        <w:ind w:left="0" w:firstLine="709"/>
        <w:jc w:val="center"/>
        <w:rPr>
          <w:b/>
          <w:b/>
          <w:bCs/>
          <w:sz w:val="24"/>
          <w:szCs w:val="24"/>
        </w:rPr>
      </w:pPr>
      <w:r>
        <w:rPr>
          <w:b/>
          <w:bCs/>
          <w:sz w:val="24"/>
          <w:szCs w:val="24"/>
        </w:rPr>
        <w:t>Порядок расчетов</w:t>
      </w:r>
    </w:p>
    <w:p>
      <w:pPr>
        <w:pStyle w:val="Normal"/>
        <w:keepLines/>
        <w:numPr>
          <w:ilvl w:val="1"/>
          <w:numId w:val="1"/>
        </w:numPr>
        <w:tabs>
          <w:tab w:val="clear" w:pos="708"/>
          <w:tab w:val="left" w:pos="774" w:leader="none"/>
        </w:tabs>
        <w:spacing w:lineRule="auto" w:line="240"/>
        <w:ind w:left="0" w:firstLine="709"/>
        <w:rPr>
          <w:shd w:fill="auto" w:val="clear"/>
        </w:rPr>
      </w:pPr>
      <w:r>
        <w:rPr>
          <w:sz w:val="24"/>
          <w:szCs w:val="24"/>
          <w:shd w:fill="auto" w:val="clear"/>
        </w:rPr>
        <w:t xml:space="preserve">Отсрочка платежа в размере 100 %, </w:t>
      </w:r>
      <w:r>
        <w:rPr>
          <w:b w:val="false"/>
          <w:bCs w:val="false"/>
          <w:sz w:val="24"/>
          <w:szCs w:val="24"/>
          <w:shd w:fill="auto" w:val="clear"/>
          <w:lang w:val="ru-RU"/>
        </w:rPr>
        <w:t xml:space="preserve">В течение </w:t>
      </w:r>
      <w:r>
        <w:rPr>
          <w:rFonts w:eastAsia="Times New Roman" w:cs="Times New Roman"/>
          <w:b w:val="false"/>
          <w:bCs w:val="false"/>
          <w:color w:val="000000"/>
          <w:kern w:val="0"/>
          <w:sz w:val="24"/>
          <w:szCs w:val="24"/>
          <w:shd w:fill="auto" w:val="clear"/>
          <w:lang w:val="ru-RU" w:eastAsia="ru-RU" w:bidi="ar-SA"/>
        </w:rPr>
        <w:t>150</w:t>
      </w:r>
      <w:r>
        <w:rPr>
          <w:b w:val="false"/>
          <w:bCs w:val="false"/>
          <w:sz w:val="24"/>
          <w:szCs w:val="24"/>
          <w:shd w:fill="auto" w:val="clear"/>
          <w:lang w:val="ru-RU"/>
        </w:rPr>
        <w:t xml:space="preserve"> (ста пятидесяти) рабочих дней с момента выполнения всего (100%) объема работ</w:t>
      </w:r>
      <w:r>
        <w:rPr>
          <w:sz w:val="24"/>
          <w:szCs w:val="24"/>
          <w:shd w:fill="auto" w:val="clear"/>
        </w:rPr>
        <w:t>, при наличии подписанных обеими Сторонами Актов о приемке выполненных работ (по форме КС-2), Справки о стоимости выполненных работ и затрат (по форме КС-3), полученных Заказчиком надлежащим образом оформленных оригиналов счетов и счетов-фактур, а также документов, подтверждающих фактическое выполнение работ.</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pPr>
        <w:pStyle w:val="Normal"/>
        <w:keepNext w:val="true"/>
        <w:keepLines/>
        <w:numPr>
          <w:ilvl w:val="0"/>
          <w:numId w:val="1"/>
        </w:numPr>
        <w:tabs>
          <w:tab w:val="clear" w:pos="708"/>
          <w:tab w:val="left" w:pos="426" w:leader="none"/>
          <w:tab w:val="left" w:pos="1276" w:leader="none"/>
        </w:tabs>
        <w:spacing w:lineRule="auto" w:line="240"/>
        <w:ind w:left="0" w:firstLine="709"/>
        <w:jc w:val="center"/>
        <w:rPr>
          <w:b/>
          <w:b/>
          <w:bCs/>
          <w:sz w:val="24"/>
          <w:szCs w:val="24"/>
        </w:rPr>
      </w:pPr>
      <w:r>
        <w:rPr>
          <w:b/>
          <w:bCs/>
          <w:sz w:val="24"/>
          <w:szCs w:val="24"/>
        </w:rPr>
        <w:t>Гарантии Подрядчика и гарантийный срок</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Дефекты, выявленные в период гарантийного срока, устраняются Подрядчиком за его счет.</w:t>
      </w:r>
    </w:p>
    <w:p>
      <w:pPr>
        <w:pStyle w:val="Normal"/>
        <w:numPr>
          <w:ilvl w:val="1"/>
          <w:numId w:val="1"/>
        </w:numPr>
        <w:tabs>
          <w:tab w:val="clear" w:pos="708"/>
          <w:tab w:val="left" w:pos="1134" w:leader="none"/>
        </w:tabs>
        <w:spacing w:lineRule="auto" w:line="240"/>
        <w:ind w:left="0" w:firstLine="709"/>
        <w:rPr>
          <w:sz w:val="24"/>
          <w:szCs w:val="24"/>
        </w:rPr>
      </w:pPr>
      <w:r>
        <w:rPr>
          <w:b/>
          <w:bCs/>
          <w:sz w:val="24"/>
          <w:szCs w:val="24"/>
        </w:rPr>
        <w:t>Ответственность Сторон</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 xml:space="preserve">В случае просрочки исполнения Заказчиком обязательства, предусмотренного Договором, Подрядчик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 </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 xml:space="preserve">Уплата неустойки не освобождает Стороны от исполнения обязательств по Договору. </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 xml:space="preserve">Все споры и разногласия по настоящему договору рассматриваются сторонами в порядке переговоров, а при не достижении согласия в Арбитражном суде Свердловской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pPr>
        <w:pStyle w:val="Normal"/>
        <w:keepLines/>
        <w:widowControl w:val="false"/>
        <w:shd w:val="clear" w:color="auto" w:fill="FFFFFF"/>
        <w:suppressAutoHyphens w:val="true"/>
        <w:spacing w:lineRule="auto" w:line="240"/>
        <w:ind w:firstLine="709"/>
        <w:rPr>
          <w:sz w:val="24"/>
          <w:szCs w:val="24"/>
          <w:lang w:eastAsia="ar-SA"/>
        </w:rPr>
      </w:pPr>
      <w:r>
        <w:rPr>
          <w:sz w:val="24"/>
          <w:szCs w:val="24"/>
          <w:lang w:eastAsia="ar-SA"/>
        </w:rPr>
        <w:t xml:space="preserve">-  безвозмездно устранить недостатки и дефекты, выявленные в Работах, </w:t>
      </w:r>
    </w:p>
    <w:p>
      <w:pPr>
        <w:pStyle w:val="Normal"/>
        <w:keepLines/>
        <w:widowControl w:val="false"/>
        <w:shd w:val="clear" w:color="auto" w:fill="FFFFFF"/>
        <w:suppressAutoHyphens w:val="true"/>
        <w:spacing w:lineRule="auto" w:line="240"/>
        <w:ind w:firstLine="709"/>
        <w:rPr>
          <w:sz w:val="24"/>
          <w:szCs w:val="24"/>
          <w:lang w:eastAsia="ar-SA"/>
        </w:rPr>
      </w:pPr>
      <w:r>
        <w:rPr>
          <w:sz w:val="24"/>
          <w:szCs w:val="24"/>
          <w:lang w:eastAsia="ar-SA"/>
        </w:rPr>
        <w:t>- возместить расходы Заказчика на устранение недостатков силами Заказчика или привлеченными Заказчиком третьими лицами;</w:t>
      </w:r>
    </w:p>
    <w:p>
      <w:pPr>
        <w:pStyle w:val="Normal"/>
        <w:keepLines/>
        <w:widowControl w:val="false"/>
        <w:shd w:val="clear" w:color="auto" w:fill="FFFFFF"/>
        <w:suppressAutoHyphens w:val="true"/>
        <w:spacing w:lineRule="auto" w:line="240"/>
        <w:ind w:firstLine="709"/>
        <w:rPr>
          <w:sz w:val="24"/>
          <w:szCs w:val="24"/>
          <w:lang w:eastAsia="ar-SA"/>
        </w:rPr>
      </w:pPr>
      <w:r>
        <w:rPr>
          <w:sz w:val="24"/>
          <w:szCs w:val="24"/>
          <w:lang w:eastAsia="ar-SA"/>
        </w:rPr>
        <w:t>-  соразмерно уменьшить цену, установленную за Работы.</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Подрядчик несет ответственность за нарушение сроков выполнения работ по каждой Заявке.</w:t>
      </w:r>
    </w:p>
    <w:p>
      <w:pPr>
        <w:pStyle w:val="Normal"/>
        <w:keepNext w:val="true"/>
        <w:keepLines/>
        <w:numPr>
          <w:ilvl w:val="0"/>
          <w:numId w:val="1"/>
        </w:numPr>
        <w:tabs>
          <w:tab w:val="clear" w:pos="708"/>
          <w:tab w:val="left" w:pos="426" w:leader="none"/>
          <w:tab w:val="left" w:pos="1276" w:leader="none"/>
        </w:tabs>
        <w:spacing w:lineRule="auto" w:line="240"/>
        <w:ind w:left="0" w:firstLine="709"/>
        <w:jc w:val="center"/>
        <w:rPr>
          <w:b/>
          <w:b/>
          <w:bCs/>
          <w:sz w:val="24"/>
          <w:szCs w:val="24"/>
        </w:rPr>
      </w:pPr>
      <w:r>
        <w:rPr>
          <w:b/>
          <w:bCs/>
          <w:sz w:val="24"/>
          <w:szCs w:val="24"/>
        </w:rPr>
        <w:t>Форс-мажор</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pPr>
        <w:pStyle w:val="Normal"/>
        <w:keepNext w:val="true"/>
        <w:keepLines/>
        <w:numPr>
          <w:ilvl w:val="0"/>
          <w:numId w:val="1"/>
        </w:numPr>
        <w:tabs>
          <w:tab w:val="clear" w:pos="708"/>
          <w:tab w:val="left" w:pos="426" w:leader="none"/>
          <w:tab w:val="left" w:pos="1276" w:leader="none"/>
        </w:tabs>
        <w:spacing w:lineRule="auto" w:line="240"/>
        <w:ind w:left="0" w:firstLine="709"/>
        <w:jc w:val="center"/>
        <w:rPr>
          <w:b/>
          <w:b/>
          <w:bCs/>
          <w:sz w:val="24"/>
          <w:szCs w:val="24"/>
        </w:rPr>
      </w:pPr>
      <w:r>
        <w:rPr>
          <w:b/>
          <w:bCs/>
          <w:sz w:val="24"/>
          <w:szCs w:val="24"/>
        </w:rPr>
        <w:t>Расторжение Договора</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Заказчик вправе в одностороннем внесудебном порядке отказаться от настоящего Договора в следующих случаях:</w:t>
      </w:r>
    </w:p>
    <w:p>
      <w:pPr>
        <w:pStyle w:val="Normal"/>
        <w:keepLines/>
        <w:widowControl w:val="false"/>
        <w:shd w:val="clear" w:color="auto" w:fill="FFFFFF"/>
        <w:suppressAutoHyphens w:val="true"/>
        <w:spacing w:lineRule="auto" w:line="240"/>
        <w:ind w:firstLine="709"/>
        <w:rPr>
          <w:sz w:val="24"/>
          <w:szCs w:val="24"/>
          <w:lang w:eastAsia="ar-SA"/>
        </w:rPr>
      </w:pPr>
      <w:r>
        <w:rPr>
          <w:sz w:val="24"/>
          <w:szCs w:val="24"/>
          <w:lang w:eastAsia="ar-SA"/>
        </w:rPr>
        <w:t> </w:t>
      </w:r>
      <w:r>
        <w:rPr>
          <w:sz w:val="24"/>
          <w:szCs w:val="24"/>
          <w:lang w:eastAsia="ar-SA"/>
        </w:rPr>
        <w:t>- задержки Подрядчиком начала выполнения работ по настоящему Договору более чем на 10 (десять) дней, по причинам, не зависящим от Заказчика;</w:t>
      </w:r>
    </w:p>
    <w:p>
      <w:pPr>
        <w:pStyle w:val="Normal"/>
        <w:keepLines/>
        <w:widowControl w:val="false"/>
        <w:shd w:val="clear" w:color="auto" w:fill="FFFFFF"/>
        <w:suppressAutoHyphens w:val="true"/>
        <w:spacing w:lineRule="auto" w:line="240"/>
        <w:ind w:firstLine="709"/>
        <w:rPr>
          <w:sz w:val="24"/>
          <w:szCs w:val="24"/>
          <w:lang w:eastAsia="ar-SA"/>
        </w:rPr>
      </w:pPr>
      <w:r>
        <w:rPr>
          <w:sz w:val="24"/>
          <w:szCs w:val="24"/>
          <w:lang w:eastAsia="ar-SA"/>
        </w:rPr>
        <w:t>- нарушения срока завершения Работ более чем на 10 (десять) дней;</w:t>
      </w:r>
    </w:p>
    <w:p>
      <w:pPr>
        <w:pStyle w:val="Normal"/>
        <w:keepLines/>
        <w:widowControl w:val="false"/>
        <w:suppressAutoHyphens w:val="true"/>
        <w:spacing w:lineRule="auto" w:line="240"/>
        <w:ind w:firstLine="709"/>
        <w:rPr>
          <w:sz w:val="24"/>
          <w:szCs w:val="24"/>
          <w:lang w:eastAsia="ar-SA"/>
        </w:rPr>
      </w:pPr>
      <w:r>
        <w:rPr>
          <w:sz w:val="24"/>
          <w:szCs w:val="24"/>
          <w:lang w:eastAsia="ar-SA"/>
        </w:rPr>
        <w:t>- несоблюдения Подрядчиком требований к качеству выполняемых Работ;</w:t>
      </w:r>
    </w:p>
    <w:p>
      <w:pPr>
        <w:pStyle w:val="Normal"/>
        <w:keepLines/>
        <w:widowControl w:val="false"/>
        <w:suppressAutoHyphens w:val="true"/>
        <w:spacing w:lineRule="auto" w:line="240"/>
        <w:ind w:firstLine="709"/>
        <w:rPr>
          <w:sz w:val="24"/>
          <w:szCs w:val="24"/>
          <w:lang w:eastAsia="ar-SA"/>
        </w:rPr>
      </w:pPr>
      <w:r>
        <w:rPr>
          <w:sz w:val="24"/>
          <w:szCs w:val="24"/>
          <w:lang w:eastAsia="ar-SA"/>
        </w:rPr>
        <w:t>-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pPr>
        <w:pStyle w:val="Normal"/>
        <w:keepLines/>
        <w:widowControl w:val="false"/>
        <w:suppressAutoHyphens w:val="true"/>
        <w:spacing w:lineRule="auto" w:line="240"/>
        <w:ind w:firstLine="709"/>
        <w:rPr>
          <w:sz w:val="24"/>
          <w:szCs w:val="24"/>
          <w:lang w:eastAsia="ar-SA"/>
        </w:rPr>
      </w:pPr>
      <w:r>
        <w:rPr>
          <w:sz w:val="24"/>
          <w:szCs w:val="24"/>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pPr>
        <w:pStyle w:val="Normal"/>
        <w:keepLines/>
        <w:widowControl w:val="false"/>
        <w:suppressAutoHyphens w:val="true"/>
        <w:spacing w:lineRule="auto" w:line="240"/>
        <w:ind w:firstLine="709"/>
        <w:rPr>
          <w:sz w:val="24"/>
          <w:szCs w:val="24"/>
          <w:lang w:eastAsia="ar-SA"/>
        </w:rPr>
      </w:pPr>
      <w:r>
        <w:rPr>
          <w:sz w:val="24"/>
          <w:szCs w:val="24"/>
          <w:lang w:eastAsia="ar-SA"/>
        </w:rPr>
        <w:t>- в иных случаях, установленных законодательством Российской Федерации.</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 xml:space="preserve">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12 настоящего Договора. </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Подрядчик вправе расторгнуть настоящий Договор в порядке и в случаях, прямо предусмотренных законодательством Российской Федерации.</w:t>
      </w:r>
    </w:p>
    <w:p>
      <w:pPr>
        <w:pStyle w:val="Normal"/>
        <w:keepNext w:val="true"/>
        <w:keepLines/>
        <w:numPr>
          <w:ilvl w:val="0"/>
          <w:numId w:val="1"/>
        </w:numPr>
        <w:tabs>
          <w:tab w:val="clear" w:pos="708"/>
          <w:tab w:val="left" w:pos="426" w:leader="none"/>
          <w:tab w:val="left" w:pos="1276" w:leader="none"/>
        </w:tabs>
        <w:spacing w:lineRule="auto" w:line="240"/>
        <w:ind w:left="0" w:firstLine="709"/>
        <w:jc w:val="center"/>
        <w:rPr>
          <w:b/>
          <w:b/>
          <w:bCs/>
          <w:sz w:val="24"/>
          <w:szCs w:val="24"/>
        </w:rPr>
      </w:pPr>
      <w:r>
        <w:rPr>
          <w:b/>
          <w:bCs/>
          <w:sz w:val="24"/>
          <w:szCs w:val="24"/>
        </w:rPr>
        <w:t>Заключительные положения</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Недействительность отдельных положений настоящего Договора не влечет недействительности Договора в целом.</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Дополнительные соглашения с момента их заключения являются неотъемлемыми частями настоящего Договора.</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Настоящий Договор составлен в 2 (двух) экземплярах, имеющих одинаковую юридическую силу, по одному для каждой из Сторон.</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pPr>
        <w:pStyle w:val="Normal"/>
        <w:keepLines/>
        <w:numPr>
          <w:ilvl w:val="1"/>
          <w:numId w:val="1"/>
        </w:numPr>
        <w:tabs>
          <w:tab w:val="clear" w:pos="708"/>
          <w:tab w:val="left" w:pos="1134" w:leader="none"/>
        </w:tabs>
        <w:spacing w:lineRule="auto" w:line="240"/>
        <w:ind w:left="0" w:firstLine="709"/>
        <w:rPr>
          <w:sz w:val="24"/>
          <w:szCs w:val="24"/>
        </w:rPr>
      </w:pPr>
      <w:r>
        <w:rPr>
          <w:sz w:val="24"/>
          <w:szCs w:val="24"/>
        </w:rPr>
        <w:t>Следующие приложения являются неотъемлемой частью настоящего Договора:</w:t>
      </w:r>
    </w:p>
    <w:p>
      <w:pPr>
        <w:pStyle w:val="Normal"/>
        <w:keepLines/>
        <w:spacing w:lineRule="auto" w:line="240"/>
        <w:ind w:firstLine="709"/>
        <w:rPr/>
      </w:pPr>
      <w:r>
        <w:rPr>
          <w:sz w:val="24"/>
          <w:szCs w:val="24"/>
        </w:rPr>
        <w:t xml:space="preserve"> </w:t>
      </w:r>
      <w:r>
        <w:rPr>
          <w:sz w:val="24"/>
          <w:szCs w:val="24"/>
        </w:rPr>
        <w:t>Приложение № 1 – Техническое задание</w:t>
      </w:r>
    </w:p>
    <w:p>
      <w:pPr>
        <w:pStyle w:val="Normal"/>
        <w:spacing w:lineRule="auto" w:line="240"/>
        <w:ind w:firstLine="709"/>
        <w:rPr/>
      </w:pPr>
      <w:r>
        <w:rPr>
          <w:sz w:val="24"/>
          <w:szCs w:val="24"/>
        </w:rPr>
        <w:t xml:space="preserve"> </w:t>
      </w:r>
      <w:r>
        <w:rPr>
          <w:sz w:val="24"/>
          <w:szCs w:val="24"/>
        </w:rPr>
        <w:t>Приложение № 2  -  Локально сметный расчет.</w:t>
      </w:r>
    </w:p>
    <w:p>
      <w:pPr>
        <w:pStyle w:val="Normal"/>
        <w:spacing w:lineRule="auto" w:line="240"/>
        <w:ind w:hanging="0"/>
        <w:rPr>
          <w:rFonts w:eastAsia="Arial Unicode MS"/>
          <w:b/>
          <w:b/>
          <w:color w:val="000000"/>
          <w:sz w:val="24"/>
          <w:szCs w:val="24"/>
        </w:rPr>
      </w:pPr>
      <w:r>
        <w:rPr>
          <w:rFonts w:eastAsia="Arial Unicode MS"/>
          <w:b/>
          <w:color w:val="000000"/>
          <w:sz w:val="24"/>
          <w:szCs w:val="24"/>
        </w:rPr>
      </w:r>
    </w:p>
    <w:p>
      <w:pPr>
        <w:pStyle w:val="Normal"/>
        <w:tabs>
          <w:tab w:val="clear" w:pos="708"/>
          <w:tab w:val="left" w:pos="142"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hanging="0"/>
        <w:contextualSpacing/>
        <w:jc w:val="center"/>
        <w:rPr>
          <w:rFonts w:eastAsia="Arial Unicode MS"/>
          <w:b/>
          <w:b/>
          <w:color w:val="000000"/>
          <w:sz w:val="24"/>
          <w:szCs w:val="24"/>
        </w:rPr>
      </w:pPr>
      <w:r>
        <w:rPr>
          <w:rFonts w:eastAsia="Arial Unicode MS"/>
          <w:b/>
          <w:color w:val="000000"/>
          <w:sz w:val="24"/>
          <w:szCs w:val="24"/>
        </w:rPr>
        <w:t>12. ЮРИДИЧЕСКИЕ АДРЕСА, БАНКОВСКИЕ РЕКВИЗИТЫ И ПОДПИСИ СТОРОН</w:t>
      </w:r>
    </w:p>
    <w:p>
      <w:pPr>
        <w:pStyle w:val="Normal"/>
        <w:keepLines/>
        <w:tabs>
          <w:tab w:val="clear" w:pos="708"/>
          <w:tab w:val="left" w:pos="142"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hanging="0"/>
        <w:contextualSpacing/>
        <w:jc w:val="center"/>
        <w:rPr>
          <w:rFonts w:eastAsia="Arial Unicode MS"/>
          <w:color w:val="000000"/>
          <w:sz w:val="24"/>
          <w:szCs w:val="24"/>
        </w:rPr>
      </w:pPr>
      <w:r>
        <w:rPr>
          <w:rFonts w:eastAsia="Arial Unicode MS"/>
          <w:color w:val="000000"/>
          <w:sz w:val="24"/>
          <w:szCs w:val="24"/>
        </w:rPr>
      </w:r>
    </w:p>
    <w:tbl>
      <w:tblPr>
        <w:tblW w:w="10349" w:type="dxa"/>
        <w:jc w:val="left"/>
        <w:tblInd w:w="-481" w:type="dxa"/>
        <w:tblLayout w:type="fixed"/>
        <w:tblCellMar>
          <w:top w:w="0" w:type="dxa"/>
          <w:left w:w="108" w:type="dxa"/>
          <w:bottom w:w="0" w:type="dxa"/>
          <w:right w:w="108" w:type="dxa"/>
        </w:tblCellMar>
        <w:tblLook w:firstRow="1" w:noVBand="0" w:lastRow="1" w:firstColumn="1" w:lastColumn="1" w:noHBand="0" w:val="01e0"/>
      </w:tblPr>
      <w:tblGrid>
        <w:gridCol w:w="425"/>
        <w:gridCol w:w="4946"/>
        <w:gridCol w:w="105"/>
        <w:gridCol w:w="4357"/>
        <w:gridCol w:w="516"/>
      </w:tblGrid>
      <w:tr>
        <w:trPr>
          <w:trHeight w:val="168" w:hRule="atLeast"/>
        </w:trPr>
        <w:tc>
          <w:tcPr>
            <w:tcW w:w="425" w:type="dxa"/>
            <w:tcBorders/>
            <w:shd w:fill="auto" w:val="clear"/>
          </w:tcPr>
          <w:p>
            <w:pPr>
              <w:pStyle w:val="Normal"/>
              <w:keepLines/>
              <w:widowControl w:val="false"/>
              <w:tabs>
                <w:tab w:val="clear" w:pos="708"/>
                <w:tab w:val="left" w:pos="142"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hanging="0"/>
              <w:contextualSpacing/>
              <w:jc w:val="center"/>
              <w:rPr>
                <w:rFonts w:eastAsia="Arial Unicode MS"/>
                <w:color w:val="000000"/>
                <w:sz w:val="24"/>
                <w:szCs w:val="24"/>
              </w:rPr>
            </w:pPr>
            <w:r>
              <w:rPr>
                <w:rFonts w:eastAsia="Arial Unicode MS"/>
                <w:color w:val="000000"/>
                <w:sz w:val="24"/>
                <w:szCs w:val="24"/>
              </w:rPr>
            </w:r>
          </w:p>
        </w:tc>
        <w:tc>
          <w:tcPr>
            <w:tcW w:w="5051" w:type="dxa"/>
            <w:gridSpan w:val="2"/>
            <w:tcBorders/>
            <w:shd w:fill="auto" w:val="clear"/>
          </w:tcPr>
          <w:p>
            <w:pPr>
              <w:pStyle w:val="Normal"/>
              <w:keepLines/>
              <w:widowControl w:val="false"/>
              <w:suppressAutoHyphens w:val="true"/>
              <w:spacing w:lineRule="auto" w:line="240"/>
              <w:ind w:right="-1" w:hanging="0"/>
              <w:jc w:val="center"/>
              <w:rPr>
                <w:b/>
                <w:b/>
                <w:sz w:val="24"/>
                <w:szCs w:val="24"/>
              </w:rPr>
            </w:pPr>
            <w:r>
              <w:rPr>
                <w:b/>
                <w:sz w:val="24"/>
                <w:szCs w:val="24"/>
              </w:rPr>
              <w:t>ПОДРЯДЧИК</w:t>
            </w:r>
          </w:p>
        </w:tc>
        <w:tc>
          <w:tcPr>
            <w:tcW w:w="4873" w:type="dxa"/>
            <w:gridSpan w:val="2"/>
            <w:tcBorders/>
            <w:shd w:fill="auto" w:val="clear"/>
          </w:tcPr>
          <w:p>
            <w:pPr>
              <w:pStyle w:val="Normal"/>
              <w:keepLines/>
              <w:widowControl w:val="false"/>
              <w:suppressAutoHyphens w:val="true"/>
              <w:spacing w:lineRule="auto" w:line="240"/>
              <w:ind w:right="-1" w:hanging="0"/>
              <w:jc w:val="center"/>
              <w:rPr>
                <w:b/>
                <w:b/>
                <w:sz w:val="24"/>
                <w:szCs w:val="24"/>
              </w:rPr>
            </w:pPr>
            <w:r>
              <w:rPr>
                <w:b/>
                <w:sz w:val="24"/>
                <w:szCs w:val="24"/>
              </w:rPr>
              <w:t>ЗАКАЗЧИК</w:t>
            </w:r>
          </w:p>
        </w:tc>
      </w:tr>
      <w:tr>
        <w:trPr>
          <w:trHeight w:val="2554" w:hRule="atLeast"/>
        </w:trPr>
        <w:tc>
          <w:tcPr>
            <w:tcW w:w="5371" w:type="dxa"/>
            <w:gridSpan w:val="2"/>
            <w:tcBorders/>
            <w:shd w:fill="auto" w:val="clear"/>
          </w:tcPr>
          <w:p>
            <w:pPr>
              <w:pStyle w:val="Normal"/>
              <w:keepLines/>
              <w:widowControl w:val="false"/>
              <w:suppressAutoHyphens w:val="true"/>
              <w:spacing w:lineRule="auto" w:line="240"/>
              <w:ind w:right="-1" w:hanging="0"/>
              <w:jc w:val="left"/>
              <w:rPr>
                <w:b/>
                <w:b/>
                <w:sz w:val="24"/>
                <w:szCs w:val="24"/>
              </w:rPr>
            </w:pPr>
            <w:r>
              <w:rPr>
                <w:b/>
                <w:sz w:val="24"/>
                <w:szCs w:val="24"/>
              </w:rPr>
            </w:r>
          </w:p>
        </w:tc>
        <w:tc>
          <w:tcPr>
            <w:tcW w:w="4462" w:type="dxa"/>
            <w:gridSpan w:val="2"/>
            <w:tcBorders/>
            <w:shd w:fill="auto" w:val="clear"/>
          </w:tcPr>
          <w:p>
            <w:pPr>
              <w:pStyle w:val="Normal"/>
              <w:keepLines/>
              <w:widowControl w:val="false"/>
              <w:suppressAutoHyphens w:val="true"/>
              <w:spacing w:lineRule="auto" w:line="240"/>
              <w:ind w:hanging="0"/>
              <w:rPr>
                <w:b/>
                <w:b/>
                <w:sz w:val="24"/>
                <w:szCs w:val="24"/>
              </w:rPr>
            </w:pPr>
            <w:r>
              <w:rPr>
                <w:b/>
                <w:sz w:val="24"/>
                <w:szCs w:val="24"/>
              </w:rPr>
              <w:t>АО «Региональная сетевая компания»</w:t>
            </w:r>
          </w:p>
          <w:p>
            <w:pPr>
              <w:pStyle w:val="Normal"/>
              <w:keepLines/>
              <w:widowControl w:val="false"/>
              <w:suppressAutoHyphens w:val="true"/>
              <w:spacing w:lineRule="auto" w:line="240"/>
              <w:ind w:hanging="0"/>
              <w:rPr>
                <w:sz w:val="24"/>
                <w:szCs w:val="24"/>
              </w:rPr>
            </w:pPr>
            <w:r>
              <w:rPr>
                <w:sz w:val="24"/>
                <w:szCs w:val="24"/>
              </w:rPr>
              <w:t xml:space="preserve">620017, Свердловская область, </w:t>
            </w:r>
          </w:p>
          <w:p>
            <w:pPr>
              <w:pStyle w:val="Normal"/>
              <w:keepLines/>
              <w:widowControl w:val="false"/>
              <w:suppressAutoHyphens w:val="true"/>
              <w:spacing w:lineRule="auto" w:line="240"/>
              <w:ind w:hanging="0"/>
              <w:rPr>
                <w:sz w:val="24"/>
                <w:szCs w:val="24"/>
              </w:rPr>
            </w:pPr>
            <w:r>
              <w:rPr>
                <w:sz w:val="24"/>
                <w:szCs w:val="24"/>
              </w:rPr>
              <w:t>г. Екатеринбург, пер. Полимерный, 4</w:t>
            </w:r>
          </w:p>
          <w:p>
            <w:pPr>
              <w:pStyle w:val="Normal"/>
              <w:keepLines/>
              <w:widowControl w:val="false"/>
              <w:suppressAutoHyphens w:val="true"/>
              <w:spacing w:lineRule="auto" w:line="240"/>
              <w:ind w:hanging="0"/>
              <w:rPr>
                <w:sz w:val="24"/>
                <w:szCs w:val="24"/>
              </w:rPr>
            </w:pPr>
            <w:r>
              <w:rPr>
                <w:sz w:val="24"/>
                <w:szCs w:val="24"/>
              </w:rPr>
              <w:t>ИНН/КПП 6670018981/667801001</w:t>
            </w:r>
          </w:p>
          <w:p>
            <w:pPr>
              <w:pStyle w:val="Normal"/>
              <w:keepLines/>
              <w:widowControl w:val="false"/>
              <w:suppressAutoHyphens w:val="true"/>
              <w:spacing w:lineRule="auto" w:line="240"/>
              <w:ind w:hanging="0"/>
              <w:rPr>
                <w:sz w:val="24"/>
                <w:szCs w:val="24"/>
              </w:rPr>
            </w:pPr>
            <w:r>
              <w:rPr>
                <w:sz w:val="24"/>
                <w:szCs w:val="24"/>
              </w:rPr>
              <w:t>р/с 40702810300261002556 ф-л ГПБ (АО) «Уральский»</w:t>
            </w:r>
          </w:p>
          <w:p>
            <w:pPr>
              <w:pStyle w:val="Normal"/>
              <w:keepLines/>
              <w:widowControl w:val="false"/>
              <w:suppressAutoHyphens w:val="true"/>
              <w:spacing w:lineRule="auto" w:line="240"/>
              <w:ind w:hanging="0"/>
              <w:rPr>
                <w:sz w:val="24"/>
                <w:szCs w:val="24"/>
              </w:rPr>
            </w:pPr>
            <w:r>
              <w:rPr>
                <w:sz w:val="24"/>
                <w:szCs w:val="24"/>
              </w:rPr>
              <w:t>к/с 30101810365770000411</w:t>
            </w:r>
          </w:p>
          <w:p>
            <w:pPr>
              <w:pStyle w:val="Normal"/>
              <w:keepLines/>
              <w:widowControl w:val="false"/>
              <w:suppressAutoHyphens w:val="true"/>
              <w:spacing w:lineRule="auto" w:line="240"/>
              <w:ind w:hanging="0"/>
              <w:rPr>
                <w:sz w:val="24"/>
                <w:szCs w:val="24"/>
              </w:rPr>
            </w:pPr>
            <w:r>
              <w:rPr>
                <w:sz w:val="24"/>
                <w:szCs w:val="24"/>
              </w:rPr>
              <w:t>БИК 046577411</w:t>
            </w:r>
          </w:p>
          <w:p>
            <w:pPr>
              <w:pStyle w:val="Normal"/>
              <w:keepLines/>
              <w:widowControl w:val="false"/>
              <w:suppressAutoHyphens w:val="true"/>
              <w:spacing w:lineRule="auto" w:line="240"/>
              <w:ind w:right="-1" w:hanging="0"/>
              <w:rPr>
                <w:b/>
                <w:b/>
                <w:sz w:val="24"/>
                <w:szCs w:val="24"/>
              </w:rPr>
            </w:pPr>
            <w:r>
              <w:rPr>
                <w:sz w:val="24"/>
                <w:szCs w:val="24"/>
              </w:rPr>
              <w:t>ОГРН 1026604950800</w:t>
            </w:r>
          </w:p>
        </w:tc>
        <w:tc>
          <w:tcPr>
            <w:tcW w:w="516" w:type="dxa"/>
            <w:tcBorders/>
            <w:shd w:fill="auto" w:val="clear"/>
          </w:tcPr>
          <w:p>
            <w:pPr>
              <w:pStyle w:val="Normal"/>
              <w:widowControl w:val="false"/>
              <w:rPr/>
            </w:pPr>
            <w:r>
              <w:rPr/>
            </w:r>
          </w:p>
        </w:tc>
      </w:tr>
    </w:tbl>
    <w:p>
      <w:pPr>
        <w:pStyle w:val="Normal"/>
        <w:keepLines/>
        <w:spacing w:lineRule="auto" w:line="240"/>
        <w:ind w:hanging="0"/>
        <w:jc w:val="right"/>
        <w:rPr>
          <w:rFonts w:eastAsia="Calibri"/>
          <w:sz w:val="24"/>
          <w:szCs w:val="24"/>
          <w:lang w:eastAsia="en-US"/>
        </w:rPr>
      </w:pPr>
      <w:r>
        <w:rPr>
          <w:rFonts w:eastAsia="Calibri"/>
          <w:sz w:val="24"/>
          <w:szCs w:val="24"/>
          <w:lang w:eastAsia="en-US"/>
        </w:rPr>
      </w:r>
    </w:p>
    <w:tbl>
      <w:tblPr>
        <w:tblW w:w="10068" w:type="dxa"/>
        <w:jc w:val="left"/>
        <w:tblInd w:w="-176" w:type="dxa"/>
        <w:tblLayout w:type="fixed"/>
        <w:tblCellMar>
          <w:top w:w="0" w:type="dxa"/>
          <w:left w:w="0" w:type="dxa"/>
          <w:bottom w:w="0" w:type="dxa"/>
          <w:right w:w="0" w:type="dxa"/>
        </w:tblCellMar>
        <w:tblLook w:firstRow="0" w:noVBand="0" w:lastRow="0" w:firstColumn="0" w:lastColumn="0" w:noHBand="0" w:val="0000"/>
      </w:tblPr>
      <w:tblGrid>
        <w:gridCol w:w="2823"/>
        <w:gridCol w:w="2277"/>
        <w:gridCol w:w="15"/>
        <w:gridCol w:w="2665"/>
        <w:gridCol w:w="2287"/>
      </w:tblGrid>
      <w:tr>
        <w:trPr>
          <w:trHeight w:val="133" w:hRule="atLeast"/>
        </w:trPr>
        <w:tc>
          <w:tcPr>
            <w:tcW w:w="5115" w:type="dxa"/>
            <w:gridSpan w:val="3"/>
            <w:tcBorders/>
            <w:shd w:color="auto" w:fill="auto" w:val="clear"/>
          </w:tcPr>
          <w:p>
            <w:pPr>
              <w:pStyle w:val="Normal"/>
              <w:keepLines/>
              <w:widowControl w:val="false"/>
              <w:snapToGrid w:val="false"/>
              <w:spacing w:lineRule="auto" w:line="240"/>
              <w:ind w:hanging="0"/>
              <w:jc w:val="left"/>
              <w:rPr>
                <w:b/>
                <w:b/>
                <w:sz w:val="24"/>
                <w:szCs w:val="24"/>
              </w:rPr>
            </w:pPr>
            <w:r>
              <w:rPr>
                <w:b/>
                <w:sz w:val="24"/>
                <w:szCs w:val="24"/>
              </w:rPr>
              <w:t xml:space="preserve">             </w:t>
            </w:r>
          </w:p>
          <w:p>
            <w:pPr>
              <w:pStyle w:val="Normal"/>
              <w:keepLines/>
              <w:widowControl w:val="false"/>
              <w:snapToGrid w:val="false"/>
              <w:spacing w:lineRule="auto" w:line="240"/>
              <w:ind w:hanging="0"/>
              <w:jc w:val="left"/>
              <w:rPr>
                <w:b/>
                <w:b/>
                <w:sz w:val="24"/>
                <w:szCs w:val="24"/>
              </w:rPr>
            </w:pPr>
            <w:r>
              <w:rPr>
                <w:b/>
                <w:sz w:val="24"/>
                <w:szCs w:val="24"/>
              </w:rPr>
            </w:r>
          </w:p>
          <w:p>
            <w:pPr>
              <w:pStyle w:val="Normal"/>
              <w:keepLines/>
              <w:widowControl w:val="false"/>
              <w:spacing w:lineRule="auto" w:line="240"/>
              <w:ind w:hanging="0"/>
              <w:jc w:val="center"/>
              <w:rPr>
                <w:b/>
                <w:b/>
                <w:sz w:val="24"/>
                <w:szCs w:val="24"/>
              </w:rPr>
            </w:pPr>
            <w:r>
              <w:rPr>
                <w:b/>
                <w:sz w:val="24"/>
                <w:szCs w:val="24"/>
              </w:rPr>
            </w:r>
          </w:p>
        </w:tc>
        <w:tc>
          <w:tcPr>
            <w:tcW w:w="4952" w:type="dxa"/>
            <w:gridSpan w:val="2"/>
            <w:tcBorders/>
            <w:shd w:color="auto" w:fill="auto" w:val="clear"/>
          </w:tcPr>
          <w:p>
            <w:pPr>
              <w:pStyle w:val="Normal"/>
              <w:keepLines/>
              <w:widowControl w:val="false"/>
              <w:snapToGrid w:val="false"/>
              <w:spacing w:lineRule="auto" w:line="240"/>
              <w:ind w:right="-108" w:hanging="0"/>
              <w:jc w:val="left"/>
              <w:rPr>
                <w:b/>
                <w:b/>
                <w:sz w:val="24"/>
                <w:szCs w:val="24"/>
              </w:rPr>
            </w:pPr>
            <w:r>
              <w:rPr>
                <w:b/>
                <w:sz w:val="24"/>
                <w:szCs w:val="24"/>
              </w:rPr>
              <w:t xml:space="preserve">            </w:t>
            </w:r>
            <w:r>
              <w:rPr>
                <w:b/>
                <w:sz w:val="24"/>
                <w:szCs w:val="24"/>
              </w:rPr>
              <w:t>Генеральный директор</w:t>
            </w:r>
          </w:p>
        </w:tc>
      </w:tr>
      <w:tr>
        <w:trPr>
          <w:trHeight w:val="688" w:hRule="atLeast"/>
        </w:trPr>
        <w:tc>
          <w:tcPr>
            <w:tcW w:w="2823" w:type="dxa"/>
            <w:tcBorders/>
            <w:shd w:color="auto" w:fill="auto" w:val="clear"/>
          </w:tcPr>
          <w:p>
            <w:pPr>
              <w:pStyle w:val="Normal"/>
              <w:keepLines/>
              <w:widowControl w:val="false"/>
              <w:snapToGrid w:val="false"/>
              <w:spacing w:lineRule="auto" w:line="240"/>
              <w:ind w:hanging="0"/>
              <w:jc w:val="center"/>
              <w:rPr>
                <w:sz w:val="24"/>
                <w:szCs w:val="24"/>
              </w:rPr>
            </w:pPr>
            <w:r>
              <w:rPr>
                <w:sz w:val="24"/>
                <w:szCs w:val="24"/>
              </w:rPr>
              <w:t>_________________</w:t>
            </w:r>
          </w:p>
          <w:p>
            <w:pPr>
              <w:pStyle w:val="Normal"/>
              <w:keepLines/>
              <w:widowControl w:val="false"/>
              <w:snapToGrid w:val="false"/>
              <w:spacing w:lineRule="auto" w:line="240"/>
              <w:ind w:hanging="0"/>
              <w:jc w:val="center"/>
              <w:rPr>
                <w:sz w:val="24"/>
                <w:szCs w:val="24"/>
              </w:rPr>
            </w:pPr>
            <w:r>
              <w:rPr>
                <w:sz w:val="24"/>
                <w:szCs w:val="24"/>
              </w:rPr>
            </w:r>
          </w:p>
        </w:tc>
        <w:tc>
          <w:tcPr>
            <w:tcW w:w="2277" w:type="dxa"/>
            <w:tcBorders/>
            <w:shd w:color="auto" w:fill="auto" w:val="clear"/>
          </w:tcPr>
          <w:p>
            <w:pPr>
              <w:pStyle w:val="Normal"/>
              <w:keepLines/>
              <w:widowControl w:val="false"/>
              <w:snapToGrid w:val="false"/>
              <w:spacing w:lineRule="auto" w:line="240"/>
              <w:ind w:hanging="0"/>
              <w:jc w:val="left"/>
              <w:rPr>
                <w:sz w:val="24"/>
                <w:szCs w:val="24"/>
              </w:rPr>
            </w:pPr>
            <w:r>
              <w:rPr>
                <w:sz w:val="24"/>
                <w:szCs w:val="24"/>
              </w:rPr>
            </w:r>
          </w:p>
        </w:tc>
        <w:tc>
          <w:tcPr>
            <w:tcW w:w="2680" w:type="dxa"/>
            <w:gridSpan w:val="2"/>
            <w:tcBorders/>
            <w:shd w:color="auto" w:fill="auto" w:val="clear"/>
          </w:tcPr>
          <w:p>
            <w:pPr>
              <w:pStyle w:val="Normal"/>
              <w:keepLines/>
              <w:widowControl w:val="false"/>
              <w:snapToGrid w:val="false"/>
              <w:spacing w:lineRule="auto" w:line="240"/>
              <w:ind w:hanging="0"/>
              <w:jc w:val="center"/>
              <w:rPr>
                <w:sz w:val="24"/>
                <w:szCs w:val="24"/>
              </w:rPr>
            </w:pPr>
            <w:r>
              <w:rPr>
                <w:sz w:val="24"/>
                <w:szCs w:val="24"/>
              </w:rPr>
              <w:t>__________________</w:t>
            </w:r>
          </w:p>
          <w:p>
            <w:pPr>
              <w:pStyle w:val="Normal"/>
              <w:keepLines/>
              <w:widowControl w:val="false"/>
              <w:spacing w:lineRule="auto" w:line="240"/>
              <w:ind w:hanging="0"/>
              <w:jc w:val="center"/>
              <w:rPr>
                <w:sz w:val="24"/>
                <w:szCs w:val="24"/>
              </w:rPr>
            </w:pPr>
            <w:r>
              <w:rPr>
                <w:sz w:val="24"/>
                <w:szCs w:val="24"/>
              </w:rPr>
            </w:r>
          </w:p>
        </w:tc>
        <w:tc>
          <w:tcPr>
            <w:tcW w:w="2287" w:type="dxa"/>
            <w:tcBorders/>
            <w:shd w:color="auto" w:fill="auto" w:val="clear"/>
          </w:tcPr>
          <w:p>
            <w:pPr>
              <w:pStyle w:val="Normal"/>
              <w:keepLines/>
              <w:widowControl w:val="false"/>
              <w:snapToGrid w:val="false"/>
              <w:spacing w:lineRule="auto" w:line="240"/>
              <w:ind w:hanging="0"/>
              <w:jc w:val="left"/>
              <w:rPr>
                <w:sz w:val="24"/>
                <w:szCs w:val="24"/>
              </w:rPr>
            </w:pPr>
            <w:r>
              <w:rPr>
                <w:sz w:val="24"/>
                <w:szCs w:val="24"/>
              </w:rPr>
              <w:t>А.С. Мирный</w:t>
            </w:r>
          </w:p>
          <w:p>
            <w:pPr>
              <w:pStyle w:val="Normal"/>
              <w:keepLines/>
              <w:widowControl w:val="false"/>
              <w:spacing w:lineRule="auto" w:line="240"/>
              <w:ind w:hanging="0"/>
              <w:jc w:val="center"/>
              <w:rPr>
                <w:sz w:val="24"/>
                <w:szCs w:val="24"/>
              </w:rPr>
            </w:pPr>
            <w:r>
              <w:rPr>
                <w:sz w:val="24"/>
                <w:szCs w:val="24"/>
              </w:rPr>
            </w:r>
          </w:p>
        </w:tc>
      </w:tr>
      <w:tr>
        <w:trPr>
          <w:trHeight w:val="341" w:hRule="atLeast"/>
        </w:trPr>
        <w:tc>
          <w:tcPr>
            <w:tcW w:w="5100" w:type="dxa"/>
            <w:gridSpan w:val="2"/>
            <w:tcBorders/>
            <w:shd w:color="auto" w:fill="auto" w:val="clear"/>
          </w:tcPr>
          <w:p>
            <w:pPr>
              <w:pStyle w:val="Normal"/>
              <w:keepLines/>
              <w:widowControl w:val="false"/>
              <w:tabs>
                <w:tab w:val="clear" w:pos="708"/>
                <w:tab w:val="left" w:pos="0" w:leader="none"/>
              </w:tabs>
              <w:snapToGrid w:val="false"/>
              <w:spacing w:lineRule="auto" w:line="240"/>
              <w:ind w:hanging="0"/>
              <w:jc w:val="left"/>
              <w:rPr>
                <w:sz w:val="24"/>
                <w:szCs w:val="24"/>
              </w:rPr>
            </w:pPr>
            <w:r>
              <w:rPr>
                <w:sz w:val="24"/>
                <w:szCs w:val="24"/>
              </w:rPr>
              <w:t>м.п.                  «____»__________ 2022 г.</w:t>
            </w:r>
          </w:p>
        </w:tc>
        <w:tc>
          <w:tcPr>
            <w:tcW w:w="4967" w:type="dxa"/>
            <w:gridSpan w:val="3"/>
            <w:tcBorders/>
            <w:shd w:color="auto" w:fill="auto" w:val="clear"/>
          </w:tcPr>
          <w:p>
            <w:pPr>
              <w:pStyle w:val="Normal"/>
              <w:keepLines/>
              <w:widowControl w:val="false"/>
              <w:tabs>
                <w:tab w:val="clear" w:pos="708"/>
                <w:tab w:val="left" w:pos="0" w:leader="none"/>
              </w:tabs>
              <w:snapToGrid w:val="false"/>
              <w:spacing w:lineRule="auto" w:line="240"/>
              <w:ind w:hanging="0"/>
              <w:jc w:val="left"/>
              <w:rPr>
                <w:sz w:val="24"/>
                <w:szCs w:val="24"/>
              </w:rPr>
            </w:pPr>
            <w:r>
              <w:rPr>
                <w:sz w:val="24"/>
                <w:szCs w:val="24"/>
              </w:rPr>
              <w:t>м.п.                «____»__________ 2022 г.</w:t>
            </w:r>
          </w:p>
        </w:tc>
      </w:tr>
    </w:tbl>
    <w:p>
      <w:pPr>
        <w:sectPr>
          <w:type w:val="nextPage"/>
          <w:pgSz w:w="11906" w:h="16838"/>
          <w:pgMar w:left="1200" w:right="956" w:header="0" w:top="945" w:footer="0" w:bottom="1223" w:gutter="0"/>
          <w:pgNumType w:fmt="decimal"/>
          <w:formProt w:val="false"/>
          <w:textDirection w:val="lrTb"/>
          <w:docGrid w:type="default" w:linePitch="360" w:charSpace="0"/>
        </w:sectPr>
      </w:pPr>
    </w:p>
    <w:p>
      <w:pPr>
        <w:pStyle w:val="Normal"/>
        <w:spacing w:lineRule="auto" w:line="240" w:before="0" w:after="0"/>
        <w:jc w:val="right"/>
        <w:rPr>
          <w:sz w:val="22"/>
          <w:szCs w:val="22"/>
        </w:rPr>
      </w:pPr>
      <w:r>
        <w:rPr>
          <w:rFonts w:cs="Times New Roman"/>
          <w:sz w:val="22"/>
          <w:szCs w:val="22"/>
        </w:rPr>
        <w:t>Приложение № 1</w:t>
      </w:r>
    </w:p>
    <w:p>
      <w:pPr>
        <w:pStyle w:val="Normal"/>
        <w:spacing w:lineRule="auto" w:line="240" w:before="0" w:after="0"/>
        <w:ind w:hanging="0"/>
        <w:jc w:val="right"/>
        <w:rPr>
          <w:sz w:val="22"/>
          <w:szCs w:val="22"/>
        </w:rPr>
      </w:pPr>
      <w:r>
        <w:rPr>
          <w:rFonts w:cs="Times New Roman"/>
          <w:sz w:val="22"/>
          <w:szCs w:val="22"/>
        </w:rPr>
        <w:t>к Договору подряда №_____ от __.__.2022 г.</w:t>
      </w:r>
    </w:p>
    <w:p>
      <w:pPr>
        <w:pStyle w:val="Normal"/>
        <w:spacing w:lineRule="auto" w:line="240" w:before="0" w:after="0"/>
        <w:ind w:hanging="0"/>
        <w:jc w:val="right"/>
        <w:rPr>
          <w:rFonts w:ascii="Times New Roman" w:hAnsi="Times New Roman" w:cs="Times New Roman"/>
          <w:sz w:val="22"/>
          <w:szCs w:val="22"/>
        </w:rPr>
      </w:pPr>
      <w:r>
        <w:rPr>
          <w:rFonts w:cs="Times New Roman"/>
          <w:sz w:val="22"/>
          <w:szCs w:val="22"/>
        </w:rPr>
      </w:r>
    </w:p>
    <w:p>
      <w:pPr>
        <w:pStyle w:val="Normal"/>
        <w:widowControl w:val="false"/>
        <w:shd w:val="clear" w:fill="FFFFFF"/>
        <w:spacing w:lineRule="auto" w:line="240" w:before="0" w:after="0"/>
        <w:jc w:val="center"/>
        <w:rPr>
          <w:sz w:val="22"/>
          <w:szCs w:val="22"/>
        </w:rPr>
      </w:pPr>
      <w:r>
        <w:rPr>
          <w:rFonts w:cs="Times New Roman"/>
          <w:b/>
          <w:sz w:val="22"/>
          <w:szCs w:val="22"/>
        </w:rPr>
        <w:t>ТЕХНИЧЕСКОЕ ЗАДАНИЕ</w:t>
      </w:r>
    </w:p>
    <w:p>
      <w:pPr>
        <w:pStyle w:val="Normal"/>
        <w:widowControl w:val="false"/>
        <w:shd w:val="clear" w:fill="FFFFFF"/>
        <w:spacing w:lineRule="auto" w:line="240" w:before="0" w:after="0"/>
        <w:jc w:val="center"/>
        <w:rPr>
          <w:sz w:val="22"/>
          <w:szCs w:val="22"/>
        </w:rPr>
      </w:pPr>
      <w:r>
        <w:rPr>
          <w:rFonts w:cs="Times New Roman"/>
          <w:b/>
          <w:sz w:val="22"/>
          <w:szCs w:val="22"/>
        </w:rPr>
        <w:t>на выполнение работ по модернизации ПС «Бродовская» 110/10 кВ, пер. Санаторный, 22, г. Каменск-Уральский с заменой выключателя 10 кВ</w:t>
      </w:r>
    </w:p>
    <w:p>
      <w:pPr>
        <w:pStyle w:val="Normal"/>
        <w:widowControl w:val="false"/>
        <w:shd w:val="clear" w:fill="FFFFFF"/>
        <w:spacing w:lineRule="auto" w:line="240" w:before="0" w:after="0"/>
        <w:jc w:val="both"/>
        <w:rPr>
          <w:rFonts w:ascii="Times New Roman" w:hAnsi="Times New Roman" w:cs="Times New Roman"/>
          <w:b/>
          <w:b/>
          <w:sz w:val="22"/>
          <w:szCs w:val="22"/>
        </w:rPr>
      </w:pPr>
      <w:r>
        <w:rPr>
          <w:rFonts w:cs="Times New Roman"/>
          <w:b/>
          <w:sz w:val="22"/>
          <w:szCs w:val="22"/>
        </w:rPr>
      </w:r>
    </w:p>
    <w:p>
      <w:pPr>
        <w:pStyle w:val="Normal"/>
        <w:widowControl w:val="false"/>
        <w:numPr>
          <w:ilvl w:val="0"/>
          <w:numId w:val="2"/>
        </w:numPr>
        <w:shd w:val="clear" w:fill="FFFFFF"/>
        <w:bidi w:val="0"/>
        <w:spacing w:lineRule="auto" w:line="240" w:before="0" w:after="0"/>
        <w:ind w:left="57" w:right="0" w:hanging="0"/>
        <w:jc w:val="both"/>
        <w:rPr>
          <w:sz w:val="22"/>
          <w:szCs w:val="22"/>
        </w:rPr>
      </w:pPr>
      <w:r>
        <w:rPr>
          <w:rFonts w:cs="Times New Roman"/>
          <w:b/>
          <w:sz w:val="22"/>
          <w:szCs w:val="22"/>
        </w:rPr>
        <w:t xml:space="preserve">Предмет закупки: </w:t>
      </w:r>
      <w:r>
        <w:rPr>
          <w:rFonts w:cs="Times New Roman"/>
          <w:sz w:val="22"/>
          <w:szCs w:val="22"/>
        </w:rPr>
        <w:t>право на заключение Договора на выполнение работ по модернизации ПС «Бродовская» 110/10 кВ, пер. Санаторный, 22, г. Каменск-Уральский с заменой выключателя 10 кВ.</w:t>
      </w:r>
    </w:p>
    <w:p>
      <w:pPr>
        <w:pStyle w:val="Normal"/>
        <w:widowControl w:val="false"/>
        <w:numPr>
          <w:ilvl w:val="0"/>
          <w:numId w:val="0"/>
        </w:numPr>
        <w:shd w:val="clear" w:fill="FFFFFF"/>
        <w:spacing w:lineRule="auto" w:line="240" w:before="0" w:after="0"/>
        <w:ind w:left="720" w:hanging="0"/>
        <w:jc w:val="both"/>
        <w:rPr>
          <w:rFonts w:cs="Times New Roman"/>
          <w:b/>
          <w:b/>
          <w:bCs/>
          <w:sz w:val="22"/>
          <w:szCs w:val="22"/>
        </w:rPr>
      </w:pPr>
      <w:r>
        <w:rPr>
          <w:rFonts w:cs="Times New Roman"/>
          <w:b/>
          <w:bCs/>
          <w:sz w:val="22"/>
          <w:szCs w:val="22"/>
        </w:rPr>
      </w:r>
    </w:p>
    <w:p>
      <w:pPr>
        <w:pStyle w:val="Normal"/>
        <w:widowControl w:val="false"/>
        <w:numPr>
          <w:ilvl w:val="0"/>
          <w:numId w:val="2"/>
        </w:numPr>
        <w:shd w:val="clear" w:fill="FFFFFF"/>
        <w:bidi w:val="0"/>
        <w:spacing w:lineRule="auto" w:line="240" w:before="0" w:after="0"/>
        <w:ind w:left="0" w:right="0" w:hanging="0"/>
        <w:jc w:val="both"/>
        <w:rPr>
          <w:sz w:val="22"/>
          <w:szCs w:val="22"/>
        </w:rPr>
      </w:pPr>
      <w:r>
        <w:rPr>
          <w:rFonts w:cs="Times New Roman"/>
          <w:b/>
          <w:bCs/>
          <w:sz w:val="22"/>
          <w:szCs w:val="22"/>
        </w:rPr>
        <w:t xml:space="preserve">Условия выполнения работ: </w:t>
      </w:r>
      <w:r>
        <w:rPr>
          <w:rFonts w:cs="Times New Roman"/>
          <w:bCs/>
          <w:sz w:val="22"/>
          <w:szCs w:val="22"/>
        </w:rPr>
        <w:t>Выполнение работ осуществляется согласно локальному сметному расчёту (Приложение№1). Оплате подлежит только фактически выполненные работы (оказанные услуги).</w:t>
      </w:r>
    </w:p>
    <w:p>
      <w:pPr>
        <w:pStyle w:val="Normal"/>
        <w:widowControl w:val="false"/>
        <w:numPr>
          <w:ilvl w:val="0"/>
          <w:numId w:val="2"/>
        </w:numPr>
        <w:shd w:val="clear" w:fill="FFFFFF"/>
        <w:bidi w:val="0"/>
        <w:spacing w:lineRule="auto" w:line="240" w:before="0" w:after="0"/>
        <w:ind w:left="57" w:right="0" w:hanging="57"/>
        <w:jc w:val="both"/>
        <w:rPr>
          <w:sz w:val="22"/>
          <w:szCs w:val="22"/>
        </w:rPr>
      </w:pPr>
      <w:r>
        <w:rPr>
          <w:rFonts w:cs="Times New Roman"/>
          <w:b/>
          <w:bCs/>
          <w:sz w:val="22"/>
          <w:szCs w:val="22"/>
        </w:rPr>
        <w:t xml:space="preserve">Срок выполнения работ: </w:t>
      </w:r>
      <w:r>
        <w:rPr>
          <w:rFonts w:cs="Times New Roman"/>
          <w:sz w:val="22"/>
          <w:szCs w:val="22"/>
        </w:rPr>
        <w:t>до 3</w:t>
      </w:r>
      <w:r>
        <w:rPr>
          <w:rFonts w:eastAsia="Times New Roman" w:cs="Times New Roman"/>
          <w:color w:val="auto"/>
          <w:kern w:val="0"/>
          <w:sz w:val="22"/>
          <w:szCs w:val="22"/>
          <w:lang w:val="ru-RU" w:eastAsia="ru-RU" w:bidi="ar-SA"/>
        </w:rPr>
        <w:t>0</w:t>
      </w:r>
      <w:r>
        <w:rPr>
          <w:rFonts w:cs="Times New Roman"/>
          <w:sz w:val="22"/>
          <w:szCs w:val="22"/>
        </w:rPr>
        <w:t xml:space="preserve"> </w:t>
      </w:r>
      <w:r>
        <w:rPr>
          <w:rFonts w:eastAsia="Times New Roman" w:cs="Times New Roman"/>
          <w:color w:val="auto"/>
          <w:kern w:val="0"/>
          <w:sz w:val="22"/>
          <w:szCs w:val="22"/>
          <w:lang w:val="ru-RU" w:eastAsia="ru-RU" w:bidi="ar-SA"/>
        </w:rPr>
        <w:t>сентября</w:t>
      </w:r>
      <w:r>
        <w:rPr>
          <w:rFonts w:cs="Times New Roman"/>
          <w:sz w:val="22"/>
          <w:szCs w:val="22"/>
        </w:rPr>
        <w:t xml:space="preserve"> 2022г</w:t>
      </w:r>
    </w:p>
    <w:p>
      <w:pPr>
        <w:pStyle w:val="Normal"/>
        <w:widowControl w:val="false"/>
        <w:numPr>
          <w:ilvl w:val="0"/>
          <w:numId w:val="2"/>
        </w:numPr>
        <w:shd w:val="clear" w:fill="FFFFFF"/>
        <w:bidi w:val="0"/>
        <w:spacing w:lineRule="auto" w:line="240" w:before="0" w:after="0"/>
        <w:ind w:left="0" w:right="0" w:hanging="0"/>
        <w:jc w:val="both"/>
        <w:rPr>
          <w:sz w:val="22"/>
          <w:szCs w:val="22"/>
        </w:rPr>
      </w:pPr>
      <w:r>
        <w:rPr>
          <w:rFonts w:cs="Times New Roman"/>
          <w:b/>
          <w:bCs/>
          <w:sz w:val="22"/>
          <w:szCs w:val="22"/>
        </w:rPr>
        <w:t xml:space="preserve">Место выполнения работ: </w:t>
      </w:r>
      <w:r>
        <w:rPr>
          <w:rFonts w:cs="Times New Roman"/>
          <w:sz w:val="22"/>
          <w:szCs w:val="22"/>
        </w:rPr>
        <w:t>ПС «Бродовская» 110/10 кВ, пер. Санаторный, 22, г. Каменск-Уральский</w:t>
      </w:r>
    </w:p>
    <w:p>
      <w:pPr>
        <w:pStyle w:val="Normal"/>
        <w:widowControl w:val="false"/>
        <w:numPr>
          <w:ilvl w:val="0"/>
          <w:numId w:val="2"/>
        </w:numPr>
        <w:shd w:val="clear" w:fill="FFFFFF"/>
        <w:bidi w:val="0"/>
        <w:spacing w:lineRule="auto" w:line="240" w:before="0" w:after="0"/>
        <w:ind w:left="57" w:right="0" w:hanging="0"/>
        <w:jc w:val="both"/>
        <w:rPr>
          <w:sz w:val="22"/>
          <w:szCs w:val="22"/>
        </w:rPr>
      </w:pPr>
      <w:r>
        <w:rPr>
          <w:rFonts w:cs="Times New Roman"/>
          <w:b/>
          <w:sz w:val="22"/>
          <w:szCs w:val="22"/>
        </w:rPr>
        <w:t>Требования к подрядчику.</w:t>
      </w:r>
    </w:p>
    <w:p>
      <w:pPr>
        <w:pStyle w:val="Normal"/>
        <w:keepLines/>
        <w:widowControl w:val="false"/>
        <w:numPr>
          <w:ilvl w:val="0"/>
          <w:numId w:val="0"/>
        </w:numPr>
        <w:bidi w:val="0"/>
        <w:spacing w:lineRule="auto" w:line="240" w:before="0" w:after="0"/>
        <w:ind w:left="0" w:right="0" w:hanging="0"/>
        <w:jc w:val="both"/>
        <w:rPr>
          <w:sz w:val="22"/>
          <w:szCs w:val="22"/>
        </w:rPr>
      </w:pPr>
      <w:r>
        <w:rPr>
          <w:rFonts w:cs="Times New Roman"/>
          <w:b/>
          <w:sz w:val="22"/>
          <w:szCs w:val="22"/>
        </w:rPr>
        <w:t xml:space="preserve">5.1. </w:t>
      </w:r>
      <w:r>
        <w:rPr>
          <w:rFonts w:cs="Times New Roman"/>
          <w:sz w:val="22"/>
          <w:szCs w:val="22"/>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pPr>
        <w:pStyle w:val="Normal"/>
        <w:keepLines/>
        <w:widowControl w:val="false"/>
        <w:numPr>
          <w:ilvl w:val="0"/>
          <w:numId w:val="0"/>
        </w:numPr>
        <w:bidi w:val="0"/>
        <w:spacing w:lineRule="auto" w:line="240" w:before="0" w:after="0"/>
        <w:ind w:left="0" w:right="0" w:hanging="0"/>
        <w:jc w:val="both"/>
        <w:rPr>
          <w:sz w:val="22"/>
          <w:szCs w:val="22"/>
        </w:rPr>
      </w:pPr>
      <w:r>
        <w:rPr>
          <w:rFonts w:cs="Times New Roman"/>
          <w:b/>
          <w:sz w:val="22"/>
          <w:szCs w:val="22"/>
        </w:rPr>
        <w:t>6. Требования к выполняемым работам.</w:t>
      </w:r>
    </w:p>
    <w:p>
      <w:pPr>
        <w:pStyle w:val="Normal"/>
        <w:keepLines/>
        <w:widowControl w:val="false"/>
        <w:numPr>
          <w:ilvl w:val="1"/>
          <w:numId w:val="3"/>
        </w:numPr>
        <w:spacing w:lineRule="auto" w:line="240" w:before="0" w:after="0"/>
        <w:jc w:val="both"/>
        <w:rPr>
          <w:sz w:val="22"/>
          <w:szCs w:val="22"/>
        </w:rPr>
      </w:pPr>
      <w:r>
        <w:rPr>
          <w:rFonts w:cs="Times New Roman"/>
          <w:sz w:val="22"/>
          <w:szCs w:val="22"/>
        </w:rPr>
        <w:t>Все работы выполняются с соблюдением требований ПУЭ, ПТЭЭП и СНиП.</w:t>
      </w:r>
    </w:p>
    <w:p>
      <w:pPr>
        <w:pStyle w:val="Normal"/>
        <w:keepLines/>
        <w:widowControl w:val="false"/>
        <w:numPr>
          <w:ilvl w:val="1"/>
          <w:numId w:val="3"/>
        </w:numPr>
        <w:spacing w:lineRule="auto" w:line="240" w:before="0" w:after="0"/>
        <w:jc w:val="both"/>
        <w:rPr>
          <w:sz w:val="22"/>
          <w:szCs w:val="22"/>
        </w:rPr>
      </w:pPr>
      <w:r>
        <w:rPr>
          <w:rFonts w:cs="Times New Roman"/>
          <w:sz w:val="22"/>
          <w:szCs w:val="22"/>
        </w:rPr>
        <w:t>Во время проведения работ на Объекте необходимо выполнять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w:t>
      </w:r>
    </w:p>
    <w:p>
      <w:pPr>
        <w:pStyle w:val="Normal"/>
        <w:keepLines/>
        <w:widowControl w:val="false"/>
        <w:numPr>
          <w:ilvl w:val="1"/>
          <w:numId w:val="3"/>
        </w:numPr>
        <w:tabs>
          <w:tab w:val="clear" w:pos="708"/>
          <w:tab w:val="decimal" w:pos="284" w:leader="none"/>
        </w:tabs>
        <w:spacing w:lineRule="auto" w:line="240" w:before="0" w:after="0"/>
        <w:jc w:val="both"/>
        <w:rPr>
          <w:sz w:val="22"/>
          <w:szCs w:val="22"/>
        </w:rPr>
      </w:pPr>
      <w:r>
        <w:rPr>
          <w:rFonts w:cs="Times New Roman"/>
          <w:sz w:val="22"/>
          <w:szCs w:val="22"/>
        </w:rPr>
        <w:t xml:space="preserve">Гарантийный срок нормальной эксплуатации объекта и входящих в него инженерных систем, оборудования, материалов и работ устанавливается на 36 (тридцать шесть) месяцев с даты подписания акта приемки законченного строительством объекта приемочной комиссией (по форме КС-2, КС-3). </w:t>
      </w:r>
      <w:r>
        <w:rPr>
          <w:rFonts w:cs="Times New Roman"/>
          <w:color w:val="000000"/>
          <w:sz w:val="22"/>
          <w:szCs w:val="22"/>
        </w:rPr>
        <w:t>В случае обнаружения в период гарантийного срока недостатков или дефектов, возникших по вине Подрядчика, последний обязан устранить их безвозмездно, в установленный Заказчиком срок.</w:t>
      </w:r>
    </w:p>
    <w:p>
      <w:pPr>
        <w:pStyle w:val="Normal"/>
        <w:keepLines/>
        <w:widowControl w:val="false"/>
        <w:numPr>
          <w:ilvl w:val="1"/>
          <w:numId w:val="3"/>
        </w:numPr>
        <w:tabs>
          <w:tab w:val="clear" w:pos="708"/>
          <w:tab w:val="decimal" w:pos="284" w:leader="none"/>
        </w:tabs>
        <w:spacing w:lineRule="auto" w:line="240"/>
        <w:jc w:val="both"/>
        <w:rPr>
          <w:sz w:val="22"/>
          <w:szCs w:val="22"/>
          <w:shd w:fill="auto" w:val="clear"/>
        </w:rPr>
      </w:pPr>
      <w:r>
        <w:rPr>
          <w:rFonts w:cs="Times New Roman"/>
          <w:color w:val="000000"/>
          <w:sz w:val="22"/>
          <w:szCs w:val="22"/>
          <w:shd w:fill="auto" w:val="clear"/>
        </w:rPr>
        <w:t>Подрядчик в течение 3 (трех) календарных дней с момента заключения Договора, предоставляет Заказчику заверенную копию приказа о назначении ответственных лиц за организацию, производство и предъявление (сдачи) работ по Договору с предоставлением контактных телефонов уполномоченных лиц для организации производства работ, в том числе в ночное время (при необходимости). В случае изменения контактных телефонных номеров, либо изменение ответственных лиц за организацию, производство и предъявление (сдачи) работ по Договору Подрядчик обязан в течение 1 календарного дня с момента изменения известить об этом Заказчика в письменном виде.</w:t>
      </w:r>
    </w:p>
    <w:p>
      <w:pPr>
        <w:pStyle w:val="Normal"/>
        <w:keepLines/>
        <w:widowControl w:val="false"/>
        <w:numPr>
          <w:ilvl w:val="1"/>
          <w:numId w:val="3"/>
        </w:numPr>
        <w:tabs>
          <w:tab w:val="clear" w:pos="708"/>
          <w:tab w:val="decimal" w:pos="284" w:leader="none"/>
        </w:tabs>
        <w:spacing w:lineRule="auto" w:line="240"/>
        <w:jc w:val="both"/>
        <w:rPr>
          <w:sz w:val="22"/>
          <w:szCs w:val="22"/>
          <w:shd w:fill="auto" w:val="clear"/>
        </w:rPr>
      </w:pPr>
      <w:r>
        <w:rPr>
          <w:rFonts w:cs="Times New Roman"/>
          <w:color w:val="000000"/>
          <w:sz w:val="22"/>
          <w:szCs w:val="22"/>
          <w:shd w:fill="auto" w:val="clear"/>
        </w:rPr>
        <w:t>Для получения допуска персонала Подрядчика в подстанцию, для проведения работ по настоящему Договору Подрядчик самостоятельно производит согласования с организациями (в том числе сетевыми).</w:t>
      </w:r>
    </w:p>
    <w:p>
      <w:pPr>
        <w:pStyle w:val="Normal"/>
        <w:keepLines/>
        <w:widowControl w:val="false"/>
        <w:numPr>
          <w:ilvl w:val="1"/>
          <w:numId w:val="3"/>
        </w:numPr>
        <w:tabs>
          <w:tab w:val="clear" w:pos="708"/>
          <w:tab w:val="decimal" w:pos="284" w:leader="none"/>
        </w:tabs>
        <w:spacing w:lineRule="auto" w:line="240"/>
        <w:jc w:val="both"/>
        <w:rPr>
          <w:sz w:val="22"/>
          <w:szCs w:val="22"/>
          <w:shd w:fill="auto" w:val="clear"/>
        </w:rPr>
      </w:pPr>
      <w:r>
        <w:rPr>
          <w:rFonts w:cs="Times New Roman"/>
          <w:color w:val="000000"/>
          <w:sz w:val="22"/>
          <w:szCs w:val="22"/>
          <w:shd w:fill="auto" w:val="clear"/>
        </w:rPr>
        <w:t>До начала производства работ Подрядчик обязан предоставить, утвержденный график производства работ на согласование Заказчику. График производства работ должен содержать информацию о порядке и сроках выполнения работ.</w:t>
      </w:r>
    </w:p>
    <w:p>
      <w:pPr>
        <w:pStyle w:val="Normal"/>
        <w:keepLines/>
        <w:widowControl w:val="false"/>
        <w:numPr>
          <w:ilvl w:val="1"/>
          <w:numId w:val="3"/>
        </w:numPr>
        <w:tabs>
          <w:tab w:val="clear" w:pos="708"/>
          <w:tab w:val="decimal" w:pos="284" w:leader="none"/>
        </w:tabs>
        <w:spacing w:lineRule="auto" w:line="240"/>
        <w:jc w:val="both"/>
        <w:rPr>
          <w:sz w:val="22"/>
          <w:szCs w:val="22"/>
          <w:shd w:fill="auto" w:val="clear"/>
        </w:rPr>
      </w:pPr>
      <w:r>
        <w:rPr>
          <w:rFonts w:cs="Times New Roman"/>
          <w:color w:val="000000"/>
          <w:sz w:val="22"/>
          <w:szCs w:val="22"/>
          <w:shd w:fill="auto" w:val="clear"/>
        </w:rPr>
        <w:t>Подрядчик самостоятельно проводит согласования с организациями, собственниками, органами государственной власти и иными юридическими и физическими лицами, необходимые для производства различных видов работ по Договору.</w:t>
      </w:r>
    </w:p>
    <w:p>
      <w:pPr>
        <w:pStyle w:val="Normal"/>
        <w:keepLines/>
        <w:widowControl w:val="false"/>
        <w:numPr>
          <w:ilvl w:val="1"/>
          <w:numId w:val="3"/>
        </w:numPr>
        <w:tabs>
          <w:tab w:val="clear" w:pos="708"/>
          <w:tab w:val="decimal" w:pos="284" w:leader="none"/>
        </w:tabs>
        <w:spacing w:lineRule="auto" w:line="240"/>
        <w:jc w:val="both"/>
        <w:rPr>
          <w:sz w:val="22"/>
          <w:szCs w:val="22"/>
          <w:shd w:fill="auto" w:val="clear"/>
        </w:rPr>
      </w:pPr>
      <w:r>
        <w:rPr>
          <w:rFonts w:cs="Times New Roman"/>
          <w:color w:val="000000"/>
          <w:sz w:val="22"/>
          <w:szCs w:val="22"/>
          <w:shd w:fill="auto" w:val="clear"/>
        </w:rPr>
        <w:t>Подрядчик обязан самостоятельно организовывать присутствие представителей тех организаций (физических и юридических лиц), чьи сети и инженерные коммуникации находятся в районе проведения работ.</w:t>
      </w:r>
    </w:p>
    <w:p>
      <w:pPr>
        <w:pStyle w:val="Normal"/>
        <w:keepLines/>
        <w:widowControl w:val="false"/>
        <w:numPr>
          <w:ilvl w:val="1"/>
          <w:numId w:val="3"/>
        </w:numPr>
        <w:tabs>
          <w:tab w:val="clear" w:pos="708"/>
          <w:tab w:val="decimal" w:pos="284" w:leader="none"/>
        </w:tabs>
        <w:spacing w:lineRule="auto" w:line="240"/>
        <w:jc w:val="both"/>
        <w:rPr>
          <w:sz w:val="22"/>
          <w:szCs w:val="22"/>
          <w:shd w:fill="auto" w:val="clear"/>
        </w:rPr>
      </w:pPr>
      <w:r>
        <w:rPr>
          <w:rFonts w:cs="Times New Roman"/>
          <w:color w:val="000000"/>
          <w:sz w:val="22"/>
          <w:szCs w:val="22"/>
          <w:shd w:fill="auto" w:val="clear"/>
        </w:rPr>
        <w:t>При необходимости выполнения скрытых работ, подрядчик обязан предоставлять Заказчику акт освидетельствования скрытых работ.</w:t>
      </w:r>
    </w:p>
    <w:p>
      <w:pPr>
        <w:pStyle w:val="Normal"/>
        <w:keepLines/>
        <w:widowControl w:val="false"/>
        <w:numPr>
          <w:ilvl w:val="1"/>
          <w:numId w:val="3"/>
        </w:numPr>
        <w:tabs>
          <w:tab w:val="clear" w:pos="708"/>
          <w:tab w:val="decimal" w:pos="284" w:leader="none"/>
        </w:tabs>
        <w:spacing w:lineRule="auto" w:line="240"/>
        <w:jc w:val="both"/>
        <w:rPr>
          <w:sz w:val="22"/>
          <w:szCs w:val="22"/>
          <w:shd w:fill="auto" w:val="clear"/>
        </w:rPr>
      </w:pPr>
      <w:r>
        <w:rPr>
          <w:rFonts w:cs="Times New Roman"/>
          <w:color w:val="000000"/>
          <w:sz w:val="22"/>
          <w:szCs w:val="22"/>
          <w:shd w:fill="auto" w:val="clear"/>
        </w:rPr>
        <w:t>Подрядчик обязан ежедневно (в рабочие дни) до 08:00 часов предоставлять отчет о проделанной работе по настоящему Договору с указанием объемов выполненных работ, адресов производства работ, количества техники и работников, задействованных в ходе выполнения работ и сообщать о планируемых работах. Отчёты предоставляются в электронном виде (по электронной почте) назначенному ответственному лицу.</w:t>
      </w:r>
    </w:p>
    <w:p>
      <w:pPr>
        <w:pStyle w:val="Normal"/>
        <w:keepLines/>
        <w:widowControl w:val="false"/>
        <w:numPr>
          <w:ilvl w:val="1"/>
          <w:numId w:val="3"/>
        </w:numPr>
        <w:tabs>
          <w:tab w:val="clear" w:pos="708"/>
          <w:tab w:val="decimal" w:pos="284" w:leader="none"/>
        </w:tabs>
        <w:spacing w:lineRule="auto" w:line="240"/>
        <w:jc w:val="both"/>
        <w:rPr>
          <w:sz w:val="22"/>
          <w:szCs w:val="22"/>
          <w:shd w:fill="auto" w:val="clear"/>
        </w:rPr>
      </w:pPr>
      <w:r>
        <w:rPr>
          <w:rFonts w:cs="Times New Roman"/>
          <w:color w:val="000000"/>
          <w:sz w:val="22"/>
          <w:szCs w:val="22"/>
          <w:shd w:fill="auto" w:val="clear"/>
        </w:rPr>
        <w:t>Подрядчик несет ответственность в полном объеме за причинение Заказчику либо третьим лицам убытков, ущерба имуществу, явившихся причиной неправомерных действий (бездействий) Подрядчика при выполнении работ и оказании услуг в рамках настоящего Договора.</w:t>
      </w:r>
    </w:p>
    <w:p>
      <w:pPr>
        <w:pStyle w:val="Normal"/>
        <w:keepLines/>
        <w:widowControl w:val="false"/>
        <w:numPr>
          <w:ilvl w:val="1"/>
          <w:numId w:val="3"/>
        </w:numPr>
        <w:tabs>
          <w:tab w:val="clear" w:pos="708"/>
          <w:tab w:val="decimal" w:pos="284" w:leader="none"/>
        </w:tabs>
        <w:spacing w:lineRule="auto" w:line="240"/>
        <w:jc w:val="both"/>
        <w:rPr>
          <w:sz w:val="22"/>
          <w:szCs w:val="22"/>
          <w:shd w:fill="auto" w:val="clear"/>
        </w:rPr>
      </w:pPr>
      <w:r>
        <w:rPr>
          <w:rFonts w:cs="Times New Roman"/>
          <w:color w:val="000000"/>
          <w:sz w:val="22"/>
          <w:szCs w:val="22"/>
          <w:shd w:fill="auto" w:val="clear"/>
        </w:rPr>
        <w:t>При готовности выполненных работ к сдаче Подрядчик обязан известить об этом Заказчика в течение 2 (двух) рабочих дней.</w:t>
      </w:r>
    </w:p>
    <w:p>
      <w:pPr>
        <w:pStyle w:val="Normal"/>
        <w:keepLines/>
        <w:widowControl w:val="false"/>
        <w:numPr>
          <w:ilvl w:val="1"/>
          <w:numId w:val="3"/>
        </w:numPr>
        <w:tabs>
          <w:tab w:val="clear" w:pos="708"/>
          <w:tab w:val="decimal" w:pos="284" w:leader="none"/>
        </w:tabs>
        <w:spacing w:lineRule="auto" w:line="240"/>
        <w:jc w:val="both"/>
        <w:rPr>
          <w:sz w:val="22"/>
          <w:szCs w:val="22"/>
          <w:shd w:fill="auto" w:val="clear"/>
        </w:rPr>
      </w:pPr>
      <w:r>
        <w:rPr>
          <w:rFonts w:cs="Times New Roman"/>
          <w:color w:val="000000"/>
          <w:sz w:val="22"/>
          <w:szCs w:val="22"/>
          <w:shd w:fill="auto" w:val="clear"/>
        </w:rPr>
        <w:t>До начала приемки выполненных работ Подрядчик предоставляет Заказчику акт о приемке выполненных работ (КС-2), Справку о стоимости оказанных услуг и затрат (КС-3). Подрядчик при проведении работ по настоящему Договору производит фото и (или) видео фиксации до начала проведения работ (услуг), процесс проведения и результат проделанной работы. На фото и (или) видео материалах должна быть видна привязка к местности, дата и время съемки. Заказчик оставляет за собой право не оплачивать (принимать) работы, не имеющие фото и (или) видео подтверждения.</w:t>
      </w:r>
    </w:p>
    <w:p>
      <w:pPr>
        <w:pStyle w:val="Normal"/>
        <w:keepLines/>
        <w:widowControl w:val="false"/>
        <w:numPr>
          <w:ilvl w:val="1"/>
          <w:numId w:val="3"/>
        </w:numPr>
        <w:tabs>
          <w:tab w:val="clear" w:pos="708"/>
          <w:tab w:val="decimal" w:pos="284" w:leader="none"/>
        </w:tabs>
        <w:spacing w:lineRule="auto" w:line="240"/>
        <w:jc w:val="both"/>
        <w:rPr>
          <w:sz w:val="22"/>
          <w:szCs w:val="22"/>
          <w:shd w:fill="auto" w:val="clear"/>
        </w:rPr>
      </w:pPr>
      <w:r>
        <w:rPr>
          <w:rFonts w:cs="Times New Roman"/>
          <w:color w:val="000000"/>
          <w:sz w:val="22"/>
          <w:szCs w:val="22"/>
          <w:shd w:fill="auto" w:val="clear"/>
        </w:rPr>
        <w:t>Подрядчик несет материальную ответственность за сохранность переданного Заказчиком оборудования (материалов) для выполнения работ. Хранение полученного оборудования (материалов) для выполнения работ осуществляется Подрядчиком безвозмездно, за счет собственных сил и средств.</w:t>
      </w:r>
    </w:p>
    <w:p>
      <w:pPr>
        <w:pStyle w:val="Normal"/>
        <w:keepLines/>
        <w:widowControl w:val="false"/>
        <w:numPr>
          <w:ilvl w:val="0"/>
          <w:numId w:val="0"/>
        </w:numPr>
        <w:spacing w:lineRule="auto" w:line="240"/>
        <w:ind w:left="1135" w:hanging="0"/>
        <w:jc w:val="both"/>
        <w:rPr>
          <w:rFonts w:cs="Times New Roman"/>
          <w:b/>
          <w:b/>
          <w:color w:val="000000"/>
        </w:rPr>
      </w:pPr>
      <w:r>
        <w:rPr>
          <w:sz w:val="22"/>
          <w:szCs w:val="22"/>
          <w:shd w:fill="FFFF00" w:val="clear"/>
        </w:rPr>
      </w:r>
    </w:p>
    <w:p>
      <w:pPr>
        <w:pStyle w:val="Style21"/>
        <w:tabs>
          <w:tab w:val="clear" w:pos="708"/>
          <w:tab w:val="left" w:pos="0" w:leader="none"/>
        </w:tabs>
        <w:spacing w:lineRule="auto" w:line="240" w:before="0" w:after="0"/>
        <w:ind w:left="0" w:right="0" w:hanging="0"/>
        <w:jc w:val="both"/>
        <w:rPr>
          <w:sz w:val="22"/>
          <w:szCs w:val="22"/>
        </w:rPr>
      </w:pPr>
      <w:r>
        <w:rPr>
          <w:sz w:val="22"/>
          <w:szCs w:val="22"/>
        </w:rPr>
      </w:r>
    </w:p>
    <w:sectPr>
      <w:type w:val="nextPage"/>
      <w:pgSz w:w="11906" w:h="16838"/>
      <w:pgMar w:left="1701" w:right="850" w:header="0" w:top="1134"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4"/>
        <w:b/>
        <w:rFonts w:cs="Times New Roman"/>
      </w:rPr>
    </w:lvl>
    <w:lvl w:ilvl="1">
      <w:start w:val="1"/>
      <w:numFmt w:val="decimal"/>
      <w:lvlText w:val="%1.%2."/>
      <w:lvlJc w:val="left"/>
      <w:pPr>
        <w:tabs>
          <w:tab w:val="num" w:pos="0"/>
        </w:tabs>
        <w:ind w:left="6031" w:hanging="360"/>
      </w:pPr>
      <w:rPr>
        <w:sz w:val="24"/>
        <w:i w:val="false"/>
        <w:szCs w:val="24"/>
        <w:rFonts w:cs="Times New Roman"/>
      </w:rPr>
    </w:lvl>
    <w:lvl w:ilvl="2">
      <w:start w:val="1"/>
      <w:numFmt w:val="decimal"/>
      <w:lvlText w:val="%1.%2.%3."/>
      <w:lvlJc w:val="left"/>
      <w:pPr>
        <w:tabs>
          <w:tab w:val="num" w:pos="0"/>
        </w:tabs>
        <w:ind w:left="720" w:hanging="720"/>
      </w:pPr>
      <w:rPr>
        <w:sz w:val="24"/>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7"/>
      <w:numFmt w:val="decimal"/>
      <w:lvlText w:val="%1."/>
      <w:lvlJc w:val="left"/>
      <w:pPr>
        <w:tabs>
          <w:tab w:val="num" w:pos="0"/>
        </w:tabs>
        <w:ind w:left="786"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211bb"/>
    <w:pPr>
      <w:widowControl/>
      <w:bidi w:val="0"/>
      <w:spacing w:lineRule="auto" w:line="360" w:before="0" w:after="0"/>
      <w:ind w:firstLine="567"/>
      <w:jc w:val="both"/>
    </w:pPr>
    <w:rPr>
      <w:rFonts w:ascii="Times New Roman" w:hAnsi="Times New Roman" w:eastAsia="Times New Roman" w:cs="Times New Roman"/>
      <w:color w:val="auto"/>
      <w:kern w:val="0"/>
      <w:sz w:val="28"/>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Абзац списка Знак"/>
    <w:link w:val="a3"/>
    <w:uiPriority w:val="34"/>
    <w:qFormat/>
    <w:rsid w:val="00c211bb"/>
    <w:rPr>
      <w:rFonts w:ascii="Times New Roman" w:hAnsi="Times New Roman" w:eastAsia="Times New Roman" w:cs="Times New Roman"/>
      <w:sz w:val="24"/>
      <w:szCs w:val="24"/>
      <w:lang w:eastAsia="ru-RU"/>
    </w:rPr>
  </w:style>
  <w:style w:type="character" w:styleId="Style15">
    <w:name w:val="Символ нумерации"/>
    <w:qFormat/>
    <w:rPr/>
  </w:style>
  <w:style w:type="paragraph" w:styleId="Style16">
    <w:name w:val="Заголовок"/>
    <w:basedOn w:val="Normal"/>
    <w:next w:val="Style17"/>
    <w:qFormat/>
    <w:pPr>
      <w:keepNext w:val="true"/>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ListParagraph">
    <w:name w:val="List Paragraph"/>
    <w:basedOn w:val="Normal"/>
    <w:link w:val="a4"/>
    <w:uiPriority w:val="34"/>
    <w:qFormat/>
    <w:rsid w:val="00c211bb"/>
    <w:pPr>
      <w:spacing w:lineRule="auto" w:line="240" w:before="0" w:after="0"/>
      <w:ind w:left="720" w:hanging="0"/>
      <w:contextualSpacing/>
      <w:jc w:val="left"/>
    </w:pPr>
    <w:rPr>
      <w:sz w:val="24"/>
      <w:szCs w:val="24"/>
    </w:rPr>
  </w:style>
  <w:style w:type="paragraph" w:styleId="Style21">
    <w:name w:val="Абзац списка"/>
    <w:basedOn w:val="Normal"/>
    <w:qFormat/>
    <w:pPr>
      <w:spacing w:before="0" w:after="200"/>
      <w:ind w:left="720" w:right="0" w:hanging="0"/>
    </w:pPr>
    <w:rPr/>
  </w:style>
  <w:style w:type="numbering" w:styleId="NoList" w:default="1">
    <w:name w:val="No List"/>
    <w:uiPriority w:val="99"/>
    <w:semiHidden/>
    <w:unhideWhenUsed/>
    <w:qFormat/>
  </w:style>
  <w:style w:type="numbering" w:styleId="WW8Num2">
    <w:name w:val="WW8Num2"/>
    <w:qFormat/>
  </w:style>
  <w:style w:type="numbering" w:styleId="WW8Num3">
    <w:name w:val="WW8Num3"/>
    <w:qFormat/>
  </w:style>
  <w:style w:type="numbering" w:styleId="38304727661">
    <w:name w:val="38304727661"/>
    <w:qFormat/>
  </w:style>
  <w:style w:type="numbering" w:styleId="14696457271">
    <w:name w:val="14696457271"/>
    <w:qFormat/>
  </w:style>
  <w:style w:type="numbering" w:styleId="27302447301">
    <w:name w:val="27302447301"/>
    <w:qFormat/>
  </w:style>
  <w:style w:type="numbering" w:styleId="5015333281">
    <w:name w:val="5015333281"/>
    <w:qFormat/>
  </w:style>
  <w:style w:type="numbering" w:styleId="30033009381">
    <w:name w:val="30033009381"/>
    <w:qFormat/>
  </w:style>
  <w:style w:type="numbering" w:styleId="462746311">
    <w:name w:val="462746311"/>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1284</TotalTime>
  <Application>LibreOffice/7.1.3.2$Windows_X86_64 LibreOffice_project/47f78053abe362b9384784d31a6e56f8511eb1c1</Application>
  <AppVersion>15.0000</AppVersion>
  <DocSecurity>0</DocSecurity>
  <Pages>9</Pages>
  <Words>3116</Words>
  <Characters>21693</Characters>
  <CharactersWithSpaces>24864</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2022-03-16T05:16:00Z</dcterms:created>
  <dc:creator>Давыдов Николай Сергеевич</dc:creator>
  <dc:description/>
  <dc:language>ru-RU</dc:language>
  <cp:lastModifiedBy/>
  <dcterms:modified xsi:type="dcterms:W3CDTF">2022-08-19T14:06:08Z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