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9BE1" w14:textId="0931EA69" w:rsidR="001919E3" w:rsidRPr="003E30B8" w:rsidRDefault="00EC51AC" w:rsidP="003E30B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E30B8">
        <w:rPr>
          <w:rFonts w:ascii="Times New Roman" w:hAnsi="Times New Roman" w:cs="Times New Roman"/>
          <w:b/>
          <w:bCs/>
        </w:rPr>
        <w:t>Техническое задание на приобретение лицензионной программы для строительства, Компас-3D v21 или эквивалент</w:t>
      </w:r>
    </w:p>
    <w:p w14:paraId="5AFA633C" w14:textId="0D90B5A8" w:rsidR="00EC51AC" w:rsidRPr="003E30B8" w:rsidRDefault="00EC51AC" w:rsidP="003E30B8">
      <w:pPr>
        <w:spacing w:line="276" w:lineRule="auto"/>
        <w:rPr>
          <w:rFonts w:ascii="Times New Roman" w:hAnsi="Times New Roman" w:cs="Times New Roman"/>
          <w:b/>
          <w:bCs/>
        </w:rPr>
      </w:pPr>
      <w:r w:rsidRPr="003E30B8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1825"/>
        <w:gridCol w:w="6100"/>
        <w:gridCol w:w="582"/>
        <w:gridCol w:w="683"/>
      </w:tblGrid>
      <w:tr w:rsidR="003E30B8" w:rsidRPr="003E30B8" w14:paraId="63FE85ED" w14:textId="77777777" w:rsidTr="00EC51AC">
        <w:tc>
          <w:tcPr>
            <w:tcW w:w="438" w:type="dxa"/>
          </w:tcPr>
          <w:p w14:paraId="0BCC9EC2" w14:textId="570308D6" w:rsidR="00EC51AC" w:rsidRPr="003E30B8" w:rsidRDefault="00EC51AC" w:rsidP="003E3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0B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5" w:type="dxa"/>
          </w:tcPr>
          <w:p w14:paraId="43F33099" w14:textId="05A2D8F2" w:rsidR="00EC51AC" w:rsidRPr="003E30B8" w:rsidRDefault="00EC51AC" w:rsidP="003E3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0B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100" w:type="dxa"/>
          </w:tcPr>
          <w:p w14:paraId="639C394B" w14:textId="67D13361" w:rsidR="00EC51AC" w:rsidRPr="003E30B8" w:rsidRDefault="00EC51AC" w:rsidP="003E3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0B8">
              <w:rPr>
                <w:rFonts w:ascii="Times New Roman" w:hAnsi="Times New Roman" w:cs="Times New Roman"/>
                <w:b/>
                <w:bCs/>
              </w:rPr>
              <w:t>Описание объекта закупки</w:t>
            </w:r>
          </w:p>
        </w:tc>
        <w:tc>
          <w:tcPr>
            <w:tcW w:w="582" w:type="dxa"/>
          </w:tcPr>
          <w:p w14:paraId="7B4ED8AB" w14:textId="183F07C7" w:rsidR="00EC51AC" w:rsidRPr="003E30B8" w:rsidRDefault="00EC51AC" w:rsidP="003E3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0B8">
              <w:rPr>
                <w:rFonts w:ascii="Times New Roman" w:hAnsi="Times New Roman" w:cs="Times New Roman"/>
                <w:b/>
                <w:bCs/>
              </w:rPr>
              <w:t>Ед. изм</w:t>
            </w:r>
          </w:p>
        </w:tc>
        <w:tc>
          <w:tcPr>
            <w:tcW w:w="683" w:type="dxa"/>
          </w:tcPr>
          <w:p w14:paraId="1ADB23F1" w14:textId="4CB2F218" w:rsidR="00EC51AC" w:rsidRPr="003E30B8" w:rsidRDefault="00EC51AC" w:rsidP="003E30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0B8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3E30B8" w:rsidRPr="003E30B8" w14:paraId="0791FC9C" w14:textId="77777777" w:rsidTr="00EC51AC">
        <w:tc>
          <w:tcPr>
            <w:tcW w:w="438" w:type="dxa"/>
          </w:tcPr>
          <w:p w14:paraId="3664C9D6" w14:textId="4F2B9397" w:rsidR="00EC51AC" w:rsidRPr="003E30B8" w:rsidRDefault="00EC51AC" w:rsidP="003E30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</w:tcPr>
          <w:p w14:paraId="539FF06E" w14:textId="29BE35CF" w:rsidR="00EC51AC" w:rsidRPr="003E30B8" w:rsidRDefault="00EC51AC" w:rsidP="00867F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Лицензионная программа для строительства, Компас-3D v21</w:t>
            </w:r>
            <w:r w:rsidR="00D46020">
              <w:rPr>
                <w:rFonts w:ascii="Times New Roman" w:hAnsi="Times New Roman" w:cs="Times New Roman"/>
              </w:rPr>
              <w:t xml:space="preserve"> </w:t>
            </w:r>
            <w:r w:rsidR="00D46020" w:rsidRPr="00867F13">
              <w:rPr>
                <w:rFonts w:ascii="Times New Roman" w:hAnsi="Times New Roman" w:cs="Times New Roman"/>
              </w:rPr>
              <w:t xml:space="preserve">(на </w:t>
            </w:r>
            <w:r w:rsidR="00867F13" w:rsidRPr="00867F13">
              <w:rPr>
                <w:rFonts w:ascii="Times New Roman" w:hAnsi="Times New Roman" w:cs="Times New Roman"/>
              </w:rPr>
              <w:t>2</w:t>
            </w:r>
            <w:r w:rsidR="00D46020" w:rsidRPr="00867F13">
              <w:rPr>
                <w:rFonts w:ascii="Times New Roman" w:hAnsi="Times New Roman" w:cs="Times New Roman"/>
              </w:rPr>
              <w:t xml:space="preserve"> рабочих места)</w:t>
            </w:r>
            <w:r w:rsidRPr="00867F13">
              <w:rPr>
                <w:rFonts w:ascii="Times New Roman" w:hAnsi="Times New Roman" w:cs="Times New Roman"/>
              </w:rPr>
              <w:t xml:space="preserve"> или</w:t>
            </w:r>
            <w:r w:rsidRPr="003E30B8">
              <w:rPr>
                <w:rFonts w:ascii="Times New Roman" w:hAnsi="Times New Roman" w:cs="Times New Roman"/>
              </w:rPr>
              <w:t xml:space="preserve"> эквивалент</w:t>
            </w:r>
          </w:p>
        </w:tc>
        <w:tc>
          <w:tcPr>
            <w:tcW w:w="6100" w:type="dxa"/>
          </w:tcPr>
          <w:p w14:paraId="2430BA15" w14:textId="0A45BB83" w:rsidR="00E502A0" w:rsidRPr="003E30B8" w:rsidRDefault="00E502A0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67F13">
              <w:rPr>
                <w:rFonts w:ascii="Times New Roman" w:hAnsi="Times New Roman" w:cs="Times New Roman"/>
              </w:rPr>
              <w:t xml:space="preserve">Срок лицензии: </w:t>
            </w:r>
            <w:r w:rsidR="00867F13" w:rsidRPr="00867F13">
              <w:rPr>
                <w:rFonts w:ascii="Times New Roman" w:hAnsi="Times New Roman" w:cs="Times New Roman"/>
              </w:rPr>
              <w:t>на</w:t>
            </w:r>
            <w:r w:rsidR="00867F13">
              <w:rPr>
                <w:rFonts w:ascii="Times New Roman" w:hAnsi="Times New Roman" w:cs="Times New Roman"/>
              </w:rPr>
              <w:t xml:space="preserve"> 1 год</w:t>
            </w:r>
          </w:p>
          <w:p w14:paraId="6E4149E7" w14:textId="72899BF3" w:rsidR="00EC51AC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Назначение: Наборы специализированных инструментов призваны автоматизировать и ускорить процесс разработки проектной документации при проектировании зданий и сооружений различного назначения.</w:t>
            </w:r>
          </w:p>
          <w:p w14:paraId="5F3B00C9" w14:textId="0F64EEE8" w:rsidR="00D52364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 xml:space="preserve">Названия комплектов ориентируют специалистов, под решение задач каких разделов они предназначены. Каждый комплект работает согласно единой технологии строительного проектирования </w:t>
            </w:r>
            <w:proofErr w:type="spellStart"/>
            <w:r w:rsidRPr="003E30B8">
              <w:rPr>
                <w:rFonts w:ascii="Times New Roman" w:hAnsi="Times New Roman" w:cs="Times New Roman"/>
              </w:rPr>
              <w:t>MinD</w:t>
            </w:r>
            <w:proofErr w:type="spellEnd"/>
            <w:r w:rsidRPr="003E30B8">
              <w:rPr>
                <w:rFonts w:ascii="Times New Roman" w:hAnsi="Times New Roman" w:cs="Times New Roman"/>
              </w:rPr>
              <w:t>, что позволяет соблюдать стандарты и выпускать высококачественную документацию.</w:t>
            </w:r>
          </w:p>
          <w:p w14:paraId="2E2DEB96" w14:textId="5ADEDF01" w:rsidR="00D52364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Комплект автоматизирует выпуск проектной документации раздела «Технология производства» для объектов промышленного назначения, технологических установок и технологических производств. Позволяет проектировать технологическое оснащение новых производственных цехов и реорганизовывать существующее производство и автоматизирует процесс создания графической документации технологических планировок производственных цехов и участков. Приложение Архитектура: АС/АР максимально быстро создает планы зданий и сооружений, каталог металлопроката позволяет создавать металлические опоры и конструкции различного назначения.</w:t>
            </w:r>
          </w:p>
          <w:p w14:paraId="331E0A52" w14:textId="63DDEC61" w:rsidR="00D52364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Функции:</w:t>
            </w:r>
          </w:p>
          <w:p w14:paraId="1B2FD8C1" w14:textId="38B45ECB" w:rsidR="00D52364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- Автоподготовка габаритов геометрии эскиза по первому ассоциативному размеру, повышение удобства работы с ограничениями, повышение устойчивости и предсказуемости связей объектов с вершинами эскизов.</w:t>
            </w:r>
          </w:p>
          <w:p w14:paraId="28010E4C" w14:textId="381A1FC9" w:rsidR="00D52364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- Создание вырезов и отверстий в листовых деталях с перпендикулярной кромкой, зависимое положение осей, обозначений, размеров, изображения резьбы в листовых деталях после сгибания/разгибания сгибов.</w:t>
            </w:r>
          </w:p>
          <w:p w14:paraId="5D422A2D" w14:textId="10CD8211" w:rsidR="00D52364" w:rsidRPr="003E30B8" w:rsidRDefault="00D52364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Возможность подсборки любого уровня подвижной, т.е. разрешение взаимного перемещения ее компонентов – наличие</w:t>
            </w:r>
          </w:p>
          <w:p w14:paraId="578C0581" w14:textId="77777777" w:rsidR="00D52364" w:rsidRPr="003E30B8" w:rsidRDefault="00A4499E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Представление подсборки в спецификации на изделие:</w:t>
            </w:r>
          </w:p>
          <w:p w14:paraId="110711AC" w14:textId="77777777" w:rsidR="00A4499E" w:rsidRPr="003E30B8" w:rsidRDefault="00A4499E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 xml:space="preserve">- При настройке вставки подсборки в сборку можно выбрать, как </w:t>
            </w:r>
            <w:proofErr w:type="spellStart"/>
            <w:r w:rsidRPr="003E30B8">
              <w:rPr>
                <w:rFonts w:ascii="Times New Roman" w:hAnsi="Times New Roman" w:cs="Times New Roman"/>
              </w:rPr>
              <w:t>подсборка</w:t>
            </w:r>
            <w:proofErr w:type="spellEnd"/>
            <w:r w:rsidRPr="003E30B8">
              <w:rPr>
                <w:rFonts w:ascii="Times New Roman" w:hAnsi="Times New Roman" w:cs="Times New Roman"/>
              </w:rPr>
              <w:t xml:space="preserve"> должна отображаться в спецификации сборки: как сборочная единица или как набор составных частей.</w:t>
            </w:r>
          </w:p>
          <w:p w14:paraId="428C6277" w14:textId="77777777" w:rsidR="00A4499E" w:rsidRPr="003E30B8" w:rsidRDefault="00A4499E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Доработано сопряжение «На расстоянии»:</w:t>
            </w:r>
          </w:p>
          <w:p w14:paraId="0DFAC140" w14:textId="77777777" w:rsidR="00A4499E" w:rsidRPr="003E30B8" w:rsidRDefault="00A4499E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>- При его наложении можно задать не только конкретное значение расстояния между объектами, но и диапазон, в котором это значение может находиться.</w:t>
            </w:r>
          </w:p>
          <w:p w14:paraId="7B4F44A4" w14:textId="77777777" w:rsidR="00A4499E" w:rsidRPr="003E30B8" w:rsidRDefault="00A4499E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lastRenderedPageBreak/>
              <w:t>Экспорт/импорт:</w:t>
            </w:r>
          </w:p>
          <w:p w14:paraId="014B7CD4" w14:textId="77777777" w:rsidR="00A4499E" w:rsidRPr="003E30B8" w:rsidRDefault="00A4499E" w:rsidP="003E30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0B8">
              <w:rPr>
                <w:rFonts w:ascii="Times New Roman" w:hAnsi="Times New Roman" w:cs="Times New Roman"/>
              </w:rPr>
              <w:t xml:space="preserve">Облегченное представление файлов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STL</w:t>
            </w:r>
            <w:r w:rsidRPr="003E30B8">
              <w:rPr>
                <w:rFonts w:ascii="Times New Roman" w:hAnsi="Times New Roman" w:cs="Times New Roman"/>
              </w:rPr>
              <w:t xml:space="preserve"> и </w:t>
            </w:r>
            <w:r w:rsidRPr="003E30B8">
              <w:rPr>
                <w:rFonts w:ascii="Times New Roman" w:hAnsi="Times New Roman" w:cs="Times New Roman"/>
                <w:lang w:val="en-US"/>
              </w:rPr>
              <w:t>JT</w:t>
            </w:r>
            <w:r w:rsidRPr="003E30B8">
              <w:rPr>
                <w:rFonts w:ascii="Times New Roman" w:hAnsi="Times New Roman" w:cs="Times New Roman"/>
              </w:rPr>
              <w:t xml:space="preserve"> с помощью полигонального объекта, чтение атрибутов файлов формата </w:t>
            </w:r>
            <w:r w:rsidRPr="003E30B8">
              <w:rPr>
                <w:rFonts w:ascii="Times New Roman" w:hAnsi="Times New Roman" w:cs="Times New Roman"/>
                <w:lang w:val="en-US"/>
              </w:rPr>
              <w:t>JT</w:t>
            </w:r>
            <w:r w:rsidRPr="003E30B8">
              <w:rPr>
                <w:rFonts w:ascii="Times New Roman" w:hAnsi="Times New Roman" w:cs="Times New Roman"/>
              </w:rPr>
              <w:t xml:space="preserve">, </w:t>
            </w:r>
            <w:r w:rsidR="00A6307C" w:rsidRPr="003E30B8">
              <w:rPr>
                <w:rFonts w:ascii="Times New Roman" w:hAnsi="Times New Roman" w:cs="Times New Roman"/>
              </w:rPr>
              <w:t xml:space="preserve">запись свойств и параметров МЦХ при экспорте модели в формат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JT</w:t>
            </w:r>
            <w:r w:rsidR="00A6307C" w:rsidRPr="003E30B8">
              <w:rPr>
                <w:rFonts w:ascii="Times New Roman" w:hAnsi="Times New Roman" w:cs="Times New Roman"/>
              </w:rPr>
              <w:t xml:space="preserve">, сохранение параметров экспорта в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STL</w:t>
            </w:r>
            <w:r w:rsidR="00A6307C" w:rsidRPr="003E30B8">
              <w:rPr>
                <w:rFonts w:ascii="Times New Roman" w:hAnsi="Times New Roman" w:cs="Times New Roman"/>
              </w:rPr>
              <w:t xml:space="preserve">,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JT</w:t>
            </w:r>
            <w:r w:rsidR="00A6307C" w:rsidRPr="003E30B8">
              <w:rPr>
                <w:rFonts w:ascii="Times New Roman" w:hAnsi="Times New Roman" w:cs="Times New Roman"/>
              </w:rPr>
              <w:t xml:space="preserve">,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STEP</w:t>
            </w:r>
            <w:r w:rsidR="00A6307C" w:rsidRPr="003E30B8">
              <w:rPr>
                <w:rFonts w:ascii="Times New Roman" w:hAnsi="Times New Roman" w:cs="Times New Roman"/>
              </w:rPr>
              <w:t xml:space="preserve"> и импорта из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JT</w:t>
            </w:r>
            <w:r w:rsidR="00A6307C" w:rsidRPr="003E30B8">
              <w:rPr>
                <w:rFonts w:ascii="Times New Roman" w:hAnsi="Times New Roman" w:cs="Times New Roman"/>
              </w:rPr>
              <w:t xml:space="preserve"> и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STEP</w:t>
            </w:r>
            <w:r w:rsidR="00A6307C" w:rsidRPr="003E30B8">
              <w:rPr>
                <w:rFonts w:ascii="Times New Roman" w:hAnsi="Times New Roman" w:cs="Times New Roman"/>
              </w:rPr>
              <w:t xml:space="preserve">, чтение моделей формата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OBJ</w:t>
            </w:r>
            <w:r w:rsidR="00A6307C" w:rsidRPr="003E30B8">
              <w:rPr>
                <w:rFonts w:ascii="Times New Roman" w:hAnsi="Times New Roman" w:cs="Times New Roman"/>
              </w:rPr>
              <w:t xml:space="preserve">, чтение таблиц из документов 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DWG</w:t>
            </w:r>
            <w:r w:rsidR="00A6307C" w:rsidRPr="003E30B8">
              <w:rPr>
                <w:rFonts w:ascii="Times New Roman" w:hAnsi="Times New Roman" w:cs="Times New Roman"/>
              </w:rPr>
              <w:t>/</w:t>
            </w:r>
            <w:r w:rsidR="00A6307C" w:rsidRPr="003E30B8">
              <w:rPr>
                <w:rFonts w:ascii="Times New Roman" w:hAnsi="Times New Roman" w:cs="Times New Roman"/>
                <w:lang w:val="en-US"/>
              </w:rPr>
              <w:t>DXF</w:t>
            </w:r>
            <w:r w:rsidR="00A6307C" w:rsidRPr="003E30B8">
              <w:rPr>
                <w:rFonts w:ascii="Times New Roman" w:hAnsi="Times New Roman" w:cs="Times New Roman"/>
              </w:rPr>
              <w:t xml:space="preserve"> в формат таблиц.</w:t>
            </w:r>
          </w:p>
          <w:p w14:paraId="40D9411D" w14:textId="77777777" w:rsidR="00A6307C" w:rsidRPr="00A6307C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07C">
              <w:rPr>
                <w:rFonts w:ascii="Times New Roman" w:eastAsia="Times New Roman" w:hAnsi="Times New Roman" w:cs="Times New Roman"/>
                <w:lang w:eastAsia="ru-RU"/>
              </w:rPr>
              <w:t>Итогом проектирования являются оформленные по СПДС чертежи марки ТХ, планировка цехов и участков, трехмерная модель, изометрические схемы, разрезы по оборудованию, спецификации и ведомость трубопроводов, а также чертежи с благоустройством территории и строительной площадкой, экспликации, ведомости материалов.</w:t>
            </w:r>
          </w:p>
          <w:p w14:paraId="329E4260" w14:textId="77777777" w:rsidR="00A6307C" w:rsidRPr="00C868BA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>В состав комплекта входит:</w:t>
            </w:r>
          </w:p>
          <w:p w14:paraId="3DBAE385" w14:textId="6558D9E4" w:rsidR="00A6307C" w:rsidRPr="00C868BA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5" w:anchor="about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КОМПАС-3D</w:t>
              </w:r>
            </w:hyperlink>
          </w:p>
          <w:p w14:paraId="3135DAF5" w14:textId="0BA71A4F" w:rsidR="00A6307C" w:rsidRPr="00C868BA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Технология: ТХ</w:t>
              </w:r>
            </w:hyperlink>
          </w:p>
          <w:p w14:paraId="1BE709EF" w14:textId="0212D9B2" w:rsidR="00A6307C" w:rsidRPr="00C868BA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Архитектура: АС/АР</w:t>
              </w:r>
            </w:hyperlink>
          </w:p>
          <w:p w14:paraId="2E9D7481" w14:textId="7DF3AF76" w:rsidR="00A6307C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8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Каталог: Металлопрокат</w:t>
              </w:r>
            </w:hyperlink>
          </w:p>
          <w:p w14:paraId="089F5089" w14:textId="1729A437" w:rsidR="0019560E" w:rsidRDefault="0019560E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-Железобетонные конструкции</w:t>
            </w:r>
          </w:p>
          <w:p w14:paraId="338D871B" w14:textId="185D189B" w:rsidR="0019560E" w:rsidRPr="00C868BA" w:rsidRDefault="0019560E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-Деревянные конструкции</w:t>
            </w:r>
          </w:p>
          <w:p w14:paraId="0E0F4902" w14:textId="4685AA21" w:rsidR="00A6307C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9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СПДС-Помощник</w:t>
              </w:r>
            </w:hyperlink>
          </w:p>
          <w:p w14:paraId="10DC9A32" w14:textId="621C1505" w:rsidR="0019560E" w:rsidRPr="00C868BA" w:rsidRDefault="0019560E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-ТехноНИКОЛЬ</w:t>
            </w:r>
          </w:p>
          <w:p w14:paraId="76954DC9" w14:textId="08BD16F7" w:rsidR="00A6307C" w:rsidRPr="00C868BA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0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Каталог: Генплан и ландшафт</w:t>
              </w:r>
            </w:hyperlink>
          </w:p>
          <w:p w14:paraId="10B9B089" w14:textId="77777777" w:rsidR="00A6307C" w:rsidRDefault="00A6307C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8B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1" w:history="1">
              <w:r w:rsidRPr="00C868BA">
                <w:rPr>
                  <w:rFonts w:ascii="Times New Roman" w:eastAsia="Times New Roman" w:hAnsi="Times New Roman" w:cs="Times New Roman"/>
                  <w:lang w:eastAsia="ru-RU"/>
                </w:rPr>
                <w:t>Каталог: ПОС и ППР</w:t>
              </w:r>
            </w:hyperlink>
          </w:p>
          <w:p w14:paraId="07F3C658" w14:textId="0A6FCC0C" w:rsidR="00C868BA" w:rsidRPr="0019560E" w:rsidRDefault="00C868BA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6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-Библиотека </w:t>
            </w:r>
            <w:proofErr w:type="gramStart"/>
            <w:r w:rsidR="0019560E">
              <w:rPr>
                <w:rFonts w:ascii="Times New Roman" w:eastAsia="Times New Roman" w:hAnsi="Times New Roman" w:cs="Times New Roman"/>
                <w:lang w:eastAsia="ru-RU"/>
              </w:rPr>
              <w:t>( конструктивных</w:t>
            </w:r>
            <w:proofErr w:type="gramEnd"/>
            <w:r w:rsidR="0019560E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элементов, технологических обозначений, электротехнические обозначения)</w:t>
            </w:r>
          </w:p>
          <w:p w14:paraId="314BC870" w14:textId="77777777" w:rsidR="0019560E" w:rsidRDefault="0019560E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-Конструктивные элементы сварных швов</w:t>
            </w:r>
          </w:p>
          <w:p w14:paraId="754C12A3" w14:textId="77777777" w:rsidR="0019560E" w:rsidRDefault="0019560E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-Расчет и построение</w:t>
            </w:r>
          </w:p>
          <w:p w14:paraId="39D7960F" w14:textId="3810BDBF" w:rsidR="0019560E" w:rsidRPr="0019560E" w:rsidRDefault="0019560E" w:rsidP="003E30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</w:tcPr>
          <w:p w14:paraId="1EA49F15" w14:textId="1F164289" w:rsidR="00EC51AC" w:rsidRPr="003E30B8" w:rsidRDefault="00D52364" w:rsidP="003E30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30B8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683" w:type="dxa"/>
          </w:tcPr>
          <w:p w14:paraId="2C77B61B" w14:textId="5DD74F94" w:rsidR="00EC51AC" w:rsidRPr="003E30B8" w:rsidRDefault="00C63D6B" w:rsidP="003E30B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14:paraId="0395B97D" w14:textId="7EAF5257" w:rsidR="00EC51AC" w:rsidRPr="003E30B8" w:rsidRDefault="00E502A0" w:rsidP="003E30B8">
      <w:pPr>
        <w:spacing w:after="0" w:line="276" w:lineRule="auto"/>
        <w:rPr>
          <w:rFonts w:ascii="Times New Roman" w:hAnsi="Times New Roman" w:cs="Times New Roman"/>
        </w:rPr>
      </w:pPr>
      <w:r w:rsidRPr="003E30B8">
        <w:rPr>
          <w:rFonts w:ascii="Times New Roman" w:hAnsi="Times New Roman" w:cs="Times New Roman"/>
          <w:b/>
          <w:bCs/>
        </w:rPr>
        <w:t xml:space="preserve">2. Срок предоставления лицензионной программы: </w:t>
      </w:r>
      <w:r w:rsidRPr="003E30B8">
        <w:rPr>
          <w:rFonts w:ascii="Times New Roman" w:hAnsi="Times New Roman" w:cs="Times New Roman"/>
        </w:rPr>
        <w:t>в течение 15-ти (пятнадцати) календарных дней с момента заключения договора.</w:t>
      </w:r>
    </w:p>
    <w:p w14:paraId="4D3F1AE3" w14:textId="77777777" w:rsidR="00ED44A4" w:rsidRPr="003E30B8" w:rsidRDefault="00ED44A4" w:rsidP="003E30B8">
      <w:pPr>
        <w:tabs>
          <w:tab w:val="left" w:pos="709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30B8">
        <w:rPr>
          <w:rFonts w:ascii="Times New Roman" w:eastAsia="Calibri" w:hAnsi="Times New Roman" w:cs="Times New Roman"/>
          <w:b/>
        </w:rPr>
        <w:t xml:space="preserve">3. Требования к качеству и безопасности ПО </w:t>
      </w:r>
    </w:p>
    <w:p w14:paraId="08F74D16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eastAsia="Courier New" w:hAnsi="Times New Roman" w:cs="Times New Roman"/>
        </w:rPr>
      </w:pPr>
      <w:r w:rsidRPr="003E30B8">
        <w:rPr>
          <w:rFonts w:ascii="Times New Roman" w:hAnsi="Times New Roman" w:cs="Times New Roman"/>
        </w:rPr>
        <w:t xml:space="preserve">3.1 </w:t>
      </w:r>
      <w:r w:rsidRPr="003E30B8">
        <w:rPr>
          <w:rFonts w:ascii="Times New Roman" w:eastAsia="Times New Roman" w:hAnsi="Times New Roman" w:cs="Times New Roman"/>
        </w:rPr>
        <w:t xml:space="preserve">Исполнитель </w:t>
      </w:r>
      <w:r w:rsidRPr="003E30B8">
        <w:rPr>
          <w:rFonts w:ascii="Times New Roman" w:hAnsi="Times New Roman" w:cs="Times New Roman"/>
        </w:rPr>
        <w:t>должен гарантировать безопасность и качество программного обеспечения, установленные в соответствии с Законом Российской Федерации № 2300-1 от 07.02.1992 «О защите прав потребителей».</w:t>
      </w:r>
    </w:p>
    <w:p w14:paraId="1254F792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E30B8">
        <w:rPr>
          <w:rFonts w:ascii="Times New Roman" w:hAnsi="Times New Roman" w:cs="Times New Roman"/>
          <w:spacing w:val="-1"/>
        </w:rPr>
        <w:t xml:space="preserve">3.2 Передаваемое право на использование программного обеспечения должно быть свободным от любых прав третьих лиц, </w:t>
      </w:r>
      <w:r w:rsidRPr="003E30B8">
        <w:rPr>
          <w:rFonts w:ascii="Times New Roman" w:hAnsi="Times New Roman" w:cs="Times New Roman"/>
        </w:rPr>
        <w:t>данные права не заложены, не арестованы, не являются предметом исков третьих лиц, и являются лицензионным продуктом.</w:t>
      </w:r>
    </w:p>
    <w:p w14:paraId="60AA66D1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0B8">
        <w:rPr>
          <w:rFonts w:ascii="Times New Roman" w:hAnsi="Times New Roman" w:cs="Times New Roman"/>
        </w:rPr>
        <w:t>3.3 Предоставляемое право предусматривает право использования программного обеспечения и включает в себя право на воспроизведение, инсталляцию (установку и размещение), копирование и запуск (выполнение программного кода программного обеспечения) и использование программного обеспечения в соответствии с его функциональным назначением.</w:t>
      </w:r>
    </w:p>
    <w:p w14:paraId="04374469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3.4 Исполнитель осуществляет передачу неисключительных прав на использование программного обеспечения, лицензионной документации и серийного ключа Заказчику в электронном виде.</w:t>
      </w:r>
    </w:p>
    <w:p w14:paraId="57481382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3.5 Дополнительно обеспечивается предоставление безвозмездного доступа Заказчика к Интернет-порталу, включающему сервисы активации, консультационной и технической поддержки, в случае наличия такового портала у обладателя исключительных прав на программное обеспечение.</w:t>
      </w:r>
    </w:p>
    <w:p w14:paraId="0321583E" w14:textId="77777777" w:rsidR="00ED44A4" w:rsidRPr="003E30B8" w:rsidRDefault="00ED44A4" w:rsidP="003E30B8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Courier New" w:hAnsi="Times New Roman" w:cs="Times New Roman"/>
        </w:rPr>
      </w:pPr>
      <w:r w:rsidRPr="003E30B8">
        <w:rPr>
          <w:rFonts w:ascii="Times New Roman" w:hAnsi="Times New Roman" w:cs="Times New Roman"/>
        </w:rPr>
        <w:t>3.6 Лицензионное Соглашение с конечным пользователем должно обеспечивать Заказчику следующие возможности:</w:t>
      </w:r>
    </w:p>
    <w:p w14:paraId="3142F939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E30B8">
        <w:rPr>
          <w:rFonts w:ascii="Times New Roman" w:hAnsi="Times New Roman" w:cs="Times New Roman"/>
        </w:rPr>
        <w:lastRenderedPageBreak/>
        <w:t>– используемые лицензионные версии программного продукта должны обеспечиваться всем стандартным комплексом услуг от фирмы-производителя лицензионного программного обеспечения, осуществляемых ею на территории Российской Федерации;</w:t>
      </w:r>
    </w:p>
    <w:p w14:paraId="715FCA1C" w14:textId="77777777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 xml:space="preserve">- предоставить документацию производителя на русском языке в электронном виде на ресурсе разработчика. </w:t>
      </w:r>
    </w:p>
    <w:p w14:paraId="02D9932E" w14:textId="77777777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3.7 В случае предъявления претензии по качеству программного обеспечения по причине несоответствия его Техническому заданию и условиям Контракта или иным обязательным требованиям, Исполнитель должен по просьбе Заказчика устранить недостатки в течение 2-х рабочих дней с момента предъявления претензии.</w:t>
      </w:r>
    </w:p>
    <w:p w14:paraId="64712DDF" w14:textId="77777777" w:rsidR="00ED44A4" w:rsidRPr="003E30B8" w:rsidRDefault="00ED44A4" w:rsidP="003E30B8">
      <w:pPr>
        <w:tabs>
          <w:tab w:val="left" w:pos="709"/>
        </w:tabs>
        <w:spacing w:after="0" w:line="276" w:lineRule="auto"/>
        <w:rPr>
          <w:rFonts w:ascii="Times New Roman" w:eastAsia="Courier New" w:hAnsi="Times New Roman" w:cs="Times New Roman"/>
          <w:b/>
        </w:rPr>
      </w:pPr>
      <w:r w:rsidRPr="003E30B8">
        <w:rPr>
          <w:rFonts w:ascii="Times New Roman" w:hAnsi="Times New Roman" w:cs="Times New Roman"/>
          <w:b/>
        </w:rPr>
        <w:t xml:space="preserve">4. Требования к количественным характеристикам (объёму) </w:t>
      </w:r>
    </w:p>
    <w:p w14:paraId="64F99F33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E30B8">
        <w:rPr>
          <w:rFonts w:ascii="Times New Roman" w:hAnsi="Times New Roman" w:cs="Times New Roman"/>
        </w:rPr>
        <w:t xml:space="preserve">4.1 </w:t>
      </w:r>
      <w:r w:rsidRPr="003E30B8">
        <w:rPr>
          <w:rFonts w:ascii="Times New Roman" w:eastAsia="Times New Roman" w:hAnsi="Times New Roman" w:cs="Times New Roman"/>
        </w:rPr>
        <w:t xml:space="preserve">Исполнитель </w:t>
      </w:r>
      <w:r w:rsidRPr="003E30B8">
        <w:rPr>
          <w:rFonts w:ascii="Times New Roman" w:hAnsi="Times New Roman" w:cs="Times New Roman"/>
        </w:rPr>
        <w:t>обязан осуществить передачу прав на использование программного обеспечения строго в количестве, указанном в настоящем Техническом задании.</w:t>
      </w:r>
    </w:p>
    <w:p w14:paraId="575D438A" w14:textId="77777777" w:rsidR="00ED44A4" w:rsidRPr="003E30B8" w:rsidRDefault="00ED44A4" w:rsidP="003E30B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E30B8">
        <w:rPr>
          <w:rFonts w:ascii="Times New Roman" w:hAnsi="Times New Roman" w:cs="Times New Roman"/>
        </w:rPr>
        <w:t>4.2. Программное обеспечение должно соответствовать Функциональным требованиям к программному обеспечению (Приложение №1 к настоящему Техническому заданию).</w:t>
      </w:r>
    </w:p>
    <w:p w14:paraId="606B4482" w14:textId="77777777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3E30B8">
        <w:rPr>
          <w:rFonts w:ascii="Times New Roman" w:eastAsia="Times New Roman" w:hAnsi="Times New Roman" w:cs="Times New Roman"/>
          <w:b/>
        </w:rPr>
        <w:t>5. Требования к передаче прав на использование программного обеспечения</w:t>
      </w:r>
    </w:p>
    <w:p w14:paraId="0E300852" w14:textId="77777777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5.1 Предоставление осуществляется посредством электронной почты или на бумажном носителе кода (ключа) и иных средств активации программного обеспечения, подтверждающего письма правообладателя об открытии доступа к программному обеспечению, его скачиванию, поддержке, иным ресурсам, содержащим идентификационный номер продукта, коды (ключи) и иные средства активации.</w:t>
      </w:r>
    </w:p>
    <w:p w14:paraId="63BBE424" w14:textId="77777777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5.2 Передача прав использования программного обеспечения осуществляется Исполнителем на адрес, указанный Заказчиком, в сроки, установленные настоящим Техническим заданием.</w:t>
      </w:r>
    </w:p>
    <w:p w14:paraId="3A2C1551" w14:textId="77777777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5.3 Использование Заказчиком программного обеспечения допускается на всей территории Российской Федерации.</w:t>
      </w:r>
    </w:p>
    <w:p w14:paraId="26F6E126" w14:textId="098922E4" w:rsidR="00ED44A4" w:rsidRPr="003E30B8" w:rsidRDefault="00ED44A4" w:rsidP="003E30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E30B8">
        <w:rPr>
          <w:rFonts w:ascii="Times New Roman" w:eastAsia="Times New Roman" w:hAnsi="Times New Roman" w:cs="Times New Roman"/>
        </w:rPr>
        <w:t>5.4 Права использования программного обеспечения считаются предоставленными Заказчику в момент подписания Сторонами Акта приема-передачи неисключительных прав.</w:t>
      </w:r>
    </w:p>
    <w:p w14:paraId="62CAB1A1" w14:textId="02033110" w:rsidR="00E502A0" w:rsidRDefault="00E502A0" w:rsidP="00EC51AC">
      <w:pPr>
        <w:rPr>
          <w:rFonts w:ascii="Times New Roman" w:hAnsi="Times New Roman" w:cs="Times New Roman"/>
          <w:b/>
          <w:bCs/>
        </w:rPr>
      </w:pPr>
    </w:p>
    <w:p w14:paraId="4F7DE1F1" w14:textId="2B51BE0F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9F51851" w14:textId="4AB2D795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4A054838" w14:textId="47B0650F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5521CCAF" w14:textId="0CB6466B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47B83F7A" w14:textId="0268058A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6BA926EB" w14:textId="5346F085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6386057E" w14:textId="278D912F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D078CD1" w14:textId="25B2187A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3C61BF30" w14:textId="0CF05721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B4B336C" w14:textId="0F00BD69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2A6F0C55" w14:textId="0138F2A6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00C16EA6" w14:textId="17BE8D75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0445747F" w14:textId="7792CCB1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55C38C5C" w14:textId="49EC96CA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14619668" w14:textId="7ED3D125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1F0B6F94" w14:textId="14C4536A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4AC0CA65" w14:textId="61216A11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59EF0529" w14:textId="41A5E0D1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13AE937C" w14:textId="2B5CC28E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20A09881" w14:textId="4C075B50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5146ECB8" w14:textId="28F434D3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BEE79DB" w14:textId="06C5CA5C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6CF0F260" w14:textId="728F4D99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EA0E92E" w14:textId="7E1E7AA0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2534222" w14:textId="7F1D15D9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19DC1DA5" w14:textId="2C6A0781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AAE9B0E" w14:textId="177F54F6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0AEB1200" w14:textId="771E390D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5D7FAA9F" w14:textId="05C17C31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6AC622E3" w14:textId="4E355C6B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70275BBF" w14:textId="30F7974A" w:rsidR="00867F13" w:rsidRDefault="00867F13" w:rsidP="00EC51AC">
      <w:pPr>
        <w:rPr>
          <w:rFonts w:ascii="Times New Roman" w:hAnsi="Times New Roman" w:cs="Times New Roman"/>
          <w:b/>
          <w:bCs/>
        </w:rPr>
      </w:pPr>
    </w:p>
    <w:p w14:paraId="2573B0C0" w14:textId="77777777" w:rsidR="00867F13" w:rsidRPr="00EC51AC" w:rsidRDefault="00867F13" w:rsidP="00EC51AC">
      <w:pPr>
        <w:rPr>
          <w:rFonts w:ascii="Times New Roman" w:hAnsi="Times New Roman" w:cs="Times New Roman"/>
          <w:b/>
          <w:bCs/>
        </w:rPr>
      </w:pPr>
    </w:p>
    <w:sectPr w:rsidR="00867F13" w:rsidRPr="00EC51AC" w:rsidSect="00EC51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0FC"/>
    <w:multiLevelType w:val="multilevel"/>
    <w:tmpl w:val="BC4A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E3"/>
    <w:rsid w:val="001919E3"/>
    <w:rsid w:val="0019560E"/>
    <w:rsid w:val="00396C99"/>
    <w:rsid w:val="003E30B8"/>
    <w:rsid w:val="00867F13"/>
    <w:rsid w:val="00A4499E"/>
    <w:rsid w:val="00A6307C"/>
    <w:rsid w:val="00B565C9"/>
    <w:rsid w:val="00C4531F"/>
    <w:rsid w:val="00C63D6B"/>
    <w:rsid w:val="00C868BA"/>
    <w:rsid w:val="00D46020"/>
    <w:rsid w:val="00D52364"/>
    <w:rsid w:val="00E502A0"/>
    <w:rsid w:val="00EC51AC"/>
    <w:rsid w:val="00E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EA4B"/>
  <w15:chartTrackingRefBased/>
  <w15:docId w15:val="{A961E1E4-1645-4788-B7EF-8400CC8C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AC"/>
    <w:pPr>
      <w:ind w:left="720"/>
      <w:contextualSpacing/>
    </w:pPr>
  </w:style>
  <w:style w:type="table" w:styleId="a4">
    <w:name w:val="Table Grid"/>
    <w:basedOn w:val="a1"/>
    <w:uiPriority w:val="39"/>
    <w:rsid w:val="00EC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6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630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as.ru/kompas-3d/application/construction/katalog-metalloprok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mpas.ru/kompas-3d/application/construction/ac-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pas.ru/kompas-3d/application/construction/tx/" TargetMode="External"/><Relationship Id="rId11" Type="http://schemas.openxmlformats.org/officeDocument/2006/relationships/hyperlink" Target="https://kompas.ru/kompas-3d/application/construction/katalog-pos-i-ppr/" TargetMode="External"/><Relationship Id="rId5" Type="http://schemas.openxmlformats.org/officeDocument/2006/relationships/hyperlink" Target="https://kompas.ru/kompas-3d/about/" TargetMode="External"/><Relationship Id="rId10" Type="http://schemas.openxmlformats.org/officeDocument/2006/relationships/hyperlink" Target="https://kompas.ru/kompas-3d/application/construction/katalog-g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pas.ru/kompas-3d/application/construction/spds-hel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Юрист</cp:lastModifiedBy>
  <cp:revision>6</cp:revision>
  <cp:lastPrinted>2022-09-07T11:30:00Z</cp:lastPrinted>
  <dcterms:created xsi:type="dcterms:W3CDTF">2022-09-07T11:19:00Z</dcterms:created>
  <dcterms:modified xsi:type="dcterms:W3CDTF">2022-09-16T11:04:00Z</dcterms:modified>
</cp:coreProperties>
</file>