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7A" w:rsidRDefault="0048217A" w:rsidP="0048217A">
      <w:pPr>
        <w:jc w:val="center"/>
        <w:rPr>
          <w:b/>
        </w:rPr>
      </w:pPr>
      <w:r>
        <w:rPr>
          <w:b/>
        </w:rPr>
        <w:t>Обоснование начальной (максимальной) цены договора</w:t>
      </w:r>
    </w:p>
    <w:p w:rsidR="0048217A" w:rsidRDefault="0048217A" w:rsidP="0048217A">
      <w:pPr>
        <w:jc w:val="center"/>
        <w:rPr>
          <w:b/>
        </w:rPr>
      </w:pPr>
    </w:p>
    <w:p w:rsidR="0048217A" w:rsidRDefault="0048217A" w:rsidP="0048217A">
      <w:pPr>
        <w:jc w:val="both"/>
      </w:pPr>
      <w:proofErr w:type="gramStart"/>
      <w:r>
        <w:rPr>
          <w:color w:val="000000"/>
        </w:rPr>
        <w:t>Для обоснования начальной (максимальной) цены договора на поставку</w:t>
      </w:r>
      <w:r>
        <w:rPr>
          <w:color w:val="000000"/>
          <w:spacing w:val="-1"/>
        </w:rPr>
        <w:t xml:space="preserve"> угля бурого </w:t>
      </w:r>
      <w:r>
        <w:rPr>
          <w:color w:val="000000"/>
        </w:rPr>
        <w:t xml:space="preserve">для нужд </w:t>
      </w:r>
      <w:r w:rsidR="00F840EE">
        <w:t xml:space="preserve"> «</w:t>
      </w:r>
      <w:r w:rsidR="00F840EE">
        <w:rPr>
          <w:rFonts w:eastAsia="Calibri"/>
          <w:noProof/>
        </w:rPr>
        <w:t xml:space="preserve">Вяземское муниципальное унитарное предприятие «Автотранспортный перевозчик» </w:t>
      </w:r>
      <w:r>
        <w:rPr>
          <w:color w:val="000000"/>
        </w:rPr>
        <w:t>был</w:t>
      </w:r>
      <w:r>
        <w:t xml:space="preserve"> применен метод сопоставимых рыночных цен (анализа рынка) и рассчитан </w:t>
      </w:r>
      <w:r>
        <w:rPr>
          <w:color w:val="000000"/>
          <w:spacing w:val="-1"/>
        </w:rPr>
        <w:t>на основании данных, полученных из коммерческих предложений.</w:t>
      </w:r>
      <w:proofErr w:type="gramEnd"/>
      <w:r>
        <w:t xml:space="preserve"> Метод сопоставимых рыночных цен (анализа рынка) заключается в установлении начальной (максимальной) цены договора на основании информации о рыночных ценах идентичных товаров, работ, услуг, планируемых к закупкам, и</w:t>
      </w:r>
      <w:r>
        <w:rPr>
          <w:rFonts w:eastAsia="Calibri"/>
          <w:lang w:eastAsia="en-US"/>
        </w:rPr>
        <w:t>ли при их отсутствии однородных товаров, работ, услуг</w:t>
      </w:r>
      <w:r>
        <w:t>.</w:t>
      </w:r>
    </w:p>
    <w:p w:rsidR="0048217A" w:rsidRDefault="0048217A" w:rsidP="0048217A">
      <w:pPr>
        <w:jc w:val="both"/>
      </w:pPr>
      <w:r>
        <w:t>Порядок определения начальной (максимальной) цены договора:</w:t>
      </w:r>
    </w:p>
    <w:p w:rsidR="0048217A" w:rsidRDefault="0048217A" w:rsidP="0048217A">
      <w:pPr>
        <w:jc w:val="both"/>
      </w:pPr>
      <w:r>
        <w:t>1. Цена единицы товара рассчитана как средняя величина предложений участников исследования рынка.</w:t>
      </w:r>
    </w:p>
    <w:p w:rsidR="0048217A" w:rsidRDefault="0048217A" w:rsidP="0048217A">
      <w:r>
        <w:t>2. Результаты проведенных расчетов приведены в таблице:</w:t>
      </w:r>
    </w:p>
    <w:p w:rsidR="0048217A" w:rsidRDefault="0048217A" w:rsidP="0048217A"/>
    <w:tbl>
      <w:tblPr>
        <w:tblW w:w="10524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92"/>
        <w:gridCol w:w="478"/>
        <w:gridCol w:w="1759"/>
        <w:gridCol w:w="1492"/>
        <w:gridCol w:w="1559"/>
        <w:gridCol w:w="1581"/>
        <w:gridCol w:w="1503"/>
      </w:tblGrid>
      <w:tr w:rsidR="00D1210A" w:rsidTr="00B00E0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D1210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1210A" w:rsidRDefault="00D121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D1210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D1210A">
            <w:pPr>
              <w:jc w:val="center"/>
              <w:rPr>
                <w:b/>
              </w:rPr>
            </w:pPr>
            <w:r>
              <w:rPr>
                <w:b/>
              </w:rPr>
              <w:t>Цена товара,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A" w:rsidRDefault="00D1210A">
            <w:pPr>
              <w:jc w:val="center"/>
              <w:rPr>
                <w:b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D1210A">
            <w:pPr>
              <w:jc w:val="center"/>
              <w:rPr>
                <w:b/>
              </w:rPr>
            </w:pPr>
            <w:r>
              <w:rPr>
                <w:b/>
              </w:rPr>
              <w:t>Средняя цена, рублей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D1210A">
            <w:pPr>
              <w:jc w:val="center"/>
              <w:rPr>
                <w:b/>
              </w:rPr>
            </w:pPr>
            <w:r>
              <w:rPr>
                <w:b/>
              </w:rPr>
              <w:t>Цена, принятая в расчет НМЦ</w:t>
            </w:r>
          </w:p>
        </w:tc>
      </w:tr>
      <w:tr w:rsidR="00D1210A" w:rsidTr="00B00E00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0A" w:rsidRDefault="00D1210A">
            <w:pPr>
              <w:rPr>
                <w:b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0A" w:rsidRDefault="00D1210A">
            <w:pPr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D1210A">
            <w:pPr>
              <w:jc w:val="center"/>
              <w:rPr>
                <w:b/>
              </w:rPr>
            </w:pPr>
            <w:r>
              <w:rPr>
                <w:b/>
              </w:rPr>
              <w:t>Предложение №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D1210A">
            <w:pPr>
              <w:jc w:val="center"/>
              <w:rPr>
                <w:b/>
              </w:rPr>
            </w:pPr>
            <w:r>
              <w:rPr>
                <w:b/>
              </w:rPr>
              <w:t>Предложение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A" w:rsidRDefault="00D1210A">
            <w:pPr>
              <w:rPr>
                <w:b/>
              </w:rPr>
            </w:pPr>
            <w:r>
              <w:rPr>
                <w:b/>
              </w:rPr>
              <w:t>Предложение № 3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0A" w:rsidRDefault="00D1210A">
            <w:pPr>
              <w:rPr>
                <w:b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0A" w:rsidRDefault="00D1210A">
            <w:pPr>
              <w:rPr>
                <w:b/>
              </w:rPr>
            </w:pPr>
          </w:p>
        </w:tc>
      </w:tr>
      <w:tr w:rsidR="00D1210A" w:rsidTr="008F7D95">
        <w:trPr>
          <w:trHeight w:val="6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D1210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D1210A" w:rsidP="003E78BC">
            <w:pPr>
              <w:jc w:val="center"/>
              <w:rPr>
                <w:b/>
              </w:rPr>
            </w:pPr>
            <w:r>
              <w:rPr>
                <w:lang w:eastAsia="zh-CN"/>
              </w:rPr>
              <w:t xml:space="preserve">Уголь бурый, </w:t>
            </w:r>
            <w:r w:rsidR="003E78BC">
              <w:rPr>
                <w:lang w:eastAsia="zh-CN"/>
              </w:rPr>
              <w:t xml:space="preserve">140 </w:t>
            </w:r>
            <w:r>
              <w:rPr>
                <w:lang w:eastAsia="zh-CN"/>
              </w:rPr>
              <w:t>тонн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3E78BC">
            <w:pPr>
              <w:jc w:val="center"/>
            </w:pPr>
            <w:r>
              <w:t>648 648,00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3E78BC">
            <w:pPr>
              <w:jc w:val="center"/>
            </w:pPr>
            <w:r>
              <w:t>659 582,00</w:t>
            </w:r>
            <w:r w:rsidR="00D1210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A" w:rsidRDefault="003E78BC">
            <w:pPr>
              <w:jc w:val="center"/>
            </w:pPr>
            <w:r>
              <w:t>651 168,00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A" w:rsidRDefault="003E78BC">
            <w:pPr>
              <w:jc w:val="center"/>
            </w:pPr>
            <w:r>
              <w:t>653 132,67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3E78BC">
            <w:pPr>
              <w:jc w:val="center"/>
            </w:pPr>
            <w:r>
              <w:t>653 132,67</w:t>
            </w:r>
          </w:p>
          <w:p w:rsidR="00D1210A" w:rsidRDefault="00D1210A">
            <w:pPr>
              <w:jc w:val="center"/>
            </w:pPr>
          </w:p>
        </w:tc>
      </w:tr>
      <w:tr w:rsidR="00D1210A" w:rsidTr="00D1210A"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0A" w:rsidRDefault="00D1210A">
            <w:pPr>
              <w:jc w:val="right"/>
              <w:rPr>
                <w:b/>
              </w:rPr>
            </w:pPr>
          </w:p>
        </w:tc>
        <w:tc>
          <w:tcPr>
            <w:tcW w:w="6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D1210A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0A" w:rsidRDefault="003E78BC">
            <w:pPr>
              <w:jc w:val="center"/>
              <w:rPr>
                <w:b/>
              </w:rPr>
            </w:pPr>
            <w:r>
              <w:rPr>
                <w:b/>
              </w:rPr>
              <w:t>653 132,67</w:t>
            </w:r>
          </w:p>
        </w:tc>
      </w:tr>
    </w:tbl>
    <w:p w:rsidR="0048217A" w:rsidRDefault="0048217A" w:rsidP="0048217A">
      <w:pPr>
        <w:rPr>
          <w:b/>
        </w:rPr>
      </w:pPr>
      <w:r>
        <w:t>Ориентировочная начальная (максимальная) цена договора не превышает среднерыночную цену идентичных товаров, работ, услуг, планируемых к закупкам.</w:t>
      </w:r>
    </w:p>
    <w:p w:rsidR="0048217A" w:rsidRDefault="0048217A" w:rsidP="0048217A">
      <w:pPr>
        <w:rPr>
          <w:b/>
        </w:rPr>
      </w:pPr>
    </w:p>
    <w:p w:rsidR="0048217A" w:rsidRDefault="0048217A" w:rsidP="0048217A">
      <w:pPr>
        <w:rPr>
          <w:b/>
        </w:rPr>
      </w:pPr>
    </w:p>
    <w:p w:rsidR="0048217A" w:rsidRDefault="0048217A" w:rsidP="0048217A">
      <w:pPr>
        <w:jc w:val="center"/>
        <w:rPr>
          <w:b/>
        </w:rPr>
      </w:pPr>
    </w:p>
    <w:p w:rsidR="00E8479F" w:rsidRDefault="00E8479F">
      <w:bookmarkStart w:id="0" w:name="_GoBack"/>
      <w:bookmarkEnd w:id="0"/>
    </w:p>
    <w:sectPr w:rsidR="00E8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97"/>
    <w:rsid w:val="003E78BC"/>
    <w:rsid w:val="00410697"/>
    <w:rsid w:val="0048217A"/>
    <w:rsid w:val="008F7D95"/>
    <w:rsid w:val="009E34F3"/>
    <w:rsid w:val="00B00E00"/>
    <w:rsid w:val="00D1210A"/>
    <w:rsid w:val="00E8479F"/>
    <w:rsid w:val="00F8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Зам по экономики</cp:lastModifiedBy>
  <cp:revision>5</cp:revision>
  <cp:lastPrinted>2022-09-22T04:28:00Z</cp:lastPrinted>
  <dcterms:created xsi:type="dcterms:W3CDTF">2021-08-10T05:09:00Z</dcterms:created>
  <dcterms:modified xsi:type="dcterms:W3CDTF">2022-09-22T04:31:00Z</dcterms:modified>
</cp:coreProperties>
</file>