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47E84" w14:textId="77777777" w:rsidR="00936F89" w:rsidRDefault="00000000">
      <w:pPr>
        <w:pStyle w:val="11"/>
        <w:spacing w:before="0" w:after="0"/>
        <w:ind w:firstLine="5670"/>
        <w:jc w:val="right"/>
        <w:rPr>
          <w:caps/>
          <w:sz w:val="24"/>
          <w:szCs w:val="24"/>
        </w:rPr>
      </w:pPr>
      <w:r>
        <w:rPr>
          <w:caps/>
          <w:sz w:val="24"/>
          <w:szCs w:val="24"/>
        </w:rPr>
        <w:t>УТВЕРЖДАЮ</w:t>
      </w:r>
    </w:p>
    <w:p w14:paraId="355639B6" w14:textId="77777777" w:rsidR="00936F89" w:rsidRDefault="00000000">
      <w:pPr>
        <w:jc w:val="right"/>
        <w:rPr>
          <w:rFonts w:cs="Times New Roman"/>
          <w:i/>
          <w:lang w:eastAsia="ru-RU"/>
        </w:rPr>
      </w:pPr>
      <w:r>
        <w:rPr>
          <w:rFonts w:cs="Times New Roman"/>
          <w:i/>
          <w:lang w:eastAsia="ru-RU"/>
        </w:rPr>
        <w:t>И. о. директора ГУП «ВОП» Вокзал-Авто»</w:t>
      </w:r>
    </w:p>
    <w:p w14:paraId="47F0D7F4" w14:textId="77777777" w:rsidR="00936F89" w:rsidRDefault="00000000">
      <w:pPr>
        <w:ind w:firstLine="4820"/>
        <w:jc w:val="right"/>
        <w:rPr>
          <w:rFonts w:cs="Times New Roman"/>
          <w:i/>
          <w:lang w:eastAsia="ru-RU"/>
        </w:rPr>
      </w:pPr>
      <w:r>
        <w:rPr>
          <w:rFonts w:cs="Times New Roman"/>
          <w:i/>
          <w:lang w:eastAsia="ru-RU"/>
        </w:rPr>
        <w:t>________________ А.А. Удалов</w:t>
      </w:r>
    </w:p>
    <w:p w14:paraId="7D998780" w14:textId="5DBCC408" w:rsidR="00936F89" w:rsidRDefault="00000000">
      <w:pPr>
        <w:ind w:firstLine="5670"/>
        <w:jc w:val="right"/>
        <w:rPr>
          <w:rFonts w:cs="Times New Roman"/>
          <w:i/>
          <w:lang w:eastAsia="ru-RU"/>
        </w:rPr>
      </w:pPr>
      <w:r>
        <w:rPr>
          <w:rFonts w:cs="Times New Roman"/>
          <w:i/>
          <w:lang w:eastAsia="ru-RU"/>
        </w:rPr>
        <w:t xml:space="preserve">    «</w:t>
      </w:r>
      <w:r w:rsidR="006B3147">
        <w:rPr>
          <w:rFonts w:cs="Times New Roman"/>
          <w:i/>
          <w:lang w:eastAsia="ru-RU"/>
        </w:rPr>
        <w:t>18</w:t>
      </w:r>
      <w:r>
        <w:rPr>
          <w:rFonts w:cs="Times New Roman"/>
          <w:i/>
          <w:lang w:eastAsia="ru-RU"/>
        </w:rPr>
        <w:t xml:space="preserve">» </w:t>
      </w:r>
      <w:r w:rsidR="006B3147">
        <w:rPr>
          <w:rFonts w:cs="Times New Roman"/>
          <w:i/>
          <w:lang w:eastAsia="ru-RU"/>
        </w:rPr>
        <w:t>октября</w:t>
      </w:r>
      <w:r>
        <w:rPr>
          <w:rFonts w:cs="Times New Roman"/>
          <w:i/>
          <w:lang w:eastAsia="ru-RU"/>
        </w:rPr>
        <w:t xml:space="preserve"> 2022 года</w:t>
      </w:r>
    </w:p>
    <w:p w14:paraId="05F02DDE" w14:textId="77777777" w:rsidR="00936F89" w:rsidRDefault="00936F89">
      <w:pPr>
        <w:jc w:val="center"/>
        <w:rPr>
          <w:rFonts w:cs="Times New Roman"/>
          <w:b/>
          <w:sz w:val="22"/>
        </w:rPr>
      </w:pPr>
    </w:p>
    <w:p w14:paraId="6A1C5492" w14:textId="77777777" w:rsidR="00936F89" w:rsidRDefault="00000000">
      <w:pPr>
        <w:jc w:val="center"/>
        <w:rPr>
          <w:rFonts w:cs="Times New Roman"/>
          <w:b/>
          <w:sz w:val="22"/>
        </w:rPr>
      </w:pPr>
      <w:r>
        <w:rPr>
          <w:rFonts w:cs="Times New Roman"/>
          <w:b/>
          <w:sz w:val="22"/>
        </w:rPr>
        <w:t xml:space="preserve">ИЗВЕЩЕНИЕ </w:t>
      </w:r>
    </w:p>
    <w:p w14:paraId="5BE54459" w14:textId="77777777" w:rsidR="00936F89" w:rsidRDefault="00000000">
      <w:pPr>
        <w:jc w:val="center"/>
        <w:rPr>
          <w:rFonts w:cs="Times New Roman"/>
          <w:b/>
          <w:sz w:val="22"/>
        </w:rPr>
      </w:pPr>
      <w:r>
        <w:rPr>
          <w:rFonts w:cs="Times New Roman"/>
          <w:b/>
          <w:sz w:val="22"/>
        </w:rPr>
        <w:t>О ПРОВЕДЕНИИ ЗАПРОСА КОТИРОВОК В ЭЛЕКТРОННОЙ ФОРМЕ</w:t>
      </w:r>
    </w:p>
    <w:p w14:paraId="057BE5F9" w14:textId="2807014E" w:rsidR="00936F89" w:rsidRDefault="00000000">
      <w:pPr>
        <w:pStyle w:val="afb"/>
        <w:snapToGrid w:val="0"/>
        <w:ind w:left="57" w:right="57"/>
        <w:jc w:val="center"/>
        <w:rPr>
          <w:b/>
          <w:sz w:val="22"/>
        </w:rPr>
      </w:pPr>
      <w:r>
        <w:rPr>
          <w:b/>
          <w:sz w:val="22"/>
        </w:rPr>
        <w:t xml:space="preserve">на </w:t>
      </w:r>
      <w:r w:rsidR="00F93B1C" w:rsidRPr="00F93B1C">
        <w:rPr>
          <w:b/>
          <w:sz w:val="22"/>
        </w:rPr>
        <w:t>выполнение работ по модернизации системы освещения Центрального автовокзала г. Волгограда на объекте ГУП «ВОП «Вокзал-Авто» по адресу: Волгоградская обл., г Волгоград, Центральный р-н, ул. им Михаила Балонина, д 11.</w:t>
      </w:r>
    </w:p>
    <w:tbl>
      <w:tblPr>
        <w:tblStyle w:val="af7"/>
        <w:tblW w:w="9776" w:type="dxa"/>
        <w:jc w:val="center"/>
        <w:tblLayout w:type="fixed"/>
        <w:tblLook w:val="04A0" w:firstRow="1" w:lastRow="0" w:firstColumn="1" w:lastColumn="0" w:noHBand="0" w:noVBand="1"/>
      </w:tblPr>
      <w:tblGrid>
        <w:gridCol w:w="439"/>
        <w:gridCol w:w="2108"/>
        <w:gridCol w:w="7229"/>
      </w:tblGrid>
      <w:tr w:rsidR="00936F89" w14:paraId="4DDE5B59" w14:textId="77777777">
        <w:trPr>
          <w:jc w:val="center"/>
        </w:trPr>
        <w:tc>
          <w:tcPr>
            <w:tcW w:w="439" w:type="dxa"/>
          </w:tcPr>
          <w:p w14:paraId="7D323A8D" w14:textId="77777777" w:rsidR="00936F89" w:rsidRDefault="00000000">
            <w:pPr>
              <w:jc w:val="center"/>
              <w:rPr>
                <w:rFonts w:cs="Times New Roman"/>
                <w:b/>
                <w:sz w:val="22"/>
              </w:rPr>
            </w:pPr>
            <w:r>
              <w:rPr>
                <w:rFonts w:cs="Times New Roman"/>
                <w:b/>
                <w:sz w:val="22"/>
              </w:rPr>
              <w:t>№</w:t>
            </w:r>
          </w:p>
        </w:tc>
        <w:tc>
          <w:tcPr>
            <w:tcW w:w="2108" w:type="dxa"/>
          </w:tcPr>
          <w:p w14:paraId="0AFD1CCD" w14:textId="77777777" w:rsidR="00936F89" w:rsidRDefault="00000000">
            <w:pPr>
              <w:jc w:val="center"/>
              <w:rPr>
                <w:rFonts w:cs="Times New Roman"/>
                <w:b/>
                <w:sz w:val="22"/>
              </w:rPr>
            </w:pPr>
            <w:r>
              <w:rPr>
                <w:rFonts w:cs="Times New Roman"/>
                <w:b/>
                <w:sz w:val="22"/>
              </w:rPr>
              <w:t>Наименование</w:t>
            </w:r>
          </w:p>
        </w:tc>
        <w:tc>
          <w:tcPr>
            <w:tcW w:w="7229" w:type="dxa"/>
          </w:tcPr>
          <w:p w14:paraId="2B469567" w14:textId="77777777" w:rsidR="00936F89" w:rsidRDefault="00000000">
            <w:pPr>
              <w:jc w:val="center"/>
              <w:rPr>
                <w:rFonts w:cs="Times New Roman"/>
                <w:b/>
                <w:sz w:val="22"/>
              </w:rPr>
            </w:pPr>
            <w:r>
              <w:rPr>
                <w:rFonts w:cs="Times New Roman"/>
                <w:b/>
                <w:sz w:val="22"/>
              </w:rPr>
              <w:t>Сведения</w:t>
            </w:r>
          </w:p>
        </w:tc>
      </w:tr>
      <w:tr w:rsidR="00936F89" w14:paraId="21E23227" w14:textId="77777777">
        <w:trPr>
          <w:jc w:val="center"/>
        </w:trPr>
        <w:tc>
          <w:tcPr>
            <w:tcW w:w="439" w:type="dxa"/>
          </w:tcPr>
          <w:p w14:paraId="66633162" w14:textId="77777777" w:rsidR="00936F89" w:rsidRDefault="00000000">
            <w:pPr>
              <w:jc w:val="center"/>
              <w:rPr>
                <w:rFonts w:cs="Times New Roman"/>
                <w:b/>
                <w:sz w:val="22"/>
              </w:rPr>
            </w:pPr>
            <w:r>
              <w:rPr>
                <w:rFonts w:cs="Times New Roman"/>
                <w:b/>
                <w:sz w:val="22"/>
              </w:rPr>
              <w:t>1</w:t>
            </w:r>
          </w:p>
        </w:tc>
        <w:tc>
          <w:tcPr>
            <w:tcW w:w="2108" w:type="dxa"/>
          </w:tcPr>
          <w:p w14:paraId="066A6475" w14:textId="77777777" w:rsidR="00936F89" w:rsidRDefault="00000000">
            <w:pPr>
              <w:jc w:val="both"/>
              <w:rPr>
                <w:rFonts w:cs="Times New Roman"/>
                <w:b/>
                <w:sz w:val="22"/>
              </w:rPr>
            </w:pPr>
            <w:r>
              <w:rPr>
                <w:rFonts w:cs="Times New Roman"/>
                <w:b/>
                <w:sz w:val="22"/>
              </w:rPr>
              <w:t>Используемый способ определения (подрядчика, исполнителя);</w:t>
            </w:r>
          </w:p>
        </w:tc>
        <w:tc>
          <w:tcPr>
            <w:tcW w:w="7229" w:type="dxa"/>
          </w:tcPr>
          <w:p w14:paraId="3A9C868A" w14:textId="77777777" w:rsidR="00936F89" w:rsidRDefault="00000000">
            <w:pPr>
              <w:jc w:val="both"/>
              <w:rPr>
                <w:rFonts w:eastAsia="Times New Roman" w:cs="Times New Roman"/>
                <w:sz w:val="22"/>
                <w:lang w:eastAsia="ar-SA"/>
              </w:rPr>
            </w:pPr>
            <w:r>
              <w:rPr>
                <w:rFonts w:eastAsia="Times New Roman" w:cs="Times New Roman"/>
                <w:sz w:val="22"/>
                <w:lang w:eastAsia="ar-SA"/>
              </w:rPr>
              <w:t>Запрос котировок в электронной форме (далее – запрос котировок)</w:t>
            </w:r>
          </w:p>
        </w:tc>
      </w:tr>
      <w:tr w:rsidR="00936F89" w14:paraId="798663C0" w14:textId="77777777">
        <w:trPr>
          <w:jc w:val="center"/>
        </w:trPr>
        <w:tc>
          <w:tcPr>
            <w:tcW w:w="439" w:type="dxa"/>
          </w:tcPr>
          <w:p w14:paraId="7DAAC9B9" w14:textId="77777777" w:rsidR="00936F89" w:rsidRDefault="00936F89">
            <w:pPr>
              <w:jc w:val="center"/>
              <w:rPr>
                <w:rFonts w:cs="Times New Roman"/>
                <w:b/>
                <w:sz w:val="22"/>
              </w:rPr>
            </w:pPr>
          </w:p>
          <w:p w14:paraId="1C09A9F5" w14:textId="77777777" w:rsidR="00936F89" w:rsidRDefault="00936F89">
            <w:pPr>
              <w:rPr>
                <w:rFonts w:cs="Times New Roman"/>
                <w:b/>
                <w:sz w:val="22"/>
              </w:rPr>
            </w:pPr>
          </w:p>
          <w:p w14:paraId="39C9D746" w14:textId="77777777" w:rsidR="00936F89" w:rsidRDefault="00000000">
            <w:pPr>
              <w:rPr>
                <w:rFonts w:cs="Times New Roman"/>
                <w:b/>
                <w:sz w:val="22"/>
              </w:rPr>
            </w:pPr>
            <w:r>
              <w:rPr>
                <w:rFonts w:cs="Times New Roman"/>
                <w:b/>
                <w:sz w:val="22"/>
              </w:rPr>
              <w:t xml:space="preserve"> 2</w:t>
            </w:r>
          </w:p>
        </w:tc>
        <w:tc>
          <w:tcPr>
            <w:tcW w:w="2108" w:type="dxa"/>
          </w:tcPr>
          <w:p w14:paraId="0F5465E9" w14:textId="77777777" w:rsidR="00936F89" w:rsidRDefault="00000000">
            <w:pPr>
              <w:jc w:val="both"/>
              <w:rPr>
                <w:rFonts w:cs="Times New Roman"/>
                <w:b/>
                <w:sz w:val="22"/>
              </w:rPr>
            </w:pPr>
            <w:r>
              <w:rPr>
                <w:rFonts w:cs="Times New Roman"/>
                <w:b/>
                <w:sz w:val="22"/>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7229" w:type="dxa"/>
          </w:tcPr>
          <w:p w14:paraId="33D64814" w14:textId="77777777" w:rsidR="00936F89" w:rsidRDefault="00000000">
            <w:pPr>
              <w:pStyle w:val="afb"/>
              <w:snapToGrid w:val="0"/>
              <w:ind w:left="57" w:right="57"/>
              <w:jc w:val="both"/>
              <w:rPr>
                <w:sz w:val="22"/>
                <w:szCs w:val="22"/>
              </w:rPr>
            </w:pPr>
            <w:r>
              <w:rPr>
                <w:b/>
                <w:sz w:val="22"/>
                <w:szCs w:val="22"/>
              </w:rPr>
              <w:t>Наименование:</w:t>
            </w:r>
            <w:r>
              <w:rPr>
                <w:sz w:val="22"/>
                <w:szCs w:val="22"/>
              </w:rPr>
              <w:t xml:space="preserve"> Государственное унитарное предприятие «Волгоградское областное предприятие «Вокзал-Авто»</w:t>
            </w:r>
          </w:p>
          <w:p w14:paraId="3E97F617" w14:textId="77777777" w:rsidR="00936F89" w:rsidRDefault="00000000">
            <w:pPr>
              <w:tabs>
                <w:tab w:val="center" w:pos="7689"/>
              </w:tabs>
              <w:jc w:val="both"/>
              <w:rPr>
                <w:sz w:val="22"/>
              </w:rPr>
            </w:pPr>
            <w:r>
              <w:rPr>
                <w:b/>
                <w:sz w:val="22"/>
              </w:rPr>
              <w:t>Место нахождения</w:t>
            </w:r>
            <w:r>
              <w:rPr>
                <w:sz w:val="22"/>
              </w:rPr>
              <w:t>: 400087, Волгоградская обл., г. Волгоград, ул. им Ткачева, влд. 3, помещ. 1-27</w:t>
            </w:r>
          </w:p>
          <w:p w14:paraId="66C8AD7D" w14:textId="77777777" w:rsidR="00936F89" w:rsidRDefault="00000000">
            <w:pPr>
              <w:tabs>
                <w:tab w:val="center" w:pos="7689"/>
              </w:tabs>
              <w:jc w:val="both"/>
              <w:rPr>
                <w:sz w:val="22"/>
              </w:rPr>
            </w:pPr>
            <w:r>
              <w:rPr>
                <w:b/>
                <w:sz w:val="22"/>
              </w:rPr>
              <w:t>Почтовый адрес</w:t>
            </w:r>
            <w:r>
              <w:rPr>
                <w:sz w:val="22"/>
              </w:rPr>
              <w:t>: 400087, г Волгоград, ул. им. Михаила Балонина, дом 11</w:t>
            </w:r>
          </w:p>
          <w:p w14:paraId="3BB48C25" w14:textId="77777777" w:rsidR="00936F89" w:rsidRDefault="00000000">
            <w:pPr>
              <w:tabs>
                <w:tab w:val="center" w:pos="7689"/>
              </w:tabs>
              <w:jc w:val="both"/>
              <w:rPr>
                <w:sz w:val="22"/>
              </w:rPr>
            </w:pPr>
            <w:r>
              <w:rPr>
                <w:b/>
                <w:sz w:val="22"/>
              </w:rPr>
              <w:t>Адрес электронной почты</w:t>
            </w:r>
            <w:r>
              <w:rPr>
                <w:sz w:val="22"/>
              </w:rPr>
              <w:t xml:space="preserve">: </w:t>
            </w:r>
            <w:hyperlink r:id="rId6" w:history="1">
              <w:r>
                <w:rPr>
                  <w:rStyle w:val="a7"/>
                  <w:sz w:val="22"/>
                </w:rPr>
                <w:t>vokzal-avto@mail.ru</w:t>
              </w:r>
            </w:hyperlink>
            <w:r>
              <w:rPr>
                <w:sz w:val="22"/>
              </w:rPr>
              <w:t xml:space="preserve"> ; </w:t>
            </w:r>
            <w:hyperlink r:id="rId7" w:history="1">
              <w:r>
                <w:rPr>
                  <w:rStyle w:val="a7"/>
                  <w:rFonts w:cs="Times New Roman"/>
                  <w:sz w:val="22"/>
                  <w:lang w:val="en-US"/>
                </w:rPr>
                <w:t>zakupki</w:t>
              </w:r>
              <w:r>
                <w:rPr>
                  <w:rStyle w:val="a7"/>
                  <w:rFonts w:cs="Times New Roman"/>
                  <w:sz w:val="22"/>
                </w:rPr>
                <w:t>@</w:t>
              </w:r>
              <w:r>
                <w:rPr>
                  <w:rStyle w:val="a7"/>
                  <w:rFonts w:cs="Times New Roman"/>
                  <w:sz w:val="22"/>
                  <w:lang w:val="en-US"/>
                </w:rPr>
                <w:t>vokzal</w:t>
              </w:r>
              <w:r>
                <w:rPr>
                  <w:rStyle w:val="a7"/>
                  <w:rFonts w:cs="Times New Roman"/>
                  <w:sz w:val="22"/>
                </w:rPr>
                <w:t>-</w:t>
              </w:r>
              <w:r>
                <w:rPr>
                  <w:rStyle w:val="a7"/>
                  <w:rFonts w:cs="Times New Roman"/>
                  <w:sz w:val="22"/>
                  <w:lang w:val="en-US"/>
                </w:rPr>
                <w:t>avto</w:t>
              </w:r>
              <w:r>
                <w:rPr>
                  <w:rStyle w:val="a7"/>
                  <w:rFonts w:cs="Times New Roman"/>
                  <w:sz w:val="22"/>
                </w:rPr>
                <w:t>.</w:t>
              </w:r>
              <w:r>
                <w:rPr>
                  <w:rStyle w:val="a7"/>
                  <w:rFonts w:cs="Times New Roman"/>
                  <w:sz w:val="22"/>
                  <w:lang w:val="en-US"/>
                </w:rPr>
                <w:t>ru</w:t>
              </w:r>
            </w:hyperlink>
            <w:r>
              <w:rPr>
                <w:rFonts w:cs="Times New Roman"/>
                <w:sz w:val="22"/>
              </w:rPr>
              <w:t xml:space="preserve">  </w:t>
            </w:r>
          </w:p>
          <w:p w14:paraId="18714B53" w14:textId="77777777" w:rsidR="00936F89" w:rsidRDefault="00000000">
            <w:pPr>
              <w:jc w:val="both"/>
              <w:rPr>
                <w:sz w:val="22"/>
              </w:rPr>
            </w:pPr>
            <w:r>
              <w:rPr>
                <w:b/>
                <w:sz w:val="22"/>
              </w:rPr>
              <w:t>Номер контактного телефона</w:t>
            </w:r>
            <w:r>
              <w:rPr>
                <w:sz w:val="22"/>
              </w:rPr>
              <w:t>: 8-905-336-81-38</w:t>
            </w:r>
          </w:p>
          <w:p w14:paraId="4D63677F" w14:textId="77777777" w:rsidR="00936F89" w:rsidRDefault="00000000">
            <w:pPr>
              <w:jc w:val="both"/>
              <w:rPr>
                <w:rFonts w:cs="Times New Roman"/>
                <w:i/>
                <w:sz w:val="22"/>
              </w:rPr>
            </w:pPr>
            <w:r>
              <w:rPr>
                <w:b/>
                <w:sz w:val="22"/>
              </w:rPr>
              <w:t>Ответственное должностное лицо заказчика</w:t>
            </w:r>
            <w:r>
              <w:rPr>
                <w:sz w:val="22"/>
              </w:rPr>
              <w:t>: Григорьева Юлия Юрьевна</w:t>
            </w:r>
          </w:p>
        </w:tc>
      </w:tr>
      <w:tr w:rsidR="00936F89" w14:paraId="19D88081" w14:textId="77777777">
        <w:trPr>
          <w:jc w:val="center"/>
        </w:trPr>
        <w:tc>
          <w:tcPr>
            <w:tcW w:w="439" w:type="dxa"/>
          </w:tcPr>
          <w:p w14:paraId="33ADBD2E" w14:textId="77777777" w:rsidR="00936F89" w:rsidRDefault="00000000">
            <w:pPr>
              <w:jc w:val="center"/>
              <w:rPr>
                <w:rFonts w:cs="Times New Roman"/>
                <w:b/>
                <w:sz w:val="22"/>
              </w:rPr>
            </w:pPr>
            <w:r>
              <w:rPr>
                <w:rFonts w:cs="Times New Roman"/>
                <w:b/>
                <w:sz w:val="22"/>
              </w:rPr>
              <w:t>3</w:t>
            </w:r>
          </w:p>
        </w:tc>
        <w:tc>
          <w:tcPr>
            <w:tcW w:w="2108" w:type="dxa"/>
          </w:tcPr>
          <w:p w14:paraId="2B3F4E13" w14:textId="77777777" w:rsidR="00936F89" w:rsidRDefault="00000000">
            <w:pPr>
              <w:jc w:val="both"/>
              <w:rPr>
                <w:rFonts w:cs="Times New Roman"/>
                <w:b/>
                <w:sz w:val="22"/>
              </w:rPr>
            </w:pPr>
            <w:r>
              <w:rPr>
                <w:rFonts w:cs="Times New Roman"/>
                <w:b/>
                <w:sz w:val="22"/>
              </w:rPr>
              <w:t xml:space="preserve">Место поставки товара, являющегося предметом договора, </w:t>
            </w:r>
          </w:p>
          <w:p w14:paraId="36A309DE" w14:textId="77777777" w:rsidR="00936F89" w:rsidRDefault="00000000">
            <w:pPr>
              <w:jc w:val="both"/>
              <w:rPr>
                <w:rFonts w:cs="Times New Roman"/>
                <w:b/>
                <w:sz w:val="22"/>
              </w:rPr>
            </w:pPr>
            <w:r>
              <w:rPr>
                <w:rFonts w:cs="Times New Roman"/>
                <w:b/>
                <w:sz w:val="22"/>
              </w:rPr>
              <w:t xml:space="preserve">место выполнения </w:t>
            </w:r>
          </w:p>
          <w:p w14:paraId="27BE50C2" w14:textId="77777777" w:rsidR="00936F89" w:rsidRDefault="00000000">
            <w:pPr>
              <w:jc w:val="both"/>
              <w:rPr>
                <w:rFonts w:cs="Times New Roman"/>
                <w:b/>
                <w:sz w:val="22"/>
              </w:rPr>
            </w:pPr>
            <w:r>
              <w:rPr>
                <w:rFonts w:cs="Times New Roman"/>
                <w:b/>
                <w:sz w:val="22"/>
              </w:rPr>
              <w:t xml:space="preserve">работы или оказания </w:t>
            </w:r>
          </w:p>
          <w:p w14:paraId="4B2CE46A" w14:textId="77777777" w:rsidR="00936F89" w:rsidRDefault="00000000">
            <w:pPr>
              <w:jc w:val="both"/>
              <w:rPr>
                <w:rFonts w:cs="Times New Roman"/>
                <w:b/>
                <w:sz w:val="22"/>
              </w:rPr>
            </w:pPr>
            <w:r>
              <w:rPr>
                <w:rFonts w:cs="Times New Roman"/>
                <w:b/>
                <w:sz w:val="22"/>
              </w:rPr>
              <w:t>услуги, являющихся</w:t>
            </w:r>
          </w:p>
          <w:p w14:paraId="14438A5B" w14:textId="77777777" w:rsidR="00936F89" w:rsidRDefault="00000000">
            <w:pPr>
              <w:jc w:val="both"/>
              <w:rPr>
                <w:rFonts w:cs="Times New Roman"/>
                <w:b/>
                <w:sz w:val="22"/>
              </w:rPr>
            </w:pPr>
            <w:r>
              <w:rPr>
                <w:rFonts w:cs="Times New Roman"/>
                <w:b/>
                <w:sz w:val="22"/>
              </w:rPr>
              <w:t>предметом договора</w:t>
            </w:r>
          </w:p>
        </w:tc>
        <w:tc>
          <w:tcPr>
            <w:tcW w:w="7229" w:type="dxa"/>
          </w:tcPr>
          <w:p w14:paraId="7E1F8259" w14:textId="77777777" w:rsidR="00936F89" w:rsidRDefault="00000000">
            <w:pPr>
              <w:pStyle w:val="afb"/>
              <w:snapToGrid w:val="0"/>
              <w:ind w:left="57" w:right="57"/>
              <w:jc w:val="both"/>
              <w:rPr>
                <w:b/>
                <w:sz w:val="22"/>
                <w:szCs w:val="22"/>
              </w:rPr>
            </w:pPr>
            <w:r>
              <w:rPr>
                <w:bCs/>
                <w:sz w:val="22"/>
                <w:szCs w:val="22"/>
                <w:lang w:eastAsia="ru-RU"/>
              </w:rPr>
              <w:t>Приведено в приложении № 1 «Техническое задание» к настоящему извещению о проведении запроса котировок.</w:t>
            </w:r>
          </w:p>
        </w:tc>
      </w:tr>
      <w:tr w:rsidR="00936F89" w14:paraId="5C41493A" w14:textId="77777777">
        <w:trPr>
          <w:jc w:val="center"/>
        </w:trPr>
        <w:tc>
          <w:tcPr>
            <w:tcW w:w="439" w:type="dxa"/>
          </w:tcPr>
          <w:p w14:paraId="21C68532" w14:textId="77777777" w:rsidR="00936F89" w:rsidRDefault="00000000">
            <w:pPr>
              <w:jc w:val="center"/>
              <w:rPr>
                <w:rFonts w:cs="Times New Roman"/>
                <w:b/>
                <w:sz w:val="22"/>
              </w:rPr>
            </w:pPr>
            <w:r>
              <w:rPr>
                <w:rFonts w:cs="Times New Roman"/>
                <w:b/>
                <w:sz w:val="22"/>
              </w:rPr>
              <w:t>4</w:t>
            </w:r>
          </w:p>
        </w:tc>
        <w:tc>
          <w:tcPr>
            <w:tcW w:w="2108" w:type="dxa"/>
          </w:tcPr>
          <w:p w14:paraId="57F088B5" w14:textId="77777777" w:rsidR="00936F89" w:rsidRDefault="00000000">
            <w:pPr>
              <w:jc w:val="both"/>
              <w:rPr>
                <w:rFonts w:cs="Times New Roman"/>
                <w:b/>
                <w:sz w:val="22"/>
              </w:rPr>
            </w:pPr>
            <w:r>
              <w:rPr>
                <w:rFonts w:cs="Times New Roman"/>
                <w:b/>
                <w:sz w:val="22"/>
              </w:rPr>
              <w:t>Наименование и описание объекта закупки</w:t>
            </w:r>
          </w:p>
        </w:tc>
        <w:tc>
          <w:tcPr>
            <w:tcW w:w="7229" w:type="dxa"/>
          </w:tcPr>
          <w:p w14:paraId="63E46E46" w14:textId="77777777" w:rsidR="00F93B1C" w:rsidRDefault="00F93B1C">
            <w:pPr>
              <w:pStyle w:val="afb"/>
              <w:snapToGrid w:val="0"/>
              <w:ind w:left="57" w:right="57"/>
              <w:jc w:val="both"/>
              <w:rPr>
                <w:b/>
                <w:sz w:val="22"/>
              </w:rPr>
            </w:pPr>
            <w:r>
              <w:rPr>
                <w:b/>
                <w:sz w:val="22"/>
              </w:rPr>
              <w:t>В</w:t>
            </w:r>
            <w:r w:rsidRPr="00F93B1C">
              <w:rPr>
                <w:b/>
                <w:sz w:val="22"/>
              </w:rPr>
              <w:t>ыполнение работ по модернизации системы освещения Центрального автовокзала г. Волгограда на объекте ГУП «ВОП «Вокзал-Авто» по адресу: Волгоградская обл., г Волгоград, Центральный р-н, ул. им Михаила Балонина, д 11.</w:t>
            </w:r>
          </w:p>
          <w:p w14:paraId="02C1B4CA" w14:textId="074457AE" w:rsidR="00936F89" w:rsidRDefault="00000000">
            <w:pPr>
              <w:pStyle w:val="afb"/>
              <w:snapToGrid w:val="0"/>
              <w:ind w:left="57" w:right="57"/>
              <w:jc w:val="both"/>
              <w:rPr>
                <w:sz w:val="22"/>
              </w:rPr>
            </w:pPr>
            <w:r>
              <w:rPr>
                <w:sz w:val="22"/>
              </w:rPr>
              <w:t>Описание объекта закупки: приведено в приложении № 1 «Техническое задание» к настоящему извещению о проведении запроса котировок.</w:t>
            </w:r>
          </w:p>
        </w:tc>
      </w:tr>
      <w:tr w:rsidR="00936F89" w14:paraId="1B743171" w14:textId="77777777">
        <w:trPr>
          <w:jc w:val="center"/>
        </w:trPr>
        <w:tc>
          <w:tcPr>
            <w:tcW w:w="439" w:type="dxa"/>
          </w:tcPr>
          <w:p w14:paraId="4FA3177B" w14:textId="77777777" w:rsidR="00936F89" w:rsidRDefault="00000000">
            <w:pPr>
              <w:jc w:val="center"/>
              <w:rPr>
                <w:rFonts w:cs="Times New Roman"/>
                <w:b/>
                <w:sz w:val="22"/>
              </w:rPr>
            </w:pPr>
            <w:r>
              <w:rPr>
                <w:rFonts w:cs="Times New Roman"/>
                <w:b/>
                <w:sz w:val="22"/>
              </w:rPr>
              <w:t>5</w:t>
            </w:r>
          </w:p>
        </w:tc>
        <w:tc>
          <w:tcPr>
            <w:tcW w:w="2108" w:type="dxa"/>
          </w:tcPr>
          <w:p w14:paraId="3EC89942" w14:textId="77777777" w:rsidR="00936F89" w:rsidRDefault="00000000">
            <w:pPr>
              <w:jc w:val="both"/>
              <w:rPr>
                <w:rFonts w:cs="Times New Roman"/>
                <w:b/>
                <w:sz w:val="22"/>
              </w:rPr>
            </w:pPr>
            <w:r>
              <w:rPr>
                <w:rFonts w:cs="Times New Roman"/>
                <w:b/>
                <w:sz w:val="22"/>
              </w:rPr>
              <w:t xml:space="preserve">Количество поставляемого товара, объем выполняемых работ, </w:t>
            </w:r>
          </w:p>
          <w:p w14:paraId="30AC4F12" w14:textId="77777777" w:rsidR="00936F89" w:rsidRDefault="00000000">
            <w:pPr>
              <w:jc w:val="both"/>
              <w:rPr>
                <w:rFonts w:cs="Times New Roman"/>
                <w:b/>
                <w:sz w:val="22"/>
              </w:rPr>
            </w:pPr>
            <w:r>
              <w:rPr>
                <w:rFonts w:cs="Times New Roman"/>
                <w:b/>
                <w:sz w:val="22"/>
              </w:rPr>
              <w:t>объем оказываемых услуг</w:t>
            </w:r>
          </w:p>
        </w:tc>
        <w:tc>
          <w:tcPr>
            <w:tcW w:w="7229" w:type="dxa"/>
          </w:tcPr>
          <w:p w14:paraId="5D623410" w14:textId="77777777" w:rsidR="00936F89" w:rsidRDefault="00000000">
            <w:pPr>
              <w:pStyle w:val="afb"/>
              <w:snapToGrid w:val="0"/>
              <w:ind w:left="57" w:right="57"/>
              <w:jc w:val="both"/>
            </w:pPr>
            <w:r>
              <w:rPr>
                <w:sz w:val="22"/>
              </w:rPr>
              <w:t>В соответствии с приложением № 1 «Техническое задание» к настоящему извещению о проведении запроса котировок</w:t>
            </w:r>
          </w:p>
        </w:tc>
      </w:tr>
      <w:tr w:rsidR="00936F89" w14:paraId="47CF5020" w14:textId="77777777">
        <w:trPr>
          <w:jc w:val="center"/>
        </w:trPr>
        <w:tc>
          <w:tcPr>
            <w:tcW w:w="439" w:type="dxa"/>
          </w:tcPr>
          <w:p w14:paraId="5399778B" w14:textId="77777777" w:rsidR="00936F89" w:rsidRDefault="00000000">
            <w:pPr>
              <w:jc w:val="center"/>
              <w:rPr>
                <w:rFonts w:cs="Times New Roman"/>
                <w:b/>
                <w:sz w:val="22"/>
              </w:rPr>
            </w:pPr>
            <w:r>
              <w:rPr>
                <w:rFonts w:cs="Times New Roman"/>
                <w:b/>
                <w:sz w:val="22"/>
              </w:rPr>
              <w:t>6</w:t>
            </w:r>
          </w:p>
        </w:tc>
        <w:tc>
          <w:tcPr>
            <w:tcW w:w="2108" w:type="dxa"/>
          </w:tcPr>
          <w:p w14:paraId="418BF1E1" w14:textId="77777777" w:rsidR="00936F89" w:rsidRDefault="00000000">
            <w:pPr>
              <w:jc w:val="both"/>
              <w:rPr>
                <w:rFonts w:cs="Times New Roman"/>
                <w:b/>
                <w:sz w:val="22"/>
              </w:rPr>
            </w:pPr>
            <w:r>
              <w:rPr>
                <w:rFonts w:cs="Times New Roman"/>
                <w:b/>
                <w:sz w:val="22"/>
              </w:rPr>
              <w:t xml:space="preserve">Сроки поставки товара или </w:t>
            </w:r>
          </w:p>
          <w:p w14:paraId="30CB0B2C" w14:textId="77777777" w:rsidR="00936F89" w:rsidRDefault="00000000">
            <w:pPr>
              <w:jc w:val="both"/>
              <w:rPr>
                <w:rFonts w:cs="Times New Roman"/>
                <w:b/>
                <w:sz w:val="22"/>
              </w:rPr>
            </w:pPr>
            <w:r>
              <w:rPr>
                <w:rFonts w:cs="Times New Roman"/>
                <w:b/>
                <w:sz w:val="22"/>
              </w:rPr>
              <w:t xml:space="preserve">завершения работы либо график </w:t>
            </w:r>
          </w:p>
          <w:p w14:paraId="787866EE" w14:textId="77777777" w:rsidR="00936F89" w:rsidRDefault="00000000">
            <w:pPr>
              <w:jc w:val="both"/>
              <w:rPr>
                <w:rFonts w:cs="Times New Roman"/>
                <w:b/>
                <w:sz w:val="22"/>
              </w:rPr>
            </w:pPr>
            <w:r>
              <w:rPr>
                <w:rFonts w:cs="Times New Roman"/>
                <w:b/>
                <w:sz w:val="22"/>
              </w:rPr>
              <w:t>оказания услуг</w:t>
            </w:r>
          </w:p>
        </w:tc>
        <w:tc>
          <w:tcPr>
            <w:tcW w:w="7229" w:type="dxa"/>
          </w:tcPr>
          <w:p w14:paraId="3E11B165" w14:textId="77777777" w:rsidR="00936F89" w:rsidRDefault="00000000">
            <w:pPr>
              <w:pStyle w:val="afb"/>
              <w:snapToGrid w:val="0"/>
              <w:ind w:left="57" w:right="57"/>
              <w:jc w:val="both"/>
              <w:rPr>
                <w:sz w:val="22"/>
                <w:highlight w:val="yellow"/>
              </w:rPr>
            </w:pPr>
            <w:r>
              <w:rPr>
                <w:sz w:val="22"/>
              </w:rPr>
              <w:t>в течение 30 календарных дней с даты подписания договора</w:t>
            </w:r>
          </w:p>
        </w:tc>
      </w:tr>
      <w:tr w:rsidR="00936F89" w14:paraId="2371F713" w14:textId="77777777">
        <w:trPr>
          <w:jc w:val="center"/>
        </w:trPr>
        <w:tc>
          <w:tcPr>
            <w:tcW w:w="439" w:type="dxa"/>
          </w:tcPr>
          <w:p w14:paraId="7741ACB2" w14:textId="77777777" w:rsidR="00936F89" w:rsidRDefault="00000000">
            <w:pPr>
              <w:jc w:val="center"/>
              <w:rPr>
                <w:rFonts w:cs="Times New Roman"/>
                <w:b/>
                <w:sz w:val="22"/>
              </w:rPr>
            </w:pPr>
            <w:r>
              <w:rPr>
                <w:rFonts w:cs="Times New Roman"/>
                <w:b/>
                <w:sz w:val="22"/>
              </w:rPr>
              <w:lastRenderedPageBreak/>
              <w:t>7</w:t>
            </w:r>
          </w:p>
        </w:tc>
        <w:tc>
          <w:tcPr>
            <w:tcW w:w="2108" w:type="dxa"/>
          </w:tcPr>
          <w:p w14:paraId="2D8B1709" w14:textId="77777777" w:rsidR="00936F89" w:rsidRDefault="00000000">
            <w:pPr>
              <w:jc w:val="both"/>
              <w:rPr>
                <w:rFonts w:cs="Times New Roman"/>
                <w:b/>
                <w:sz w:val="22"/>
              </w:rPr>
            </w:pPr>
            <w:r>
              <w:rPr>
                <w:rFonts w:cs="Times New Roman"/>
                <w:b/>
                <w:sz w:val="22"/>
              </w:rPr>
              <w:t>Начальная (максимальная) цена договора</w:t>
            </w:r>
          </w:p>
        </w:tc>
        <w:tc>
          <w:tcPr>
            <w:tcW w:w="7229" w:type="dxa"/>
          </w:tcPr>
          <w:p w14:paraId="4BFF7D2D" w14:textId="193723B2" w:rsidR="00936F89" w:rsidRDefault="00F93B1C">
            <w:pPr>
              <w:pStyle w:val="afb"/>
              <w:snapToGrid w:val="0"/>
              <w:ind w:left="57" w:right="57"/>
              <w:jc w:val="both"/>
              <w:rPr>
                <w:sz w:val="22"/>
              </w:rPr>
            </w:pPr>
            <w:r w:rsidRPr="00F93B1C">
              <w:rPr>
                <w:sz w:val="22"/>
              </w:rPr>
              <w:t>1 144 299 (один миллион сто сорок четыре тысячи двести девяносто девять) рублей 60 копеек</w:t>
            </w:r>
          </w:p>
        </w:tc>
      </w:tr>
      <w:tr w:rsidR="00936F89" w14:paraId="2E100413" w14:textId="77777777">
        <w:trPr>
          <w:jc w:val="center"/>
        </w:trPr>
        <w:tc>
          <w:tcPr>
            <w:tcW w:w="439" w:type="dxa"/>
          </w:tcPr>
          <w:p w14:paraId="66205191" w14:textId="77777777" w:rsidR="00936F89" w:rsidRDefault="00000000">
            <w:pPr>
              <w:jc w:val="center"/>
              <w:rPr>
                <w:rFonts w:cs="Times New Roman"/>
                <w:b/>
                <w:sz w:val="22"/>
              </w:rPr>
            </w:pPr>
            <w:r>
              <w:rPr>
                <w:rFonts w:cs="Times New Roman"/>
                <w:b/>
                <w:sz w:val="22"/>
              </w:rPr>
              <w:t>8</w:t>
            </w:r>
          </w:p>
        </w:tc>
        <w:tc>
          <w:tcPr>
            <w:tcW w:w="2108" w:type="dxa"/>
          </w:tcPr>
          <w:p w14:paraId="00E61453" w14:textId="77777777" w:rsidR="00936F89" w:rsidRDefault="00000000">
            <w:pPr>
              <w:jc w:val="both"/>
              <w:rPr>
                <w:rFonts w:cs="Times New Roman"/>
                <w:b/>
                <w:sz w:val="22"/>
              </w:rPr>
            </w:pPr>
            <w:r>
              <w:rPr>
                <w:rFonts w:cs="Times New Roman"/>
                <w:b/>
                <w:sz w:val="22"/>
              </w:rPr>
              <w:t>Код по Общероссийскому классификатору продукции по видам экономической деятельности (ОКПД 2) ОК 034-2014</w:t>
            </w:r>
          </w:p>
        </w:tc>
        <w:tc>
          <w:tcPr>
            <w:tcW w:w="7229" w:type="dxa"/>
          </w:tcPr>
          <w:p w14:paraId="15A6762B" w14:textId="4C0795BD" w:rsidR="00936F89" w:rsidRDefault="000402D5">
            <w:pPr>
              <w:pStyle w:val="afb"/>
              <w:snapToGrid w:val="0"/>
              <w:ind w:left="57" w:right="57"/>
              <w:jc w:val="both"/>
              <w:rPr>
                <w:sz w:val="22"/>
              </w:rPr>
            </w:pPr>
            <w:r>
              <w:rPr>
                <w:sz w:val="22"/>
              </w:rPr>
              <w:t>43.21.10.290</w:t>
            </w:r>
          </w:p>
        </w:tc>
      </w:tr>
      <w:tr w:rsidR="00936F89" w14:paraId="04B17C19" w14:textId="77777777">
        <w:trPr>
          <w:jc w:val="center"/>
        </w:trPr>
        <w:tc>
          <w:tcPr>
            <w:tcW w:w="439" w:type="dxa"/>
          </w:tcPr>
          <w:p w14:paraId="37791193" w14:textId="77777777" w:rsidR="00936F89" w:rsidRDefault="00000000">
            <w:pPr>
              <w:jc w:val="center"/>
              <w:rPr>
                <w:rFonts w:cs="Times New Roman"/>
                <w:b/>
                <w:sz w:val="22"/>
              </w:rPr>
            </w:pPr>
            <w:r>
              <w:rPr>
                <w:rFonts w:cs="Times New Roman"/>
                <w:b/>
                <w:sz w:val="22"/>
              </w:rPr>
              <w:t>9</w:t>
            </w:r>
          </w:p>
        </w:tc>
        <w:tc>
          <w:tcPr>
            <w:tcW w:w="2108" w:type="dxa"/>
          </w:tcPr>
          <w:p w14:paraId="3AA40D3B" w14:textId="77777777" w:rsidR="00936F89" w:rsidRDefault="00000000">
            <w:pPr>
              <w:tabs>
                <w:tab w:val="center" w:pos="7689"/>
              </w:tabs>
              <w:jc w:val="both"/>
            </w:pPr>
            <w:r>
              <w:rPr>
                <w:rFonts w:cs="Times New Roman"/>
                <w:b/>
                <w:sz w:val="22"/>
              </w:rPr>
              <w:t>Источник финансирования</w:t>
            </w:r>
          </w:p>
        </w:tc>
        <w:tc>
          <w:tcPr>
            <w:tcW w:w="7229" w:type="dxa"/>
          </w:tcPr>
          <w:p w14:paraId="429C63E7" w14:textId="77777777" w:rsidR="00936F89" w:rsidRDefault="00000000">
            <w:pPr>
              <w:pStyle w:val="afb"/>
              <w:snapToGrid w:val="0"/>
              <w:ind w:left="57" w:right="57"/>
              <w:jc w:val="both"/>
              <w:rPr>
                <w:sz w:val="22"/>
              </w:rPr>
            </w:pPr>
            <w:r>
              <w:rPr>
                <w:sz w:val="22"/>
              </w:rPr>
              <w:t>Собственные средства</w:t>
            </w:r>
          </w:p>
        </w:tc>
      </w:tr>
      <w:tr w:rsidR="00936F89" w14:paraId="025C14B0" w14:textId="77777777">
        <w:trPr>
          <w:jc w:val="center"/>
        </w:trPr>
        <w:tc>
          <w:tcPr>
            <w:tcW w:w="439" w:type="dxa"/>
          </w:tcPr>
          <w:p w14:paraId="27F28321" w14:textId="77777777" w:rsidR="00936F89" w:rsidRDefault="00000000">
            <w:pPr>
              <w:jc w:val="center"/>
              <w:rPr>
                <w:rFonts w:cs="Times New Roman"/>
                <w:b/>
                <w:sz w:val="22"/>
              </w:rPr>
            </w:pPr>
            <w:r>
              <w:rPr>
                <w:rFonts w:cs="Times New Roman"/>
                <w:b/>
                <w:sz w:val="22"/>
              </w:rPr>
              <w:t>10</w:t>
            </w:r>
          </w:p>
          <w:p w14:paraId="1D9D5DBC" w14:textId="77777777" w:rsidR="00936F89" w:rsidRDefault="00936F89">
            <w:pPr>
              <w:jc w:val="center"/>
              <w:rPr>
                <w:rFonts w:cs="Times New Roman"/>
                <w:b/>
                <w:sz w:val="22"/>
              </w:rPr>
            </w:pPr>
          </w:p>
          <w:p w14:paraId="3921B97B" w14:textId="77777777" w:rsidR="00936F89" w:rsidRDefault="00936F89">
            <w:pPr>
              <w:jc w:val="center"/>
              <w:rPr>
                <w:rFonts w:cs="Times New Roman"/>
                <w:b/>
                <w:sz w:val="22"/>
              </w:rPr>
            </w:pPr>
          </w:p>
        </w:tc>
        <w:tc>
          <w:tcPr>
            <w:tcW w:w="2108" w:type="dxa"/>
          </w:tcPr>
          <w:p w14:paraId="5DD588C3" w14:textId="77777777" w:rsidR="00936F89" w:rsidRDefault="00000000">
            <w:pPr>
              <w:jc w:val="both"/>
              <w:rPr>
                <w:rFonts w:cs="Times New Roman"/>
                <w:b/>
                <w:sz w:val="22"/>
              </w:rPr>
            </w:pPr>
            <w:r>
              <w:rPr>
                <w:rFonts w:cs="Times New Roman"/>
                <w:b/>
                <w:sz w:val="22"/>
              </w:rPr>
              <w:t>Обоснование начальной (максимальной) цены договора</w:t>
            </w:r>
          </w:p>
        </w:tc>
        <w:tc>
          <w:tcPr>
            <w:tcW w:w="7229" w:type="dxa"/>
          </w:tcPr>
          <w:p w14:paraId="63EC7BF3" w14:textId="77777777" w:rsidR="00936F89" w:rsidRDefault="00000000">
            <w:pPr>
              <w:jc w:val="both"/>
              <w:rPr>
                <w:rFonts w:cs="Times New Roman"/>
                <w:sz w:val="22"/>
              </w:rPr>
            </w:pPr>
            <w:r>
              <w:rPr>
                <w:rFonts w:cs="Times New Roman"/>
                <w:sz w:val="22"/>
              </w:rPr>
              <w:t>Приведено в приложении № 2 «Обоснование начальной (максимальной) цены договора» к настоящему извещению о проведении запроса котировок</w:t>
            </w:r>
          </w:p>
        </w:tc>
      </w:tr>
      <w:tr w:rsidR="00936F89" w14:paraId="09E8C5E4" w14:textId="77777777">
        <w:trPr>
          <w:jc w:val="center"/>
        </w:trPr>
        <w:tc>
          <w:tcPr>
            <w:tcW w:w="439" w:type="dxa"/>
          </w:tcPr>
          <w:p w14:paraId="21925DA2" w14:textId="77777777" w:rsidR="00936F89" w:rsidRDefault="00936F89">
            <w:pPr>
              <w:jc w:val="center"/>
              <w:rPr>
                <w:rFonts w:cs="Times New Roman"/>
                <w:b/>
                <w:sz w:val="22"/>
              </w:rPr>
            </w:pPr>
          </w:p>
          <w:p w14:paraId="071EE474" w14:textId="77777777" w:rsidR="00936F89" w:rsidRDefault="00000000">
            <w:pPr>
              <w:jc w:val="center"/>
              <w:rPr>
                <w:rFonts w:cs="Times New Roman"/>
                <w:b/>
                <w:sz w:val="22"/>
              </w:rPr>
            </w:pPr>
            <w:r>
              <w:rPr>
                <w:rFonts w:cs="Times New Roman"/>
                <w:b/>
                <w:sz w:val="22"/>
              </w:rPr>
              <w:t>11</w:t>
            </w:r>
          </w:p>
        </w:tc>
        <w:tc>
          <w:tcPr>
            <w:tcW w:w="2108" w:type="dxa"/>
          </w:tcPr>
          <w:p w14:paraId="472EDD07" w14:textId="77777777" w:rsidR="00936F89" w:rsidRDefault="00000000">
            <w:pPr>
              <w:jc w:val="both"/>
              <w:rPr>
                <w:rFonts w:cs="Times New Roman"/>
                <w:b/>
                <w:sz w:val="22"/>
              </w:rPr>
            </w:pPr>
            <w:r>
              <w:rPr>
                <w:rFonts w:cs="Times New Roman"/>
                <w:b/>
                <w:sz w:val="22"/>
              </w:rPr>
              <w:t>Срок и условия оплаты</w:t>
            </w:r>
          </w:p>
          <w:p w14:paraId="6BE239CB" w14:textId="77777777" w:rsidR="00936F89" w:rsidRDefault="00000000">
            <w:pPr>
              <w:jc w:val="both"/>
              <w:rPr>
                <w:rFonts w:cs="Times New Roman"/>
                <w:b/>
                <w:sz w:val="22"/>
              </w:rPr>
            </w:pPr>
            <w:r>
              <w:rPr>
                <w:rFonts w:cs="Times New Roman"/>
                <w:b/>
                <w:sz w:val="22"/>
              </w:rPr>
              <w:t>поставки товара (выполнения работ, оказания услуг)</w:t>
            </w:r>
          </w:p>
        </w:tc>
        <w:tc>
          <w:tcPr>
            <w:tcW w:w="7229" w:type="dxa"/>
          </w:tcPr>
          <w:p w14:paraId="60D0224C" w14:textId="77777777" w:rsidR="00936F89" w:rsidRDefault="00000000">
            <w:pPr>
              <w:jc w:val="both"/>
              <w:rPr>
                <w:rFonts w:eastAsia="Times New Roman" w:cs="Times New Roman"/>
                <w:bCs/>
                <w:sz w:val="22"/>
                <w:lang w:eastAsia="ru-RU"/>
              </w:rPr>
            </w:pPr>
            <w:r>
              <w:rPr>
                <w:rFonts w:eastAsia="Times New Roman" w:cs="Times New Roman"/>
                <w:bCs/>
                <w:sz w:val="22"/>
                <w:lang w:eastAsia="ru-RU"/>
              </w:rPr>
              <w:t>Форма оплаты – безналичный расчет.</w:t>
            </w:r>
          </w:p>
          <w:p w14:paraId="2BC099B3" w14:textId="77777777" w:rsidR="00936F89" w:rsidRDefault="00000000">
            <w:pPr>
              <w:jc w:val="both"/>
              <w:rPr>
                <w:rFonts w:eastAsia="Times New Roman" w:cs="Times New Roman"/>
                <w:bCs/>
                <w:sz w:val="22"/>
                <w:lang w:eastAsia="ru-RU"/>
              </w:rPr>
            </w:pPr>
            <w:r>
              <w:rPr>
                <w:rFonts w:eastAsia="Times New Roman" w:cs="Times New Roman"/>
                <w:bCs/>
                <w:sz w:val="22"/>
                <w:lang w:eastAsia="ru-RU"/>
              </w:rPr>
              <w:t>Расчет за выполненные работы производятся Заказчиком в следующем порядке: в течение 7 рабочих дней с момента подписания акта сдачи-приемки выполненных работ, при условии, что работы выполнены качественно в согласованный срок либо с письменного согласия Заказчика досрочно.</w:t>
            </w:r>
          </w:p>
          <w:p w14:paraId="16D52492" w14:textId="77777777" w:rsidR="00936F89" w:rsidRDefault="00000000">
            <w:pPr>
              <w:jc w:val="both"/>
              <w:rPr>
                <w:rFonts w:eastAsia="Times New Roman" w:cs="Times New Roman"/>
                <w:bCs/>
                <w:sz w:val="22"/>
                <w:lang w:eastAsia="ru-RU"/>
              </w:rPr>
            </w:pPr>
            <w:r>
              <w:rPr>
                <w:rFonts w:eastAsia="Times New Roman" w:cs="Times New Roman"/>
                <w:bCs/>
                <w:sz w:val="22"/>
                <w:lang w:eastAsia="ru-RU"/>
              </w:rPr>
              <w:t>Авансовые платежи по Договору не предусмотрены.</w:t>
            </w:r>
          </w:p>
        </w:tc>
      </w:tr>
      <w:tr w:rsidR="00936F89" w14:paraId="2BDCC71C" w14:textId="77777777">
        <w:trPr>
          <w:jc w:val="center"/>
        </w:trPr>
        <w:tc>
          <w:tcPr>
            <w:tcW w:w="439" w:type="dxa"/>
          </w:tcPr>
          <w:p w14:paraId="41FC6EEE" w14:textId="77777777" w:rsidR="00936F89" w:rsidRDefault="00000000">
            <w:pPr>
              <w:jc w:val="center"/>
              <w:rPr>
                <w:rFonts w:cs="Times New Roman"/>
                <w:b/>
                <w:sz w:val="22"/>
              </w:rPr>
            </w:pPr>
            <w:r>
              <w:rPr>
                <w:rFonts w:cs="Times New Roman"/>
                <w:b/>
                <w:sz w:val="22"/>
              </w:rPr>
              <w:t>12</w:t>
            </w:r>
          </w:p>
        </w:tc>
        <w:tc>
          <w:tcPr>
            <w:tcW w:w="2108" w:type="dxa"/>
          </w:tcPr>
          <w:p w14:paraId="0C3875A8" w14:textId="77777777" w:rsidR="00936F89" w:rsidRDefault="00000000">
            <w:pPr>
              <w:jc w:val="both"/>
              <w:rPr>
                <w:rFonts w:cs="Times New Roman"/>
                <w:b/>
                <w:sz w:val="22"/>
              </w:rPr>
            </w:pPr>
            <w:r>
              <w:rPr>
                <w:b/>
                <w:sz w:val="22"/>
              </w:rPr>
              <w:t>Адрес электронной площадки в сети Интернет</w:t>
            </w:r>
          </w:p>
        </w:tc>
        <w:tc>
          <w:tcPr>
            <w:tcW w:w="7229" w:type="dxa"/>
          </w:tcPr>
          <w:p w14:paraId="6D0675A9" w14:textId="77777777" w:rsidR="00936F89" w:rsidRDefault="00000000">
            <w:pPr>
              <w:jc w:val="both"/>
              <w:rPr>
                <w:sz w:val="22"/>
                <w:lang w:val="en-US"/>
              </w:rPr>
            </w:pPr>
            <w:hyperlink r:id="rId8" w:history="1">
              <w:r>
                <w:rPr>
                  <w:rStyle w:val="a7"/>
                  <w:sz w:val="22"/>
                  <w:lang w:val="en-US"/>
                </w:rPr>
                <w:t>https</w:t>
              </w:r>
              <w:r>
                <w:rPr>
                  <w:rStyle w:val="a7"/>
                  <w:sz w:val="22"/>
                </w:rPr>
                <w:t>:</w:t>
              </w:r>
              <w:r>
                <w:rPr>
                  <w:rStyle w:val="a7"/>
                  <w:sz w:val="22"/>
                  <w:lang w:val="en-US"/>
                </w:rPr>
                <w:t>//etp-region.ru</w:t>
              </w:r>
            </w:hyperlink>
          </w:p>
        </w:tc>
      </w:tr>
      <w:tr w:rsidR="00936F89" w14:paraId="6AAB572A" w14:textId="77777777">
        <w:trPr>
          <w:jc w:val="center"/>
        </w:trPr>
        <w:tc>
          <w:tcPr>
            <w:tcW w:w="439" w:type="dxa"/>
          </w:tcPr>
          <w:p w14:paraId="4FCF5A9B" w14:textId="77777777" w:rsidR="00936F89" w:rsidRDefault="00000000">
            <w:pPr>
              <w:jc w:val="center"/>
              <w:rPr>
                <w:rFonts w:cs="Times New Roman"/>
                <w:b/>
                <w:sz w:val="22"/>
              </w:rPr>
            </w:pPr>
            <w:r>
              <w:rPr>
                <w:rFonts w:cs="Times New Roman"/>
                <w:b/>
                <w:sz w:val="22"/>
              </w:rPr>
              <w:t>13</w:t>
            </w:r>
          </w:p>
          <w:p w14:paraId="60D3D98D" w14:textId="77777777" w:rsidR="00936F89" w:rsidRDefault="00936F89">
            <w:pPr>
              <w:rPr>
                <w:rFonts w:cs="Times New Roman"/>
                <w:b/>
                <w:sz w:val="22"/>
              </w:rPr>
            </w:pPr>
          </w:p>
        </w:tc>
        <w:tc>
          <w:tcPr>
            <w:tcW w:w="2108" w:type="dxa"/>
          </w:tcPr>
          <w:p w14:paraId="3A4DEFFB" w14:textId="77777777" w:rsidR="00936F89" w:rsidRDefault="00000000">
            <w:pPr>
              <w:jc w:val="both"/>
              <w:rPr>
                <w:rFonts w:cs="Times New Roman"/>
                <w:b/>
                <w:sz w:val="22"/>
              </w:rPr>
            </w:pPr>
            <w:r>
              <w:rPr>
                <w:rFonts w:cs="Times New Roman"/>
                <w:b/>
                <w:sz w:val="22"/>
              </w:rPr>
              <w:t>Место и порядок подачи заявок участников закупки</w:t>
            </w:r>
          </w:p>
        </w:tc>
        <w:tc>
          <w:tcPr>
            <w:tcW w:w="7229" w:type="dxa"/>
          </w:tcPr>
          <w:p w14:paraId="5AFC5064" w14:textId="77777777" w:rsidR="00936F89" w:rsidRDefault="00000000">
            <w:pPr>
              <w:jc w:val="both"/>
              <w:rPr>
                <w:b/>
                <w:sz w:val="22"/>
              </w:rPr>
            </w:pPr>
            <w:r>
              <w:rPr>
                <w:b/>
                <w:sz w:val="22"/>
              </w:rPr>
              <w:t xml:space="preserve">Место подачи заявок: </w:t>
            </w:r>
          </w:p>
          <w:p w14:paraId="1CA4EEDC" w14:textId="77777777" w:rsidR="00936F89" w:rsidRDefault="00000000">
            <w:pPr>
              <w:ind w:firstLine="346"/>
              <w:jc w:val="both"/>
              <w:rPr>
                <w:sz w:val="22"/>
              </w:rPr>
            </w:pPr>
            <w:r>
              <w:rPr>
                <w:sz w:val="22"/>
              </w:rPr>
              <w:t>-  в форме электронного документа: на сайте электронной площадки.</w:t>
            </w:r>
          </w:p>
          <w:p w14:paraId="7E6C424A" w14:textId="77777777" w:rsidR="00936F89" w:rsidRDefault="00000000">
            <w:pPr>
              <w:rPr>
                <w:sz w:val="22"/>
              </w:rPr>
            </w:pPr>
            <w:r>
              <w:rPr>
                <w:b/>
                <w:sz w:val="22"/>
              </w:rPr>
              <w:t>Порядок подачи заявок:</w:t>
            </w:r>
            <w:r>
              <w:rPr>
                <w:sz w:val="22"/>
              </w:rPr>
              <w:t xml:space="preserve"> </w:t>
            </w:r>
          </w:p>
          <w:p w14:paraId="1A37FEF5" w14:textId="77777777" w:rsidR="00936F89" w:rsidRDefault="00000000">
            <w:pPr>
              <w:autoSpaceDE w:val="0"/>
              <w:autoSpaceDN w:val="0"/>
              <w:adjustRightInd w:val="0"/>
              <w:ind w:firstLine="346"/>
              <w:jc w:val="both"/>
              <w:rPr>
                <w:sz w:val="22"/>
              </w:rPr>
            </w:pPr>
            <w:r>
              <w:rPr>
                <w:sz w:val="22"/>
              </w:rPr>
              <w:t>Для участия в запросе котировок участник закупки проходит аккредитацию на электронной площадке, указанной в настоящем пункте, в порядке и на срок, установленных оператором электронной площадки.</w:t>
            </w:r>
          </w:p>
          <w:p w14:paraId="713CAA08" w14:textId="77777777" w:rsidR="00936F89" w:rsidRDefault="00000000">
            <w:pPr>
              <w:pStyle w:val="af9"/>
              <w:ind w:left="0" w:firstLine="346"/>
              <w:jc w:val="both"/>
              <w:rPr>
                <w:sz w:val="22"/>
              </w:rPr>
            </w:pPr>
            <w:r>
              <w:rPr>
                <w:sz w:val="22"/>
              </w:rPr>
              <w:t>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14:paraId="3F53FB7A" w14:textId="77777777" w:rsidR="00936F89" w:rsidRDefault="00000000">
            <w:pPr>
              <w:autoSpaceDE w:val="0"/>
              <w:autoSpaceDN w:val="0"/>
              <w:adjustRightInd w:val="0"/>
              <w:ind w:firstLine="346"/>
              <w:jc w:val="both"/>
              <w:rPr>
                <w:sz w:val="22"/>
              </w:rPr>
            </w:pPr>
            <w:r>
              <w:rPr>
                <w:sz w:val="22"/>
              </w:rPr>
              <w:t>Заявка на участие в запросе котировок подается в форме электронного документа до даты и времени окончания подачи заявок, указанных в настоящем извещении о проведении запроса котировок.</w:t>
            </w:r>
          </w:p>
          <w:p w14:paraId="13E359DB" w14:textId="77777777" w:rsidR="00936F89" w:rsidRDefault="00000000">
            <w:pPr>
              <w:autoSpaceDE w:val="0"/>
              <w:autoSpaceDN w:val="0"/>
              <w:adjustRightInd w:val="0"/>
              <w:ind w:firstLine="346"/>
              <w:jc w:val="both"/>
              <w:rPr>
                <w:sz w:val="22"/>
              </w:rPr>
            </w:pPr>
            <w:r>
              <w:rPr>
                <w:sz w:val="22"/>
              </w:rPr>
              <w:t>Заявка на участие в запросе котировок в форме электронного документа заверяется усиленной квалифицированной электронной подписью участника запроса котировок и подается с использованием электронной площадки.</w:t>
            </w:r>
          </w:p>
          <w:p w14:paraId="13FAD491" w14:textId="77777777" w:rsidR="00936F89" w:rsidRDefault="00000000">
            <w:pPr>
              <w:autoSpaceDE w:val="0"/>
              <w:autoSpaceDN w:val="0"/>
              <w:adjustRightInd w:val="0"/>
              <w:ind w:firstLine="346"/>
              <w:jc w:val="both"/>
              <w:rPr>
                <w:sz w:val="22"/>
              </w:rPr>
            </w:pPr>
            <w:r>
              <w:rPr>
                <w:sz w:val="22"/>
              </w:rPr>
              <w:t>Заявки на участие в запросе котировок, поданные после окончания срока подачи таких заявок, указанного в настоящем извещении о проведении запроса котировок, не рассматриваются и в день их поступления возвращаются лицам, подавшим такие заявки.</w:t>
            </w:r>
          </w:p>
          <w:p w14:paraId="18B98663" w14:textId="77777777" w:rsidR="00936F89" w:rsidRDefault="00000000">
            <w:pPr>
              <w:autoSpaceDE w:val="0"/>
              <w:autoSpaceDN w:val="0"/>
              <w:adjustRightInd w:val="0"/>
              <w:ind w:firstLine="346"/>
              <w:jc w:val="both"/>
              <w:rPr>
                <w:sz w:val="22"/>
              </w:rPr>
            </w:pPr>
            <w:r>
              <w:rPr>
                <w:sz w:val="22"/>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14:paraId="206530ED" w14:textId="77777777" w:rsidR="00936F89" w:rsidRDefault="00000000">
            <w:pPr>
              <w:pStyle w:val="af9"/>
              <w:ind w:left="0" w:firstLine="346"/>
              <w:jc w:val="both"/>
              <w:rPr>
                <w:sz w:val="22"/>
              </w:rPr>
            </w:pPr>
            <w:r>
              <w:rPr>
                <w:sz w:val="22"/>
              </w:rPr>
              <w:t xml:space="preserve">Заявка на участие в запросе котировок, все документы, относящиеся к заявке, должны быть составлены на русском языке. </w:t>
            </w:r>
          </w:p>
          <w:p w14:paraId="6512A6F9" w14:textId="77777777" w:rsidR="00936F89" w:rsidRDefault="00000000">
            <w:pPr>
              <w:pStyle w:val="af9"/>
              <w:ind w:left="0" w:firstLine="346"/>
              <w:jc w:val="both"/>
              <w:rPr>
                <w:sz w:val="22"/>
              </w:rPr>
            </w:pPr>
            <w:r>
              <w:rPr>
                <w:sz w:val="22"/>
              </w:rPr>
              <w:lastRenderedPageBreak/>
              <w:t>Входящие в заявку на участие в запросе котировок документы, оригиналы которых выданы участнику запроса котировок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14:paraId="179C851D" w14:textId="77777777" w:rsidR="00936F89" w:rsidRDefault="00000000">
            <w:pPr>
              <w:pStyle w:val="af9"/>
              <w:ind w:left="0" w:firstLine="360"/>
              <w:jc w:val="both"/>
              <w:rPr>
                <w:rFonts w:cs="Times New Roman"/>
                <w:sz w:val="22"/>
              </w:rPr>
            </w:pPr>
            <w:r>
              <w:rPr>
                <w:sz w:val="22"/>
              </w:rPr>
              <w:t>Сведения, указываемые участником запроса котировок в заявке на участие в запросе котировок, а также в прилагаемых к заявке на участие в запросе котировок документах (их копиях), должны быть достоверными и непротиворечивыми.</w:t>
            </w:r>
          </w:p>
        </w:tc>
      </w:tr>
      <w:tr w:rsidR="00936F89" w14:paraId="1339BFE0" w14:textId="77777777">
        <w:trPr>
          <w:jc w:val="center"/>
        </w:trPr>
        <w:tc>
          <w:tcPr>
            <w:tcW w:w="439" w:type="dxa"/>
          </w:tcPr>
          <w:p w14:paraId="4A3BD7D9" w14:textId="77777777" w:rsidR="00936F89" w:rsidRDefault="00000000">
            <w:pPr>
              <w:jc w:val="center"/>
              <w:rPr>
                <w:rFonts w:cs="Times New Roman"/>
                <w:b/>
                <w:sz w:val="22"/>
              </w:rPr>
            </w:pPr>
            <w:r>
              <w:rPr>
                <w:rFonts w:cs="Times New Roman"/>
                <w:b/>
                <w:sz w:val="22"/>
              </w:rPr>
              <w:lastRenderedPageBreak/>
              <w:t>14</w:t>
            </w:r>
          </w:p>
        </w:tc>
        <w:tc>
          <w:tcPr>
            <w:tcW w:w="2108" w:type="dxa"/>
          </w:tcPr>
          <w:p w14:paraId="74D487C1" w14:textId="77777777" w:rsidR="00936F89" w:rsidRDefault="00000000">
            <w:pPr>
              <w:jc w:val="both"/>
              <w:rPr>
                <w:rFonts w:cs="Times New Roman"/>
                <w:b/>
                <w:sz w:val="22"/>
              </w:rPr>
            </w:pPr>
            <w:r>
              <w:rPr>
                <w:rFonts w:cs="Times New Roman"/>
                <w:b/>
                <w:sz w:val="22"/>
              </w:rPr>
              <w:t>Документы, входящие в состав заявки на участие в запросе котировок</w:t>
            </w:r>
          </w:p>
        </w:tc>
        <w:tc>
          <w:tcPr>
            <w:tcW w:w="7229" w:type="dxa"/>
          </w:tcPr>
          <w:p w14:paraId="1868F4D9" w14:textId="77777777" w:rsidR="00936F89" w:rsidRDefault="00000000">
            <w:pPr>
              <w:autoSpaceDE w:val="0"/>
              <w:autoSpaceDN w:val="0"/>
              <w:adjustRightInd w:val="0"/>
              <w:ind w:firstLine="709"/>
              <w:jc w:val="both"/>
              <w:rPr>
                <w:sz w:val="22"/>
              </w:rPr>
            </w:pPr>
            <w:r>
              <w:rPr>
                <w:sz w:val="22"/>
              </w:rPr>
              <w:t>Заявка на участие в запросе котировок должна содержать следующие информацию и документы:</w:t>
            </w:r>
          </w:p>
          <w:p w14:paraId="0D85D485" w14:textId="77777777" w:rsidR="00936F89" w:rsidRDefault="00000000">
            <w:pPr>
              <w:pStyle w:val="af9"/>
              <w:numPr>
                <w:ilvl w:val="0"/>
                <w:numId w:val="3"/>
              </w:numPr>
              <w:autoSpaceDE w:val="0"/>
              <w:autoSpaceDN w:val="0"/>
              <w:adjustRightInd w:val="0"/>
              <w:ind w:left="0" w:firstLine="709"/>
              <w:jc w:val="both"/>
              <w:rPr>
                <w:sz w:val="22"/>
              </w:rPr>
            </w:pPr>
            <w:r>
              <w:rPr>
                <w:sz w:val="22"/>
              </w:rPr>
              <w:t xml:space="preserve">согласие участника запроса котировок исполнить условия договора (в произвольной форме), указанные в извещении о проведении запроса котировок; </w:t>
            </w:r>
          </w:p>
          <w:p w14:paraId="6236A1D2" w14:textId="77777777" w:rsidR="00936F89" w:rsidRDefault="00000000">
            <w:pPr>
              <w:pStyle w:val="af9"/>
              <w:numPr>
                <w:ilvl w:val="0"/>
                <w:numId w:val="3"/>
              </w:numPr>
              <w:autoSpaceDE w:val="0"/>
              <w:autoSpaceDN w:val="0"/>
              <w:adjustRightInd w:val="0"/>
              <w:ind w:left="0" w:firstLine="709"/>
              <w:jc w:val="both"/>
              <w:rPr>
                <w:sz w:val="22"/>
              </w:rPr>
            </w:pPr>
            <w:r>
              <w:rPr>
                <w:sz w:val="22"/>
              </w:rPr>
              <w:t>наименование и характеристики поставляемого товара, соответствующие требованиям извещения о проведении запроса котировок, в случае осуществления закупки на поставку товара;</w:t>
            </w:r>
          </w:p>
          <w:p w14:paraId="64EAD545" w14:textId="77777777" w:rsidR="00936F89" w:rsidRDefault="00000000">
            <w:pPr>
              <w:autoSpaceDE w:val="0"/>
              <w:autoSpaceDN w:val="0"/>
              <w:adjustRightInd w:val="0"/>
              <w:ind w:firstLine="709"/>
              <w:jc w:val="both"/>
              <w:rPr>
                <w:sz w:val="22"/>
              </w:rPr>
            </w:pPr>
            <w:r>
              <w:rPr>
                <w:sz w:val="22"/>
              </w:rPr>
              <w:t>3) предложение о цене договора;</w:t>
            </w:r>
          </w:p>
          <w:p w14:paraId="2004AC0F" w14:textId="77777777" w:rsidR="00936F89" w:rsidRDefault="00000000">
            <w:pPr>
              <w:autoSpaceDE w:val="0"/>
              <w:autoSpaceDN w:val="0"/>
              <w:adjustRightInd w:val="0"/>
              <w:ind w:firstLine="709"/>
              <w:jc w:val="both"/>
              <w:rPr>
                <w:sz w:val="22"/>
              </w:rPr>
            </w:pPr>
            <w:r>
              <w:rPr>
                <w:sz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14:paraId="6E4975D1" w14:textId="77777777" w:rsidR="00936F89" w:rsidRDefault="00936F89">
            <w:pPr>
              <w:autoSpaceDE w:val="0"/>
              <w:autoSpaceDN w:val="0"/>
              <w:adjustRightInd w:val="0"/>
              <w:ind w:firstLine="709"/>
              <w:jc w:val="both"/>
              <w:rPr>
                <w:sz w:val="22"/>
              </w:rPr>
            </w:pPr>
          </w:p>
        </w:tc>
      </w:tr>
      <w:tr w:rsidR="00936F89" w14:paraId="023C5E38" w14:textId="77777777">
        <w:trPr>
          <w:jc w:val="center"/>
        </w:trPr>
        <w:tc>
          <w:tcPr>
            <w:tcW w:w="439" w:type="dxa"/>
          </w:tcPr>
          <w:p w14:paraId="2982AC0C" w14:textId="77777777" w:rsidR="00936F89" w:rsidRDefault="00000000">
            <w:pPr>
              <w:jc w:val="center"/>
              <w:rPr>
                <w:rFonts w:cs="Times New Roman"/>
                <w:b/>
                <w:sz w:val="22"/>
              </w:rPr>
            </w:pPr>
            <w:r>
              <w:rPr>
                <w:rFonts w:cs="Times New Roman"/>
                <w:b/>
                <w:sz w:val="22"/>
              </w:rPr>
              <w:t>15</w:t>
            </w:r>
          </w:p>
        </w:tc>
        <w:tc>
          <w:tcPr>
            <w:tcW w:w="2108" w:type="dxa"/>
          </w:tcPr>
          <w:p w14:paraId="150F20A1" w14:textId="77777777" w:rsidR="00936F89" w:rsidRDefault="00000000">
            <w:pPr>
              <w:jc w:val="both"/>
              <w:rPr>
                <w:b/>
                <w:bCs/>
                <w:sz w:val="22"/>
              </w:rPr>
            </w:pPr>
            <w:r>
              <w:rPr>
                <w:b/>
                <w:bCs/>
                <w:sz w:val="22"/>
              </w:rPr>
              <w:t>Дата и время начала срока подачи заявок на участие в запросе котировок</w:t>
            </w:r>
          </w:p>
        </w:tc>
        <w:tc>
          <w:tcPr>
            <w:tcW w:w="7229" w:type="dxa"/>
          </w:tcPr>
          <w:p w14:paraId="006372EB" w14:textId="2B06CFCB" w:rsidR="00936F89" w:rsidRDefault="00000000">
            <w:pPr>
              <w:autoSpaceDE w:val="0"/>
              <w:autoSpaceDN w:val="0"/>
              <w:adjustRightInd w:val="0"/>
              <w:jc w:val="both"/>
              <w:rPr>
                <w:sz w:val="22"/>
              </w:rPr>
            </w:pPr>
            <w:r>
              <w:rPr>
                <w:sz w:val="22"/>
              </w:rPr>
              <w:t>«</w:t>
            </w:r>
            <w:r w:rsidR="006B3147">
              <w:rPr>
                <w:sz w:val="22"/>
              </w:rPr>
              <w:t>18</w:t>
            </w:r>
            <w:r>
              <w:rPr>
                <w:sz w:val="22"/>
              </w:rPr>
              <w:t xml:space="preserve">» </w:t>
            </w:r>
            <w:r w:rsidR="006B3147">
              <w:rPr>
                <w:sz w:val="22"/>
              </w:rPr>
              <w:t>октября 2022</w:t>
            </w:r>
            <w:r>
              <w:rPr>
                <w:sz w:val="22"/>
              </w:rPr>
              <w:t>г. с момента размещения извещения о проведении запроса котировок в единой информационной системе.</w:t>
            </w:r>
          </w:p>
        </w:tc>
      </w:tr>
      <w:tr w:rsidR="00936F89" w14:paraId="34931459" w14:textId="77777777">
        <w:trPr>
          <w:jc w:val="center"/>
        </w:trPr>
        <w:tc>
          <w:tcPr>
            <w:tcW w:w="439" w:type="dxa"/>
          </w:tcPr>
          <w:p w14:paraId="60F72A57" w14:textId="77777777" w:rsidR="00936F89" w:rsidRDefault="00000000">
            <w:pPr>
              <w:jc w:val="center"/>
              <w:rPr>
                <w:rFonts w:cs="Times New Roman"/>
                <w:b/>
                <w:sz w:val="22"/>
              </w:rPr>
            </w:pPr>
            <w:r>
              <w:rPr>
                <w:rFonts w:cs="Times New Roman"/>
                <w:b/>
                <w:sz w:val="22"/>
              </w:rPr>
              <w:t>16</w:t>
            </w:r>
          </w:p>
        </w:tc>
        <w:tc>
          <w:tcPr>
            <w:tcW w:w="2108" w:type="dxa"/>
          </w:tcPr>
          <w:p w14:paraId="052022F7" w14:textId="77777777" w:rsidR="00936F89" w:rsidRDefault="00000000">
            <w:pPr>
              <w:jc w:val="both"/>
              <w:rPr>
                <w:b/>
                <w:bCs/>
                <w:sz w:val="22"/>
              </w:rPr>
            </w:pPr>
            <w:r>
              <w:rPr>
                <w:b/>
                <w:bCs/>
                <w:sz w:val="22"/>
              </w:rPr>
              <w:t>Дата и время окончания срока подачи заявок на участие в запросе котировок</w:t>
            </w:r>
          </w:p>
        </w:tc>
        <w:tc>
          <w:tcPr>
            <w:tcW w:w="7229" w:type="dxa"/>
          </w:tcPr>
          <w:p w14:paraId="79751D80" w14:textId="7DA01951" w:rsidR="00936F89" w:rsidRDefault="00F93B1C">
            <w:pPr>
              <w:pStyle w:val="af5"/>
              <w:tabs>
                <w:tab w:val="left" w:pos="0"/>
              </w:tabs>
              <w:spacing w:after="0"/>
              <w:ind w:left="0"/>
              <w:jc w:val="both"/>
              <w:rPr>
                <w:sz w:val="22"/>
              </w:rPr>
            </w:pPr>
            <w:r w:rsidRPr="00F93B1C">
              <w:rPr>
                <w:sz w:val="22"/>
              </w:rPr>
              <w:t>«</w:t>
            </w:r>
            <w:r w:rsidR="006B3147">
              <w:rPr>
                <w:sz w:val="22"/>
              </w:rPr>
              <w:t>26</w:t>
            </w:r>
            <w:r w:rsidRPr="00F93B1C">
              <w:rPr>
                <w:sz w:val="22"/>
              </w:rPr>
              <w:t xml:space="preserve">» </w:t>
            </w:r>
            <w:r w:rsidR="006B3147">
              <w:rPr>
                <w:sz w:val="22"/>
              </w:rPr>
              <w:t>октября</w:t>
            </w:r>
            <w:r w:rsidR="006B3147" w:rsidRPr="00F93B1C">
              <w:rPr>
                <w:sz w:val="22"/>
              </w:rPr>
              <w:t xml:space="preserve"> 2022</w:t>
            </w:r>
            <w:r w:rsidRPr="00F93B1C">
              <w:rPr>
                <w:sz w:val="22"/>
              </w:rPr>
              <w:t xml:space="preserve">г. </w:t>
            </w:r>
          </w:p>
          <w:p w14:paraId="69C8EDEB" w14:textId="77777777" w:rsidR="00F93B1C" w:rsidRDefault="00F93B1C">
            <w:pPr>
              <w:pStyle w:val="af5"/>
              <w:tabs>
                <w:tab w:val="left" w:pos="0"/>
              </w:tabs>
              <w:spacing w:after="0"/>
              <w:ind w:left="0"/>
              <w:jc w:val="both"/>
              <w:rPr>
                <w:sz w:val="22"/>
              </w:rPr>
            </w:pPr>
          </w:p>
          <w:p w14:paraId="1CF9C1F8" w14:textId="77777777" w:rsidR="00936F89" w:rsidRDefault="00000000">
            <w:pPr>
              <w:autoSpaceDE w:val="0"/>
              <w:autoSpaceDN w:val="0"/>
              <w:adjustRightInd w:val="0"/>
              <w:jc w:val="both"/>
              <w:rPr>
                <w:sz w:val="22"/>
              </w:rPr>
            </w:pPr>
            <w:r>
              <w:rPr>
                <w:sz w:val="22"/>
              </w:rPr>
              <w:t>08-00 (в соответствии со временем часовой зоны, в которой расположен заказчик)</w:t>
            </w:r>
          </w:p>
        </w:tc>
      </w:tr>
      <w:tr w:rsidR="00936F89" w14:paraId="0CC8A4E7" w14:textId="77777777">
        <w:trPr>
          <w:jc w:val="center"/>
        </w:trPr>
        <w:tc>
          <w:tcPr>
            <w:tcW w:w="439" w:type="dxa"/>
          </w:tcPr>
          <w:p w14:paraId="0980583A" w14:textId="77777777" w:rsidR="00936F89" w:rsidRDefault="00000000">
            <w:pPr>
              <w:jc w:val="center"/>
              <w:rPr>
                <w:rFonts w:cs="Times New Roman"/>
                <w:b/>
                <w:sz w:val="22"/>
              </w:rPr>
            </w:pPr>
            <w:r>
              <w:rPr>
                <w:rFonts w:cs="Times New Roman"/>
                <w:b/>
                <w:sz w:val="22"/>
              </w:rPr>
              <w:t>17</w:t>
            </w:r>
          </w:p>
        </w:tc>
        <w:tc>
          <w:tcPr>
            <w:tcW w:w="2108" w:type="dxa"/>
          </w:tcPr>
          <w:p w14:paraId="1BC55DE6" w14:textId="77777777" w:rsidR="00936F89" w:rsidRDefault="00000000">
            <w:pPr>
              <w:jc w:val="both"/>
              <w:rPr>
                <w:b/>
                <w:sz w:val="22"/>
              </w:rPr>
            </w:pPr>
            <w:r>
              <w:rPr>
                <w:b/>
                <w:sz w:val="22"/>
              </w:rPr>
              <w:t>Дата окончания срока рассмотрения и оценки заявок на участие в запросе котировок, место и время рассмотрение заявок участников закупки</w:t>
            </w:r>
          </w:p>
        </w:tc>
        <w:tc>
          <w:tcPr>
            <w:tcW w:w="7229" w:type="dxa"/>
          </w:tcPr>
          <w:p w14:paraId="7DAFF633" w14:textId="369B1786" w:rsidR="00936F89" w:rsidRDefault="00000000">
            <w:pPr>
              <w:pStyle w:val="af5"/>
              <w:tabs>
                <w:tab w:val="left" w:pos="0"/>
              </w:tabs>
              <w:spacing w:after="0"/>
              <w:ind w:left="0"/>
              <w:jc w:val="both"/>
              <w:rPr>
                <w:sz w:val="22"/>
              </w:rPr>
            </w:pPr>
            <w:r>
              <w:rPr>
                <w:sz w:val="22"/>
              </w:rPr>
              <w:t xml:space="preserve"> </w:t>
            </w:r>
            <w:r w:rsidR="006B3147">
              <w:rPr>
                <w:sz w:val="22"/>
              </w:rPr>
              <w:t xml:space="preserve">Не позднее </w:t>
            </w:r>
            <w:r w:rsidR="00F93B1C" w:rsidRPr="00F93B1C">
              <w:rPr>
                <w:sz w:val="22"/>
              </w:rPr>
              <w:t>«</w:t>
            </w:r>
            <w:r w:rsidR="006B3147">
              <w:rPr>
                <w:sz w:val="22"/>
              </w:rPr>
              <w:t>28</w:t>
            </w:r>
            <w:r w:rsidR="00F93B1C" w:rsidRPr="00F93B1C">
              <w:rPr>
                <w:sz w:val="22"/>
              </w:rPr>
              <w:t xml:space="preserve">» </w:t>
            </w:r>
            <w:r w:rsidR="006B3147">
              <w:rPr>
                <w:sz w:val="22"/>
              </w:rPr>
              <w:t>октября</w:t>
            </w:r>
            <w:r w:rsidR="00F93B1C" w:rsidRPr="00F93B1C">
              <w:rPr>
                <w:sz w:val="22"/>
              </w:rPr>
              <w:t xml:space="preserve"> 2022г.</w:t>
            </w:r>
          </w:p>
          <w:p w14:paraId="628504D3" w14:textId="77777777" w:rsidR="00936F89" w:rsidRDefault="00936F89">
            <w:pPr>
              <w:pStyle w:val="af5"/>
              <w:tabs>
                <w:tab w:val="left" w:pos="0"/>
              </w:tabs>
              <w:spacing w:after="0"/>
              <w:ind w:left="0"/>
              <w:jc w:val="both"/>
              <w:rPr>
                <w:sz w:val="22"/>
              </w:rPr>
            </w:pPr>
          </w:p>
          <w:p w14:paraId="24170E10" w14:textId="77777777" w:rsidR="00936F89" w:rsidRDefault="00000000">
            <w:pPr>
              <w:pStyle w:val="af5"/>
              <w:tabs>
                <w:tab w:val="left" w:pos="0"/>
              </w:tabs>
              <w:spacing w:after="0"/>
              <w:ind w:left="0"/>
              <w:jc w:val="both"/>
              <w:rPr>
                <w:sz w:val="22"/>
              </w:rPr>
            </w:pPr>
            <w:r>
              <w:rPr>
                <w:sz w:val="22"/>
              </w:rPr>
              <w:t>400087, г Волгоград, ул. им. Михаила Балонина, дом 11</w:t>
            </w:r>
          </w:p>
          <w:p w14:paraId="23833582" w14:textId="77777777" w:rsidR="00936F89" w:rsidRDefault="00936F89">
            <w:pPr>
              <w:pStyle w:val="af5"/>
              <w:tabs>
                <w:tab w:val="left" w:pos="0"/>
              </w:tabs>
              <w:spacing w:after="0"/>
              <w:ind w:left="0"/>
              <w:jc w:val="both"/>
              <w:rPr>
                <w:sz w:val="22"/>
              </w:rPr>
            </w:pPr>
          </w:p>
          <w:p w14:paraId="7BA890D1" w14:textId="77777777" w:rsidR="00936F89" w:rsidRDefault="00936F89">
            <w:pPr>
              <w:pStyle w:val="af5"/>
              <w:tabs>
                <w:tab w:val="left" w:pos="0"/>
              </w:tabs>
              <w:spacing w:after="0"/>
              <w:ind w:left="0"/>
              <w:jc w:val="both"/>
              <w:rPr>
                <w:sz w:val="22"/>
              </w:rPr>
            </w:pPr>
          </w:p>
        </w:tc>
      </w:tr>
      <w:tr w:rsidR="00936F89" w14:paraId="2B3B134B" w14:textId="77777777">
        <w:trPr>
          <w:jc w:val="center"/>
        </w:trPr>
        <w:tc>
          <w:tcPr>
            <w:tcW w:w="439" w:type="dxa"/>
          </w:tcPr>
          <w:p w14:paraId="086AF8E1" w14:textId="77777777" w:rsidR="00936F89" w:rsidRDefault="00000000">
            <w:pPr>
              <w:jc w:val="center"/>
              <w:rPr>
                <w:rFonts w:cs="Times New Roman"/>
                <w:b/>
                <w:sz w:val="22"/>
              </w:rPr>
            </w:pPr>
            <w:r>
              <w:rPr>
                <w:rFonts w:cs="Times New Roman"/>
                <w:b/>
                <w:sz w:val="22"/>
              </w:rPr>
              <w:t>18</w:t>
            </w:r>
          </w:p>
        </w:tc>
        <w:tc>
          <w:tcPr>
            <w:tcW w:w="2108" w:type="dxa"/>
          </w:tcPr>
          <w:p w14:paraId="0ADA83BE" w14:textId="77777777" w:rsidR="00936F89" w:rsidRDefault="00000000">
            <w:pPr>
              <w:jc w:val="both"/>
              <w:rPr>
                <w:b/>
                <w:sz w:val="22"/>
              </w:rPr>
            </w:pPr>
            <w:r>
              <w:rPr>
                <w:b/>
                <w:sz w:val="22"/>
              </w:rPr>
              <w:t>Размер обеспечения заявки на участие в запросе котировок</w:t>
            </w:r>
          </w:p>
        </w:tc>
        <w:tc>
          <w:tcPr>
            <w:tcW w:w="7229" w:type="dxa"/>
          </w:tcPr>
          <w:p w14:paraId="7BFCC5BE" w14:textId="77777777" w:rsidR="00936F89" w:rsidRDefault="00000000">
            <w:pPr>
              <w:pStyle w:val="af5"/>
              <w:tabs>
                <w:tab w:val="left" w:pos="0"/>
              </w:tabs>
              <w:spacing w:after="0"/>
              <w:ind w:left="0"/>
              <w:jc w:val="both"/>
              <w:rPr>
                <w:sz w:val="22"/>
                <w:lang w:eastAsia="ru-RU"/>
              </w:rPr>
            </w:pPr>
            <w:r>
              <w:rPr>
                <w:sz w:val="22"/>
              </w:rPr>
              <w:t>Не установлено</w:t>
            </w:r>
          </w:p>
        </w:tc>
      </w:tr>
      <w:tr w:rsidR="00936F89" w14:paraId="11D7119B" w14:textId="77777777">
        <w:trPr>
          <w:jc w:val="center"/>
        </w:trPr>
        <w:tc>
          <w:tcPr>
            <w:tcW w:w="439" w:type="dxa"/>
          </w:tcPr>
          <w:p w14:paraId="145FF519" w14:textId="77777777" w:rsidR="00936F89" w:rsidRDefault="00000000">
            <w:pPr>
              <w:jc w:val="center"/>
              <w:rPr>
                <w:rFonts w:cs="Times New Roman"/>
                <w:b/>
                <w:sz w:val="22"/>
              </w:rPr>
            </w:pPr>
            <w:r>
              <w:rPr>
                <w:rFonts w:cs="Times New Roman"/>
                <w:b/>
                <w:sz w:val="22"/>
              </w:rPr>
              <w:t>19</w:t>
            </w:r>
          </w:p>
        </w:tc>
        <w:tc>
          <w:tcPr>
            <w:tcW w:w="2108" w:type="dxa"/>
          </w:tcPr>
          <w:p w14:paraId="404A732F" w14:textId="77777777" w:rsidR="00936F89" w:rsidRDefault="00000000">
            <w:pPr>
              <w:jc w:val="both"/>
              <w:rPr>
                <w:rFonts w:cs="Times New Roman"/>
                <w:b/>
                <w:sz w:val="22"/>
              </w:rPr>
            </w:pPr>
            <w:r>
              <w:rPr>
                <w:b/>
                <w:sz w:val="22"/>
              </w:rPr>
              <w:t>Размер обеспечения исполнения договора, порядок предоставления такого обеспечения</w:t>
            </w:r>
          </w:p>
        </w:tc>
        <w:tc>
          <w:tcPr>
            <w:tcW w:w="7229" w:type="dxa"/>
          </w:tcPr>
          <w:p w14:paraId="0331A746" w14:textId="77777777" w:rsidR="00936F89" w:rsidRDefault="00000000">
            <w:pPr>
              <w:jc w:val="both"/>
              <w:rPr>
                <w:rFonts w:cs="Times New Roman"/>
                <w:sz w:val="22"/>
              </w:rPr>
            </w:pPr>
            <w:r>
              <w:rPr>
                <w:rFonts w:cs="Times New Roman"/>
                <w:sz w:val="22"/>
              </w:rPr>
              <w:t>Не установлено</w:t>
            </w:r>
          </w:p>
          <w:p w14:paraId="22EAC9B3" w14:textId="77777777" w:rsidR="00936F89" w:rsidRDefault="00936F89">
            <w:pPr>
              <w:jc w:val="both"/>
              <w:rPr>
                <w:rFonts w:cs="Times New Roman"/>
                <w:i/>
                <w:sz w:val="22"/>
              </w:rPr>
            </w:pPr>
          </w:p>
          <w:p w14:paraId="2448A462" w14:textId="77777777" w:rsidR="00936F89" w:rsidRDefault="00936F89">
            <w:pPr>
              <w:jc w:val="both"/>
              <w:rPr>
                <w:rFonts w:cs="Times New Roman"/>
                <w:sz w:val="22"/>
              </w:rPr>
            </w:pPr>
          </w:p>
        </w:tc>
      </w:tr>
      <w:tr w:rsidR="00936F89" w14:paraId="7DA241AA" w14:textId="77777777">
        <w:trPr>
          <w:jc w:val="center"/>
        </w:trPr>
        <w:tc>
          <w:tcPr>
            <w:tcW w:w="439" w:type="dxa"/>
          </w:tcPr>
          <w:p w14:paraId="02CB1E29" w14:textId="77777777" w:rsidR="00936F89" w:rsidRDefault="00000000">
            <w:pPr>
              <w:jc w:val="center"/>
              <w:rPr>
                <w:rFonts w:cs="Times New Roman"/>
                <w:b/>
                <w:sz w:val="22"/>
              </w:rPr>
            </w:pPr>
            <w:r>
              <w:rPr>
                <w:rFonts w:cs="Times New Roman"/>
                <w:b/>
                <w:sz w:val="22"/>
              </w:rPr>
              <w:t>20</w:t>
            </w:r>
          </w:p>
          <w:p w14:paraId="4550BCDF" w14:textId="77777777" w:rsidR="00936F89" w:rsidRDefault="00936F89">
            <w:pPr>
              <w:jc w:val="center"/>
              <w:rPr>
                <w:rFonts w:cs="Times New Roman"/>
                <w:b/>
                <w:sz w:val="22"/>
              </w:rPr>
            </w:pPr>
          </w:p>
          <w:p w14:paraId="456A96C6" w14:textId="77777777" w:rsidR="00936F89" w:rsidRDefault="00936F89">
            <w:pPr>
              <w:jc w:val="center"/>
              <w:rPr>
                <w:rFonts w:cs="Times New Roman"/>
                <w:b/>
                <w:sz w:val="22"/>
              </w:rPr>
            </w:pPr>
          </w:p>
          <w:p w14:paraId="2526F9A8" w14:textId="77777777" w:rsidR="00936F89" w:rsidRDefault="00936F89">
            <w:pPr>
              <w:jc w:val="center"/>
              <w:rPr>
                <w:rFonts w:cs="Times New Roman"/>
                <w:b/>
                <w:sz w:val="22"/>
              </w:rPr>
            </w:pPr>
          </w:p>
          <w:p w14:paraId="63445FB2" w14:textId="77777777" w:rsidR="00936F89" w:rsidRDefault="00936F89">
            <w:pPr>
              <w:jc w:val="center"/>
              <w:rPr>
                <w:rFonts w:cs="Times New Roman"/>
                <w:b/>
                <w:sz w:val="22"/>
              </w:rPr>
            </w:pPr>
          </w:p>
          <w:p w14:paraId="51181C4F" w14:textId="77777777" w:rsidR="00936F89" w:rsidRDefault="00936F89">
            <w:pPr>
              <w:jc w:val="center"/>
              <w:rPr>
                <w:rFonts w:cs="Times New Roman"/>
                <w:b/>
                <w:sz w:val="22"/>
              </w:rPr>
            </w:pPr>
          </w:p>
          <w:p w14:paraId="2502EB14" w14:textId="77777777" w:rsidR="00936F89" w:rsidRDefault="00936F89">
            <w:pPr>
              <w:jc w:val="center"/>
              <w:rPr>
                <w:rFonts w:cs="Times New Roman"/>
                <w:b/>
                <w:sz w:val="22"/>
              </w:rPr>
            </w:pPr>
          </w:p>
          <w:p w14:paraId="7C0112B6" w14:textId="77777777" w:rsidR="00936F89" w:rsidRDefault="00936F89">
            <w:pPr>
              <w:jc w:val="center"/>
              <w:rPr>
                <w:rFonts w:cs="Times New Roman"/>
                <w:b/>
                <w:sz w:val="22"/>
              </w:rPr>
            </w:pPr>
          </w:p>
          <w:p w14:paraId="5037D603" w14:textId="77777777" w:rsidR="00936F89" w:rsidRDefault="00936F89">
            <w:pPr>
              <w:jc w:val="center"/>
              <w:rPr>
                <w:rFonts w:cs="Times New Roman"/>
                <w:b/>
                <w:sz w:val="22"/>
              </w:rPr>
            </w:pPr>
          </w:p>
          <w:p w14:paraId="091A21B6" w14:textId="77777777" w:rsidR="00936F89" w:rsidRDefault="00936F89">
            <w:pPr>
              <w:jc w:val="center"/>
              <w:rPr>
                <w:rFonts w:cs="Times New Roman"/>
                <w:b/>
                <w:sz w:val="22"/>
              </w:rPr>
            </w:pPr>
          </w:p>
          <w:p w14:paraId="4A8BF6D1" w14:textId="77777777" w:rsidR="00936F89" w:rsidRDefault="00936F89">
            <w:pPr>
              <w:jc w:val="center"/>
              <w:rPr>
                <w:rFonts w:cs="Times New Roman"/>
                <w:b/>
                <w:sz w:val="22"/>
              </w:rPr>
            </w:pPr>
          </w:p>
          <w:p w14:paraId="76889680" w14:textId="77777777" w:rsidR="00936F89" w:rsidRDefault="00936F89">
            <w:pPr>
              <w:jc w:val="center"/>
              <w:rPr>
                <w:rFonts w:cs="Times New Roman"/>
                <w:b/>
                <w:sz w:val="22"/>
              </w:rPr>
            </w:pPr>
          </w:p>
          <w:p w14:paraId="71029FE3" w14:textId="77777777" w:rsidR="00936F89" w:rsidRDefault="00936F89">
            <w:pPr>
              <w:jc w:val="center"/>
              <w:rPr>
                <w:rFonts w:cs="Times New Roman"/>
                <w:b/>
                <w:sz w:val="22"/>
              </w:rPr>
            </w:pPr>
          </w:p>
          <w:p w14:paraId="0CBCBD2E" w14:textId="77777777" w:rsidR="00936F89" w:rsidRDefault="00936F89">
            <w:pPr>
              <w:jc w:val="center"/>
              <w:rPr>
                <w:rFonts w:cs="Times New Roman"/>
                <w:b/>
                <w:sz w:val="22"/>
              </w:rPr>
            </w:pPr>
          </w:p>
        </w:tc>
        <w:tc>
          <w:tcPr>
            <w:tcW w:w="2108" w:type="dxa"/>
          </w:tcPr>
          <w:p w14:paraId="3FB24EF9" w14:textId="77777777" w:rsidR="00936F89" w:rsidRDefault="00000000">
            <w:pPr>
              <w:jc w:val="both"/>
              <w:rPr>
                <w:rFonts w:cs="Times New Roman"/>
                <w:b/>
                <w:sz w:val="22"/>
              </w:rPr>
            </w:pPr>
            <w:r>
              <w:rPr>
                <w:rFonts w:cs="Times New Roman"/>
                <w:b/>
                <w:sz w:val="22"/>
              </w:rPr>
              <w:lastRenderedPageBreak/>
              <w:t>Требования, предъявляемые к участникам запроса котировок</w:t>
            </w:r>
          </w:p>
        </w:tc>
        <w:tc>
          <w:tcPr>
            <w:tcW w:w="7229" w:type="dxa"/>
          </w:tcPr>
          <w:p w14:paraId="368C8850" w14:textId="77777777" w:rsidR="00936F89" w:rsidRDefault="00000000">
            <w:pPr>
              <w:jc w:val="both"/>
              <w:rPr>
                <w:rFonts w:cs="Times New Roman"/>
                <w:sz w:val="22"/>
              </w:rPr>
            </w:pPr>
            <w:r>
              <w:rPr>
                <w:rFonts w:cs="Times New Roman"/>
                <w:sz w:val="22"/>
              </w:rPr>
              <w:t>К участникам запроса котировок устанавливаются следующие требования</w:t>
            </w:r>
          </w:p>
          <w:p w14:paraId="48564771" w14:textId="77777777" w:rsidR="00936F89" w:rsidRDefault="00000000">
            <w:pPr>
              <w:autoSpaceDE w:val="0"/>
              <w:autoSpaceDN w:val="0"/>
              <w:adjustRightInd w:val="0"/>
              <w:jc w:val="both"/>
              <w:rPr>
                <w:sz w:val="22"/>
              </w:rPr>
            </w:pPr>
            <w:r>
              <w:rPr>
                <w:sz w:val="22"/>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0FFA6D9" w14:textId="77777777" w:rsidR="00936F89" w:rsidRDefault="00000000">
            <w:pPr>
              <w:autoSpaceDE w:val="0"/>
              <w:autoSpaceDN w:val="0"/>
              <w:adjustRightInd w:val="0"/>
              <w:jc w:val="both"/>
              <w:rPr>
                <w:sz w:val="22"/>
              </w:rPr>
            </w:pPr>
            <w:r>
              <w:rPr>
                <w:sz w:val="22"/>
              </w:rPr>
              <w:lastRenderedPageBreak/>
              <w:t>2.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5AB0A2C7" w14:textId="77777777" w:rsidR="00936F89" w:rsidRDefault="00000000">
            <w:pPr>
              <w:autoSpaceDE w:val="0"/>
              <w:autoSpaceDN w:val="0"/>
              <w:adjustRightInd w:val="0"/>
              <w:jc w:val="both"/>
              <w:rPr>
                <w:sz w:val="22"/>
              </w:rPr>
            </w:pPr>
            <w:r>
              <w:rPr>
                <w:sz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4561A53A" w14:textId="77777777" w:rsidR="00936F89" w:rsidRDefault="00000000">
            <w:pPr>
              <w:autoSpaceDE w:val="0"/>
              <w:autoSpaceDN w:val="0"/>
              <w:adjustRightInd w:val="0"/>
              <w:jc w:val="both"/>
              <w:rPr>
                <w:sz w:val="22"/>
              </w:rPr>
            </w:pPr>
            <w:r>
              <w:rPr>
                <w:sz w:val="22"/>
              </w:rPr>
              <w:t>4. Отсутствие сведений об участнике закупки в реестрах недобросовестных поставщиков, предусмотренных законодательством Российской Федерации.</w:t>
            </w:r>
          </w:p>
          <w:p w14:paraId="4E0C825A" w14:textId="77777777" w:rsidR="00936F89" w:rsidRDefault="00000000">
            <w:pPr>
              <w:autoSpaceDE w:val="0"/>
              <w:autoSpaceDN w:val="0"/>
              <w:adjustRightInd w:val="0"/>
              <w:jc w:val="both"/>
              <w:rPr>
                <w:sz w:val="22"/>
              </w:rPr>
            </w:pPr>
            <w:r>
              <w:rPr>
                <w:sz w:val="22"/>
              </w:rPr>
              <w:t>5.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должностное лицо Заказчика, ответственное за осуществление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т.д.),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указанных физических лиц или усыновленными указанными физическими лицами.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0F1A032" w14:textId="77777777" w:rsidR="00936F89" w:rsidRDefault="00000000">
            <w:pPr>
              <w:autoSpaceDE w:val="0"/>
              <w:autoSpaceDN w:val="0"/>
              <w:adjustRightInd w:val="0"/>
              <w:jc w:val="both"/>
              <w:rPr>
                <w:sz w:val="22"/>
              </w:rPr>
            </w:pPr>
            <w:r>
              <w:rPr>
                <w:sz w:val="22"/>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09B6E69" w14:textId="77777777" w:rsidR="00936F89" w:rsidRDefault="00000000">
            <w:pPr>
              <w:autoSpaceDE w:val="0"/>
              <w:autoSpaceDN w:val="0"/>
              <w:adjustRightInd w:val="0"/>
              <w:jc w:val="both"/>
              <w:rPr>
                <w:sz w:val="22"/>
              </w:rPr>
            </w:pPr>
            <w:r>
              <w:rPr>
                <w:sz w:val="22"/>
              </w:rP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w:t>
            </w:r>
            <w:r>
              <w:rPr>
                <w:sz w:val="22"/>
              </w:rPr>
              <w:lastRenderedPageBreak/>
              <w:t>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5E7A097" w14:textId="77777777" w:rsidR="00936F89" w:rsidRDefault="00000000">
            <w:pPr>
              <w:autoSpaceDE w:val="0"/>
              <w:autoSpaceDN w:val="0"/>
              <w:adjustRightInd w:val="0"/>
              <w:jc w:val="both"/>
              <w:rPr>
                <w:sz w:val="22"/>
              </w:rPr>
            </w:pPr>
            <w:r>
              <w:rPr>
                <w:sz w:val="22"/>
              </w:rPr>
              <w:t>8.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20890A7" w14:textId="77777777" w:rsidR="00936F89" w:rsidRDefault="00000000">
            <w:pPr>
              <w:autoSpaceDE w:val="0"/>
              <w:autoSpaceDN w:val="0"/>
              <w:adjustRightInd w:val="0"/>
              <w:jc w:val="both"/>
              <w:rPr>
                <w:sz w:val="22"/>
                <w:highlight w:val="yellow"/>
              </w:rPr>
            </w:pPr>
            <w:r>
              <w:rPr>
                <w:sz w:val="22"/>
              </w:rPr>
              <w:t xml:space="preserve">9. Отсутствие в реестрах недобросовестных (подрядчиков, исполнителей) информации об участнике </w:t>
            </w:r>
            <w:r>
              <w:rPr>
                <w:bCs/>
                <w:sz w:val="22"/>
              </w:rPr>
              <w:t>запроса котировок</w:t>
            </w:r>
            <w:r>
              <w:rPr>
                <w:sz w:val="22"/>
              </w:rPr>
              <w:t xml:space="preserve">,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Pr>
                <w:bCs/>
                <w:sz w:val="22"/>
              </w:rPr>
              <w:t>запроса котировок</w:t>
            </w:r>
            <w:r>
              <w:rPr>
                <w:sz w:val="22"/>
              </w:rPr>
              <w:t xml:space="preserve"> - юридического лица.</w:t>
            </w:r>
          </w:p>
        </w:tc>
      </w:tr>
      <w:tr w:rsidR="00936F89" w14:paraId="09447F23" w14:textId="77777777">
        <w:trPr>
          <w:trHeight w:val="950"/>
          <w:jc w:val="center"/>
        </w:trPr>
        <w:tc>
          <w:tcPr>
            <w:tcW w:w="439" w:type="dxa"/>
          </w:tcPr>
          <w:p w14:paraId="54BDFF48" w14:textId="77777777" w:rsidR="00936F89" w:rsidRDefault="00000000">
            <w:pPr>
              <w:rPr>
                <w:rFonts w:cs="Times New Roman"/>
                <w:b/>
                <w:sz w:val="22"/>
              </w:rPr>
            </w:pPr>
            <w:r>
              <w:rPr>
                <w:rFonts w:cs="Times New Roman"/>
                <w:b/>
                <w:sz w:val="22"/>
              </w:rPr>
              <w:lastRenderedPageBreak/>
              <w:t>21</w:t>
            </w:r>
          </w:p>
        </w:tc>
        <w:tc>
          <w:tcPr>
            <w:tcW w:w="2108" w:type="dxa"/>
          </w:tcPr>
          <w:p w14:paraId="17F755FC" w14:textId="77777777" w:rsidR="00936F89" w:rsidRDefault="00000000">
            <w:pPr>
              <w:jc w:val="both"/>
              <w:rPr>
                <w:rFonts w:cs="Times New Roman"/>
                <w:b/>
                <w:sz w:val="22"/>
              </w:rPr>
            </w:pPr>
            <w:r>
              <w:rPr>
                <w:rFonts w:cs="Times New Roman"/>
                <w:b/>
                <w:sz w:val="22"/>
              </w:rPr>
              <w:t>Форма заявки на участие в запросе котировок</w:t>
            </w:r>
          </w:p>
          <w:p w14:paraId="06AA5C72" w14:textId="77777777" w:rsidR="00936F89" w:rsidRDefault="00936F89">
            <w:pPr>
              <w:jc w:val="both"/>
              <w:rPr>
                <w:rFonts w:cs="Times New Roman"/>
                <w:b/>
                <w:sz w:val="22"/>
              </w:rPr>
            </w:pPr>
          </w:p>
        </w:tc>
        <w:tc>
          <w:tcPr>
            <w:tcW w:w="7229" w:type="dxa"/>
          </w:tcPr>
          <w:p w14:paraId="50A94838" w14:textId="77777777" w:rsidR="00936F89" w:rsidRDefault="00000000">
            <w:pPr>
              <w:jc w:val="both"/>
              <w:rPr>
                <w:rFonts w:cs="Times New Roman"/>
                <w:sz w:val="22"/>
              </w:rPr>
            </w:pPr>
            <w:r>
              <w:rPr>
                <w:rFonts w:cs="Times New Roman"/>
                <w:sz w:val="22"/>
              </w:rPr>
              <w:t>Форма заявки на участие в запросе котировок приведена в приложении № 3 «Форма заявки на участие в запросе котировок» к извещению о проведении запроса котировок.</w:t>
            </w:r>
          </w:p>
        </w:tc>
      </w:tr>
      <w:tr w:rsidR="00936F89" w14:paraId="60749AA8" w14:textId="77777777">
        <w:trPr>
          <w:trHeight w:val="4677"/>
          <w:jc w:val="center"/>
        </w:trPr>
        <w:tc>
          <w:tcPr>
            <w:tcW w:w="439" w:type="dxa"/>
          </w:tcPr>
          <w:p w14:paraId="23CE1FAF" w14:textId="77777777" w:rsidR="00936F89" w:rsidRDefault="00000000">
            <w:pPr>
              <w:rPr>
                <w:rFonts w:cs="Times New Roman"/>
                <w:b/>
                <w:sz w:val="22"/>
              </w:rPr>
            </w:pPr>
            <w:r>
              <w:rPr>
                <w:rFonts w:cs="Times New Roman"/>
                <w:b/>
                <w:sz w:val="22"/>
              </w:rPr>
              <w:t>22</w:t>
            </w:r>
          </w:p>
        </w:tc>
        <w:tc>
          <w:tcPr>
            <w:tcW w:w="2108" w:type="dxa"/>
          </w:tcPr>
          <w:p w14:paraId="35A2385E" w14:textId="77777777" w:rsidR="00936F89" w:rsidRDefault="00000000">
            <w:pPr>
              <w:jc w:val="both"/>
              <w:rPr>
                <w:rFonts w:cs="Times New Roman"/>
                <w:b/>
                <w:sz w:val="22"/>
              </w:rPr>
            </w:pPr>
            <w:r>
              <w:rPr>
                <w:rFonts w:cs="Times New Roman"/>
                <w:b/>
                <w:sz w:val="22"/>
              </w:rPr>
              <w:t>Предоставление разъяснений положений извещения</w:t>
            </w:r>
          </w:p>
        </w:tc>
        <w:tc>
          <w:tcPr>
            <w:tcW w:w="7229" w:type="dxa"/>
          </w:tcPr>
          <w:p w14:paraId="2B59460A" w14:textId="77777777" w:rsidR="00936F89" w:rsidRDefault="00000000">
            <w:pPr>
              <w:widowControl w:val="0"/>
              <w:snapToGrid w:val="0"/>
              <w:ind w:firstLine="454"/>
              <w:jc w:val="both"/>
              <w:rPr>
                <w:rFonts w:eastAsia="Calibri"/>
                <w:b/>
                <w:sz w:val="22"/>
              </w:rPr>
            </w:pPr>
            <w:r>
              <w:rPr>
                <w:rFonts w:eastAsia="Calibri"/>
                <w:b/>
                <w:sz w:val="22"/>
              </w:rPr>
              <w:t>Порядок предоставления Участникам запроса котировок в электронной форме разъяснений положений извещения:</w:t>
            </w:r>
          </w:p>
          <w:p w14:paraId="1AE0C9F2" w14:textId="77777777" w:rsidR="00936F89" w:rsidRDefault="00000000">
            <w:pPr>
              <w:widowControl w:val="0"/>
              <w:snapToGrid w:val="0"/>
              <w:ind w:firstLine="454"/>
              <w:jc w:val="both"/>
              <w:rPr>
                <w:rFonts w:eastAsia="Calibri"/>
                <w:sz w:val="22"/>
              </w:rPr>
            </w:pPr>
            <w:r>
              <w:rPr>
                <w:rFonts w:eastAsia="Calibri"/>
                <w:sz w:val="22"/>
              </w:rPr>
              <w:t>1)</w:t>
            </w:r>
            <w:r>
              <w:rPr>
                <w:rFonts w:eastAsia="Calibri"/>
                <w:sz w:val="22"/>
              </w:rPr>
              <w:tab/>
              <w:t xml:space="preserve">Любой Участник запроса котировок, зарегистрированный в единой информационно системе и получивший аккредитацию на электронной площадке, вправе направить на адрес электронной площадки, на которой проводится запрос котировок, запрос о даче разъяснений положений настоящего извещения. </w:t>
            </w:r>
          </w:p>
          <w:p w14:paraId="3CB01A5D" w14:textId="77777777" w:rsidR="00936F89" w:rsidRDefault="00000000">
            <w:pPr>
              <w:widowControl w:val="0"/>
              <w:snapToGrid w:val="0"/>
              <w:ind w:firstLine="454"/>
              <w:jc w:val="both"/>
              <w:rPr>
                <w:rFonts w:eastAsia="Calibri"/>
                <w:sz w:val="22"/>
              </w:rPr>
            </w:pPr>
            <w:r>
              <w:rPr>
                <w:rFonts w:eastAsia="Calibri"/>
                <w:sz w:val="22"/>
              </w:rPr>
              <w:t>2)</w:t>
            </w:r>
            <w:r>
              <w:rPr>
                <w:rFonts w:eastAsia="Calibri"/>
                <w:sz w:val="22"/>
              </w:rPr>
              <w:tab/>
              <w:t xml:space="preserve">В течение трех дней с даты поступления от оператора электронной площадки указанного запроса Заказчик размещает на официальном сайте Российской Федерации для размещения информации о размещении заказов </w:t>
            </w:r>
            <w:hyperlink r:id="rId9" w:history="1">
              <w:r>
                <w:rPr>
                  <w:rStyle w:val="a7"/>
                  <w:rFonts w:eastAsia="Calibri"/>
                  <w:sz w:val="22"/>
                </w:rPr>
                <w:t>www.zakupki.gov.ru</w:t>
              </w:r>
            </w:hyperlink>
            <w:r>
              <w:t xml:space="preserve"> </w:t>
            </w:r>
            <w:r>
              <w:rPr>
                <w:rFonts w:eastAsia="Calibri"/>
                <w:sz w:val="22"/>
              </w:rPr>
              <w:t>(далее – Официальный сайт) разъяснения положений настоящего извещения с указанием предмета запроса, но без указания Участника запроса котировок,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запросе котировок.</w:t>
            </w:r>
          </w:p>
          <w:p w14:paraId="0D9F886F" w14:textId="77777777" w:rsidR="006B3147" w:rsidRDefault="00000000">
            <w:pPr>
              <w:jc w:val="both"/>
              <w:rPr>
                <w:rFonts w:eastAsia="Calibri"/>
                <w:color w:val="000000" w:themeColor="text1"/>
                <w:sz w:val="22"/>
              </w:rPr>
            </w:pPr>
            <w:r>
              <w:rPr>
                <w:rFonts w:eastAsia="Calibri"/>
                <w:color w:val="000000" w:themeColor="text1"/>
                <w:sz w:val="22"/>
              </w:rPr>
              <w:t>Дата начала предоставления разъяснений: «</w:t>
            </w:r>
            <w:r w:rsidR="006B3147">
              <w:rPr>
                <w:rFonts w:eastAsia="Calibri"/>
                <w:color w:val="000000" w:themeColor="text1"/>
                <w:sz w:val="22"/>
              </w:rPr>
              <w:t>18</w:t>
            </w:r>
            <w:r>
              <w:rPr>
                <w:rFonts w:eastAsia="Calibri"/>
                <w:color w:val="000000" w:themeColor="text1"/>
                <w:sz w:val="22"/>
              </w:rPr>
              <w:t>»</w:t>
            </w:r>
            <w:r w:rsidR="006B3147">
              <w:rPr>
                <w:rFonts w:eastAsia="Calibri"/>
                <w:color w:val="000000" w:themeColor="text1"/>
                <w:sz w:val="22"/>
              </w:rPr>
              <w:t xml:space="preserve"> октября 2022</w:t>
            </w:r>
            <w:r>
              <w:rPr>
                <w:rFonts w:eastAsia="Calibri"/>
                <w:color w:val="000000" w:themeColor="text1"/>
                <w:sz w:val="22"/>
              </w:rPr>
              <w:t>г.</w:t>
            </w:r>
          </w:p>
          <w:p w14:paraId="79F8FFA7" w14:textId="3C41C48B" w:rsidR="00936F89" w:rsidRDefault="00000000">
            <w:pPr>
              <w:jc w:val="both"/>
              <w:rPr>
                <w:rFonts w:eastAsia="Calibri"/>
                <w:color w:val="000000" w:themeColor="text1"/>
                <w:sz w:val="22"/>
              </w:rPr>
            </w:pPr>
            <w:r>
              <w:rPr>
                <w:rFonts w:eastAsia="Calibri"/>
                <w:color w:val="000000" w:themeColor="text1"/>
                <w:sz w:val="22"/>
              </w:rPr>
              <w:t>Дата окончания предоставления разъяснений: «</w:t>
            </w:r>
            <w:r w:rsidR="006B3147">
              <w:rPr>
                <w:rFonts w:eastAsia="Calibri"/>
                <w:color w:val="000000" w:themeColor="text1"/>
                <w:sz w:val="22"/>
              </w:rPr>
              <w:t>24</w:t>
            </w:r>
            <w:r>
              <w:rPr>
                <w:rFonts w:eastAsia="Calibri"/>
                <w:color w:val="000000" w:themeColor="text1"/>
                <w:sz w:val="22"/>
              </w:rPr>
              <w:t xml:space="preserve">» </w:t>
            </w:r>
            <w:r w:rsidR="006B3147">
              <w:rPr>
                <w:rFonts w:eastAsia="Calibri"/>
                <w:color w:val="000000" w:themeColor="text1"/>
                <w:sz w:val="22"/>
              </w:rPr>
              <w:t>октября 2022</w:t>
            </w:r>
            <w:r>
              <w:rPr>
                <w:rFonts w:eastAsia="Calibri"/>
                <w:color w:val="000000" w:themeColor="text1"/>
                <w:sz w:val="22"/>
              </w:rPr>
              <w:t>г.</w:t>
            </w:r>
            <w:r w:rsidR="006B3147">
              <w:rPr>
                <w:rFonts w:eastAsia="Calibri"/>
                <w:color w:val="000000" w:themeColor="text1"/>
                <w:sz w:val="22"/>
              </w:rPr>
              <w:t xml:space="preserve"> до16-00</w:t>
            </w:r>
          </w:p>
        </w:tc>
      </w:tr>
      <w:tr w:rsidR="00936F89" w14:paraId="21C6AE98" w14:textId="77777777">
        <w:trPr>
          <w:trHeight w:val="950"/>
          <w:jc w:val="center"/>
        </w:trPr>
        <w:tc>
          <w:tcPr>
            <w:tcW w:w="439" w:type="dxa"/>
          </w:tcPr>
          <w:p w14:paraId="745E1BEF" w14:textId="77777777" w:rsidR="00936F89" w:rsidRDefault="00000000">
            <w:pPr>
              <w:jc w:val="center"/>
              <w:rPr>
                <w:rFonts w:cs="Times New Roman"/>
                <w:b/>
                <w:sz w:val="22"/>
              </w:rPr>
            </w:pPr>
            <w:r>
              <w:rPr>
                <w:rFonts w:cs="Times New Roman"/>
                <w:b/>
                <w:sz w:val="22"/>
                <w:lang w:val="en-US"/>
              </w:rPr>
              <w:t>23</w:t>
            </w:r>
          </w:p>
        </w:tc>
        <w:tc>
          <w:tcPr>
            <w:tcW w:w="2108" w:type="dxa"/>
          </w:tcPr>
          <w:p w14:paraId="59629828" w14:textId="77777777" w:rsidR="00936F89" w:rsidRDefault="00000000">
            <w:pPr>
              <w:jc w:val="both"/>
              <w:rPr>
                <w:rFonts w:cs="Times New Roman"/>
                <w:b/>
                <w:sz w:val="22"/>
              </w:rPr>
            </w:pPr>
            <w:r>
              <w:rPr>
                <w:rFonts w:cs="Times New Roman"/>
                <w:b/>
                <w:sz w:val="22"/>
              </w:rPr>
              <w:t>Преимущества, предоставляемые заказчиком субъектам малого и среднего предпринимательства</w:t>
            </w:r>
          </w:p>
        </w:tc>
        <w:tc>
          <w:tcPr>
            <w:tcW w:w="7229" w:type="dxa"/>
          </w:tcPr>
          <w:p w14:paraId="36742BF2" w14:textId="77777777" w:rsidR="00936F89" w:rsidRDefault="00000000">
            <w:pPr>
              <w:jc w:val="both"/>
              <w:rPr>
                <w:rFonts w:cs="Times New Roman"/>
                <w:sz w:val="22"/>
              </w:rPr>
            </w:pPr>
            <w:r>
              <w:rPr>
                <w:rFonts w:cs="Times New Roman"/>
                <w:sz w:val="22"/>
              </w:rPr>
              <w:t>Не предоставляются.</w:t>
            </w:r>
          </w:p>
        </w:tc>
      </w:tr>
      <w:tr w:rsidR="00936F89" w14:paraId="7AACC2F1" w14:textId="77777777">
        <w:trPr>
          <w:trHeight w:val="950"/>
          <w:jc w:val="center"/>
        </w:trPr>
        <w:tc>
          <w:tcPr>
            <w:tcW w:w="439" w:type="dxa"/>
          </w:tcPr>
          <w:p w14:paraId="5E24C23A" w14:textId="77777777" w:rsidR="00936F89" w:rsidRDefault="00000000">
            <w:pPr>
              <w:jc w:val="center"/>
              <w:rPr>
                <w:rFonts w:cs="Times New Roman"/>
                <w:b/>
                <w:sz w:val="22"/>
                <w:lang w:val="en-US"/>
              </w:rPr>
            </w:pPr>
            <w:r>
              <w:rPr>
                <w:rFonts w:cs="Times New Roman"/>
                <w:b/>
                <w:sz w:val="22"/>
              </w:rPr>
              <w:t>2</w:t>
            </w:r>
            <w:r>
              <w:rPr>
                <w:rFonts w:cs="Times New Roman"/>
                <w:b/>
                <w:sz w:val="22"/>
                <w:lang w:val="en-US"/>
              </w:rPr>
              <w:t>4</w:t>
            </w:r>
          </w:p>
        </w:tc>
        <w:tc>
          <w:tcPr>
            <w:tcW w:w="2108" w:type="dxa"/>
          </w:tcPr>
          <w:p w14:paraId="433C1013" w14:textId="77777777" w:rsidR="00936F89" w:rsidRDefault="00000000">
            <w:pPr>
              <w:jc w:val="both"/>
              <w:rPr>
                <w:rFonts w:cs="Times New Roman"/>
                <w:b/>
                <w:sz w:val="22"/>
              </w:rPr>
            </w:pPr>
            <w:r>
              <w:rPr>
                <w:rFonts w:cs="Times New Roman"/>
                <w:b/>
                <w:sz w:val="22"/>
              </w:rPr>
              <w:t>Заключение договора по результатам запроса котировок в электронной форме</w:t>
            </w:r>
          </w:p>
        </w:tc>
        <w:tc>
          <w:tcPr>
            <w:tcW w:w="7229" w:type="dxa"/>
          </w:tcPr>
          <w:p w14:paraId="72417D0B" w14:textId="77777777" w:rsidR="00936F89" w:rsidRDefault="00000000">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Договор заключается в электронной форме. </w:t>
            </w:r>
            <w:r>
              <w:rPr>
                <w:rFonts w:ascii="Times New Roman" w:eastAsia="Adobe Kaiti Std R" w:hAnsi="Times New Roman"/>
                <w:sz w:val="22"/>
                <w:szCs w:val="22"/>
              </w:rPr>
              <w:t>В случае заключения договора в электронной форме с использованием функционала электронной площадки Заказчик осуществляет подписание договора посредством электронной подписи вовремя,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(рабочее время).</w:t>
            </w:r>
          </w:p>
          <w:p w14:paraId="55670E86" w14:textId="77777777" w:rsidR="00936F89" w:rsidRDefault="00000000">
            <w:pPr>
              <w:autoSpaceDE w:val="0"/>
              <w:autoSpaceDN w:val="0"/>
              <w:adjustRightInd w:val="0"/>
              <w:ind w:firstLine="346"/>
              <w:jc w:val="both"/>
              <w:rPr>
                <w:rFonts w:cs="Times New Roman"/>
                <w:sz w:val="22"/>
              </w:rPr>
            </w:pPr>
            <w:bookmarkStart w:id="0" w:name="Par1"/>
            <w:bookmarkEnd w:id="0"/>
            <w:r>
              <w:rPr>
                <w:sz w:val="22"/>
              </w:rPr>
              <w:t>Договор по результатам запроса котировок заключается заказчиком не ранее чем через 10 (десять) дней и не позднее 20 (двадцати) дней с даты размещения в ЕИС итогового протокола, составленного по результатам проведения запроса котировок.</w:t>
            </w:r>
            <w:r>
              <w:rPr>
                <w:bCs/>
                <w:sz w:val="22"/>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w:t>
            </w:r>
            <w:r>
              <w:rPr>
                <w:bCs/>
                <w:sz w:val="22"/>
              </w:rPr>
              <w:lastRenderedPageBreak/>
              <w:t>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6DA50A83" w14:textId="77777777" w:rsidR="00936F89" w:rsidRDefault="00000000">
            <w:pPr>
              <w:autoSpaceDE w:val="0"/>
              <w:autoSpaceDN w:val="0"/>
              <w:adjustRightInd w:val="0"/>
              <w:ind w:firstLine="346"/>
              <w:jc w:val="both"/>
              <w:rPr>
                <w:sz w:val="22"/>
              </w:rPr>
            </w:pPr>
            <w:r>
              <w:rPr>
                <w:sz w:val="22"/>
              </w:rPr>
              <w:t>Договор заключается на условиях, предусмотренных извещением о проведении запроса котировок, заявкой на участие в закупке и с учетом требований постановления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F9129A4" w14:textId="77777777" w:rsidR="00936F89" w:rsidRDefault="00000000">
            <w:pPr>
              <w:ind w:firstLine="346"/>
              <w:jc w:val="both"/>
              <w:rPr>
                <w:rFonts w:eastAsia="Calibri"/>
                <w:sz w:val="22"/>
              </w:rPr>
            </w:pPr>
            <w:r>
              <w:rPr>
                <w:rFonts w:eastAsia="Calibri"/>
                <w:sz w:val="22"/>
              </w:rPr>
              <w:t>В случае если одна заявка на участие в запросе котировок признана соответствующей требованиям извещения о проведении запроса котировок, заказчик может заключить договор с участником запроса котировок, подавшим такую заявку на условиях и по цене договора, которые предусмотрены такой заявкой.</w:t>
            </w:r>
          </w:p>
          <w:p w14:paraId="2EF761B4" w14:textId="77777777" w:rsidR="00936F89" w:rsidRDefault="00000000">
            <w:pPr>
              <w:ind w:firstLine="346"/>
              <w:jc w:val="both"/>
              <w:rPr>
                <w:rFonts w:eastAsia="Calibri"/>
                <w:sz w:val="22"/>
              </w:rPr>
            </w:pPr>
            <w:r>
              <w:rPr>
                <w:rFonts w:eastAsia="Calibri"/>
                <w:sz w:val="22"/>
              </w:rPr>
              <w:t>Заказчик вправе предложить участнику заключить договор на сумму меньшую, чем предусмотрена извещением о проведении запроса котировок, не изменив объем поставляемых товаров, выполняемых работ, оказываемых услуг.</w:t>
            </w:r>
          </w:p>
          <w:p w14:paraId="636C0A3C" w14:textId="77777777" w:rsidR="00936F89" w:rsidRDefault="00000000">
            <w:pPr>
              <w:pStyle w:val="ConsPlusNormal"/>
              <w:ind w:firstLine="346"/>
              <w:jc w:val="both"/>
              <w:rPr>
                <w:rFonts w:ascii="Times New Roman" w:eastAsia="Times New Roman" w:hAnsi="Times New Roman" w:cs="Times New Roman"/>
                <w:sz w:val="22"/>
                <w:szCs w:val="22"/>
                <w:lang w:eastAsia="ru-RU"/>
              </w:rPr>
            </w:pPr>
            <w:r>
              <w:rPr>
                <w:rFonts w:ascii="Times New Roman" w:hAnsi="Times New Roman" w:cs="Times New Roman"/>
                <w:sz w:val="22"/>
                <w:szCs w:val="22"/>
              </w:rPr>
              <w:t>В случае если победитель запроса котировок не предоставил заказчику в установленный настоящим пунктом срок подписанный им договор либо не предоставил надлежащее обеспечение исполнения договора, он признается уклонившимся от заключения договора. В случае уклонения победителя запроса котировок от заключения договора внесенное обеспечение заявки ему не возвращается</w:t>
            </w:r>
            <w:r>
              <w:rPr>
                <w:rFonts w:ascii="Times New Roman" w:eastAsia="Adobe Kaiti Std R" w:hAnsi="Times New Roman" w:cs="Times New Roman"/>
                <w:bCs/>
                <w:sz w:val="22"/>
                <w:szCs w:val="22"/>
              </w:rPr>
              <w:t xml:space="preserve"> и удерживается в пользу Заказчика, за исключением случаев, предусмотренных регламентом ЭП.</w:t>
            </w:r>
          </w:p>
          <w:p w14:paraId="42D18374" w14:textId="77777777" w:rsidR="00936F89" w:rsidRDefault="00000000">
            <w:pPr>
              <w:jc w:val="both"/>
              <w:rPr>
                <w:rFonts w:cs="Times New Roman"/>
                <w:sz w:val="22"/>
              </w:rPr>
            </w:pPr>
            <w:r>
              <w:rPr>
                <w:sz w:val="22"/>
              </w:rPr>
              <w:t>В случае если победитель запроса котировок признан уклонившимся от заключения договора, заказчик вправе заключить договор с участником запроса котировок, по заявке на участие в запросе котировок которого присвоен следующий за заявкой победителя порядковый номер.</w:t>
            </w:r>
          </w:p>
        </w:tc>
      </w:tr>
      <w:tr w:rsidR="00936F89" w14:paraId="5658DD63" w14:textId="77777777">
        <w:trPr>
          <w:trHeight w:val="950"/>
          <w:jc w:val="center"/>
        </w:trPr>
        <w:tc>
          <w:tcPr>
            <w:tcW w:w="439" w:type="dxa"/>
          </w:tcPr>
          <w:p w14:paraId="50BF9488" w14:textId="77777777" w:rsidR="00936F89" w:rsidRDefault="00000000">
            <w:pPr>
              <w:jc w:val="center"/>
              <w:rPr>
                <w:rFonts w:cs="Times New Roman"/>
                <w:b/>
                <w:sz w:val="22"/>
                <w:lang w:val="en-US"/>
              </w:rPr>
            </w:pPr>
            <w:r>
              <w:rPr>
                <w:rFonts w:cs="Times New Roman"/>
                <w:b/>
                <w:sz w:val="22"/>
              </w:rPr>
              <w:lastRenderedPageBreak/>
              <w:t>2</w:t>
            </w:r>
            <w:r>
              <w:rPr>
                <w:rFonts w:cs="Times New Roman"/>
                <w:b/>
                <w:sz w:val="22"/>
                <w:lang w:val="en-US"/>
              </w:rPr>
              <w:t>5</w:t>
            </w:r>
          </w:p>
        </w:tc>
        <w:tc>
          <w:tcPr>
            <w:tcW w:w="2108" w:type="dxa"/>
          </w:tcPr>
          <w:p w14:paraId="60B1FE58" w14:textId="77777777" w:rsidR="00936F89" w:rsidRDefault="00000000">
            <w:pPr>
              <w:jc w:val="both"/>
              <w:rPr>
                <w:rFonts w:cs="Times New Roman"/>
                <w:b/>
                <w:sz w:val="22"/>
              </w:rPr>
            </w:pPr>
            <w:r>
              <w:rPr>
                <w:rFonts w:cs="Times New Roman"/>
                <w:b/>
                <w:sz w:val="22"/>
              </w:rPr>
              <w:t>Информация о возможности изменить условия договора</w:t>
            </w:r>
          </w:p>
        </w:tc>
        <w:tc>
          <w:tcPr>
            <w:tcW w:w="7229" w:type="dxa"/>
          </w:tcPr>
          <w:p w14:paraId="2777671D" w14:textId="77777777" w:rsidR="00936F89" w:rsidRDefault="00000000">
            <w:pPr>
              <w:pStyle w:val="ConsPlusNormal"/>
              <w:jc w:val="both"/>
              <w:rPr>
                <w:rFonts w:ascii="Times New Roman" w:eastAsiaTheme="minorHAnsi" w:hAnsi="Times New Roman" w:cstheme="minorBidi"/>
                <w:sz w:val="22"/>
                <w:szCs w:val="22"/>
                <w:lang w:eastAsia="en-US"/>
              </w:rPr>
            </w:pPr>
            <w:r>
              <w:rPr>
                <w:rFonts w:ascii="Times New Roman" w:eastAsiaTheme="minorHAnsi" w:hAnsi="Times New Roman" w:cstheme="minorBidi"/>
                <w:sz w:val="22"/>
                <w:szCs w:val="22"/>
                <w:lang w:eastAsia="en-US"/>
              </w:rPr>
              <w:t>Предусмотрено</w:t>
            </w:r>
          </w:p>
          <w:p w14:paraId="2ABB81A7" w14:textId="77777777" w:rsidR="00936F89" w:rsidRDefault="00000000">
            <w:pPr>
              <w:pStyle w:val="ConsPlusNormal"/>
              <w:jc w:val="both"/>
              <w:rPr>
                <w:rFonts w:ascii="Times New Roman" w:hAnsi="Times New Roman" w:cs="Times New Roman"/>
                <w:sz w:val="22"/>
                <w:szCs w:val="22"/>
              </w:rPr>
            </w:pPr>
            <w:r>
              <w:rPr>
                <w:rFonts w:ascii="Times New Roman" w:hAnsi="Times New Roman" w:cs="Times New Roman"/>
                <w:sz w:val="22"/>
                <w:szCs w:val="22"/>
              </w:rPr>
              <w:t>При исполнении договора не допускается изменение его существенных условий, за исключением их изменения по соглашению сторон в следующих случаях:</w:t>
            </w:r>
          </w:p>
          <w:p w14:paraId="7669AD65" w14:textId="77777777" w:rsidR="00936F89" w:rsidRDefault="00000000">
            <w:pPr>
              <w:pStyle w:val="ConsPlusNormal"/>
              <w:jc w:val="both"/>
              <w:rPr>
                <w:rFonts w:ascii="Times New Roman" w:eastAsiaTheme="minorHAnsi" w:hAnsi="Times New Roman" w:cstheme="minorBidi"/>
                <w:sz w:val="22"/>
                <w:szCs w:val="22"/>
                <w:lang w:eastAsia="en-US"/>
              </w:rPr>
            </w:pPr>
            <w:r>
              <w:rPr>
                <w:rFonts w:ascii="Times New Roman" w:eastAsiaTheme="minorHAnsi" w:hAnsi="Times New Roman" w:cstheme="minorBidi"/>
                <w:sz w:val="22"/>
                <w:szCs w:val="22"/>
                <w:lang w:eastAsia="en-US"/>
              </w:rPr>
              <w:t>– при изменении количества поставляемого товара, объема выполняемой работы или оказываемой услуги, но не более чем на 20%, при этом цена договора должна быть изменена пропорционально изменению количества товара, объема работы или услуги исходя из установленной в договоре цены единицы товара, работы или услуги;</w:t>
            </w:r>
          </w:p>
          <w:p w14:paraId="4F2DF1B4" w14:textId="77777777" w:rsidR="00936F89" w:rsidRDefault="00000000">
            <w:pPr>
              <w:pStyle w:val="ConsPlusNormal"/>
              <w:jc w:val="both"/>
              <w:rPr>
                <w:rFonts w:ascii="Times New Roman" w:eastAsiaTheme="minorHAnsi" w:hAnsi="Times New Roman" w:cstheme="minorBidi"/>
                <w:sz w:val="22"/>
                <w:szCs w:val="22"/>
                <w:lang w:eastAsia="en-US"/>
              </w:rPr>
            </w:pPr>
            <w:r>
              <w:rPr>
                <w:rFonts w:ascii="Times New Roman" w:eastAsiaTheme="minorHAnsi" w:hAnsi="Times New Roman" w:cstheme="minorBidi"/>
                <w:sz w:val="22"/>
                <w:szCs w:val="22"/>
                <w:lang w:eastAsia="en-US"/>
              </w:rPr>
              <w:t>– при изменении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309E6387" w14:textId="77777777" w:rsidR="00936F89" w:rsidRDefault="00000000">
            <w:pPr>
              <w:pStyle w:val="ConsPlusNormal"/>
              <w:jc w:val="both"/>
              <w:rPr>
                <w:rFonts w:ascii="Times New Roman" w:eastAsiaTheme="minorHAnsi" w:hAnsi="Times New Roman" w:cstheme="minorBidi"/>
                <w:sz w:val="22"/>
                <w:szCs w:val="22"/>
                <w:lang w:eastAsia="en-US"/>
              </w:rPr>
            </w:pPr>
            <w:r>
              <w:rPr>
                <w:rFonts w:ascii="Times New Roman" w:eastAsiaTheme="minorHAnsi" w:hAnsi="Times New Roman" w:cstheme="minorBidi"/>
                <w:sz w:val="22"/>
                <w:szCs w:val="22"/>
                <w:lang w:eastAsia="en-US"/>
              </w:rPr>
              <w:t>– при изменении цены договора путем ее уменьшения без изменения иных условий исполнения договора;</w:t>
            </w:r>
          </w:p>
          <w:p w14:paraId="475D036A" w14:textId="77777777" w:rsidR="00936F89" w:rsidRDefault="00000000">
            <w:pPr>
              <w:pStyle w:val="ConsPlusNormal"/>
              <w:jc w:val="both"/>
              <w:rPr>
                <w:rFonts w:ascii="Times New Roman" w:eastAsiaTheme="minorHAnsi" w:hAnsi="Times New Roman" w:cstheme="minorBidi"/>
                <w:sz w:val="22"/>
                <w:szCs w:val="22"/>
                <w:lang w:eastAsia="en-US"/>
              </w:rPr>
            </w:pPr>
            <w:r>
              <w:rPr>
                <w:rFonts w:ascii="Times New Roman" w:eastAsiaTheme="minorHAnsi" w:hAnsi="Times New Roman" w:cstheme="minorBidi"/>
                <w:sz w:val="22"/>
                <w:szCs w:val="22"/>
                <w:lang w:eastAsia="en-US"/>
              </w:rPr>
              <w:t>- изменение в соответствии с законодательством Российской Федерации регулируемых цен (тарифов) на товары, работы, услуги.</w:t>
            </w:r>
          </w:p>
        </w:tc>
      </w:tr>
      <w:tr w:rsidR="00936F89" w14:paraId="6E3D0CD0" w14:textId="77777777">
        <w:trPr>
          <w:trHeight w:val="950"/>
          <w:jc w:val="center"/>
        </w:trPr>
        <w:tc>
          <w:tcPr>
            <w:tcW w:w="439" w:type="dxa"/>
          </w:tcPr>
          <w:p w14:paraId="2A31FDAD" w14:textId="77777777" w:rsidR="00936F89" w:rsidRDefault="00000000">
            <w:pPr>
              <w:jc w:val="center"/>
              <w:rPr>
                <w:rFonts w:cs="Times New Roman"/>
                <w:b/>
                <w:sz w:val="22"/>
                <w:lang w:val="en-US"/>
              </w:rPr>
            </w:pPr>
            <w:r>
              <w:rPr>
                <w:rFonts w:cs="Times New Roman"/>
                <w:b/>
                <w:sz w:val="22"/>
              </w:rPr>
              <w:t>2</w:t>
            </w:r>
            <w:r>
              <w:rPr>
                <w:rFonts w:cs="Times New Roman"/>
                <w:b/>
                <w:sz w:val="22"/>
                <w:lang w:val="en-US"/>
              </w:rPr>
              <w:t>6</w:t>
            </w:r>
          </w:p>
          <w:p w14:paraId="5ADDA01A" w14:textId="77777777" w:rsidR="00936F89" w:rsidRDefault="00936F89">
            <w:pPr>
              <w:jc w:val="center"/>
              <w:rPr>
                <w:rFonts w:cs="Times New Roman"/>
                <w:b/>
                <w:sz w:val="22"/>
                <w:lang w:val="en-US"/>
              </w:rPr>
            </w:pPr>
          </w:p>
        </w:tc>
        <w:tc>
          <w:tcPr>
            <w:tcW w:w="2108" w:type="dxa"/>
          </w:tcPr>
          <w:p w14:paraId="0353DF83" w14:textId="77777777" w:rsidR="00936F89" w:rsidRDefault="00000000">
            <w:pPr>
              <w:jc w:val="both"/>
              <w:rPr>
                <w:rFonts w:cs="Times New Roman"/>
                <w:b/>
                <w:sz w:val="22"/>
              </w:rPr>
            </w:pPr>
            <w:r>
              <w:rPr>
                <w:rFonts w:cs="Times New Roman"/>
                <w:b/>
                <w:sz w:val="22"/>
              </w:rPr>
              <w:t>Информация о возможности одностороннего отказа от исполнения договора</w:t>
            </w:r>
          </w:p>
        </w:tc>
        <w:tc>
          <w:tcPr>
            <w:tcW w:w="7229" w:type="dxa"/>
          </w:tcPr>
          <w:p w14:paraId="43B264CE" w14:textId="77777777" w:rsidR="00936F89" w:rsidRDefault="00000000">
            <w:pPr>
              <w:pStyle w:val="ConsPlusNormal"/>
              <w:jc w:val="both"/>
              <w:rPr>
                <w:rFonts w:ascii="Times New Roman" w:eastAsiaTheme="minorHAnsi" w:hAnsi="Times New Roman" w:cstheme="minorBidi"/>
                <w:sz w:val="22"/>
                <w:szCs w:val="22"/>
                <w:lang w:eastAsia="en-US"/>
              </w:rPr>
            </w:pPr>
            <w:r>
              <w:rPr>
                <w:rFonts w:ascii="Times New Roman" w:eastAsiaTheme="minorHAnsi" w:hAnsi="Times New Roman" w:cstheme="minorBidi"/>
                <w:sz w:val="22"/>
                <w:szCs w:val="22"/>
                <w:lang w:eastAsia="en-US"/>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DD1FFDE" w14:textId="77777777" w:rsidR="00936F89" w:rsidRDefault="00000000">
            <w:pPr>
              <w:pStyle w:val="ConsPlusNormal"/>
              <w:jc w:val="both"/>
              <w:rPr>
                <w:rFonts w:ascii="Times New Roman" w:eastAsiaTheme="minorHAnsi" w:hAnsi="Times New Roman" w:cstheme="minorBidi"/>
                <w:sz w:val="22"/>
                <w:szCs w:val="22"/>
                <w:lang w:eastAsia="en-US"/>
              </w:rPr>
            </w:pPr>
            <w:r>
              <w:rPr>
                <w:rFonts w:ascii="Times New Roman" w:eastAsiaTheme="minorHAnsi" w:hAnsi="Times New Roman" w:cstheme="minorBidi"/>
                <w:sz w:val="22"/>
                <w:szCs w:val="22"/>
                <w:lang w:eastAsia="en-US"/>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6C51A7A3" w14:textId="77777777" w:rsidR="00936F89" w:rsidRDefault="00000000">
            <w:pPr>
              <w:pStyle w:val="ConsPlusNormal"/>
              <w:jc w:val="both"/>
              <w:rPr>
                <w:rFonts w:ascii="Times New Roman" w:eastAsiaTheme="minorHAnsi" w:hAnsi="Times New Roman" w:cstheme="minorBidi"/>
                <w:sz w:val="22"/>
                <w:szCs w:val="22"/>
                <w:lang w:eastAsia="en-US"/>
              </w:rPr>
            </w:pPr>
            <w:r>
              <w:rPr>
                <w:rFonts w:ascii="Times New Roman" w:eastAsiaTheme="minorHAnsi" w:hAnsi="Times New Roman" w:cstheme="minorBidi"/>
                <w:sz w:val="22"/>
                <w:szCs w:val="22"/>
                <w:lang w:eastAsia="en-US"/>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(исполнитель, подрядчик) не соответствует установленным извещением об </w:t>
            </w:r>
            <w:r>
              <w:rPr>
                <w:rFonts w:ascii="Times New Roman" w:eastAsiaTheme="minorHAnsi" w:hAnsi="Times New Roman" w:cstheme="minorBidi"/>
                <w:sz w:val="22"/>
                <w:szCs w:val="22"/>
                <w:lang w:eastAsia="en-US"/>
              </w:rPr>
              <w:lastRenderedPageBreak/>
              <w:t>осуществлении закупки,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1398F6B4" w14:textId="77777777" w:rsidR="00936F89" w:rsidRDefault="00000000">
            <w:pPr>
              <w:pStyle w:val="ConsPlusNormal"/>
              <w:jc w:val="both"/>
              <w:rPr>
                <w:rFonts w:ascii="Times New Roman" w:eastAsiaTheme="minorHAnsi" w:hAnsi="Times New Roman" w:cstheme="minorBidi"/>
                <w:sz w:val="22"/>
                <w:szCs w:val="22"/>
                <w:lang w:eastAsia="en-US"/>
              </w:rPr>
            </w:pPr>
            <w:r>
              <w:rPr>
                <w:rFonts w:ascii="Times New Roman" w:eastAsiaTheme="minorHAnsi" w:hAnsi="Times New Roman" w:cstheme="minorBidi"/>
                <w:sz w:val="22"/>
                <w:szCs w:val="22"/>
                <w:lang w:eastAsia="en-US"/>
              </w:rPr>
              <w:t>В случае расторжения договора в связи с односторонним отказом Заказчика от его исполнения Заказчик вправе потребовать возмещения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tc>
      </w:tr>
      <w:tr w:rsidR="00936F89" w14:paraId="769F5F88" w14:textId="77777777">
        <w:trPr>
          <w:jc w:val="center"/>
        </w:trPr>
        <w:tc>
          <w:tcPr>
            <w:tcW w:w="439" w:type="dxa"/>
          </w:tcPr>
          <w:p w14:paraId="372174F5" w14:textId="77777777" w:rsidR="00936F89" w:rsidRDefault="00000000">
            <w:pPr>
              <w:jc w:val="center"/>
              <w:rPr>
                <w:rFonts w:cs="Times New Roman"/>
                <w:b/>
                <w:sz w:val="22"/>
              </w:rPr>
            </w:pPr>
            <w:r>
              <w:rPr>
                <w:rFonts w:cs="Times New Roman"/>
                <w:b/>
                <w:sz w:val="22"/>
              </w:rPr>
              <w:lastRenderedPageBreak/>
              <w:t>27</w:t>
            </w:r>
          </w:p>
        </w:tc>
        <w:tc>
          <w:tcPr>
            <w:tcW w:w="2108" w:type="dxa"/>
          </w:tcPr>
          <w:p w14:paraId="1990BC57" w14:textId="77777777" w:rsidR="00936F89" w:rsidRDefault="00000000">
            <w:pPr>
              <w:jc w:val="both"/>
              <w:rPr>
                <w:rFonts w:cs="Times New Roman"/>
                <w:b/>
                <w:sz w:val="22"/>
              </w:rPr>
            </w:pPr>
            <w:r>
              <w:rPr>
                <w:rFonts w:cs="Times New Roman"/>
                <w:b/>
                <w:sz w:val="22"/>
              </w:rPr>
              <w:t>Проект договора, заключаемого по результатам проведения запроса котировок</w:t>
            </w:r>
          </w:p>
        </w:tc>
        <w:tc>
          <w:tcPr>
            <w:tcW w:w="7229" w:type="dxa"/>
          </w:tcPr>
          <w:p w14:paraId="60960735" w14:textId="77777777" w:rsidR="00936F89" w:rsidRDefault="00000000">
            <w:pPr>
              <w:jc w:val="both"/>
              <w:rPr>
                <w:rFonts w:cs="Times New Roman"/>
                <w:sz w:val="22"/>
              </w:rPr>
            </w:pPr>
            <w:r>
              <w:rPr>
                <w:rFonts w:cs="Times New Roman"/>
                <w:sz w:val="22"/>
              </w:rPr>
              <w:t>Приведен в приложении № 4 «Проект договора» к извещению о проведении запроса котировок</w:t>
            </w:r>
          </w:p>
        </w:tc>
      </w:tr>
      <w:tr w:rsidR="00936F89" w14:paraId="11B0D8C8" w14:textId="77777777">
        <w:trPr>
          <w:jc w:val="center"/>
        </w:trPr>
        <w:tc>
          <w:tcPr>
            <w:tcW w:w="439" w:type="dxa"/>
          </w:tcPr>
          <w:p w14:paraId="5B20D818" w14:textId="77777777" w:rsidR="00936F89" w:rsidRDefault="00000000">
            <w:pPr>
              <w:jc w:val="center"/>
              <w:rPr>
                <w:rFonts w:cs="Times New Roman"/>
                <w:b/>
                <w:sz w:val="22"/>
              </w:rPr>
            </w:pPr>
            <w:r>
              <w:rPr>
                <w:rFonts w:cs="Times New Roman"/>
                <w:b/>
                <w:sz w:val="22"/>
              </w:rPr>
              <w:t>28</w:t>
            </w:r>
          </w:p>
        </w:tc>
        <w:tc>
          <w:tcPr>
            <w:tcW w:w="2108" w:type="dxa"/>
          </w:tcPr>
          <w:p w14:paraId="160EFBF2" w14:textId="77777777" w:rsidR="00936F89" w:rsidRDefault="00000000">
            <w:pPr>
              <w:jc w:val="both"/>
              <w:rPr>
                <w:rFonts w:cs="Times New Roman"/>
                <w:b/>
                <w:bCs/>
                <w:sz w:val="22"/>
              </w:rPr>
            </w:pPr>
            <w:r>
              <w:rPr>
                <w:rFonts w:eastAsia="Calibri"/>
                <w:b/>
                <w:bCs/>
                <w:sz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29" w:type="dxa"/>
          </w:tcPr>
          <w:p w14:paraId="57E4239E" w14:textId="77777777" w:rsidR="00936F89" w:rsidRDefault="00000000">
            <w:pPr>
              <w:suppressAutoHyphens/>
              <w:autoSpaceDE w:val="0"/>
              <w:jc w:val="both"/>
              <w:rPr>
                <w:rFonts w:eastAsia="Calibri"/>
                <w:bCs/>
                <w:sz w:val="22"/>
                <w:shd w:val="clear" w:color="auto" w:fill="FFFFFF"/>
              </w:rPr>
            </w:pPr>
            <w:r>
              <w:rPr>
                <w:rFonts w:eastAsia="Calibri"/>
                <w:bCs/>
                <w:sz w:val="22"/>
                <w:shd w:val="clear" w:color="auto" w:fill="FFFFFF"/>
              </w:rPr>
              <w:t>Установлен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63740C8" w14:textId="77777777" w:rsidR="00936F89" w:rsidRDefault="00000000">
            <w:pPr>
              <w:suppressAutoHyphens/>
              <w:autoSpaceDE w:val="0"/>
              <w:jc w:val="both"/>
              <w:rPr>
                <w:rFonts w:eastAsia="Calibri"/>
                <w:bCs/>
                <w:sz w:val="22"/>
                <w:shd w:val="clear" w:color="auto" w:fill="FFFFFF"/>
              </w:rPr>
            </w:pPr>
            <w:r>
              <w:rPr>
                <w:rFonts w:eastAsia="Calibri"/>
                <w:bCs/>
                <w:sz w:val="22"/>
                <w:shd w:val="clear" w:color="auto" w:fill="FFFFFF"/>
              </w:rPr>
              <w:t>При осуществлении закупок товаров, работ, услуг путем проведения запроса котировок, при котором определение победителя проводится путем снижения начальной (максимальной) цены договора, указанной в извещении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70BD376F" w14:textId="77777777" w:rsidR="00936F89" w:rsidRDefault="00000000">
            <w:pPr>
              <w:suppressAutoHyphens/>
              <w:autoSpaceDE w:val="0"/>
              <w:jc w:val="both"/>
              <w:rPr>
                <w:rFonts w:eastAsia="Calibri"/>
                <w:bCs/>
                <w:sz w:val="22"/>
                <w:shd w:val="clear" w:color="auto" w:fill="FFFFFF"/>
              </w:rPr>
            </w:pPr>
            <w:r>
              <w:rPr>
                <w:rFonts w:eastAsia="Calibri"/>
                <w:bCs/>
                <w:sz w:val="22"/>
                <w:shd w:val="clear" w:color="auto" w:fill="FFFFFF"/>
              </w:rPr>
              <w:t>Приоритет не предоставляется в случаях, если:</w:t>
            </w:r>
          </w:p>
          <w:p w14:paraId="2604840E" w14:textId="77777777" w:rsidR="00936F89" w:rsidRDefault="00000000">
            <w:pPr>
              <w:suppressAutoHyphens/>
              <w:autoSpaceDE w:val="0"/>
              <w:jc w:val="both"/>
              <w:rPr>
                <w:rFonts w:eastAsia="Calibri"/>
                <w:bCs/>
                <w:sz w:val="22"/>
                <w:shd w:val="clear" w:color="auto" w:fill="FFFFFF"/>
              </w:rPr>
            </w:pPr>
            <w:r>
              <w:rPr>
                <w:rFonts w:eastAsia="Calibri"/>
                <w:bCs/>
                <w:sz w:val="22"/>
                <w:shd w:val="clear" w:color="auto" w:fill="FFFFFF"/>
              </w:rPr>
              <w:t>а) закупка признана несостоявшейся и договор заключается с единственным участником закупки;</w:t>
            </w:r>
          </w:p>
          <w:p w14:paraId="164AC1C3" w14:textId="77777777" w:rsidR="00936F89" w:rsidRDefault="00000000">
            <w:pPr>
              <w:suppressAutoHyphens/>
              <w:autoSpaceDE w:val="0"/>
              <w:jc w:val="both"/>
              <w:rPr>
                <w:rFonts w:eastAsia="Calibri"/>
                <w:bCs/>
                <w:sz w:val="22"/>
                <w:shd w:val="clear" w:color="auto" w:fill="FFFFFF"/>
              </w:rPr>
            </w:pPr>
            <w:r>
              <w:rPr>
                <w:rFonts w:eastAsia="Calibri"/>
                <w:bCs/>
                <w:sz w:val="22"/>
                <w:shd w:val="clear" w:color="auto" w:fill="FFFFFF"/>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CF823EA" w14:textId="77777777" w:rsidR="00936F89" w:rsidRDefault="00000000">
            <w:pPr>
              <w:suppressAutoHyphens/>
              <w:autoSpaceDE w:val="0"/>
              <w:jc w:val="both"/>
              <w:rPr>
                <w:rFonts w:eastAsia="Calibri"/>
                <w:bCs/>
                <w:sz w:val="22"/>
                <w:shd w:val="clear" w:color="auto" w:fill="FFFFFF"/>
              </w:rPr>
            </w:pPr>
            <w:r>
              <w:rPr>
                <w:rFonts w:eastAsia="Calibri"/>
                <w:bCs/>
                <w:sz w:val="22"/>
                <w:shd w:val="clear" w:color="auto" w:fill="FFFFFF"/>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686AC2F" w14:textId="77777777" w:rsidR="00936F89" w:rsidRDefault="00000000">
            <w:pPr>
              <w:suppressAutoHyphens/>
              <w:autoSpaceDE w:val="0"/>
              <w:jc w:val="both"/>
              <w:rPr>
                <w:rFonts w:eastAsia="Calibri"/>
                <w:bCs/>
                <w:sz w:val="22"/>
                <w:shd w:val="clear" w:color="auto" w:fill="FFFFFF"/>
              </w:rPr>
            </w:pPr>
            <w:r>
              <w:rPr>
                <w:rFonts w:eastAsia="Calibri"/>
                <w:bCs/>
                <w:sz w:val="22"/>
                <w:shd w:val="clear" w:color="auto" w:fill="FFFFFF"/>
              </w:rPr>
              <w:t>г)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578881A8" w14:textId="77777777" w:rsidR="00936F89" w:rsidRDefault="00000000">
            <w:pPr>
              <w:suppressAutoHyphens/>
              <w:autoSpaceDE w:val="0"/>
              <w:jc w:val="both"/>
              <w:rPr>
                <w:rFonts w:eastAsia="Calibri"/>
                <w:bCs/>
                <w:sz w:val="22"/>
                <w:shd w:val="clear" w:color="auto" w:fill="FFFFFF"/>
              </w:rPr>
            </w:pPr>
            <w:r>
              <w:rPr>
                <w:rFonts w:eastAsia="Calibri"/>
                <w:bCs/>
                <w:sz w:val="22"/>
                <w:shd w:val="clear" w:color="auto" w:fill="FFFFFF"/>
              </w:rPr>
              <w:t>д)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2AE2EA2A" w14:textId="77777777" w:rsidR="00936F89" w:rsidRDefault="00000000">
            <w:pPr>
              <w:suppressAutoHyphens/>
              <w:autoSpaceDE w:val="0"/>
              <w:jc w:val="both"/>
              <w:rPr>
                <w:rFonts w:eastAsia="Calibri"/>
                <w:bCs/>
                <w:sz w:val="22"/>
                <w:shd w:val="clear" w:color="auto" w:fill="FFFFFF"/>
              </w:rPr>
            </w:pPr>
            <w:r>
              <w:rPr>
                <w:rFonts w:eastAsia="Calibri"/>
                <w:bCs/>
                <w:sz w:val="22"/>
                <w:shd w:val="clear" w:color="auto" w:fill="FFFFFF"/>
              </w:rPr>
              <w:t>Участник закупки в заявке на участие в закупке (в соответствующей части заявки на участие в закупке, содержащей предложение о поставке товара) указывает наименование страны происхождения поставляемых товаров.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5E3E28D2" w14:textId="77777777" w:rsidR="00936F89" w:rsidRDefault="00000000">
            <w:pPr>
              <w:jc w:val="both"/>
              <w:rPr>
                <w:rFonts w:cs="Times New Roman"/>
                <w:sz w:val="22"/>
              </w:rPr>
            </w:pPr>
            <w:r>
              <w:rPr>
                <w:rFonts w:eastAsia="Calibri"/>
                <w:bCs/>
                <w:sz w:val="22"/>
                <w:shd w:val="clear" w:color="auto" w:fill="FFFFFF"/>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tc>
      </w:tr>
    </w:tbl>
    <w:p w14:paraId="74CEA1D4" w14:textId="77777777" w:rsidR="00936F89" w:rsidRDefault="00936F89" w:rsidP="006B3147">
      <w:pPr>
        <w:suppressAutoHyphens/>
        <w:jc w:val="both"/>
        <w:rPr>
          <w:rFonts w:eastAsia="Times New Roman" w:cs="font876"/>
          <w:color w:val="0D0D0D"/>
          <w:sz w:val="22"/>
          <w:lang w:eastAsia="ru-RU"/>
        </w:rPr>
      </w:pPr>
    </w:p>
    <w:sectPr w:rsidR="00936F89">
      <w:pgSz w:w="11906" w:h="16838"/>
      <w:pgMar w:top="709" w:right="991" w:bottom="709" w:left="1559"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default"/>
    <w:sig w:usb0="00000000"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dobe Kaiti Std R">
    <w:altName w:val="Malgun Gothic Semilight"/>
    <w:charset w:val="80"/>
    <w:family w:val="roman"/>
    <w:pitch w:val="default"/>
    <w:sig w:usb0="00000000" w:usb1="00000000" w:usb2="00000016" w:usb3="00000000" w:csb0="00060007" w:csb1="00000000"/>
  </w:font>
  <w:font w:name="font876">
    <w:altName w:val="Calibri"/>
    <w:charset w:val="CC"/>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70BC1"/>
    <w:multiLevelType w:val="multilevel"/>
    <w:tmpl w:val="6CF70BC1"/>
    <w:lvl w:ilvl="0">
      <w:start w:val="1"/>
      <w:numFmt w:val="decimal"/>
      <w:pStyle w:val="1"/>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pStyle w:val="3"/>
      <w:lvlText w:val="%1.%2.%3"/>
      <w:lvlJc w:val="left"/>
      <w:pPr>
        <w:tabs>
          <w:tab w:val="left" w:pos="227"/>
        </w:tabs>
        <w:ind w:left="0" w:firstLine="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77204AEB"/>
    <w:multiLevelType w:val="multilevel"/>
    <w:tmpl w:val="77204AEB"/>
    <w:lvl w:ilvl="0">
      <w:start w:val="1"/>
      <w:numFmt w:val="decimal"/>
      <w:pStyle w:val="10"/>
      <w:suff w:val="space"/>
      <w:lvlText w:val="Глава %1"/>
      <w:lvlJc w:val="left"/>
    </w:lvl>
    <w:lvl w:ilvl="1">
      <w:start w:val="1"/>
      <w:numFmt w:val="none"/>
      <w:pStyle w:val="2"/>
      <w:suff w:val="nothing"/>
      <w:lvlText w:val=""/>
      <w:lvlJc w:val="left"/>
    </w:lvl>
    <w:lvl w:ilvl="2">
      <w:start w:val="1"/>
      <w:numFmt w:val="none"/>
      <w:pStyle w:val="30"/>
      <w:suff w:val="nothing"/>
      <w:lvlText w:val=""/>
      <w:lvlJc w:val="left"/>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2" w15:restartNumberingAfterBreak="0">
    <w:nsid w:val="7F246B36"/>
    <w:multiLevelType w:val="multilevel"/>
    <w:tmpl w:val="7F246B36"/>
    <w:lvl w:ilvl="0">
      <w:start w:val="1"/>
      <w:numFmt w:val="decimal"/>
      <w:lvlText w:val="%1)"/>
      <w:lvlJc w:val="left"/>
      <w:pPr>
        <w:ind w:left="706" w:hanging="360"/>
      </w:pPr>
      <w:rPr>
        <w:rFonts w:hint="default"/>
      </w:rPr>
    </w:lvl>
    <w:lvl w:ilvl="1">
      <w:start w:val="1"/>
      <w:numFmt w:val="lowerLetter"/>
      <w:lvlText w:val="%2."/>
      <w:lvlJc w:val="left"/>
      <w:pPr>
        <w:ind w:left="1426" w:hanging="360"/>
      </w:pPr>
    </w:lvl>
    <w:lvl w:ilvl="2">
      <w:start w:val="1"/>
      <w:numFmt w:val="lowerRoman"/>
      <w:lvlText w:val="%3."/>
      <w:lvlJc w:val="right"/>
      <w:pPr>
        <w:ind w:left="2146" w:hanging="180"/>
      </w:pPr>
    </w:lvl>
    <w:lvl w:ilvl="3">
      <w:start w:val="1"/>
      <w:numFmt w:val="decimal"/>
      <w:lvlText w:val="%4."/>
      <w:lvlJc w:val="left"/>
      <w:pPr>
        <w:ind w:left="2866" w:hanging="360"/>
      </w:pPr>
    </w:lvl>
    <w:lvl w:ilvl="4">
      <w:start w:val="1"/>
      <w:numFmt w:val="lowerLetter"/>
      <w:lvlText w:val="%5."/>
      <w:lvlJc w:val="left"/>
      <w:pPr>
        <w:ind w:left="3586" w:hanging="360"/>
      </w:pPr>
    </w:lvl>
    <w:lvl w:ilvl="5">
      <w:start w:val="1"/>
      <w:numFmt w:val="lowerRoman"/>
      <w:lvlText w:val="%6."/>
      <w:lvlJc w:val="right"/>
      <w:pPr>
        <w:ind w:left="4306" w:hanging="180"/>
      </w:pPr>
    </w:lvl>
    <w:lvl w:ilvl="6">
      <w:start w:val="1"/>
      <w:numFmt w:val="decimal"/>
      <w:lvlText w:val="%7."/>
      <w:lvlJc w:val="left"/>
      <w:pPr>
        <w:ind w:left="5026" w:hanging="360"/>
      </w:pPr>
    </w:lvl>
    <w:lvl w:ilvl="7">
      <w:start w:val="1"/>
      <w:numFmt w:val="lowerLetter"/>
      <w:lvlText w:val="%8."/>
      <w:lvlJc w:val="left"/>
      <w:pPr>
        <w:ind w:left="5746" w:hanging="360"/>
      </w:pPr>
    </w:lvl>
    <w:lvl w:ilvl="8">
      <w:start w:val="1"/>
      <w:numFmt w:val="lowerRoman"/>
      <w:lvlText w:val="%9."/>
      <w:lvlJc w:val="right"/>
      <w:pPr>
        <w:ind w:left="6466" w:hanging="180"/>
      </w:pPr>
    </w:lvl>
  </w:abstractNum>
  <w:num w:numId="1" w16cid:durableId="706755093">
    <w:abstractNumId w:val="0"/>
  </w:num>
  <w:num w:numId="2" w16cid:durableId="740828386">
    <w:abstractNumId w:val="1"/>
  </w:num>
  <w:num w:numId="3" w16cid:durableId="1071999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316"/>
    <w:rsid w:val="00000917"/>
    <w:rsid w:val="00000A24"/>
    <w:rsid w:val="00001BE1"/>
    <w:rsid w:val="00001D72"/>
    <w:rsid w:val="00003962"/>
    <w:rsid w:val="00003B73"/>
    <w:rsid w:val="000056CD"/>
    <w:rsid w:val="00010156"/>
    <w:rsid w:val="000111CE"/>
    <w:rsid w:val="00011CDE"/>
    <w:rsid w:val="00011DC0"/>
    <w:rsid w:val="00011FD7"/>
    <w:rsid w:val="00012C5C"/>
    <w:rsid w:val="00012F2D"/>
    <w:rsid w:val="00012F61"/>
    <w:rsid w:val="00013C60"/>
    <w:rsid w:val="000144BB"/>
    <w:rsid w:val="00014559"/>
    <w:rsid w:val="000150C7"/>
    <w:rsid w:val="00015BAD"/>
    <w:rsid w:val="0002143C"/>
    <w:rsid w:val="00021B54"/>
    <w:rsid w:val="0002210E"/>
    <w:rsid w:val="00022628"/>
    <w:rsid w:val="00023774"/>
    <w:rsid w:val="00024FDA"/>
    <w:rsid w:val="000261E9"/>
    <w:rsid w:val="00026AFF"/>
    <w:rsid w:val="00026F61"/>
    <w:rsid w:val="0002787E"/>
    <w:rsid w:val="00027A93"/>
    <w:rsid w:val="00027D78"/>
    <w:rsid w:val="000300A5"/>
    <w:rsid w:val="0003087C"/>
    <w:rsid w:val="00030954"/>
    <w:rsid w:val="00032C9C"/>
    <w:rsid w:val="0003364E"/>
    <w:rsid w:val="00033C67"/>
    <w:rsid w:val="00033E4D"/>
    <w:rsid w:val="00033EC1"/>
    <w:rsid w:val="00034864"/>
    <w:rsid w:val="00034A9A"/>
    <w:rsid w:val="000351AA"/>
    <w:rsid w:val="00036F6B"/>
    <w:rsid w:val="00037898"/>
    <w:rsid w:val="000402CB"/>
    <w:rsid w:val="000402D5"/>
    <w:rsid w:val="00042998"/>
    <w:rsid w:val="00043B92"/>
    <w:rsid w:val="00043C50"/>
    <w:rsid w:val="00044694"/>
    <w:rsid w:val="00044804"/>
    <w:rsid w:val="0004598A"/>
    <w:rsid w:val="00046FAF"/>
    <w:rsid w:val="00047646"/>
    <w:rsid w:val="00047A15"/>
    <w:rsid w:val="00047FFC"/>
    <w:rsid w:val="000508CC"/>
    <w:rsid w:val="00052500"/>
    <w:rsid w:val="00052875"/>
    <w:rsid w:val="00053437"/>
    <w:rsid w:val="0005406F"/>
    <w:rsid w:val="00054BD8"/>
    <w:rsid w:val="00054CFA"/>
    <w:rsid w:val="000553FD"/>
    <w:rsid w:val="0005565E"/>
    <w:rsid w:val="00056325"/>
    <w:rsid w:val="000569A0"/>
    <w:rsid w:val="00056E97"/>
    <w:rsid w:val="00057893"/>
    <w:rsid w:val="00057ADE"/>
    <w:rsid w:val="00060AE8"/>
    <w:rsid w:val="00060E79"/>
    <w:rsid w:val="00061DB1"/>
    <w:rsid w:val="0006380E"/>
    <w:rsid w:val="00064246"/>
    <w:rsid w:val="00065EE4"/>
    <w:rsid w:val="000668E2"/>
    <w:rsid w:val="00067A80"/>
    <w:rsid w:val="00067B42"/>
    <w:rsid w:val="00070220"/>
    <w:rsid w:val="00070B51"/>
    <w:rsid w:val="00070CAA"/>
    <w:rsid w:val="000723A7"/>
    <w:rsid w:val="000732B2"/>
    <w:rsid w:val="00075996"/>
    <w:rsid w:val="00077747"/>
    <w:rsid w:val="00080156"/>
    <w:rsid w:val="00080259"/>
    <w:rsid w:val="00080882"/>
    <w:rsid w:val="00080A85"/>
    <w:rsid w:val="00080EA6"/>
    <w:rsid w:val="0008119A"/>
    <w:rsid w:val="0008187B"/>
    <w:rsid w:val="00081A7E"/>
    <w:rsid w:val="00081ED8"/>
    <w:rsid w:val="00082653"/>
    <w:rsid w:val="0008300E"/>
    <w:rsid w:val="000838B9"/>
    <w:rsid w:val="00084795"/>
    <w:rsid w:val="00084A1F"/>
    <w:rsid w:val="00084DBE"/>
    <w:rsid w:val="0008639B"/>
    <w:rsid w:val="0008665C"/>
    <w:rsid w:val="0008677C"/>
    <w:rsid w:val="00086968"/>
    <w:rsid w:val="00086B48"/>
    <w:rsid w:val="00086C78"/>
    <w:rsid w:val="00086ED3"/>
    <w:rsid w:val="00087CF5"/>
    <w:rsid w:val="00090652"/>
    <w:rsid w:val="00092050"/>
    <w:rsid w:val="00092598"/>
    <w:rsid w:val="00093036"/>
    <w:rsid w:val="000938F0"/>
    <w:rsid w:val="00093EAD"/>
    <w:rsid w:val="00095179"/>
    <w:rsid w:val="00095258"/>
    <w:rsid w:val="00096E1A"/>
    <w:rsid w:val="000A1699"/>
    <w:rsid w:val="000A1C9A"/>
    <w:rsid w:val="000A22F8"/>
    <w:rsid w:val="000A3BCB"/>
    <w:rsid w:val="000A3E0E"/>
    <w:rsid w:val="000A4A9B"/>
    <w:rsid w:val="000A5F20"/>
    <w:rsid w:val="000A5F24"/>
    <w:rsid w:val="000A5F6B"/>
    <w:rsid w:val="000A6015"/>
    <w:rsid w:val="000A66DF"/>
    <w:rsid w:val="000A7763"/>
    <w:rsid w:val="000A7BC7"/>
    <w:rsid w:val="000B0A75"/>
    <w:rsid w:val="000B1252"/>
    <w:rsid w:val="000B1D96"/>
    <w:rsid w:val="000B2145"/>
    <w:rsid w:val="000B4D28"/>
    <w:rsid w:val="000B4E47"/>
    <w:rsid w:val="000B748E"/>
    <w:rsid w:val="000B7BAC"/>
    <w:rsid w:val="000C0200"/>
    <w:rsid w:val="000C0258"/>
    <w:rsid w:val="000C0D0C"/>
    <w:rsid w:val="000C1AA7"/>
    <w:rsid w:val="000C22FB"/>
    <w:rsid w:val="000C28FD"/>
    <w:rsid w:val="000C34C4"/>
    <w:rsid w:val="000C54D6"/>
    <w:rsid w:val="000D245C"/>
    <w:rsid w:val="000D2E05"/>
    <w:rsid w:val="000D4A0C"/>
    <w:rsid w:val="000D5D02"/>
    <w:rsid w:val="000D6AB0"/>
    <w:rsid w:val="000D72A5"/>
    <w:rsid w:val="000D7D9E"/>
    <w:rsid w:val="000E0993"/>
    <w:rsid w:val="000E2AA7"/>
    <w:rsid w:val="000E4391"/>
    <w:rsid w:val="000E5106"/>
    <w:rsid w:val="000E59F5"/>
    <w:rsid w:val="000E60FB"/>
    <w:rsid w:val="000E6F46"/>
    <w:rsid w:val="000E6FB5"/>
    <w:rsid w:val="000E7190"/>
    <w:rsid w:val="000E73B6"/>
    <w:rsid w:val="000F01B5"/>
    <w:rsid w:val="000F07DD"/>
    <w:rsid w:val="000F0F1D"/>
    <w:rsid w:val="000F1DC9"/>
    <w:rsid w:val="000F2AAE"/>
    <w:rsid w:val="000F36A5"/>
    <w:rsid w:val="000F3CE8"/>
    <w:rsid w:val="000F40F4"/>
    <w:rsid w:val="000F454D"/>
    <w:rsid w:val="000F4F1B"/>
    <w:rsid w:val="000F540A"/>
    <w:rsid w:val="000F6D32"/>
    <w:rsid w:val="00100DC6"/>
    <w:rsid w:val="00103164"/>
    <w:rsid w:val="00103B6F"/>
    <w:rsid w:val="00103D2C"/>
    <w:rsid w:val="0010431B"/>
    <w:rsid w:val="001051A2"/>
    <w:rsid w:val="001059BC"/>
    <w:rsid w:val="001063A1"/>
    <w:rsid w:val="0010749B"/>
    <w:rsid w:val="00107545"/>
    <w:rsid w:val="00107581"/>
    <w:rsid w:val="00107C2B"/>
    <w:rsid w:val="00110624"/>
    <w:rsid w:val="001106D4"/>
    <w:rsid w:val="00110995"/>
    <w:rsid w:val="00110E3D"/>
    <w:rsid w:val="001110C2"/>
    <w:rsid w:val="00111386"/>
    <w:rsid w:val="00111E87"/>
    <w:rsid w:val="001123A0"/>
    <w:rsid w:val="00112C03"/>
    <w:rsid w:val="001138E5"/>
    <w:rsid w:val="0011453C"/>
    <w:rsid w:val="00114E19"/>
    <w:rsid w:val="00115192"/>
    <w:rsid w:val="00117A00"/>
    <w:rsid w:val="00120BF2"/>
    <w:rsid w:val="0012208C"/>
    <w:rsid w:val="001222BA"/>
    <w:rsid w:val="00122597"/>
    <w:rsid w:val="00123F6F"/>
    <w:rsid w:val="0012439A"/>
    <w:rsid w:val="00125027"/>
    <w:rsid w:val="00125409"/>
    <w:rsid w:val="0012662E"/>
    <w:rsid w:val="00126F6D"/>
    <w:rsid w:val="00130BB1"/>
    <w:rsid w:val="00131930"/>
    <w:rsid w:val="00133F91"/>
    <w:rsid w:val="001345DA"/>
    <w:rsid w:val="001353A2"/>
    <w:rsid w:val="0013638C"/>
    <w:rsid w:val="00140311"/>
    <w:rsid w:val="0014060A"/>
    <w:rsid w:val="00140B0A"/>
    <w:rsid w:val="001421ED"/>
    <w:rsid w:val="00142800"/>
    <w:rsid w:val="001435FB"/>
    <w:rsid w:val="00143BD5"/>
    <w:rsid w:val="001441C9"/>
    <w:rsid w:val="00146903"/>
    <w:rsid w:val="00146AE1"/>
    <w:rsid w:val="00146DA0"/>
    <w:rsid w:val="001502EE"/>
    <w:rsid w:val="001507B3"/>
    <w:rsid w:val="00151AF3"/>
    <w:rsid w:val="001529A0"/>
    <w:rsid w:val="00152A04"/>
    <w:rsid w:val="00153EFA"/>
    <w:rsid w:val="00155FF8"/>
    <w:rsid w:val="00157C1D"/>
    <w:rsid w:val="00161B27"/>
    <w:rsid w:val="0016275F"/>
    <w:rsid w:val="001638DE"/>
    <w:rsid w:val="00163AB2"/>
    <w:rsid w:val="00164DBE"/>
    <w:rsid w:val="00164F17"/>
    <w:rsid w:val="00164F77"/>
    <w:rsid w:val="001650E5"/>
    <w:rsid w:val="00165E36"/>
    <w:rsid w:val="00170CCB"/>
    <w:rsid w:val="00171336"/>
    <w:rsid w:val="0017173E"/>
    <w:rsid w:val="00172179"/>
    <w:rsid w:val="00172F9C"/>
    <w:rsid w:val="0017371C"/>
    <w:rsid w:val="00173901"/>
    <w:rsid w:val="0017443F"/>
    <w:rsid w:val="00174719"/>
    <w:rsid w:val="00175D1B"/>
    <w:rsid w:val="0017606C"/>
    <w:rsid w:val="00177208"/>
    <w:rsid w:val="00177623"/>
    <w:rsid w:val="00177FDD"/>
    <w:rsid w:val="0018107A"/>
    <w:rsid w:val="0018291B"/>
    <w:rsid w:val="001839D5"/>
    <w:rsid w:val="00183DE2"/>
    <w:rsid w:val="00184BE1"/>
    <w:rsid w:val="00184CA5"/>
    <w:rsid w:val="00184F20"/>
    <w:rsid w:val="00185066"/>
    <w:rsid w:val="0018536C"/>
    <w:rsid w:val="00185832"/>
    <w:rsid w:val="00185F75"/>
    <w:rsid w:val="001863EB"/>
    <w:rsid w:val="00186E50"/>
    <w:rsid w:val="0018734E"/>
    <w:rsid w:val="0018782C"/>
    <w:rsid w:val="00192301"/>
    <w:rsid w:val="00192D3A"/>
    <w:rsid w:val="00195377"/>
    <w:rsid w:val="00196C02"/>
    <w:rsid w:val="00197BC4"/>
    <w:rsid w:val="001A0751"/>
    <w:rsid w:val="001A0BC6"/>
    <w:rsid w:val="001A142B"/>
    <w:rsid w:val="001A32EC"/>
    <w:rsid w:val="001A3494"/>
    <w:rsid w:val="001A35B4"/>
    <w:rsid w:val="001A4A56"/>
    <w:rsid w:val="001A4C8E"/>
    <w:rsid w:val="001A5B7B"/>
    <w:rsid w:val="001A661A"/>
    <w:rsid w:val="001A6674"/>
    <w:rsid w:val="001A6982"/>
    <w:rsid w:val="001A758D"/>
    <w:rsid w:val="001A7BEF"/>
    <w:rsid w:val="001A7E1E"/>
    <w:rsid w:val="001B039E"/>
    <w:rsid w:val="001B0C0D"/>
    <w:rsid w:val="001B0E57"/>
    <w:rsid w:val="001B1CEA"/>
    <w:rsid w:val="001B2141"/>
    <w:rsid w:val="001B293C"/>
    <w:rsid w:val="001B3562"/>
    <w:rsid w:val="001B40A1"/>
    <w:rsid w:val="001B4E60"/>
    <w:rsid w:val="001B53E9"/>
    <w:rsid w:val="001B55F6"/>
    <w:rsid w:val="001B5B27"/>
    <w:rsid w:val="001B64D6"/>
    <w:rsid w:val="001B6C36"/>
    <w:rsid w:val="001B712F"/>
    <w:rsid w:val="001B7E5B"/>
    <w:rsid w:val="001C1071"/>
    <w:rsid w:val="001C1BE5"/>
    <w:rsid w:val="001C325D"/>
    <w:rsid w:val="001C5591"/>
    <w:rsid w:val="001C5CDA"/>
    <w:rsid w:val="001C61D9"/>
    <w:rsid w:val="001C635A"/>
    <w:rsid w:val="001C7822"/>
    <w:rsid w:val="001D005D"/>
    <w:rsid w:val="001D09A7"/>
    <w:rsid w:val="001D22BC"/>
    <w:rsid w:val="001D27A6"/>
    <w:rsid w:val="001D3544"/>
    <w:rsid w:val="001D4014"/>
    <w:rsid w:val="001D43DE"/>
    <w:rsid w:val="001D4619"/>
    <w:rsid w:val="001D53A2"/>
    <w:rsid w:val="001D5DD3"/>
    <w:rsid w:val="001E04B6"/>
    <w:rsid w:val="001E0964"/>
    <w:rsid w:val="001E09E4"/>
    <w:rsid w:val="001E0E6E"/>
    <w:rsid w:val="001E269D"/>
    <w:rsid w:val="001E2735"/>
    <w:rsid w:val="001E33DF"/>
    <w:rsid w:val="001E39D2"/>
    <w:rsid w:val="001E4551"/>
    <w:rsid w:val="001E4B9F"/>
    <w:rsid w:val="001E4BBA"/>
    <w:rsid w:val="001E5083"/>
    <w:rsid w:val="001E5679"/>
    <w:rsid w:val="001E573B"/>
    <w:rsid w:val="001E6B63"/>
    <w:rsid w:val="001E6F99"/>
    <w:rsid w:val="001E76C9"/>
    <w:rsid w:val="001F0D91"/>
    <w:rsid w:val="001F2BFE"/>
    <w:rsid w:val="001F56CE"/>
    <w:rsid w:val="001F5C87"/>
    <w:rsid w:val="001F6174"/>
    <w:rsid w:val="001F6975"/>
    <w:rsid w:val="001F7FC0"/>
    <w:rsid w:val="00201119"/>
    <w:rsid w:val="00201A54"/>
    <w:rsid w:val="00202548"/>
    <w:rsid w:val="00202769"/>
    <w:rsid w:val="00204C36"/>
    <w:rsid w:val="00206550"/>
    <w:rsid w:val="00206B5A"/>
    <w:rsid w:val="00211627"/>
    <w:rsid w:val="00212549"/>
    <w:rsid w:val="002129EE"/>
    <w:rsid w:val="002134B3"/>
    <w:rsid w:val="002136E7"/>
    <w:rsid w:val="00215329"/>
    <w:rsid w:val="002157D9"/>
    <w:rsid w:val="00215C2D"/>
    <w:rsid w:val="00215E0F"/>
    <w:rsid w:val="002175AD"/>
    <w:rsid w:val="00217DD0"/>
    <w:rsid w:val="00220C1B"/>
    <w:rsid w:val="00220C8F"/>
    <w:rsid w:val="00220E3C"/>
    <w:rsid w:val="00221336"/>
    <w:rsid w:val="00221399"/>
    <w:rsid w:val="00221487"/>
    <w:rsid w:val="002216AD"/>
    <w:rsid w:val="00221C37"/>
    <w:rsid w:val="00222657"/>
    <w:rsid w:val="002229AB"/>
    <w:rsid w:val="00223B8F"/>
    <w:rsid w:val="0022455D"/>
    <w:rsid w:val="0022468A"/>
    <w:rsid w:val="00224CBF"/>
    <w:rsid w:val="00225781"/>
    <w:rsid w:val="00225C43"/>
    <w:rsid w:val="002300F8"/>
    <w:rsid w:val="002309DB"/>
    <w:rsid w:val="0023198E"/>
    <w:rsid w:val="002325BE"/>
    <w:rsid w:val="0023295A"/>
    <w:rsid w:val="002355A4"/>
    <w:rsid w:val="0023596D"/>
    <w:rsid w:val="00236E18"/>
    <w:rsid w:val="0023749C"/>
    <w:rsid w:val="00237588"/>
    <w:rsid w:val="00237D45"/>
    <w:rsid w:val="002402BB"/>
    <w:rsid w:val="002403D1"/>
    <w:rsid w:val="00240CF9"/>
    <w:rsid w:val="002414FB"/>
    <w:rsid w:val="002422BC"/>
    <w:rsid w:val="0024239D"/>
    <w:rsid w:val="0024266A"/>
    <w:rsid w:val="00243304"/>
    <w:rsid w:val="002433D6"/>
    <w:rsid w:val="00243722"/>
    <w:rsid w:val="00243BCB"/>
    <w:rsid w:val="00244173"/>
    <w:rsid w:val="00244426"/>
    <w:rsid w:val="00244823"/>
    <w:rsid w:val="00244F92"/>
    <w:rsid w:val="00244FD4"/>
    <w:rsid w:val="00245A23"/>
    <w:rsid w:val="00245C63"/>
    <w:rsid w:val="002463C9"/>
    <w:rsid w:val="00246403"/>
    <w:rsid w:val="00246D59"/>
    <w:rsid w:val="00250704"/>
    <w:rsid w:val="00250FCB"/>
    <w:rsid w:val="00251AB3"/>
    <w:rsid w:val="00252890"/>
    <w:rsid w:val="002529C5"/>
    <w:rsid w:val="002548A4"/>
    <w:rsid w:val="00254A3A"/>
    <w:rsid w:val="002562DE"/>
    <w:rsid w:val="00257DF3"/>
    <w:rsid w:val="002606A2"/>
    <w:rsid w:val="00260D05"/>
    <w:rsid w:val="0026243A"/>
    <w:rsid w:val="00262D00"/>
    <w:rsid w:val="002669B9"/>
    <w:rsid w:val="00266ECB"/>
    <w:rsid w:val="00270879"/>
    <w:rsid w:val="00270F04"/>
    <w:rsid w:val="002716DE"/>
    <w:rsid w:val="00271F2C"/>
    <w:rsid w:val="00272076"/>
    <w:rsid w:val="0027337C"/>
    <w:rsid w:val="00274DED"/>
    <w:rsid w:val="00275522"/>
    <w:rsid w:val="00275710"/>
    <w:rsid w:val="00275EF4"/>
    <w:rsid w:val="00275EF9"/>
    <w:rsid w:val="00275FFD"/>
    <w:rsid w:val="002762A7"/>
    <w:rsid w:val="002767C6"/>
    <w:rsid w:val="00276827"/>
    <w:rsid w:val="002773A4"/>
    <w:rsid w:val="00280BE0"/>
    <w:rsid w:val="00283178"/>
    <w:rsid w:val="002833CF"/>
    <w:rsid w:val="0028417D"/>
    <w:rsid w:val="0028451A"/>
    <w:rsid w:val="00284EC1"/>
    <w:rsid w:val="00286FB2"/>
    <w:rsid w:val="002907B0"/>
    <w:rsid w:val="002909F0"/>
    <w:rsid w:val="00290EDB"/>
    <w:rsid w:val="002928E5"/>
    <w:rsid w:val="00292F5F"/>
    <w:rsid w:val="00294D21"/>
    <w:rsid w:val="00295879"/>
    <w:rsid w:val="0029594D"/>
    <w:rsid w:val="002959FB"/>
    <w:rsid w:val="00295F50"/>
    <w:rsid w:val="00296CC3"/>
    <w:rsid w:val="00297C78"/>
    <w:rsid w:val="002A008F"/>
    <w:rsid w:val="002A1990"/>
    <w:rsid w:val="002A1E0E"/>
    <w:rsid w:val="002A3376"/>
    <w:rsid w:val="002A374A"/>
    <w:rsid w:val="002A4499"/>
    <w:rsid w:val="002A47FC"/>
    <w:rsid w:val="002A5F98"/>
    <w:rsid w:val="002A63D6"/>
    <w:rsid w:val="002A7E27"/>
    <w:rsid w:val="002B1103"/>
    <w:rsid w:val="002B19AE"/>
    <w:rsid w:val="002B27AB"/>
    <w:rsid w:val="002B296C"/>
    <w:rsid w:val="002B3EA2"/>
    <w:rsid w:val="002B4702"/>
    <w:rsid w:val="002B47F5"/>
    <w:rsid w:val="002B4A7B"/>
    <w:rsid w:val="002B4C60"/>
    <w:rsid w:val="002B5037"/>
    <w:rsid w:val="002B5574"/>
    <w:rsid w:val="002B6E98"/>
    <w:rsid w:val="002B6F6E"/>
    <w:rsid w:val="002B746F"/>
    <w:rsid w:val="002B7B9D"/>
    <w:rsid w:val="002C015C"/>
    <w:rsid w:val="002C0247"/>
    <w:rsid w:val="002C055D"/>
    <w:rsid w:val="002C38D7"/>
    <w:rsid w:val="002C3A78"/>
    <w:rsid w:val="002C3ADB"/>
    <w:rsid w:val="002C3B7A"/>
    <w:rsid w:val="002C4023"/>
    <w:rsid w:val="002C4580"/>
    <w:rsid w:val="002C4A18"/>
    <w:rsid w:val="002C556C"/>
    <w:rsid w:val="002C6515"/>
    <w:rsid w:val="002C6DCC"/>
    <w:rsid w:val="002D05A4"/>
    <w:rsid w:val="002D195A"/>
    <w:rsid w:val="002D1CC2"/>
    <w:rsid w:val="002D3798"/>
    <w:rsid w:val="002D3ADC"/>
    <w:rsid w:val="002D60B9"/>
    <w:rsid w:val="002D6127"/>
    <w:rsid w:val="002D679E"/>
    <w:rsid w:val="002E1190"/>
    <w:rsid w:val="002E11A4"/>
    <w:rsid w:val="002E1422"/>
    <w:rsid w:val="002E14ED"/>
    <w:rsid w:val="002E2F86"/>
    <w:rsid w:val="002E320F"/>
    <w:rsid w:val="002E36F4"/>
    <w:rsid w:val="002E3C14"/>
    <w:rsid w:val="002E63EB"/>
    <w:rsid w:val="002E688F"/>
    <w:rsid w:val="002E6AFB"/>
    <w:rsid w:val="002E75A9"/>
    <w:rsid w:val="002E76F2"/>
    <w:rsid w:val="002E7C49"/>
    <w:rsid w:val="002F08C1"/>
    <w:rsid w:val="002F0CB0"/>
    <w:rsid w:val="002F14AB"/>
    <w:rsid w:val="002F19F8"/>
    <w:rsid w:val="002F2CC5"/>
    <w:rsid w:val="002F2D14"/>
    <w:rsid w:val="002F3781"/>
    <w:rsid w:val="002F6094"/>
    <w:rsid w:val="002F6C10"/>
    <w:rsid w:val="002F723A"/>
    <w:rsid w:val="002F7456"/>
    <w:rsid w:val="003036A3"/>
    <w:rsid w:val="00303712"/>
    <w:rsid w:val="003038B6"/>
    <w:rsid w:val="00305325"/>
    <w:rsid w:val="00305691"/>
    <w:rsid w:val="003056A0"/>
    <w:rsid w:val="00305839"/>
    <w:rsid w:val="00305946"/>
    <w:rsid w:val="00305FC6"/>
    <w:rsid w:val="003060F7"/>
    <w:rsid w:val="00307058"/>
    <w:rsid w:val="00307284"/>
    <w:rsid w:val="00307404"/>
    <w:rsid w:val="00310317"/>
    <w:rsid w:val="00310EF7"/>
    <w:rsid w:val="00311046"/>
    <w:rsid w:val="00312A7E"/>
    <w:rsid w:val="00312D79"/>
    <w:rsid w:val="00313B0E"/>
    <w:rsid w:val="00315392"/>
    <w:rsid w:val="0031609D"/>
    <w:rsid w:val="00316B81"/>
    <w:rsid w:val="003173EF"/>
    <w:rsid w:val="00317E3E"/>
    <w:rsid w:val="00317FB9"/>
    <w:rsid w:val="003207FA"/>
    <w:rsid w:val="00320C9C"/>
    <w:rsid w:val="00321670"/>
    <w:rsid w:val="0032167B"/>
    <w:rsid w:val="00322805"/>
    <w:rsid w:val="00322CEC"/>
    <w:rsid w:val="0032320D"/>
    <w:rsid w:val="003239DE"/>
    <w:rsid w:val="00324016"/>
    <w:rsid w:val="003243B0"/>
    <w:rsid w:val="00324ED3"/>
    <w:rsid w:val="00325426"/>
    <w:rsid w:val="00325A5D"/>
    <w:rsid w:val="00325D4D"/>
    <w:rsid w:val="00326016"/>
    <w:rsid w:val="003263CF"/>
    <w:rsid w:val="00326D99"/>
    <w:rsid w:val="00327549"/>
    <w:rsid w:val="00327F1F"/>
    <w:rsid w:val="0033079E"/>
    <w:rsid w:val="00331558"/>
    <w:rsid w:val="003315BE"/>
    <w:rsid w:val="00331ACE"/>
    <w:rsid w:val="00332D2B"/>
    <w:rsid w:val="0033352D"/>
    <w:rsid w:val="003338FA"/>
    <w:rsid w:val="00333ACE"/>
    <w:rsid w:val="00334E1B"/>
    <w:rsid w:val="003350BE"/>
    <w:rsid w:val="003354F3"/>
    <w:rsid w:val="00336B73"/>
    <w:rsid w:val="00336F58"/>
    <w:rsid w:val="003370FA"/>
    <w:rsid w:val="003378F9"/>
    <w:rsid w:val="00337C4F"/>
    <w:rsid w:val="00337F6A"/>
    <w:rsid w:val="00341A62"/>
    <w:rsid w:val="00341E3D"/>
    <w:rsid w:val="00342C45"/>
    <w:rsid w:val="00342F40"/>
    <w:rsid w:val="00343BDA"/>
    <w:rsid w:val="00343D61"/>
    <w:rsid w:val="00345258"/>
    <w:rsid w:val="003454E9"/>
    <w:rsid w:val="003457EE"/>
    <w:rsid w:val="00347A72"/>
    <w:rsid w:val="00350FAF"/>
    <w:rsid w:val="0035269A"/>
    <w:rsid w:val="003527DE"/>
    <w:rsid w:val="0035342D"/>
    <w:rsid w:val="0035456F"/>
    <w:rsid w:val="00356CDD"/>
    <w:rsid w:val="00357283"/>
    <w:rsid w:val="0035755B"/>
    <w:rsid w:val="00357CEE"/>
    <w:rsid w:val="00361517"/>
    <w:rsid w:val="00361A19"/>
    <w:rsid w:val="00363FDA"/>
    <w:rsid w:val="00364E74"/>
    <w:rsid w:val="0036599C"/>
    <w:rsid w:val="00366556"/>
    <w:rsid w:val="0036719D"/>
    <w:rsid w:val="0036745A"/>
    <w:rsid w:val="00367713"/>
    <w:rsid w:val="00370E46"/>
    <w:rsid w:val="00370F93"/>
    <w:rsid w:val="00371CB0"/>
    <w:rsid w:val="00372103"/>
    <w:rsid w:val="003724E8"/>
    <w:rsid w:val="00373742"/>
    <w:rsid w:val="00374878"/>
    <w:rsid w:val="00377135"/>
    <w:rsid w:val="00377FFA"/>
    <w:rsid w:val="00381753"/>
    <w:rsid w:val="00381BCF"/>
    <w:rsid w:val="00382905"/>
    <w:rsid w:val="00382D9A"/>
    <w:rsid w:val="0038420E"/>
    <w:rsid w:val="00384871"/>
    <w:rsid w:val="00385E85"/>
    <w:rsid w:val="00386786"/>
    <w:rsid w:val="00386917"/>
    <w:rsid w:val="00386A13"/>
    <w:rsid w:val="00387257"/>
    <w:rsid w:val="00390393"/>
    <w:rsid w:val="00390498"/>
    <w:rsid w:val="00391146"/>
    <w:rsid w:val="00391160"/>
    <w:rsid w:val="00391BB5"/>
    <w:rsid w:val="003920C0"/>
    <w:rsid w:val="003933DD"/>
    <w:rsid w:val="003944A7"/>
    <w:rsid w:val="00395E79"/>
    <w:rsid w:val="0039629F"/>
    <w:rsid w:val="003964F4"/>
    <w:rsid w:val="00396653"/>
    <w:rsid w:val="00396977"/>
    <w:rsid w:val="00396C87"/>
    <w:rsid w:val="00397A94"/>
    <w:rsid w:val="00397B38"/>
    <w:rsid w:val="003A0591"/>
    <w:rsid w:val="003A0DB5"/>
    <w:rsid w:val="003A287B"/>
    <w:rsid w:val="003A3516"/>
    <w:rsid w:val="003A3ABC"/>
    <w:rsid w:val="003A3DA4"/>
    <w:rsid w:val="003A4A78"/>
    <w:rsid w:val="003A4B79"/>
    <w:rsid w:val="003A5942"/>
    <w:rsid w:val="003A59B9"/>
    <w:rsid w:val="003A729E"/>
    <w:rsid w:val="003A7DFD"/>
    <w:rsid w:val="003B0726"/>
    <w:rsid w:val="003B10BB"/>
    <w:rsid w:val="003B166D"/>
    <w:rsid w:val="003B1BCF"/>
    <w:rsid w:val="003B2506"/>
    <w:rsid w:val="003B57BD"/>
    <w:rsid w:val="003B5841"/>
    <w:rsid w:val="003B6054"/>
    <w:rsid w:val="003B66D9"/>
    <w:rsid w:val="003B68CD"/>
    <w:rsid w:val="003B7429"/>
    <w:rsid w:val="003B7DAB"/>
    <w:rsid w:val="003C0445"/>
    <w:rsid w:val="003C0723"/>
    <w:rsid w:val="003C2341"/>
    <w:rsid w:val="003C289C"/>
    <w:rsid w:val="003C2D13"/>
    <w:rsid w:val="003C31D0"/>
    <w:rsid w:val="003C3A91"/>
    <w:rsid w:val="003C6B25"/>
    <w:rsid w:val="003D1344"/>
    <w:rsid w:val="003D18B8"/>
    <w:rsid w:val="003D195E"/>
    <w:rsid w:val="003D2B00"/>
    <w:rsid w:val="003D2CDD"/>
    <w:rsid w:val="003D3AC3"/>
    <w:rsid w:val="003D6FD5"/>
    <w:rsid w:val="003D769B"/>
    <w:rsid w:val="003E1135"/>
    <w:rsid w:val="003E3506"/>
    <w:rsid w:val="003E3534"/>
    <w:rsid w:val="003E3735"/>
    <w:rsid w:val="003E4AFE"/>
    <w:rsid w:val="003E6604"/>
    <w:rsid w:val="003F0432"/>
    <w:rsid w:val="003F0C84"/>
    <w:rsid w:val="003F0EE0"/>
    <w:rsid w:val="003F0FD2"/>
    <w:rsid w:val="003F12AE"/>
    <w:rsid w:val="003F2EFE"/>
    <w:rsid w:val="003F395A"/>
    <w:rsid w:val="003F4C50"/>
    <w:rsid w:val="003F5689"/>
    <w:rsid w:val="003F5E57"/>
    <w:rsid w:val="003F7116"/>
    <w:rsid w:val="00400E4C"/>
    <w:rsid w:val="00401345"/>
    <w:rsid w:val="00401D07"/>
    <w:rsid w:val="00401E67"/>
    <w:rsid w:val="00402D30"/>
    <w:rsid w:val="004031B3"/>
    <w:rsid w:val="00403882"/>
    <w:rsid w:val="00410138"/>
    <w:rsid w:val="0041075F"/>
    <w:rsid w:val="004114B9"/>
    <w:rsid w:val="004131BD"/>
    <w:rsid w:val="004139DA"/>
    <w:rsid w:val="004178A1"/>
    <w:rsid w:val="00417D26"/>
    <w:rsid w:val="0042032D"/>
    <w:rsid w:val="0042058D"/>
    <w:rsid w:val="00420DCD"/>
    <w:rsid w:val="0042170F"/>
    <w:rsid w:val="00422216"/>
    <w:rsid w:val="0042382E"/>
    <w:rsid w:val="004243F9"/>
    <w:rsid w:val="00424E66"/>
    <w:rsid w:val="004251AC"/>
    <w:rsid w:val="00425389"/>
    <w:rsid w:val="00426580"/>
    <w:rsid w:val="00426730"/>
    <w:rsid w:val="0042782D"/>
    <w:rsid w:val="00427C72"/>
    <w:rsid w:val="00430416"/>
    <w:rsid w:val="00432523"/>
    <w:rsid w:val="0043347B"/>
    <w:rsid w:val="00433AA5"/>
    <w:rsid w:val="00433E28"/>
    <w:rsid w:val="00433FFA"/>
    <w:rsid w:val="004343FE"/>
    <w:rsid w:val="004344AC"/>
    <w:rsid w:val="004344D0"/>
    <w:rsid w:val="00434FD0"/>
    <w:rsid w:val="00436F26"/>
    <w:rsid w:val="004371A0"/>
    <w:rsid w:val="00437469"/>
    <w:rsid w:val="004411C1"/>
    <w:rsid w:val="0044172C"/>
    <w:rsid w:val="004418EB"/>
    <w:rsid w:val="00441CB6"/>
    <w:rsid w:val="00441D92"/>
    <w:rsid w:val="004420FB"/>
    <w:rsid w:val="00442782"/>
    <w:rsid w:val="0044295E"/>
    <w:rsid w:val="00442CE0"/>
    <w:rsid w:val="004430EF"/>
    <w:rsid w:val="00443B88"/>
    <w:rsid w:val="0044495E"/>
    <w:rsid w:val="00445D54"/>
    <w:rsid w:val="00445DE1"/>
    <w:rsid w:val="00446B19"/>
    <w:rsid w:val="00446B6C"/>
    <w:rsid w:val="00446FC9"/>
    <w:rsid w:val="00447F11"/>
    <w:rsid w:val="00447F40"/>
    <w:rsid w:val="00451193"/>
    <w:rsid w:val="004512CE"/>
    <w:rsid w:val="004514D7"/>
    <w:rsid w:val="004527DE"/>
    <w:rsid w:val="00453623"/>
    <w:rsid w:val="00453A5B"/>
    <w:rsid w:val="00453B5C"/>
    <w:rsid w:val="00453BEA"/>
    <w:rsid w:val="00455E34"/>
    <w:rsid w:val="0045662D"/>
    <w:rsid w:val="00456FCB"/>
    <w:rsid w:val="00457564"/>
    <w:rsid w:val="00457CDC"/>
    <w:rsid w:val="00460393"/>
    <w:rsid w:val="00461617"/>
    <w:rsid w:val="0046178A"/>
    <w:rsid w:val="004619E9"/>
    <w:rsid w:val="0046350C"/>
    <w:rsid w:val="00463715"/>
    <w:rsid w:val="004640C8"/>
    <w:rsid w:val="00464271"/>
    <w:rsid w:val="0046483D"/>
    <w:rsid w:val="00464945"/>
    <w:rsid w:val="00464A8C"/>
    <w:rsid w:val="00464F0A"/>
    <w:rsid w:val="00464FB4"/>
    <w:rsid w:val="00467ACE"/>
    <w:rsid w:val="00467E17"/>
    <w:rsid w:val="00467FA5"/>
    <w:rsid w:val="0047175C"/>
    <w:rsid w:val="00472E42"/>
    <w:rsid w:val="0047376E"/>
    <w:rsid w:val="00473DDD"/>
    <w:rsid w:val="0047508B"/>
    <w:rsid w:val="00475278"/>
    <w:rsid w:val="00475B60"/>
    <w:rsid w:val="00475B97"/>
    <w:rsid w:val="00476147"/>
    <w:rsid w:val="00477509"/>
    <w:rsid w:val="00477CB5"/>
    <w:rsid w:val="00480D4B"/>
    <w:rsid w:val="0048102F"/>
    <w:rsid w:val="0048147C"/>
    <w:rsid w:val="004836D1"/>
    <w:rsid w:val="00483920"/>
    <w:rsid w:val="00483F96"/>
    <w:rsid w:val="00484AFB"/>
    <w:rsid w:val="00484E65"/>
    <w:rsid w:val="00485453"/>
    <w:rsid w:val="00485C2E"/>
    <w:rsid w:val="00486613"/>
    <w:rsid w:val="00487D85"/>
    <w:rsid w:val="00487F95"/>
    <w:rsid w:val="00491EF2"/>
    <w:rsid w:val="0049467F"/>
    <w:rsid w:val="004949D4"/>
    <w:rsid w:val="00494A20"/>
    <w:rsid w:val="0049588D"/>
    <w:rsid w:val="00497B49"/>
    <w:rsid w:val="004A12F9"/>
    <w:rsid w:val="004A1563"/>
    <w:rsid w:val="004A15CB"/>
    <w:rsid w:val="004A18EA"/>
    <w:rsid w:val="004A265E"/>
    <w:rsid w:val="004A456B"/>
    <w:rsid w:val="004B097E"/>
    <w:rsid w:val="004B11B8"/>
    <w:rsid w:val="004B1483"/>
    <w:rsid w:val="004B2A37"/>
    <w:rsid w:val="004B4CE3"/>
    <w:rsid w:val="004B5570"/>
    <w:rsid w:val="004B6D6C"/>
    <w:rsid w:val="004B6E69"/>
    <w:rsid w:val="004B75F7"/>
    <w:rsid w:val="004B7A32"/>
    <w:rsid w:val="004C3384"/>
    <w:rsid w:val="004C4168"/>
    <w:rsid w:val="004C549B"/>
    <w:rsid w:val="004C6027"/>
    <w:rsid w:val="004C7A69"/>
    <w:rsid w:val="004C7F6C"/>
    <w:rsid w:val="004D0FA4"/>
    <w:rsid w:val="004D0FCD"/>
    <w:rsid w:val="004D14CB"/>
    <w:rsid w:val="004D1FFA"/>
    <w:rsid w:val="004D22E1"/>
    <w:rsid w:val="004D2357"/>
    <w:rsid w:val="004D4111"/>
    <w:rsid w:val="004D4246"/>
    <w:rsid w:val="004D4E5E"/>
    <w:rsid w:val="004D5499"/>
    <w:rsid w:val="004D5A09"/>
    <w:rsid w:val="004D5D97"/>
    <w:rsid w:val="004D64A1"/>
    <w:rsid w:val="004D70B1"/>
    <w:rsid w:val="004D73C6"/>
    <w:rsid w:val="004D7A56"/>
    <w:rsid w:val="004D7BD5"/>
    <w:rsid w:val="004E00D3"/>
    <w:rsid w:val="004E1016"/>
    <w:rsid w:val="004E2388"/>
    <w:rsid w:val="004E2AA6"/>
    <w:rsid w:val="004E2D8E"/>
    <w:rsid w:val="004E4369"/>
    <w:rsid w:val="004E46E3"/>
    <w:rsid w:val="004E47BE"/>
    <w:rsid w:val="004E4CF2"/>
    <w:rsid w:val="004E515D"/>
    <w:rsid w:val="004E7185"/>
    <w:rsid w:val="004E74EC"/>
    <w:rsid w:val="004E7762"/>
    <w:rsid w:val="004F060B"/>
    <w:rsid w:val="004F117A"/>
    <w:rsid w:val="004F3449"/>
    <w:rsid w:val="004F35D4"/>
    <w:rsid w:val="004F3B62"/>
    <w:rsid w:val="004F457E"/>
    <w:rsid w:val="004F473B"/>
    <w:rsid w:val="004F5373"/>
    <w:rsid w:val="004F6289"/>
    <w:rsid w:val="004F6652"/>
    <w:rsid w:val="004F683B"/>
    <w:rsid w:val="005022FF"/>
    <w:rsid w:val="00502C20"/>
    <w:rsid w:val="005033C3"/>
    <w:rsid w:val="00504B8F"/>
    <w:rsid w:val="00504CFA"/>
    <w:rsid w:val="00504EC0"/>
    <w:rsid w:val="005054B8"/>
    <w:rsid w:val="00505D7E"/>
    <w:rsid w:val="00506437"/>
    <w:rsid w:val="00506DA0"/>
    <w:rsid w:val="0051153B"/>
    <w:rsid w:val="005115EC"/>
    <w:rsid w:val="0051165C"/>
    <w:rsid w:val="00513294"/>
    <w:rsid w:val="0051397C"/>
    <w:rsid w:val="00514A1B"/>
    <w:rsid w:val="00514CDC"/>
    <w:rsid w:val="00515322"/>
    <w:rsid w:val="0051586F"/>
    <w:rsid w:val="005159FF"/>
    <w:rsid w:val="00516360"/>
    <w:rsid w:val="005164A3"/>
    <w:rsid w:val="00516EE6"/>
    <w:rsid w:val="0051707C"/>
    <w:rsid w:val="00520103"/>
    <w:rsid w:val="00520474"/>
    <w:rsid w:val="00520871"/>
    <w:rsid w:val="00520C7A"/>
    <w:rsid w:val="00521405"/>
    <w:rsid w:val="00522257"/>
    <w:rsid w:val="005233E7"/>
    <w:rsid w:val="005237C2"/>
    <w:rsid w:val="0052445A"/>
    <w:rsid w:val="00524577"/>
    <w:rsid w:val="0052473C"/>
    <w:rsid w:val="0052686B"/>
    <w:rsid w:val="00526968"/>
    <w:rsid w:val="00527A57"/>
    <w:rsid w:val="00531AED"/>
    <w:rsid w:val="00532964"/>
    <w:rsid w:val="00533D7E"/>
    <w:rsid w:val="00533F18"/>
    <w:rsid w:val="00534089"/>
    <w:rsid w:val="00534FB2"/>
    <w:rsid w:val="005357E3"/>
    <w:rsid w:val="005368C1"/>
    <w:rsid w:val="00536BBE"/>
    <w:rsid w:val="00536EA5"/>
    <w:rsid w:val="00537FD8"/>
    <w:rsid w:val="00540B2E"/>
    <w:rsid w:val="00541969"/>
    <w:rsid w:val="00541C1A"/>
    <w:rsid w:val="005424EF"/>
    <w:rsid w:val="00543E0D"/>
    <w:rsid w:val="00544782"/>
    <w:rsid w:val="005449BE"/>
    <w:rsid w:val="005455C6"/>
    <w:rsid w:val="005459D8"/>
    <w:rsid w:val="00545BD9"/>
    <w:rsid w:val="00546360"/>
    <w:rsid w:val="005465F8"/>
    <w:rsid w:val="00551564"/>
    <w:rsid w:val="00551B95"/>
    <w:rsid w:val="00552C90"/>
    <w:rsid w:val="00553430"/>
    <w:rsid w:val="0055447F"/>
    <w:rsid w:val="005545B6"/>
    <w:rsid w:val="00554E8F"/>
    <w:rsid w:val="00556447"/>
    <w:rsid w:val="0056076C"/>
    <w:rsid w:val="0056162D"/>
    <w:rsid w:val="00562ABB"/>
    <w:rsid w:val="00562B32"/>
    <w:rsid w:val="00565661"/>
    <w:rsid w:val="0056630B"/>
    <w:rsid w:val="00566367"/>
    <w:rsid w:val="005669E5"/>
    <w:rsid w:val="00567D3B"/>
    <w:rsid w:val="00567E67"/>
    <w:rsid w:val="00570520"/>
    <w:rsid w:val="00570C21"/>
    <w:rsid w:val="00570DF6"/>
    <w:rsid w:val="00571F48"/>
    <w:rsid w:val="005720D9"/>
    <w:rsid w:val="005731F0"/>
    <w:rsid w:val="0057429F"/>
    <w:rsid w:val="005747A5"/>
    <w:rsid w:val="005747DD"/>
    <w:rsid w:val="00574D12"/>
    <w:rsid w:val="00574E32"/>
    <w:rsid w:val="005759D0"/>
    <w:rsid w:val="00576967"/>
    <w:rsid w:val="00576CCA"/>
    <w:rsid w:val="005806A2"/>
    <w:rsid w:val="00583B83"/>
    <w:rsid w:val="00584569"/>
    <w:rsid w:val="00584F41"/>
    <w:rsid w:val="00585F26"/>
    <w:rsid w:val="005868E1"/>
    <w:rsid w:val="005915E0"/>
    <w:rsid w:val="0059442E"/>
    <w:rsid w:val="0059466D"/>
    <w:rsid w:val="00594AC0"/>
    <w:rsid w:val="00595203"/>
    <w:rsid w:val="005952D9"/>
    <w:rsid w:val="00595FB6"/>
    <w:rsid w:val="005963EB"/>
    <w:rsid w:val="00596F89"/>
    <w:rsid w:val="0059714D"/>
    <w:rsid w:val="00597F14"/>
    <w:rsid w:val="005A0C53"/>
    <w:rsid w:val="005A0C6A"/>
    <w:rsid w:val="005A10CF"/>
    <w:rsid w:val="005A353B"/>
    <w:rsid w:val="005A62B8"/>
    <w:rsid w:val="005A65A3"/>
    <w:rsid w:val="005A664A"/>
    <w:rsid w:val="005A6710"/>
    <w:rsid w:val="005A6F90"/>
    <w:rsid w:val="005A7D9D"/>
    <w:rsid w:val="005B0CC2"/>
    <w:rsid w:val="005B3BE0"/>
    <w:rsid w:val="005B4326"/>
    <w:rsid w:val="005B452B"/>
    <w:rsid w:val="005B55C9"/>
    <w:rsid w:val="005B56A9"/>
    <w:rsid w:val="005B56C2"/>
    <w:rsid w:val="005B5E72"/>
    <w:rsid w:val="005B6062"/>
    <w:rsid w:val="005B6297"/>
    <w:rsid w:val="005B6BDC"/>
    <w:rsid w:val="005B7929"/>
    <w:rsid w:val="005B79CA"/>
    <w:rsid w:val="005C0364"/>
    <w:rsid w:val="005C0640"/>
    <w:rsid w:val="005C101F"/>
    <w:rsid w:val="005C1087"/>
    <w:rsid w:val="005C156E"/>
    <w:rsid w:val="005C19AD"/>
    <w:rsid w:val="005C34C8"/>
    <w:rsid w:val="005C3841"/>
    <w:rsid w:val="005C4570"/>
    <w:rsid w:val="005C5A16"/>
    <w:rsid w:val="005C64E6"/>
    <w:rsid w:val="005C6502"/>
    <w:rsid w:val="005C6D40"/>
    <w:rsid w:val="005C700F"/>
    <w:rsid w:val="005C7A84"/>
    <w:rsid w:val="005D01E3"/>
    <w:rsid w:val="005D0E85"/>
    <w:rsid w:val="005D138B"/>
    <w:rsid w:val="005D1723"/>
    <w:rsid w:val="005D38A1"/>
    <w:rsid w:val="005D3E34"/>
    <w:rsid w:val="005D5AEB"/>
    <w:rsid w:val="005D72DE"/>
    <w:rsid w:val="005D731E"/>
    <w:rsid w:val="005D7812"/>
    <w:rsid w:val="005D78C4"/>
    <w:rsid w:val="005D79D5"/>
    <w:rsid w:val="005D7A9E"/>
    <w:rsid w:val="005E009B"/>
    <w:rsid w:val="005E1017"/>
    <w:rsid w:val="005E1058"/>
    <w:rsid w:val="005E1074"/>
    <w:rsid w:val="005E191E"/>
    <w:rsid w:val="005E26EF"/>
    <w:rsid w:val="005E3486"/>
    <w:rsid w:val="005E3C30"/>
    <w:rsid w:val="005E3D48"/>
    <w:rsid w:val="005E46BB"/>
    <w:rsid w:val="005E486E"/>
    <w:rsid w:val="005E4A99"/>
    <w:rsid w:val="005E5293"/>
    <w:rsid w:val="005E6673"/>
    <w:rsid w:val="005E66D7"/>
    <w:rsid w:val="005E7AFD"/>
    <w:rsid w:val="005F0B28"/>
    <w:rsid w:val="005F108B"/>
    <w:rsid w:val="005F10F3"/>
    <w:rsid w:val="005F2E9F"/>
    <w:rsid w:val="005F3386"/>
    <w:rsid w:val="005F3497"/>
    <w:rsid w:val="005F451C"/>
    <w:rsid w:val="005F46AE"/>
    <w:rsid w:val="005F5DF0"/>
    <w:rsid w:val="005F6666"/>
    <w:rsid w:val="005F7616"/>
    <w:rsid w:val="006005C4"/>
    <w:rsid w:val="00600B6C"/>
    <w:rsid w:val="0060136B"/>
    <w:rsid w:val="00601B66"/>
    <w:rsid w:val="00601C06"/>
    <w:rsid w:val="006029D5"/>
    <w:rsid w:val="00602CD1"/>
    <w:rsid w:val="0060347E"/>
    <w:rsid w:val="00603B26"/>
    <w:rsid w:val="00605012"/>
    <w:rsid w:val="006072EC"/>
    <w:rsid w:val="00607ABE"/>
    <w:rsid w:val="006101D2"/>
    <w:rsid w:val="006104B5"/>
    <w:rsid w:val="00610FB4"/>
    <w:rsid w:val="006110D6"/>
    <w:rsid w:val="006114A4"/>
    <w:rsid w:val="00611EEC"/>
    <w:rsid w:val="0061234C"/>
    <w:rsid w:val="00612ADC"/>
    <w:rsid w:val="00612C6D"/>
    <w:rsid w:val="00613085"/>
    <w:rsid w:val="006142ED"/>
    <w:rsid w:val="006146AA"/>
    <w:rsid w:val="00614803"/>
    <w:rsid w:val="00614E0C"/>
    <w:rsid w:val="00614F55"/>
    <w:rsid w:val="00615503"/>
    <w:rsid w:val="006161A6"/>
    <w:rsid w:val="006163DB"/>
    <w:rsid w:val="006169E1"/>
    <w:rsid w:val="00616D15"/>
    <w:rsid w:val="0061772C"/>
    <w:rsid w:val="00620643"/>
    <w:rsid w:val="00620FBC"/>
    <w:rsid w:val="00621678"/>
    <w:rsid w:val="0062189F"/>
    <w:rsid w:val="00622D95"/>
    <w:rsid w:val="00623036"/>
    <w:rsid w:val="006261AD"/>
    <w:rsid w:val="0062633A"/>
    <w:rsid w:val="0062671F"/>
    <w:rsid w:val="00626D5B"/>
    <w:rsid w:val="00626DED"/>
    <w:rsid w:val="00627229"/>
    <w:rsid w:val="00627DDD"/>
    <w:rsid w:val="00627DF4"/>
    <w:rsid w:val="00630A4B"/>
    <w:rsid w:val="0063167D"/>
    <w:rsid w:val="0063193F"/>
    <w:rsid w:val="0063203F"/>
    <w:rsid w:val="00632FAA"/>
    <w:rsid w:val="0063352B"/>
    <w:rsid w:val="006339EE"/>
    <w:rsid w:val="00633B0C"/>
    <w:rsid w:val="00634399"/>
    <w:rsid w:val="00635339"/>
    <w:rsid w:val="006353E8"/>
    <w:rsid w:val="006355D9"/>
    <w:rsid w:val="006364DA"/>
    <w:rsid w:val="00637D23"/>
    <w:rsid w:val="00637D9E"/>
    <w:rsid w:val="0064010C"/>
    <w:rsid w:val="00640D8E"/>
    <w:rsid w:val="006418D9"/>
    <w:rsid w:val="0064243D"/>
    <w:rsid w:val="00642567"/>
    <w:rsid w:val="00643137"/>
    <w:rsid w:val="00643541"/>
    <w:rsid w:val="00643D4D"/>
    <w:rsid w:val="00645E8D"/>
    <w:rsid w:val="00646AFB"/>
    <w:rsid w:val="0064749A"/>
    <w:rsid w:val="00647898"/>
    <w:rsid w:val="00650997"/>
    <w:rsid w:val="00650B6C"/>
    <w:rsid w:val="00651F25"/>
    <w:rsid w:val="00652208"/>
    <w:rsid w:val="00653A7B"/>
    <w:rsid w:val="00653BB6"/>
    <w:rsid w:val="00653C62"/>
    <w:rsid w:val="00654550"/>
    <w:rsid w:val="00655026"/>
    <w:rsid w:val="00655E84"/>
    <w:rsid w:val="00656721"/>
    <w:rsid w:val="00656A01"/>
    <w:rsid w:val="006605FD"/>
    <w:rsid w:val="00660AA6"/>
    <w:rsid w:val="00661B5B"/>
    <w:rsid w:val="006621FD"/>
    <w:rsid w:val="00662CBE"/>
    <w:rsid w:val="00663367"/>
    <w:rsid w:val="00663820"/>
    <w:rsid w:val="00663B1D"/>
    <w:rsid w:val="00663CAE"/>
    <w:rsid w:val="0066589E"/>
    <w:rsid w:val="00666173"/>
    <w:rsid w:val="00666595"/>
    <w:rsid w:val="006666AD"/>
    <w:rsid w:val="00666C55"/>
    <w:rsid w:val="00667226"/>
    <w:rsid w:val="0066753F"/>
    <w:rsid w:val="006702FB"/>
    <w:rsid w:val="00671461"/>
    <w:rsid w:val="00672189"/>
    <w:rsid w:val="0067235C"/>
    <w:rsid w:val="00672A1D"/>
    <w:rsid w:val="00673552"/>
    <w:rsid w:val="00673F3D"/>
    <w:rsid w:val="0067496E"/>
    <w:rsid w:val="00674E6C"/>
    <w:rsid w:val="00674F17"/>
    <w:rsid w:val="00675093"/>
    <w:rsid w:val="00675A3A"/>
    <w:rsid w:val="006767FD"/>
    <w:rsid w:val="006768FF"/>
    <w:rsid w:val="006774D8"/>
    <w:rsid w:val="006806CB"/>
    <w:rsid w:val="006820BB"/>
    <w:rsid w:val="00682D9C"/>
    <w:rsid w:val="00683F77"/>
    <w:rsid w:val="00684264"/>
    <w:rsid w:val="006845AC"/>
    <w:rsid w:val="00684996"/>
    <w:rsid w:val="00686278"/>
    <w:rsid w:val="00686939"/>
    <w:rsid w:val="00687900"/>
    <w:rsid w:val="00687D71"/>
    <w:rsid w:val="00690C87"/>
    <w:rsid w:val="00690F4E"/>
    <w:rsid w:val="006910DE"/>
    <w:rsid w:val="006912EE"/>
    <w:rsid w:val="00692EBA"/>
    <w:rsid w:val="00693387"/>
    <w:rsid w:val="006935CA"/>
    <w:rsid w:val="00693CA2"/>
    <w:rsid w:val="00694E63"/>
    <w:rsid w:val="006959A7"/>
    <w:rsid w:val="00695AD7"/>
    <w:rsid w:val="006962F9"/>
    <w:rsid w:val="00696867"/>
    <w:rsid w:val="006969C4"/>
    <w:rsid w:val="00696EB0"/>
    <w:rsid w:val="00696FB1"/>
    <w:rsid w:val="006A2EF6"/>
    <w:rsid w:val="006A3BA3"/>
    <w:rsid w:val="006A5EEF"/>
    <w:rsid w:val="006A5F62"/>
    <w:rsid w:val="006A6210"/>
    <w:rsid w:val="006A6360"/>
    <w:rsid w:val="006A6575"/>
    <w:rsid w:val="006A7A9D"/>
    <w:rsid w:val="006B0A3A"/>
    <w:rsid w:val="006B0C50"/>
    <w:rsid w:val="006B142B"/>
    <w:rsid w:val="006B1BF8"/>
    <w:rsid w:val="006B2739"/>
    <w:rsid w:val="006B3033"/>
    <w:rsid w:val="006B3147"/>
    <w:rsid w:val="006B34DD"/>
    <w:rsid w:val="006B3C29"/>
    <w:rsid w:val="006B4FFF"/>
    <w:rsid w:val="006B73B3"/>
    <w:rsid w:val="006B7487"/>
    <w:rsid w:val="006B794C"/>
    <w:rsid w:val="006C04CA"/>
    <w:rsid w:val="006C10FD"/>
    <w:rsid w:val="006C140A"/>
    <w:rsid w:val="006C1B23"/>
    <w:rsid w:val="006C1C80"/>
    <w:rsid w:val="006C2E9D"/>
    <w:rsid w:val="006C3DD9"/>
    <w:rsid w:val="006C47E8"/>
    <w:rsid w:val="006C5D3D"/>
    <w:rsid w:val="006C638A"/>
    <w:rsid w:val="006C79E3"/>
    <w:rsid w:val="006D07C3"/>
    <w:rsid w:val="006D1E5D"/>
    <w:rsid w:val="006D2803"/>
    <w:rsid w:val="006D34ED"/>
    <w:rsid w:val="006D3727"/>
    <w:rsid w:val="006D4EE9"/>
    <w:rsid w:val="006D5967"/>
    <w:rsid w:val="006D5B6B"/>
    <w:rsid w:val="006D6493"/>
    <w:rsid w:val="006D6761"/>
    <w:rsid w:val="006D67FF"/>
    <w:rsid w:val="006D6F81"/>
    <w:rsid w:val="006D7B30"/>
    <w:rsid w:val="006D7F42"/>
    <w:rsid w:val="006E04B5"/>
    <w:rsid w:val="006E0D07"/>
    <w:rsid w:val="006E0FCD"/>
    <w:rsid w:val="006E15C2"/>
    <w:rsid w:val="006E3BF5"/>
    <w:rsid w:val="006E5796"/>
    <w:rsid w:val="006E63E7"/>
    <w:rsid w:val="006E689F"/>
    <w:rsid w:val="006E6A26"/>
    <w:rsid w:val="006E7FC4"/>
    <w:rsid w:val="006F04FD"/>
    <w:rsid w:val="006F2709"/>
    <w:rsid w:val="006F3C5D"/>
    <w:rsid w:val="006F46CE"/>
    <w:rsid w:val="006F472A"/>
    <w:rsid w:val="006F4931"/>
    <w:rsid w:val="006F4D13"/>
    <w:rsid w:val="006F62FE"/>
    <w:rsid w:val="006F7B20"/>
    <w:rsid w:val="007005F2"/>
    <w:rsid w:val="00702BB2"/>
    <w:rsid w:val="007039AD"/>
    <w:rsid w:val="00704605"/>
    <w:rsid w:val="00704AE7"/>
    <w:rsid w:val="00705178"/>
    <w:rsid w:val="00705524"/>
    <w:rsid w:val="00705745"/>
    <w:rsid w:val="00705A9C"/>
    <w:rsid w:val="007061C1"/>
    <w:rsid w:val="007071E9"/>
    <w:rsid w:val="007075D3"/>
    <w:rsid w:val="007102A0"/>
    <w:rsid w:val="00710571"/>
    <w:rsid w:val="00710BCF"/>
    <w:rsid w:val="007112D1"/>
    <w:rsid w:val="00711515"/>
    <w:rsid w:val="00712144"/>
    <w:rsid w:val="00713634"/>
    <w:rsid w:val="0071366F"/>
    <w:rsid w:val="00713FFD"/>
    <w:rsid w:val="0071427D"/>
    <w:rsid w:val="00714306"/>
    <w:rsid w:val="00714894"/>
    <w:rsid w:val="007154D7"/>
    <w:rsid w:val="007159F2"/>
    <w:rsid w:val="007162AC"/>
    <w:rsid w:val="00716359"/>
    <w:rsid w:val="00716408"/>
    <w:rsid w:val="00716A73"/>
    <w:rsid w:val="0072018D"/>
    <w:rsid w:val="00720901"/>
    <w:rsid w:val="007237CB"/>
    <w:rsid w:val="00723FB1"/>
    <w:rsid w:val="00724110"/>
    <w:rsid w:val="00724470"/>
    <w:rsid w:val="0072449C"/>
    <w:rsid w:val="00724929"/>
    <w:rsid w:val="00724EAE"/>
    <w:rsid w:val="00724FE5"/>
    <w:rsid w:val="00726802"/>
    <w:rsid w:val="00726FB3"/>
    <w:rsid w:val="007302E1"/>
    <w:rsid w:val="0073030F"/>
    <w:rsid w:val="00730D3B"/>
    <w:rsid w:val="00733196"/>
    <w:rsid w:val="00735760"/>
    <w:rsid w:val="00737E53"/>
    <w:rsid w:val="00740297"/>
    <w:rsid w:val="00740A25"/>
    <w:rsid w:val="007432AC"/>
    <w:rsid w:val="00745BED"/>
    <w:rsid w:val="00745BF6"/>
    <w:rsid w:val="00745E72"/>
    <w:rsid w:val="0074663F"/>
    <w:rsid w:val="007473A4"/>
    <w:rsid w:val="00751442"/>
    <w:rsid w:val="00751453"/>
    <w:rsid w:val="00752D7D"/>
    <w:rsid w:val="00752E3D"/>
    <w:rsid w:val="007534BA"/>
    <w:rsid w:val="007535AB"/>
    <w:rsid w:val="007541A2"/>
    <w:rsid w:val="00754E21"/>
    <w:rsid w:val="007556BD"/>
    <w:rsid w:val="007559B2"/>
    <w:rsid w:val="00756FDC"/>
    <w:rsid w:val="0076130B"/>
    <w:rsid w:val="00761AB6"/>
    <w:rsid w:val="00762117"/>
    <w:rsid w:val="00762396"/>
    <w:rsid w:val="007625B8"/>
    <w:rsid w:val="0076365B"/>
    <w:rsid w:val="00765440"/>
    <w:rsid w:val="007660AD"/>
    <w:rsid w:val="00766A37"/>
    <w:rsid w:val="0076768B"/>
    <w:rsid w:val="0077186C"/>
    <w:rsid w:val="007743D4"/>
    <w:rsid w:val="00774864"/>
    <w:rsid w:val="00774A2F"/>
    <w:rsid w:val="00774FBA"/>
    <w:rsid w:val="00776692"/>
    <w:rsid w:val="00777C31"/>
    <w:rsid w:val="00777FA3"/>
    <w:rsid w:val="00780A97"/>
    <w:rsid w:val="0078208D"/>
    <w:rsid w:val="00782DD3"/>
    <w:rsid w:val="00783DDB"/>
    <w:rsid w:val="00785142"/>
    <w:rsid w:val="007858F7"/>
    <w:rsid w:val="00787A07"/>
    <w:rsid w:val="007919F3"/>
    <w:rsid w:val="00791B0A"/>
    <w:rsid w:val="00792A8A"/>
    <w:rsid w:val="00793010"/>
    <w:rsid w:val="00793D69"/>
    <w:rsid w:val="00794064"/>
    <w:rsid w:val="00794BAA"/>
    <w:rsid w:val="00794D47"/>
    <w:rsid w:val="007965E8"/>
    <w:rsid w:val="00797FAA"/>
    <w:rsid w:val="007A0A3A"/>
    <w:rsid w:val="007A0D3F"/>
    <w:rsid w:val="007A0E88"/>
    <w:rsid w:val="007A29DA"/>
    <w:rsid w:val="007A432E"/>
    <w:rsid w:val="007A4A71"/>
    <w:rsid w:val="007A636F"/>
    <w:rsid w:val="007A69E0"/>
    <w:rsid w:val="007A794B"/>
    <w:rsid w:val="007B0518"/>
    <w:rsid w:val="007B082C"/>
    <w:rsid w:val="007B0DA2"/>
    <w:rsid w:val="007B12B4"/>
    <w:rsid w:val="007B13F8"/>
    <w:rsid w:val="007B1902"/>
    <w:rsid w:val="007B1D69"/>
    <w:rsid w:val="007B208E"/>
    <w:rsid w:val="007B2AE8"/>
    <w:rsid w:val="007B33D3"/>
    <w:rsid w:val="007B38B8"/>
    <w:rsid w:val="007B4DBD"/>
    <w:rsid w:val="007B511C"/>
    <w:rsid w:val="007B5793"/>
    <w:rsid w:val="007B6C35"/>
    <w:rsid w:val="007B6CC5"/>
    <w:rsid w:val="007B7147"/>
    <w:rsid w:val="007B7ABD"/>
    <w:rsid w:val="007C0BB4"/>
    <w:rsid w:val="007C114D"/>
    <w:rsid w:val="007C1944"/>
    <w:rsid w:val="007C1A7F"/>
    <w:rsid w:val="007C1E8D"/>
    <w:rsid w:val="007C2BAC"/>
    <w:rsid w:val="007C30EA"/>
    <w:rsid w:val="007C3269"/>
    <w:rsid w:val="007C3CC3"/>
    <w:rsid w:val="007C3D97"/>
    <w:rsid w:val="007C481A"/>
    <w:rsid w:val="007C58C4"/>
    <w:rsid w:val="007C61A8"/>
    <w:rsid w:val="007C621C"/>
    <w:rsid w:val="007C6714"/>
    <w:rsid w:val="007C69CC"/>
    <w:rsid w:val="007C7881"/>
    <w:rsid w:val="007D03DE"/>
    <w:rsid w:val="007D0451"/>
    <w:rsid w:val="007D1E04"/>
    <w:rsid w:val="007D1F94"/>
    <w:rsid w:val="007D2221"/>
    <w:rsid w:val="007D297E"/>
    <w:rsid w:val="007D3179"/>
    <w:rsid w:val="007D35C1"/>
    <w:rsid w:val="007D3F09"/>
    <w:rsid w:val="007D425F"/>
    <w:rsid w:val="007D5583"/>
    <w:rsid w:val="007D6156"/>
    <w:rsid w:val="007D6D99"/>
    <w:rsid w:val="007D73AD"/>
    <w:rsid w:val="007D7E23"/>
    <w:rsid w:val="007E01A0"/>
    <w:rsid w:val="007E1322"/>
    <w:rsid w:val="007E1515"/>
    <w:rsid w:val="007E1DFB"/>
    <w:rsid w:val="007E23F8"/>
    <w:rsid w:val="007E23FC"/>
    <w:rsid w:val="007E2D48"/>
    <w:rsid w:val="007E3064"/>
    <w:rsid w:val="007E3CEE"/>
    <w:rsid w:val="007E4769"/>
    <w:rsid w:val="007E4931"/>
    <w:rsid w:val="007E523B"/>
    <w:rsid w:val="007E5B5C"/>
    <w:rsid w:val="007E5F82"/>
    <w:rsid w:val="007E6173"/>
    <w:rsid w:val="007E623A"/>
    <w:rsid w:val="007E6603"/>
    <w:rsid w:val="007E6B45"/>
    <w:rsid w:val="007F18F5"/>
    <w:rsid w:val="007F1CC4"/>
    <w:rsid w:val="007F3003"/>
    <w:rsid w:val="007F39DD"/>
    <w:rsid w:val="007F5213"/>
    <w:rsid w:val="007F738B"/>
    <w:rsid w:val="007F7414"/>
    <w:rsid w:val="00800281"/>
    <w:rsid w:val="00800A88"/>
    <w:rsid w:val="00800D7C"/>
    <w:rsid w:val="00800DB8"/>
    <w:rsid w:val="00800DF4"/>
    <w:rsid w:val="00800E99"/>
    <w:rsid w:val="00803B3F"/>
    <w:rsid w:val="00804116"/>
    <w:rsid w:val="00804767"/>
    <w:rsid w:val="008056CF"/>
    <w:rsid w:val="00806654"/>
    <w:rsid w:val="008100C3"/>
    <w:rsid w:val="00810138"/>
    <w:rsid w:val="008108E0"/>
    <w:rsid w:val="00811B45"/>
    <w:rsid w:val="00814374"/>
    <w:rsid w:val="0081582B"/>
    <w:rsid w:val="00815C78"/>
    <w:rsid w:val="0081632E"/>
    <w:rsid w:val="00817397"/>
    <w:rsid w:val="00820A54"/>
    <w:rsid w:val="00820B05"/>
    <w:rsid w:val="00820B90"/>
    <w:rsid w:val="008216B4"/>
    <w:rsid w:val="008217E3"/>
    <w:rsid w:val="00821EBA"/>
    <w:rsid w:val="00822D17"/>
    <w:rsid w:val="00823A63"/>
    <w:rsid w:val="008240F4"/>
    <w:rsid w:val="0082436C"/>
    <w:rsid w:val="00824C15"/>
    <w:rsid w:val="008250A4"/>
    <w:rsid w:val="0082688B"/>
    <w:rsid w:val="00827749"/>
    <w:rsid w:val="0083037F"/>
    <w:rsid w:val="00831893"/>
    <w:rsid w:val="008322AA"/>
    <w:rsid w:val="00833483"/>
    <w:rsid w:val="00833C00"/>
    <w:rsid w:val="00834369"/>
    <w:rsid w:val="00836902"/>
    <w:rsid w:val="00836A06"/>
    <w:rsid w:val="00837333"/>
    <w:rsid w:val="008374ED"/>
    <w:rsid w:val="00840116"/>
    <w:rsid w:val="00841066"/>
    <w:rsid w:val="00842C3A"/>
    <w:rsid w:val="00842E41"/>
    <w:rsid w:val="00843359"/>
    <w:rsid w:val="0084427F"/>
    <w:rsid w:val="00845838"/>
    <w:rsid w:val="00845FCE"/>
    <w:rsid w:val="008460CC"/>
    <w:rsid w:val="00846103"/>
    <w:rsid w:val="00852572"/>
    <w:rsid w:val="0085274A"/>
    <w:rsid w:val="00853BC3"/>
    <w:rsid w:val="00853C75"/>
    <w:rsid w:val="0085402F"/>
    <w:rsid w:val="00854131"/>
    <w:rsid w:val="0085467E"/>
    <w:rsid w:val="0085472D"/>
    <w:rsid w:val="00854783"/>
    <w:rsid w:val="00854CEC"/>
    <w:rsid w:val="0085567F"/>
    <w:rsid w:val="008573F3"/>
    <w:rsid w:val="00857446"/>
    <w:rsid w:val="00857ACE"/>
    <w:rsid w:val="00857E78"/>
    <w:rsid w:val="008609B7"/>
    <w:rsid w:val="00860C81"/>
    <w:rsid w:val="008611F6"/>
    <w:rsid w:val="008621F8"/>
    <w:rsid w:val="00862842"/>
    <w:rsid w:val="00862F55"/>
    <w:rsid w:val="008635DC"/>
    <w:rsid w:val="00864123"/>
    <w:rsid w:val="00865B63"/>
    <w:rsid w:val="00866478"/>
    <w:rsid w:val="00866705"/>
    <w:rsid w:val="00866FE3"/>
    <w:rsid w:val="00867639"/>
    <w:rsid w:val="00870396"/>
    <w:rsid w:val="008711A6"/>
    <w:rsid w:val="00871EF2"/>
    <w:rsid w:val="00872D91"/>
    <w:rsid w:val="008737BC"/>
    <w:rsid w:val="00873826"/>
    <w:rsid w:val="00873D53"/>
    <w:rsid w:val="0087578A"/>
    <w:rsid w:val="00875B67"/>
    <w:rsid w:val="00875C54"/>
    <w:rsid w:val="008766B8"/>
    <w:rsid w:val="00876D3E"/>
    <w:rsid w:val="00877744"/>
    <w:rsid w:val="008801D7"/>
    <w:rsid w:val="0088052B"/>
    <w:rsid w:val="00881E08"/>
    <w:rsid w:val="00883B48"/>
    <w:rsid w:val="00884877"/>
    <w:rsid w:val="0088489E"/>
    <w:rsid w:val="00885970"/>
    <w:rsid w:val="0088668A"/>
    <w:rsid w:val="00891080"/>
    <w:rsid w:val="008910DA"/>
    <w:rsid w:val="00891F77"/>
    <w:rsid w:val="0089320C"/>
    <w:rsid w:val="00893230"/>
    <w:rsid w:val="008934DC"/>
    <w:rsid w:val="00893C1C"/>
    <w:rsid w:val="00893DF0"/>
    <w:rsid w:val="0089482F"/>
    <w:rsid w:val="008954D4"/>
    <w:rsid w:val="0089563C"/>
    <w:rsid w:val="008956B7"/>
    <w:rsid w:val="00895D9C"/>
    <w:rsid w:val="008972C2"/>
    <w:rsid w:val="00897566"/>
    <w:rsid w:val="00897D11"/>
    <w:rsid w:val="00897D20"/>
    <w:rsid w:val="008A017B"/>
    <w:rsid w:val="008A05F0"/>
    <w:rsid w:val="008A0AE6"/>
    <w:rsid w:val="008A0C3F"/>
    <w:rsid w:val="008A136E"/>
    <w:rsid w:val="008A1654"/>
    <w:rsid w:val="008A16B5"/>
    <w:rsid w:val="008A1775"/>
    <w:rsid w:val="008A248B"/>
    <w:rsid w:val="008A3EF3"/>
    <w:rsid w:val="008A5851"/>
    <w:rsid w:val="008A5F3A"/>
    <w:rsid w:val="008A5F5F"/>
    <w:rsid w:val="008A638D"/>
    <w:rsid w:val="008A78E7"/>
    <w:rsid w:val="008B001C"/>
    <w:rsid w:val="008B01CB"/>
    <w:rsid w:val="008B185F"/>
    <w:rsid w:val="008B1957"/>
    <w:rsid w:val="008B1DBF"/>
    <w:rsid w:val="008B301D"/>
    <w:rsid w:val="008B5286"/>
    <w:rsid w:val="008B6E47"/>
    <w:rsid w:val="008C0A8F"/>
    <w:rsid w:val="008C1B5F"/>
    <w:rsid w:val="008C22B9"/>
    <w:rsid w:val="008C2638"/>
    <w:rsid w:val="008C36E1"/>
    <w:rsid w:val="008C485B"/>
    <w:rsid w:val="008C48D2"/>
    <w:rsid w:val="008C4B0E"/>
    <w:rsid w:val="008C5321"/>
    <w:rsid w:val="008C60B9"/>
    <w:rsid w:val="008C6F3D"/>
    <w:rsid w:val="008C7BEB"/>
    <w:rsid w:val="008D2DC5"/>
    <w:rsid w:val="008D3D40"/>
    <w:rsid w:val="008D3D76"/>
    <w:rsid w:val="008D3E28"/>
    <w:rsid w:val="008D4521"/>
    <w:rsid w:val="008D4DBA"/>
    <w:rsid w:val="008D5080"/>
    <w:rsid w:val="008D5429"/>
    <w:rsid w:val="008D59D1"/>
    <w:rsid w:val="008D62D3"/>
    <w:rsid w:val="008D6E70"/>
    <w:rsid w:val="008D70E3"/>
    <w:rsid w:val="008D79CE"/>
    <w:rsid w:val="008D7FAB"/>
    <w:rsid w:val="008E1261"/>
    <w:rsid w:val="008E1749"/>
    <w:rsid w:val="008E20E2"/>
    <w:rsid w:val="008E4FA3"/>
    <w:rsid w:val="008E5309"/>
    <w:rsid w:val="008E5C94"/>
    <w:rsid w:val="008E7977"/>
    <w:rsid w:val="008E7CCF"/>
    <w:rsid w:val="008E7CD7"/>
    <w:rsid w:val="008F07BB"/>
    <w:rsid w:val="008F089A"/>
    <w:rsid w:val="008F1187"/>
    <w:rsid w:val="008F1641"/>
    <w:rsid w:val="008F199D"/>
    <w:rsid w:val="008F1AEE"/>
    <w:rsid w:val="008F266A"/>
    <w:rsid w:val="008F2B33"/>
    <w:rsid w:val="008F33C3"/>
    <w:rsid w:val="008F3896"/>
    <w:rsid w:val="008F3E1F"/>
    <w:rsid w:val="008F489A"/>
    <w:rsid w:val="008F5081"/>
    <w:rsid w:val="008F5E81"/>
    <w:rsid w:val="008F5EB6"/>
    <w:rsid w:val="008F5FD1"/>
    <w:rsid w:val="008F641C"/>
    <w:rsid w:val="008F72B0"/>
    <w:rsid w:val="008F76B5"/>
    <w:rsid w:val="00900861"/>
    <w:rsid w:val="00901AF1"/>
    <w:rsid w:val="00901D6A"/>
    <w:rsid w:val="009020F9"/>
    <w:rsid w:val="009023E5"/>
    <w:rsid w:val="00902956"/>
    <w:rsid w:val="00903436"/>
    <w:rsid w:val="00904195"/>
    <w:rsid w:val="009050FC"/>
    <w:rsid w:val="00905581"/>
    <w:rsid w:val="0090622A"/>
    <w:rsid w:val="00906612"/>
    <w:rsid w:val="0091015F"/>
    <w:rsid w:val="00910850"/>
    <w:rsid w:val="00911142"/>
    <w:rsid w:val="009121E4"/>
    <w:rsid w:val="0091466C"/>
    <w:rsid w:val="00915F56"/>
    <w:rsid w:val="00916D57"/>
    <w:rsid w:val="00917EA1"/>
    <w:rsid w:val="009201FD"/>
    <w:rsid w:val="00920840"/>
    <w:rsid w:val="009213DF"/>
    <w:rsid w:val="00922393"/>
    <w:rsid w:val="00922BF2"/>
    <w:rsid w:val="0092324E"/>
    <w:rsid w:val="009234A9"/>
    <w:rsid w:val="009242E7"/>
    <w:rsid w:val="009254DC"/>
    <w:rsid w:val="00925692"/>
    <w:rsid w:val="00925929"/>
    <w:rsid w:val="009268FA"/>
    <w:rsid w:val="00927236"/>
    <w:rsid w:val="00927441"/>
    <w:rsid w:val="009275C3"/>
    <w:rsid w:val="00927AA1"/>
    <w:rsid w:val="009320D3"/>
    <w:rsid w:val="00933478"/>
    <w:rsid w:val="009344F3"/>
    <w:rsid w:val="0093483D"/>
    <w:rsid w:val="00934D6E"/>
    <w:rsid w:val="00935217"/>
    <w:rsid w:val="009355C3"/>
    <w:rsid w:val="009363CA"/>
    <w:rsid w:val="00936F89"/>
    <w:rsid w:val="00943916"/>
    <w:rsid w:val="00943953"/>
    <w:rsid w:val="00945BDB"/>
    <w:rsid w:val="00945E9E"/>
    <w:rsid w:val="0094798B"/>
    <w:rsid w:val="00950CB2"/>
    <w:rsid w:val="0095310E"/>
    <w:rsid w:val="00953E4D"/>
    <w:rsid w:val="00954526"/>
    <w:rsid w:val="00954839"/>
    <w:rsid w:val="009551A8"/>
    <w:rsid w:val="00956A25"/>
    <w:rsid w:val="00957D63"/>
    <w:rsid w:val="00957E9C"/>
    <w:rsid w:val="00960A16"/>
    <w:rsid w:val="00962120"/>
    <w:rsid w:val="009622FC"/>
    <w:rsid w:val="00962BE5"/>
    <w:rsid w:val="00962F7F"/>
    <w:rsid w:val="009632E5"/>
    <w:rsid w:val="009645A0"/>
    <w:rsid w:val="00964907"/>
    <w:rsid w:val="00964A1E"/>
    <w:rsid w:val="00965876"/>
    <w:rsid w:val="00965CF9"/>
    <w:rsid w:val="0096668C"/>
    <w:rsid w:val="009672D2"/>
    <w:rsid w:val="00967396"/>
    <w:rsid w:val="009678D6"/>
    <w:rsid w:val="00967FF6"/>
    <w:rsid w:val="0097102A"/>
    <w:rsid w:val="00971778"/>
    <w:rsid w:val="009726C8"/>
    <w:rsid w:val="00973A70"/>
    <w:rsid w:val="00975B30"/>
    <w:rsid w:val="00975C2D"/>
    <w:rsid w:val="00977609"/>
    <w:rsid w:val="00977838"/>
    <w:rsid w:val="00980255"/>
    <w:rsid w:val="00980304"/>
    <w:rsid w:val="00980463"/>
    <w:rsid w:val="0098065D"/>
    <w:rsid w:val="0098096B"/>
    <w:rsid w:val="00980DC2"/>
    <w:rsid w:val="00980E47"/>
    <w:rsid w:val="009811E0"/>
    <w:rsid w:val="0098250F"/>
    <w:rsid w:val="00982554"/>
    <w:rsid w:val="00982922"/>
    <w:rsid w:val="00982A09"/>
    <w:rsid w:val="00985267"/>
    <w:rsid w:val="00985E31"/>
    <w:rsid w:val="0098608B"/>
    <w:rsid w:val="009861A1"/>
    <w:rsid w:val="009876A3"/>
    <w:rsid w:val="00987723"/>
    <w:rsid w:val="00990E75"/>
    <w:rsid w:val="0099436D"/>
    <w:rsid w:val="00994F55"/>
    <w:rsid w:val="009953D6"/>
    <w:rsid w:val="00996201"/>
    <w:rsid w:val="0099689A"/>
    <w:rsid w:val="00996B27"/>
    <w:rsid w:val="00996E85"/>
    <w:rsid w:val="009979BD"/>
    <w:rsid w:val="00997DCA"/>
    <w:rsid w:val="009A1B31"/>
    <w:rsid w:val="009A1E90"/>
    <w:rsid w:val="009A235A"/>
    <w:rsid w:val="009A2924"/>
    <w:rsid w:val="009A3555"/>
    <w:rsid w:val="009A4000"/>
    <w:rsid w:val="009A4C5C"/>
    <w:rsid w:val="009A5EA3"/>
    <w:rsid w:val="009A68C3"/>
    <w:rsid w:val="009A692E"/>
    <w:rsid w:val="009B0CA6"/>
    <w:rsid w:val="009B15DC"/>
    <w:rsid w:val="009B1CA9"/>
    <w:rsid w:val="009B23E1"/>
    <w:rsid w:val="009B2BCB"/>
    <w:rsid w:val="009B2C50"/>
    <w:rsid w:val="009B2C83"/>
    <w:rsid w:val="009B3883"/>
    <w:rsid w:val="009B47E9"/>
    <w:rsid w:val="009B6344"/>
    <w:rsid w:val="009B686C"/>
    <w:rsid w:val="009B6F70"/>
    <w:rsid w:val="009B7594"/>
    <w:rsid w:val="009B77F7"/>
    <w:rsid w:val="009C07C2"/>
    <w:rsid w:val="009C129B"/>
    <w:rsid w:val="009C1B79"/>
    <w:rsid w:val="009C3DA4"/>
    <w:rsid w:val="009C4057"/>
    <w:rsid w:val="009C4922"/>
    <w:rsid w:val="009C4D11"/>
    <w:rsid w:val="009C4EA1"/>
    <w:rsid w:val="009C517D"/>
    <w:rsid w:val="009C62E2"/>
    <w:rsid w:val="009C7207"/>
    <w:rsid w:val="009C7592"/>
    <w:rsid w:val="009C798F"/>
    <w:rsid w:val="009C7E1E"/>
    <w:rsid w:val="009D1F33"/>
    <w:rsid w:val="009D1F82"/>
    <w:rsid w:val="009D24CC"/>
    <w:rsid w:val="009D258D"/>
    <w:rsid w:val="009D3AB9"/>
    <w:rsid w:val="009D3CF1"/>
    <w:rsid w:val="009D555B"/>
    <w:rsid w:val="009E0111"/>
    <w:rsid w:val="009E09BA"/>
    <w:rsid w:val="009E0BC2"/>
    <w:rsid w:val="009E1D9C"/>
    <w:rsid w:val="009E205A"/>
    <w:rsid w:val="009E2788"/>
    <w:rsid w:val="009E2CFC"/>
    <w:rsid w:val="009E31A0"/>
    <w:rsid w:val="009E4289"/>
    <w:rsid w:val="009E4666"/>
    <w:rsid w:val="009E574C"/>
    <w:rsid w:val="009E57AF"/>
    <w:rsid w:val="009E5E98"/>
    <w:rsid w:val="009E76E5"/>
    <w:rsid w:val="009E7E6C"/>
    <w:rsid w:val="009F06DC"/>
    <w:rsid w:val="009F08D5"/>
    <w:rsid w:val="009F1C8A"/>
    <w:rsid w:val="009F2B8D"/>
    <w:rsid w:val="009F6AD6"/>
    <w:rsid w:val="009F717D"/>
    <w:rsid w:val="009F718E"/>
    <w:rsid w:val="009F7696"/>
    <w:rsid w:val="009F7B42"/>
    <w:rsid w:val="00A0008D"/>
    <w:rsid w:val="00A016B8"/>
    <w:rsid w:val="00A023C9"/>
    <w:rsid w:val="00A040C4"/>
    <w:rsid w:val="00A0472C"/>
    <w:rsid w:val="00A04A00"/>
    <w:rsid w:val="00A04B70"/>
    <w:rsid w:val="00A053E2"/>
    <w:rsid w:val="00A05E98"/>
    <w:rsid w:val="00A069FF"/>
    <w:rsid w:val="00A10122"/>
    <w:rsid w:val="00A104E8"/>
    <w:rsid w:val="00A10645"/>
    <w:rsid w:val="00A1080E"/>
    <w:rsid w:val="00A11779"/>
    <w:rsid w:val="00A11F73"/>
    <w:rsid w:val="00A12211"/>
    <w:rsid w:val="00A12F1B"/>
    <w:rsid w:val="00A13053"/>
    <w:rsid w:val="00A13488"/>
    <w:rsid w:val="00A13598"/>
    <w:rsid w:val="00A149C9"/>
    <w:rsid w:val="00A157AE"/>
    <w:rsid w:val="00A16E92"/>
    <w:rsid w:val="00A170DB"/>
    <w:rsid w:val="00A17B52"/>
    <w:rsid w:val="00A17E41"/>
    <w:rsid w:val="00A2044A"/>
    <w:rsid w:val="00A20AF1"/>
    <w:rsid w:val="00A2273E"/>
    <w:rsid w:val="00A22B06"/>
    <w:rsid w:val="00A2348E"/>
    <w:rsid w:val="00A23A30"/>
    <w:rsid w:val="00A25316"/>
    <w:rsid w:val="00A25F98"/>
    <w:rsid w:val="00A26161"/>
    <w:rsid w:val="00A26179"/>
    <w:rsid w:val="00A2645C"/>
    <w:rsid w:val="00A30F6F"/>
    <w:rsid w:val="00A3105C"/>
    <w:rsid w:val="00A3117C"/>
    <w:rsid w:val="00A311FA"/>
    <w:rsid w:val="00A3155B"/>
    <w:rsid w:val="00A31BDE"/>
    <w:rsid w:val="00A32076"/>
    <w:rsid w:val="00A326FE"/>
    <w:rsid w:val="00A32CE0"/>
    <w:rsid w:val="00A33641"/>
    <w:rsid w:val="00A338C4"/>
    <w:rsid w:val="00A33BF8"/>
    <w:rsid w:val="00A33F5B"/>
    <w:rsid w:val="00A34291"/>
    <w:rsid w:val="00A34982"/>
    <w:rsid w:val="00A35898"/>
    <w:rsid w:val="00A363BF"/>
    <w:rsid w:val="00A368A6"/>
    <w:rsid w:val="00A36DFE"/>
    <w:rsid w:val="00A413B6"/>
    <w:rsid w:val="00A42632"/>
    <w:rsid w:val="00A43683"/>
    <w:rsid w:val="00A46E89"/>
    <w:rsid w:val="00A4741A"/>
    <w:rsid w:val="00A47915"/>
    <w:rsid w:val="00A5027F"/>
    <w:rsid w:val="00A50F99"/>
    <w:rsid w:val="00A516A5"/>
    <w:rsid w:val="00A51A60"/>
    <w:rsid w:val="00A51A84"/>
    <w:rsid w:val="00A53977"/>
    <w:rsid w:val="00A53F13"/>
    <w:rsid w:val="00A546B7"/>
    <w:rsid w:val="00A547D7"/>
    <w:rsid w:val="00A54902"/>
    <w:rsid w:val="00A5706D"/>
    <w:rsid w:val="00A570E3"/>
    <w:rsid w:val="00A57797"/>
    <w:rsid w:val="00A6063E"/>
    <w:rsid w:val="00A6178C"/>
    <w:rsid w:val="00A61ADB"/>
    <w:rsid w:val="00A61BC2"/>
    <w:rsid w:val="00A62ABB"/>
    <w:rsid w:val="00A639CE"/>
    <w:rsid w:val="00A63D96"/>
    <w:rsid w:val="00A647E4"/>
    <w:rsid w:val="00A649B7"/>
    <w:rsid w:val="00A65D2A"/>
    <w:rsid w:val="00A67142"/>
    <w:rsid w:val="00A671EB"/>
    <w:rsid w:val="00A67220"/>
    <w:rsid w:val="00A67D19"/>
    <w:rsid w:val="00A70AA5"/>
    <w:rsid w:val="00A70F7B"/>
    <w:rsid w:val="00A712C4"/>
    <w:rsid w:val="00A713D9"/>
    <w:rsid w:val="00A72831"/>
    <w:rsid w:val="00A72C73"/>
    <w:rsid w:val="00A733A2"/>
    <w:rsid w:val="00A73A9D"/>
    <w:rsid w:val="00A73F6E"/>
    <w:rsid w:val="00A75D4F"/>
    <w:rsid w:val="00A75FD1"/>
    <w:rsid w:val="00A7621C"/>
    <w:rsid w:val="00A77B28"/>
    <w:rsid w:val="00A80433"/>
    <w:rsid w:val="00A80875"/>
    <w:rsid w:val="00A80941"/>
    <w:rsid w:val="00A80D67"/>
    <w:rsid w:val="00A817D7"/>
    <w:rsid w:val="00A819B9"/>
    <w:rsid w:val="00A81C81"/>
    <w:rsid w:val="00A81D0C"/>
    <w:rsid w:val="00A81D5B"/>
    <w:rsid w:val="00A82FF3"/>
    <w:rsid w:val="00A8362A"/>
    <w:rsid w:val="00A836E7"/>
    <w:rsid w:val="00A84163"/>
    <w:rsid w:val="00A84525"/>
    <w:rsid w:val="00A8540C"/>
    <w:rsid w:val="00A85813"/>
    <w:rsid w:val="00A85D8F"/>
    <w:rsid w:val="00A86739"/>
    <w:rsid w:val="00A876ED"/>
    <w:rsid w:val="00A90DB5"/>
    <w:rsid w:val="00A93120"/>
    <w:rsid w:val="00A93127"/>
    <w:rsid w:val="00A948B4"/>
    <w:rsid w:val="00A97984"/>
    <w:rsid w:val="00A97D62"/>
    <w:rsid w:val="00AA00E2"/>
    <w:rsid w:val="00AA0960"/>
    <w:rsid w:val="00AA0C03"/>
    <w:rsid w:val="00AA318A"/>
    <w:rsid w:val="00AA426B"/>
    <w:rsid w:val="00AA4C65"/>
    <w:rsid w:val="00AA5E92"/>
    <w:rsid w:val="00AA6631"/>
    <w:rsid w:val="00AA6925"/>
    <w:rsid w:val="00AA72DC"/>
    <w:rsid w:val="00AA7883"/>
    <w:rsid w:val="00AA7975"/>
    <w:rsid w:val="00AA7F81"/>
    <w:rsid w:val="00AB0D18"/>
    <w:rsid w:val="00AB0F97"/>
    <w:rsid w:val="00AB10E1"/>
    <w:rsid w:val="00AB45DB"/>
    <w:rsid w:val="00AB47FF"/>
    <w:rsid w:val="00AB4C87"/>
    <w:rsid w:val="00AB526E"/>
    <w:rsid w:val="00AB5C4C"/>
    <w:rsid w:val="00AB5E2E"/>
    <w:rsid w:val="00AB5FEE"/>
    <w:rsid w:val="00AB5FFE"/>
    <w:rsid w:val="00AB6074"/>
    <w:rsid w:val="00AB618C"/>
    <w:rsid w:val="00AB61B2"/>
    <w:rsid w:val="00AB6E4E"/>
    <w:rsid w:val="00AB7927"/>
    <w:rsid w:val="00AC04E5"/>
    <w:rsid w:val="00AC254E"/>
    <w:rsid w:val="00AC2DAB"/>
    <w:rsid w:val="00AC2F2B"/>
    <w:rsid w:val="00AC300D"/>
    <w:rsid w:val="00AC4DDE"/>
    <w:rsid w:val="00AC51B7"/>
    <w:rsid w:val="00AC5DCF"/>
    <w:rsid w:val="00AC61F5"/>
    <w:rsid w:val="00AC62A4"/>
    <w:rsid w:val="00AC78DB"/>
    <w:rsid w:val="00AC7CCC"/>
    <w:rsid w:val="00AD0130"/>
    <w:rsid w:val="00AD0D5A"/>
    <w:rsid w:val="00AD416A"/>
    <w:rsid w:val="00AD54C7"/>
    <w:rsid w:val="00AD5CC6"/>
    <w:rsid w:val="00AD7498"/>
    <w:rsid w:val="00AD778E"/>
    <w:rsid w:val="00AE0E3A"/>
    <w:rsid w:val="00AE211F"/>
    <w:rsid w:val="00AE302B"/>
    <w:rsid w:val="00AE310D"/>
    <w:rsid w:val="00AE3534"/>
    <w:rsid w:val="00AE3707"/>
    <w:rsid w:val="00AE43CE"/>
    <w:rsid w:val="00AE475E"/>
    <w:rsid w:val="00AE5465"/>
    <w:rsid w:val="00AE5D5A"/>
    <w:rsid w:val="00AE69D7"/>
    <w:rsid w:val="00AE70A2"/>
    <w:rsid w:val="00AE7248"/>
    <w:rsid w:val="00AF04D2"/>
    <w:rsid w:val="00AF0786"/>
    <w:rsid w:val="00AF0C7C"/>
    <w:rsid w:val="00AF1570"/>
    <w:rsid w:val="00AF1F17"/>
    <w:rsid w:val="00AF3072"/>
    <w:rsid w:val="00AF3D96"/>
    <w:rsid w:val="00AF47B8"/>
    <w:rsid w:val="00AF4822"/>
    <w:rsid w:val="00AF4B89"/>
    <w:rsid w:val="00AF594E"/>
    <w:rsid w:val="00AF5D78"/>
    <w:rsid w:val="00AF69BB"/>
    <w:rsid w:val="00AF72F7"/>
    <w:rsid w:val="00B00142"/>
    <w:rsid w:val="00B00507"/>
    <w:rsid w:val="00B00DCA"/>
    <w:rsid w:val="00B01DB1"/>
    <w:rsid w:val="00B026FD"/>
    <w:rsid w:val="00B02A82"/>
    <w:rsid w:val="00B03D48"/>
    <w:rsid w:val="00B04199"/>
    <w:rsid w:val="00B0592B"/>
    <w:rsid w:val="00B06457"/>
    <w:rsid w:val="00B06A20"/>
    <w:rsid w:val="00B10CD7"/>
    <w:rsid w:val="00B11867"/>
    <w:rsid w:val="00B124D2"/>
    <w:rsid w:val="00B129CF"/>
    <w:rsid w:val="00B12C28"/>
    <w:rsid w:val="00B1385A"/>
    <w:rsid w:val="00B14056"/>
    <w:rsid w:val="00B147C6"/>
    <w:rsid w:val="00B15839"/>
    <w:rsid w:val="00B16A73"/>
    <w:rsid w:val="00B20CD0"/>
    <w:rsid w:val="00B2189B"/>
    <w:rsid w:val="00B22EF6"/>
    <w:rsid w:val="00B22FD2"/>
    <w:rsid w:val="00B23389"/>
    <w:rsid w:val="00B23DA3"/>
    <w:rsid w:val="00B23EB1"/>
    <w:rsid w:val="00B243A1"/>
    <w:rsid w:val="00B245BA"/>
    <w:rsid w:val="00B246EA"/>
    <w:rsid w:val="00B25471"/>
    <w:rsid w:val="00B25BAC"/>
    <w:rsid w:val="00B26568"/>
    <w:rsid w:val="00B26AAB"/>
    <w:rsid w:val="00B27628"/>
    <w:rsid w:val="00B30E01"/>
    <w:rsid w:val="00B31777"/>
    <w:rsid w:val="00B32818"/>
    <w:rsid w:val="00B329E1"/>
    <w:rsid w:val="00B33FB0"/>
    <w:rsid w:val="00B340B4"/>
    <w:rsid w:val="00B34B18"/>
    <w:rsid w:val="00B369EC"/>
    <w:rsid w:val="00B37DE2"/>
    <w:rsid w:val="00B41255"/>
    <w:rsid w:val="00B417E4"/>
    <w:rsid w:val="00B41F9B"/>
    <w:rsid w:val="00B423E1"/>
    <w:rsid w:val="00B4260E"/>
    <w:rsid w:val="00B42A9B"/>
    <w:rsid w:val="00B43A08"/>
    <w:rsid w:val="00B43E13"/>
    <w:rsid w:val="00B43E1C"/>
    <w:rsid w:val="00B44E9F"/>
    <w:rsid w:val="00B450DB"/>
    <w:rsid w:val="00B45459"/>
    <w:rsid w:val="00B464C5"/>
    <w:rsid w:val="00B464E8"/>
    <w:rsid w:val="00B467FD"/>
    <w:rsid w:val="00B47EE0"/>
    <w:rsid w:val="00B5018F"/>
    <w:rsid w:val="00B501C4"/>
    <w:rsid w:val="00B51FAD"/>
    <w:rsid w:val="00B52739"/>
    <w:rsid w:val="00B528E9"/>
    <w:rsid w:val="00B52C29"/>
    <w:rsid w:val="00B52C57"/>
    <w:rsid w:val="00B53B49"/>
    <w:rsid w:val="00B53E54"/>
    <w:rsid w:val="00B54C46"/>
    <w:rsid w:val="00B54E53"/>
    <w:rsid w:val="00B552FE"/>
    <w:rsid w:val="00B55B4C"/>
    <w:rsid w:val="00B562CF"/>
    <w:rsid w:val="00B5663D"/>
    <w:rsid w:val="00B56675"/>
    <w:rsid w:val="00B57CF7"/>
    <w:rsid w:val="00B6012D"/>
    <w:rsid w:val="00B602AE"/>
    <w:rsid w:val="00B61558"/>
    <w:rsid w:val="00B619AA"/>
    <w:rsid w:val="00B61A02"/>
    <w:rsid w:val="00B62CE1"/>
    <w:rsid w:val="00B62E0A"/>
    <w:rsid w:val="00B630FC"/>
    <w:rsid w:val="00B63A65"/>
    <w:rsid w:val="00B63D8D"/>
    <w:rsid w:val="00B63F07"/>
    <w:rsid w:val="00B64942"/>
    <w:rsid w:val="00B6657D"/>
    <w:rsid w:val="00B66B9C"/>
    <w:rsid w:val="00B67DE0"/>
    <w:rsid w:val="00B700B3"/>
    <w:rsid w:val="00B7064C"/>
    <w:rsid w:val="00B7068D"/>
    <w:rsid w:val="00B7091F"/>
    <w:rsid w:val="00B710E5"/>
    <w:rsid w:val="00B712EF"/>
    <w:rsid w:val="00B7197A"/>
    <w:rsid w:val="00B73DB8"/>
    <w:rsid w:val="00B755F3"/>
    <w:rsid w:val="00B75FDA"/>
    <w:rsid w:val="00B7648A"/>
    <w:rsid w:val="00B76790"/>
    <w:rsid w:val="00B76DA3"/>
    <w:rsid w:val="00B8013E"/>
    <w:rsid w:val="00B81286"/>
    <w:rsid w:val="00B81BF4"/>
    <w:rsid w:val="00B8282E"/>
    <w:rsid w:val="00B834FE"/>
    <w:rsid w:val="00B83BE8"/>
    <w:rsid w:val="00B83C45"/>
    <w:rsid w:val="00B83F6F"/>
    <w:rsid w:val="00B84132"/>
    <w:rsid w:val="00B84198"/>
    <w:rsid w:val="00B84B72"/>
    <w:rsid w:val="00B8538E"/>
    <w:rsid w:val="00B85A2E"/>
    <w:rsid w:val="00B861D5"/>
    <w:rsid w:val="00B8678F"/>
    <w:rsid w:val="00B86A25"/>
    <w:rsid w:val="00B86AC9"/>
    <w:rsid w:val="00B87835"/>
    <w:rsid w:val="00B87FF1"/>
    <w:rsid w:val="00B90E3C"/>
    <w:rsid w:val="00B93847"/>
    <w:rsid w:val="00B93DFD"/>
    <w:rsid w:val="00B943C0"/>
    <w:rsid w:val="00B947A2"/>
    <w:rsid w:val="00B97A54"/>
    <w:rsid w:val="00B97F6B"/>
    <w:rsid w:val="00BA0111"/>
    <w:rsid w:val="00BA1341"/>
    <w:rsid w:val="00BA214E"/>
    <w:rsid w:val="00BA461A"/>
    <w:rsid w:val="00BA4CF0"/>
    <w:rsid w:val="00BA56F8"/>
    <w:rsid w:val="00BA5ADC"/>
    <w:rsid w:val="00BA5D1F"/>
    <w:rsid w:val="00BA7D75"/>
    <w:rsid w:val="00BA7ED6"/>
    <w:rsid w:val="00BA7F2D"/>
    <w:rsid w:val="00BB022D"/>
    <w:rsid w:val="00BB180C"/>
    <w:rsid w:val="00BB318A"/>
    <w:rsid w:val="00BB3B43"/>
    <w:rsid w:val="00BB4151"/>
    <w:rsid w:val="00BB4F40"/>
    <w:rsid w:val="00BB52E9"/>
    <w:rsid w:val="00BB5381"/>
    <w:rsid w:val="00BB6D56"/>
    <w:rsid w:val="00BC129D"/>
    <w:rsid w:val="00BC1D75"/>
    <w:rsid w:val="00BC2A83"/>
    <w:rsid w:val="00BC51C4"/>
    <w:rsid w:val="00BC6B51"/>
    <w:rsid w:val="00BC77D4"/>
    <w:rsid w:val="00BD05E7"/>
    <w:rsid w:val="00BD2219"/>
    <w:rsid w:val="00BD2EF3"/>
    <w:rsid w:val="00BD3F9D"/>
    <w:rsid w:val="00BD4DA2"/>
    <w:rsid w:val="00BD6017"/>
    <w:rsid w:val="00BD7627"/>
    <w:rsid w:val="00BE00E1"/>
    <w:rsid w:val="00BE079D"/>
    <w:rsid w:val="00BE081C"/>
    <w:rsid w:val="00BE0F2F"/>
    <w:rsid w:val="00BE11D4"/>
    <w:rsid w:val="00BE1AE9"/>
    <w:rsid w:val="00BE24DB"/>
    <w:rsid w:val="00BE2EFD"/>
    <w:rsid w:val="00BE3B9E"/>
    <w:rsid w:val="00BE42D1"/>
    <w:rsid w:val="00BE459B"/>
    <w:rsid w:val="00BE4BC2"/>
    <w:rsid w:val="00BE4C74"/>
    <w:rsid w:val="00BE4DB4"/>
    <w:rsid w:val="00BE4E22"/>
    <w:rsid w:val="00BE65EE"/>
    <w:rsid w:val="00BE6AFA"/>
    <w:rsid w:val="00BE6B8F"/>
    <w:rsid w:val="00BE7233"/>
    <w:rsid w:val="00BE75EB"/>
    <w:rsid w:val="00BE7A2B"/>
    <w:rsid w:val="00BE7CFE"/>
    <w:rsid w:val="00BF0D01"/>
    <w:rsid w:val="00BF1077"/>
    <w:rsid w:val="00BF19C2"/>
    <w:rsid w:val="00BF1D29"/>
    <w:rsid w:val="00BF2030"/>
    <w:rsid w:val="00BF2679"/>
    <w:rsid w:val="00BF41AE"/>
    <w:rsid w:val="00BF530F"/>
    <w:rsid w:val="00BF62EF"/>
    <w:rsid w:val="00BF6C9D"/>
    <w:rsid w:val="00C0122A"/>
    <w:rsid w:val="00C018CF"/>
    <w:rsid w:val="00C02720"/>
    <w:rsid w:val="00C028CD"/>
    <w:rsid w:val="00C02EFE"/>
    <w:rsid w:val="00C02F90"/>
    <w:rsid w:val="00C033FF"/>
    <w:rsid w:val="00C03D6E"/>
    <w:rsid w:val="00C060A6"/>
    <w:rsid w:val="00C06FD9"/>
    <w:rsid w:val="00C13251"/>
    <w:rsid w:val="00C133C6"/>
    <w:rsid w:val="00C14B3F"/>
    <w:rsid w:val="00C1563C"/>
    <w:rsid w:val="00C15A51"/>
    <w:rsid w:val="00C15FDC"/>
    <w:rsid w:val="00C16DE6"/>
    <w:rsid w:val="00C17406"/>
    <w:rsid w:val="00C17576"/>
    <w:rsid w:val="00C20EBC"/>
    <w:rsid w:val="00C2158C"/>
    <w:rsid w:val="00C2237A"/>
    <w:rsid w:val="00C22D93"/>
    <w:rsid w:val="00C22EBE"/>
    <w:rsid w:val="00C23590"/>
    <w:rsid w:val="00C2381A"/>
    <w:rsid w:val="00C23DF5"/>
    <w:rsid w:val="00C25108"/>
    <w:rsid w:val="00C2676B"/>
    <w:rsid w:val="00C26D8E"/>
    <w:rsid w:val="00C275C5"/>
    <w:rsid w:val="00C307E4"/>
    <w:rsid w:val="00C311A5"/>
    <w:rsid w:val="00C33224"/>
    <w:rsid w:val="00C35B98"/>
    <w:rsid w:val="00C36187"/>
    <w:rsid w:val="00C37651"/>
    <w:rsid w:val="00C40A5B"/>
    <w:rsid w:val="00C4142E"/>
    <w:rsid w:val="00C422FB"/>
    <w:rsid w:val="00C42675"/>
    <w:rsid w:val="00C42712"/>
    <w:rsid w:val="00C42D38"/>
    <w:rsid w:val="00C42F64"/>
    <w:rsid w:val="00C43239"/>
    <w:rsid w:val="00C43F61"/>
    <w:rsid w:val="00C446A4"/>
    <w:rsid w:val="00C44ECA"/>
    <w:rsid w:val="00C45117"/>
    <w:rsid w:val="00C46840"/>
    <w:rsid w:val="00C47049"/>
    <w:rsid w:val="00C504C3"/>
    <w:rsid w:val="00C50BBC"/>
    <w:rsid w:val="00C51C92"/>
    <w:rsid w:val="00C5200A"/>
    <w:rsid w:val="00C524D2"/>
    <w:rsid w:val="00C52A44"/>
    <w:rsid w:val="00C56301"/>
    <w:rsid w:val="00C56E84"/>
    <w:rsid w:val="00C57FBB"/>
    <w:rsid w:val="00C607BF"/>
    <w:rsid w:val="00C60966"/>
    <w:rsid w:val="00C62401"/>
    <w:rsid w:val="00C6289B"/>
    <w:rsid w:val="00C639E8"/>
    <w:rsid w:val="00C63F55"/>
    <w:rsid w:val="00C64AA8"/>
    <w:rsid w:val="00C651BC"/>
    <w:rsid w:val="00C657BB"/>
    <w:rsid w:val="00C67720"/>
    <w:rsid w:val="00C70D57"/>
    <w:rsid w:val="00C71FA5"/>
    <w:rsid w:val="00C72042"/>
    <w:rsid w:val="00C72853"/>
    <w:rsid w:val="00C72C79"/>
    <w:rsid w:val="00C72FC4"/>
    <w:rsid w:val="00C732F2"/>
    <w:rsid w:val="00C7363A"/>
    <w:rsid w:val="00C73B57"/>
    <w:rsid w:val="00C741DC"/>
    <w:rsid w:val="00C748B1"/>
    <w:rsid w:val="00C75DE8"/>
    <w:rsid w:val="00C75DF8"/>
    <w:rsid w:val="00C75F37"/>
    <w:rsid w:val="00C776F4"/>
    <w:rsid w:val="00C77820"/>
    <w:rsid w:val="00C8029B"/>
    <w:rsid w:val="00C814E6"/>
    <w:rsid w:val="00C82071"/>
    <w:rsid w:val="00C8284D"/>
    <w:rsid w:val="00C83917"/>
    <w:rsid w:val="00C845A0"/>
    <w:rsid w:val="00C84703"/>
    <w:rsid w:val="00C8605B"/>
    <w:rsid w:val="00C868F0"/>
    <w:rsid w:val="00C907A9"/>
    <w:rsid w:val="00C916E8"/>
    <w:rsid w:val="00C9257A"/>
    <w:rsid w:val="00C92900"/>
    <w:rsid w:val="00C92A55"/>
    <w:rsid w:val="00C92B8D"/>
    <w:rsid w:val="00C92C87"/>
    <w:rsid w:val="00C93727"/>
    <w:rsid w:val="00C942B4"/>
    <w:rsid w:val="00C948DB"/>
    <w:rsid w:val="00C94963"/>
    <w:rsid w:val="00C94B62"/>
    <w:rsid w:val="00C952BD"/>
    <w:rsid w:val="00C966A7"/>
    <w:rsid w:val="00C9759D"/>
    <w:rsid w:val="00CA0760"/>
    <w:rsid w:val="00CA23E8"/>
    <w:rsid w:val="00CA31B8"/>
    <w:rsid w:val="00CA393A"/>
    <w:rsid w:val="00CA3F80"/>
    <w:rsid w:val="00CA4E11"/>
    <w:rsid w:val="00CA5270"/>
    <w:rsid w:val="00CA556F"/>
    <w:rsid w:val="00CA643D"/>
    <w:rsid w:val="00CA6655"/>
    <w:rsid w:val="00CA6BCD"/>
    <w:rsid w:val="00CA789B"/>
    <w:rsid w:val="00CA7A85"/>
    <w:rsid w:val="00CB00C4"/>
    <w:rsid w:val="00CB03E4"/>
    <w:rsid w:val="00CB1AA9"/>
    <w:rsid w:val="00CB3929"/>
    <w:rsid w:val="00CB3B73"/>
    <w:rsid w:val="00CB42C0"/>
    <w:rsid w:val="00CB4688"/>
    <w:rsid w:val="00CB539F"/>
    <w:rsid w:val="00CB53BB"/>
    <w:rsid w:val="00CB5C0C"/>
    <w:rsid w:val="00CB6DC1"/>
    <w:rsid w:val="00CB7222"/>
    <w:rsid w:val="00CC0299"/>
    <w:rsid w:val="00CC0F8E"/>
    <w:rsid w:val="00CC0FF5"/>
    <w:rsid w:val="00CC1308"/>
    <w:rsid w:val="00CC3872"/>
    <w:rsid w:val="00CC4E40"/>
    <w:rsid w:val="00CD00FF"/>
    <w:rsid w:val="00CD10F4"/>
    <w:rsid w:val="00CD1155"/>
    <w:rsid w:val="00CD386A"/>
    <w:rsid w:val="00CD39BE"/>
    <w:rsid w:val="00CD3AF8"/>
    <w:rsid w:val="00CD42D9"/>
    <w:rsid w:val="00CD4D6F"/>
    <w:rsid w:val="00CD5B88"/>
    <w:rsid w:val="00CD5C70"/>
    <w:rsid w:val="00CD673F"/>
    <w:rsid w:val="00CD6A60"/>
    <w:rsid w:val="00CD6C56"/>
    <w:rsid w:val="00CD7ECF"/>
    <w:rsid w:val="00CE08CD"/>
    <w:rsid w:val="00CE0DA1"/>
    <w:rsid w:val="00CE1B5C"/>
    <w:rsid w:val="00CE3321"/>
    <w:rsid w:val="00CE538E"/>
    <w:rsid w:val="00CE689A"/>
    <w:rsid w:val="00CE7C1A"/>
    <w:rsid w:val="00CF03AB"/>
    <w:rsid w:val="00CF0885"/>
    <w:rsid w:val="00CF0DC7"/>
    <w:rsid w:val="00CF116D"/>
    <w:rsid w:val="00CF1855"/>
    <w:rsid w:val="00CF1A74"/>
    <w:rsid w:val="00CF1AB7"/>
    <w:rsid w:val="00CF1EC3"/>
    <w:rsid w:val="00CF208F"/>
    <w:rsid w:val="00CF26EB"/>
    <w:rsid w:val="00CF361D"/>
    <w:rsid w:val="00CF48C0"/>
    <w:rsid w:val="00CF48E3"/>
    <w:rsid w:val="00CF4D83"/>
    <w:rsid w:val="00CF5818"/>
    <w:rsid w:val="00CF60C5"/>
    <w:rsid w:val="00D00707"/>
    <w:rsid w:val="00D0089F"/>
    <w:rsid w:val="00D00DAD"/>
    <w:rsid w:val="00D041AA"/>
    <w:rsid w:val="00D043A8"/>
    <w:rsid w:val="00D04679"/>
    <w:rsid w:val="00D050C2"/>
    <w:rsid w:val="00D061A1"/>
    <w:rsid w:val="00D0661E"/>
    <w:rsid w:val="00D06732"/>
    <w:rsid w:val="00D06BA3"/>
    <w:rsid w:val="00D07357"/>
    <w:rsid w:val="00D1193C"/>
    <w:rsid w:val="00D12BE1"/>
    <w:rsid w:val="00D12D7A"/>
    <w:rsid w:val="00D14269"/>
    <w:rsid w:val="00D14424"/>
    <w:rsid w:val="00D14CE2"/>
    <w:rsid w:val="00D1507D"/>
    <w:rsid w:val="00D16276"/>
    <w:rsid w:val="00D16F39"/>
    <w:rsid w:val="00D212AD"/>
    <w:rsid w:val="00D235FF"/>
    <w:rsid w:val="00D2504C"/>
    <w:rsid w:val="00D25A21"/>
    <w:rsid w:val="00D25BF1"/>
    <w:rsid w:val="00D25C65"/>
    <w:rsid w:val="00D26805"/>
    <w:rsid w:val="00D26C50"/>
    <w:rsid w:val="00D26F96"/>
    <w:rsid w:val="00D27EF1"/>
    <w:rsid w:val="00D30864"/>
    <w:rsid w:val="00D30BD2"/>
    <w:rsid w:val="00D30C6B"/>
    <w:rsid w:val="00D30E15"/>
    <w:rsid w:val="00D31373"/>
    <w:rsid w:val="00D31AB3"/>
    <w:rsid w:val="00D32334"/>
    <w:rsid w:val="00D3233F"/>
    <w:rsid w:val="00D32713"/>
    <w:rsid w:val="00D32875"/>
    <w:rsid w:val="00D333C2"/>
    <w:rsid w:val="00D36FDC"/>
    <w:rsid w:val="00D403A3"/>
    <w:rsid w:val="00D41261"/>
    <w:rsid w:val="00D41900"/>
    <w:rsid w:val="00D41A50"/>
    <w:rsid w:val="00D42425"/>
    <w:rsid w:val="00D4272C"/>
    <w:rsid w:val="00D44A60"/>
    <w:rsid w:val="00D44C05"/>
    <w:rsid w:val="00D45A21"/>
    <w:rsid w:val="00D45FA3"/>
    <w:rsid w:val="00D46AC2"/>
    <w:rsid w:val="00D46EAF"/>
    <w:rsid w:val="00D47064"/>
    <w:rsid w:val="00D4723E"/>
    <w:rsid w:val="00D47EBA"/>
    <w:rsid w:val="00D50141"/>
    <w:rsid w:val="00D50194"/>
    <w:rsid w:val="00D51251"/>
    <w:rsid w:val="00D512BD"/>
    <w:rsid w:val="00D521D2"/>
    <w:rsid w:val="00D5282C"/>
    <w:rsid w:val="00D52CF0"/>
    <w:rsid w:val="00D536A1"/>
    <w:rsid w:val="00D55A9E"/>
    <w:rsid w:val="00D56506"/>
    <w:rsid w:val="00D5668D"/>
    <w:rsid w:val="00D60FF6"/>
    <w:rsid w:val="00D61143"/>
    <w:rsid w:val="00D61406"/>
    <w:rsid w:val="00D617D4"/>
    <w:rsid w:val="00D633A7"/>
    <w:rsid w:val="00D63C76"/>
    <w:rsid w:val="00D651F5"/>
    <w:rsid w:val="00D65751"/>
    <w:rsid w:val="00D67554"/>
    <w:rsid w:val="00D679F0"/>
    <w:rsid w:val="00D70CCF"/>
    <w:rsid w:val="00D71247"/>
    <w:rsid w:val="00D71492"/>
    <w:rsid w:val="00D7163C"/>
    <w:rsid w:val="00D7164F"/>
    <w:rsid w:val="00D71CEB"/>
    <w:rsid w:val="00D74503"/>
    <w:rsid w:val="00D74862"/>
    <w:rsid w:val="00D74BD6"/>
    <w:rsid w:val="00D755D3"/>
    <w:rsid w:val="00D76A68"/>
    <w:rsid w:val="00D76F9B"/>
    <w:rsid w:val="00D77962"/>
    <w:rsid w:val="00D806B9"/>
    <w:rsid w:val="00D81034"/>
    <w:rsid w:val="00D8248C"/>
    <w:rsid w:val="00D82A66"/>
    <w:rsid w:val="00D82A89"/>
    <w:rsid w:val="00D83B69"/>
    <w:rsid w:val="00D84495"/>
    <w:rsid w:val="00D84AA7"/>
    <w:rsid w:val="00D855CB"/>
    <w:rsid w:val="00D86598"/>
    <w:rsid w:val="00D875B9"/>
    <w:rsid w:val="00D90895"/>
    <w:rsid w:val="00D90E2D"/>
    <w:rsid w:val="00D91285"/>
    <w:rsid w:val="00D91C36"/>
    <w:rsid w:val="00D92A8E"/>
    <w:rsid w:val="00D92D09"/>
    <w:rsid w:val="00D951FB"/>
    <w:rsid w:val="00D953FC"/>
    <w:rsid w:val="00D97663"/>
    <w:rsid w:val="00DA06BF"/>
    <w:rsid w:val="00DA0F9A"/>
    <w:rsid w:val="00DA1D34"/>
    <w:rsid w:val="00DA2E06"/>
    <w:rsid w:val="00DA3B88"/>
    <w:rsid w:val="00DA53B8"/>
    <w:rsid w:val="00DA5682"/>
    <w:rsid w:val="00DA59E5"/>
    <w:rsid w:val="00DA6691"/>
    <w:rsid w:val="00DA7CA4"/>
    <w:rsid w:val="00DB0106"/>
    <w:rsid w:val="00DB054B"/>
    <w:rsid w:val="00DB10E9"/>
    <w:rsid w:val="00DB1BC1"/>
    <w:rsid w:val="00DB2813"/>
    <w:rsid w:val="00DB2FE9"/>
    <w:rsid w:val="00DB49A2"/>
    <w:rsid w:val="00DB68F0"/>
    <w:rsid w:val="00DC0001"/>
    <w:rsid w:val="00DC13AE"/>
    <w:rsid w:val="00DC3247"/>
    <w:rsid w:val="00DC35F6"/>
    <w:rsid w:val="00DC36F2"/>
    <w:rsid w:val="00DC3EB3"/>
    <w:rsid w:val="00DC5A45"/>
    <w:rsid w:val="00DC6969"/>
    <w:rsid w:val="00DD0E9B"/>
    <w:rsid w:val="00DD19DD"/>
    <w:rsid w:val="00DD1F78"/>
    <w:rsid w:val="00DD2C24"/>
    <w:rsid w:val="00DD2EE9"/>
    <w:rsid w:val="00DD31B8"/>
    <w:rsid w:val="00DD33CC"/>
    <w:rsid w:val="00DD3B8D"/>
    <w:rsid w:val="00DD42FB"/>
    <w:rsid w:val="00DD4AB6"/>
    <w:rsid w:val="00DD4B33"/>
    <w:rsid w:val="00DD4E41"/>
    <w:rsid w:val="00DD5D7A"/>
    <w:rsid w:val="00DD6400"/>
    <w:rsid w:val="00DD64EF"/>
    <w:rsid w:val="00DD6685"/>
    <w:rsid w:val="00DD7422"/>
    <w:rsid w:val="00DD7A84"/>
    <w:rsid w:val="00DE01F0"/>
    <w:rsid w:val="00DE0F55"/>
    <w:rsid w:val="00DE314D"/>
    <w:rsid w:val="00DE3185"/>
    <w:rsid w:val="00DE3DDE"/>
    <w:rsid w:val="00DE40E2"/>
    <w:rsid w:val="00DE4D86"/>
    <w:rsid w:val="00DE5441"/>
    <w:rsid w:val="00DE6188"/>
    <w:rsid w:val="00DE6A3E"/>
    <w:rsid w:val="00DE6C8F"/>
    <w:rsid w:val="00DE6E95"/>
    <w:rsid w:val="00DE71C6"/>
    <w:rsid w:val="00DE7ABD"/>
    <w:rsid w:val="00DE7C81"/>
    <w:rsid w:val="00DE7CF5"/>
    <w:rsid w:val="00DF014E"/>
    <w:rsid w:val="00DF18B8"/>
    <w:rsid w:val="00DF208E"/>
    <w:rsid w:val="00DF236C"/>
    <w:rsid w:val="00DF2D3C"/>
    <w:rsid w:val="00DF2E93"/>
    <w:rsid w:val="00DF4227"/>
    <w:rsid w:val="00DF424D"/>
    <w:rsid w:val="00DF44BC"/>
    <w:rsid w:val="00DF4FEE"/>
    <w:rsid w:val="00E0099E"/>
    <w:rsid w:val="00E00C7F"/>
    <w:rsid w:val="00E0125E"/>
    <w:rsid w:val="00E01279"/>
    <w:rsid w:val="00E01DD6"/>
    <w:rsid w:val="00E02371"/>
    <w:rsid w:val="00E03D29"/>
    <w:rsid w:val="00E04435"/>
    <w:rsid w:val="00E04A3A"/>
    <w:rsid w:val="00E04E18"/>
    <w:rsid w:val="00E05BD4"/>
    <w:rsid w:val="00E05DBF"/>
    <w:rsid w:val="00E07113"/>
    <w:rsid w:val="00E10F3E"/>
    <w:rsid w:val="00E1301E"/>
    <w:rsid w:val="00E13AA3"/>
    <w:rsid w:val="00E13FD3"/>
    <w:rsid w:val="00E1400C"/>
    <w:rsid w:val="00E14FEC"/>
    <w:rsid w:val="00E15B26"/>
    <w:rsid w:val="00E1770D"/>
    <w:rsid w:val="00E1782B"/>
    <w:rsid w:val="00E2082A"/>
    <w:rsid w:val="00E20D8B"/>
    <w:rsid w:val="00E219FC"/>
    <w:rsid w:val="00E21EAE"/>
    <w:rsid w:val="00E2225A"/>
    <w:rsid w:val="00E2229C"/>
    <w:rsid w:val="00E22838"/>
    <w:rsid w:val="00E23BF4"/>
    <w:rsid w:val="00E24113"/>
    <w:rsid w:val="00E24B1F"/>
    <w:rsid w:val="00E24F66"/>
    <w:rsid w:val="00E25894"/>
    <w:rsid w:val="00E26A27"/>
    <w:rsid w:val="00E26F77"/>
    <w:rsid w:val="00E315E5"/>
    <w:rsid w:val="00E326FA"/>
    <w:rsid w:val="00E32A92"/>
    <w:rsid w:val="00E3340A"/>
    <w:rsid w:val="00E34C98"/>
    <w:rsid w:val="00E3513C"/>
    <w:rsid w:val="00E35844"/>
    <w:rsid w:val="00E40A23"/>
    <w:rsid w:val="00E42D23"/>
    <w:rsid w:val="00E433AA"/>
    <w:rsid w:val="00E43593"/>
    <w:rsid w:val="00E43B42"/>
    <w:rsid w:val="00E4455E"/>
    <w:rsid w:val="00E465CC"/>
    <w:rsid w:val="00E46B09"/>
    <w:rsid w:val="00E500C3"/>
    <w:rsid w:val="00E50272"/>
    <w:rsid w:val="00E504D4"/>
    <w:rsid w:val="00E50F12"/>
    <w:rsid w:val="00E5157F"/>
    <w:rsid w:val="00E52531"/>
    <w:rsid w:val="00E5400E"/>
    <w:rsid w:val="00E5424E"/>
    <w:rsid w:val="00E57034"/>
    <w:rsid w:val="00E5705B"/>
    <w:rsid w:val="00E57C74"/>
    <w:rsid w:val="00E605F7"/>
    <w:rsid w:val="00E60CCB"/>
    <w:rsid w:val="00E61622"/>
    <w:rsid w:val="00E62BAD"/>
    <w:rsid w:val="00E63C7A"/>
    <w:rsid w:val="00E64765"/>
    <w:rsid w:val="00E64B29"/>
    <w:rsid w:val="00E662DD"/>
    <w:rsid w:val="00E67B0C"/>
    <w:rsid w:val="00E71DD1"/>
    <w:rsid w:val="00E72484"/>
    <w:rsid w:val="00E7278C"/>
    <w:rsid w:val="00E73CF4"/>
    <w:rsid w:val="00E7594E"/>
    <w:rsid w:val="00E760B5"/>
    <w:rsid w:val="00E81CFF"/>
    <w:rsid w:val="00E84093"/>
    <w:rsid w:val="00E84A28"/>
    <w:rsid w:val="00E84FEC"/>
    <w:rsid w:val="00E8642F"/>
    <w:rsid w:val="00E86BA6"/>
    <w:rsid w:val="00E877F6"/>
    <w:rsid w:val="00E92B52"/>
    <w:rsid w:val="00E92EF6"/>
    <w:rsid w:val="00E94756"/>
    <w:rsid w:val="00EA0EFC"/>
    <w:rsid w:val="00EA218C"/>
    <w:rsid w:val="00EA2549"/>
    <w:rsid w:val="00EA2BD1"/>
    <w:rsid w:val="00EA35C9"/>
    <w:rsid w:val="00EA4951"/>
    <w:rsid w:val="00EA6FC9"/>
    <w:rsid w:val="00EA75C6"/>
    <w:rsid w:val="00EB0AAF"/>
    <w:rsid w:val="00EB0F53"/>
    <w:rsid w:val="00EB1368"/>
    <w:rsid w:val="00EB1914"/>
    <w:rsid w:val="00EB1AD3"/>
    <w:rsid w:val="00EB2C4F"/>
    <w:rsid w:val="00EB4087"/>
    <w:rsid w:val="00EB59E6"/>
    <w:rsid w:val="00EB664B"/>
    <w:rsid w:val="00EB78C2"/>
    <w:rsid w:val="00EB79B6"/>
    <w:rsid w:val="00EB7A87"/>
    <w:rsid w:val="00EB7B13"/>
    <w:rsid w:val="00EC1B20"/>
    <w:rsid w:val="00EC3A88"/>
    <w:rsid w:val="00EC422C"/>
    <w:rsid w:val="00EC458B"/>
    <w:rsid w:val="00EC4972"/>
    <w:rsid w:val="00EC4FAB"/>
    <w:rsid w:val="00EC5DA8"/>
    <w:rsid w:val="00EC74F3"/>
    <w:rsid w:val="00ED1551"/>
    <w:rsid w:val="00ED1AD5"/>
    <w:rsid w:val="00ED1B63"/>
    <w:rsid w:val="00ED245D"/>
    <w:rsid w:val="00ED39DD"/>
    <w:rsid w:val="00ED3ED0"/>
    <w:rsid w:val="00ED46B1"/>
    <w:rsid w:val="00ED4B07"/>
    <w:rsid w:val="00ED5303"/>
    <w:rsid w:val="00ED58C0"/>
    <w:rsid w:val="00ED65FF"/>
    <w:rsid w:val="00ED6DC0"/>
    <w:rsid w:val="00ED6EE2"/>
    <w:rsid w:val="00ED7E78"/>
    <w:rsid w:val="00EE08E7"/>
    <w:rsid w:val="00EE1213"/>
    <w:rsid w:val="00EE203C"/>
    <w:rsid w:val="00EE2B4C"/>
    <w:rsid w:val="00EE2D11"/>
    <w:rsid w:val="00EE3207"/>
    <w:rsid w:val="00EE35CE"/>
    <w:rsid w:val="00EE376F"/>
    <w:rsid w:val="00EE4BF0"/>
    <w:rsid w:val="00EE4CB2"/>
    <w:rsid w:val="00EE5CB0"/>
    <w:rsid w:val="00EE63B6"/>
    <w:rsid w:val="00EE659E"/>
    <w:rsid w:val="00EE69F1"/>
    <w:rsid w:val="00EE6C0C"/>
    <w:rsid w:val="00EE6DC8"/>
    <w:rsid w:val="00EE6F9C"/>
    <w:rsid w:val="00EF0A1F"/>
    <w:rsid w:val="00EF117D"/>
    <w:rsid w:val="00EF131E"/>
    <w:rsid w:val="00EF2584"/>
    <w:rsid w:val="00EF2EC6"/>
    <w:rsid w:val="00EF3382"/>
    <w:rsid w:val="00EF3DEF"/>
    <w:rsid w:val="00EF5077"/>
    <w:rsid w:val="00EF6A22"/>
    <w:rsid w:val="00F00B9F"/>
    <w:rsid w:val="00F00BDD"/>
    <w:rsid w:val="00F00E0D"/>
    <w:rsid w:val="00F01504"/>
    <w:rsid w:val="00F016CA"/>
    <w:rsid w:val="00F01C78"/>
    <w:rsid w:val="00F02225"/>
    <w:rsid w:val="00F03036"/>
    <w:rsid w:val="00F048CB"/>
    <w:rsid w:val="00F04B7A"/>
    <w:rsid w:val="00F04C5E"/>
    <w:rsid w:val="00F06FE9"/>
    <w:rsid w:val="00F075F3"/>
    <w:rsid w:val="00F0769C"/>
    <w:rsid w:val="00F07DA1"/>
    <w:rsid w:val="00F10B61"/>
    <w:rsid w:val="00F124FB"/>
    <w:rsid w:val="00F13FE2"/>
    <w:rsid w:val="00F146B9"/>
    <w:rsid w:val="00F1594D"/>
    <w:rsid w:val="00F1714C"/>
    <w:rsid w:val="00F20516"/>
    <w:rsid w:val="00F20FE7"/>
    <w:rsid w:val="00F2101A"/>
    <w:rsid w:val="00F21069"/>
    <w:rsid w:val="00F21342"/>
    <w:rsid w:val="00F21976"/>
    <w:rsid w:val="00F22CAE"/>
    <w:rsid w:val="00F23D56"/>
    <w:rsid w:val="00F24D42"/>
    <w:rsid w:val="00F24F6D"/>
    <w:rsid w:val="00F25346"/>
    <w:rsid w:val="00F266F4"/>
    <w:rsid w:val="00F27963"/>
    <w:rsid w:val="00F27A14"/>
    <w:rsid w:val="00F31625"/>
    <w:rsid w:val="00F316D3"/>
    <w:rsid w:val="00F324F9"/>
    <w:rsid w:val="00F33C31"/>
    <w:rsid w:val="00F350D6"/>
    <w:rsid w:val="00F35178"/>
    <w:rsid w:val="00F35487"/>
    <w:rsid w:val="00F36936"/>
    <w:rsid w:val="00F36D43"/>
    <w:rsid w:val="00F3729C"/>
    <w:rsid w:val="00F4071D"/>
    <w:rsid w:val="00F40F36"/>
    <w:rsid w:val="00F416AA"/>
    <w:rsid w:val="00F41702"/>
    <w:rsid w:val="00F42073"/>
    <w:rsid w:val="00F4277F"/>
    <w:rsid w:val="00F43AEB"/>
    <w:rsid w:val="00F4407E"/>
    <w:rsid w:val="00F4476F"/>
    <w:rsid w:val="00F44F40"/>
    <w:rsid w:val="00F4601C"/>
    <w:rsid w:val="00F46213"/>
    <w:rsid w:val="00F46300"/>
    <w:rsid w:val="00F46D48"/>
    <w:rsid w:val="00F47705"/>
    <w:rsid w:val="00F47F03"/>
    <w:rsid w:val="00F506B3"/>
    <w:rsid w:val="00F50D24"/>
    <w:rsid w:val="00F52A14"/>
    <w:rsid w:val="00F52A18"/>
    <w:rsid w:val="00F5302C"/>
    <w:rsid w:val="00F54AA1"/>
    <w:rsid w:val="00F54BDE"/>
    <w:rsid w:val="00F555E6"/>
    <w:rsid w:val="00F55F9A"/>
    <w:rsid w:val="00F56969"/>
    <w:rsid w:val="00F56DA2"/>
    <w:rsid w:val="00F5776D"/>
    <w:rsid w:val="00F57D57"/>
    <w:rsid w:val="00F603B5"/>
    <w:rsid w:val="00F6151D"/>
    <w:rsid w:val="00F62843"/>
    <w:rsid w:val="00F6527F"/>
    <w:rsid w:val="00F6609B"/>
    <w:rsid w:val="00F674C2"/>
    <w:rsid w:val="00F70806"/>
    <w:rsid w:val="00F70F36"/>
    <w:rsid w:val="00F71F4D"/>
    <w:rsid w:val="00F74599"/>
    <w:rsid w:val="00F7468B"/>
    <w:rsid w:val="00F74CF0"/>
    <w:rsid w:val="00F758AC"/>
    <w:rsid w:val="00F75B6E"/>
    <w:rsid w:val="00F75E10"/>
    <w:rsid w:val="00F81971"/>
    <w:rsid w:val="00F81D2D"/>
    <w:rsid w:val="00F82361"/>
    <w:rsid w:val="00F85223"/>
    <w:rsid w:val="00F85CB3"/>
    <w:rsid w:val="00F85DB4"/>
    <w:rsid w:val="00F86E99"/>
    <w:rsid w:val="00F8790B"/>
    <w:rsid w:val="00F87F99"/>
    <w:rsid w:val="00F90323"/>
    <w:rsid w:val="00F912E9"/>
    <w:rsid w:val="00F914FE"/>
    <w:rsid w:val="00F91553"/>
    <w:rsid w:val="00F93539"/>
    <w:rsid w:val="00F935B0"/>
    <w:rsid w:val="00F9384A"/>
    <w:rsid w:val="00F93B1C"/>
    <w:rsid w:val="00F93BC9"/>
    <w:rsid w:val="00F94C0B"/>
    <w:rsid w:val="00F95FC0"/>
    <w:rsid w:val="00F96ACC"/>
    <w:rsid w:val="00F96E43"/>
    <w:rsid w:val="00F96F93"/>
    <w:rsid w:val="00F97043"/>
    <w:rsid w:val="00F977BB"/>
    <w:rsid w:val="00F97F55"/>
    <w:rsid w:val="00FA0260"/>
    <w:rsid w:val="00FA2073"/>
    <w:rsid w:val="00FA2431"/>
    <w:rsid w:val="00FA2784"/>
    <w:rsid w:val="00FA279E"/>
    <w:rsid w:val="00FA3C09"/>
    <w:rsid w:val="00FA44AF"/>
    <w:rsid w:val="00FA5586"/>
    <w:rsid w:val="00FA563A"/>
    <w:rsid w:val="00FA6445"/>
    <w:rsid w:val="00FA65F7"/>
    <w:rsid w:val="00FA72B1"/>
    <w:rsid w:val="00FB15FD"/>
    <w:rsid w:val="00FB1CF6"/>
    <w:rsid w:val="00FB3ACD"/>
    <w:rsid w:val="00FB3B96"/>
    <w:rsid w:val="00FB48A8"/>
    <w:rsid w:val="00FB4AB9"/>
    <w:rsid w:val="00FB4B2A"/>
    <w:rsid w:val="00FB5400"/>
    <w:rsid w:val="00FB590A"/>
    <w:rsid w:val="00FB7A45"/>
    <w:rsid w:val="00FC2B53"/>
    <w:rsid w:val="00FC3043"/>
    <w:rsid w:val="00FC37E1"/>
    <w:rsid w:val="00FC4A18"/>
    <w:rsid w:val="00FC52A0"/>
    <w:rsid w:val="00FC5EE4"/>
    <w:rsid w:val="00FC5F86"/>
    <w:rsid w:val="00FC7F8C"/>
    <w:rsid w:val="00FD0324"/>
    <w:rsid w:val="00FD0A6E"/>
    <w:rsid w:val="00FD17C9"/>
    <w:rsid w:val="00FD1ED8"/>
    <w:rsid w:val="00FD24E1"/>
    <w:rsid w:val="00FD2A7A"/>
    <w:rsid w:val="00FD310D"/>
    <w:rsid w:val="00FD3C7D"/>
    <w:rsid w:val="00FD4036"/>
    <w:rsid w:val="00FD417F"/>
    <w:rsid w:val="00FD49D8"/>
    <w:rsid w:val="00FD4F56"/>
    <w:rsid w:val="00FD4F65"/>
    <w:rsid w:val="00FD5860"/>
    <w:rsid w:val="00FD5D02"/>
    <w:rsid w:val="00FD6127"/>
    <w:rsid w:val="00FD703C"/>
    <w:rsid w:val="00FE03BF"/>
    <w:rsid w:val="00FE06B1"/>
    <w:rsid w:val="00FE0A24"/>
    <w:rsid w:val="00FE0E5B"/>
    <w:rsid w:val="00FE1AC9"/>
    <w:rsid w:val="00FE21E2"/>
    <w:rsid w:val="00FE2742"/>
    <w:rsid w:val="00FE300A"/>
    <w:rsid w:val="00FE3143"/>
    <w:rsid w:val="00FE3B22"/>
    <w:rsid w:val="00FE3C18"/>
    <w:rsid w:val="00FE4A3C"/>
    <w:rsid w:val="00FE518A"/>
    <w:rsid w:val="00FE5DE8"/>
    <w:rsid w:val="00FE61F4"/>
    <w:rsid w:val="00FE6399"/>
    <w:rsid w:val="00FE63EE"/>
    <w:rsid w:val="00FE7A75"/>
    <w:rsid w:val="00FF0460"/>
    <w:rsid w:val="00FF0803"/>
    <w:rsid w:val="00FF0C35"/>
    <w:rsid w:val="00FF1B61"/>
    <w:rsid w:val="00FF2530"/>
    <w:rsid w:val="00FF2CF6"/>
    <w:rsid w:val="00FF3DCB"/>
    <w:rsid w:val="00FF42CE"/>
    <w:rsid w:val="00FF42F4"/>
    <w:rsid w:val="00FF4355"/>
    <w:rsid w:val="00FF4D1A"/>
    <w:rsid w:val="00FF5889"/>
    <w:rsid w:val="00FF6E59"/>
    <w:rsid w:val="00FF7775"/>
    <w:rsid w:val="1E912464"/>
    <w:rsid w:val="22382E22"/>
    <w:rsid w:val="761B132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0CDF2"/>
  <w15:docId w15:val="{F87C75A6-A426-4EF3-B6DB-56C5173B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8"/>
      <w:szCs w:val="22"/>
      <w:lang w:eastAsia="en-US"/>
    </w:rPr>
  </w:style>
  <w:style w:type="paragraph" w:styleId="11">
    <w:name w:val="heading 1"/>
    <w:basedOn w:val="a"/>
    <w:next w:val="a"/>
    <w:link w:val="12"/>
    <w:qFormat/>
    <w:pPr>
      <w:keepNext/>
      <w:spacing w:before="240" w:after="60"/>
      <w:jc w:val="center"/>
      <w:outlineLvl w:val="0"/>
    </w:pPr>
    <w:rPr>
      <w:rFonts w:eastAsia="Times New Roman" w:cs="Times New Roman"/>
      <w:b/>
      <w:kern w:val="28"/>
      <w:sz w:val="36"/>
      <w:szCs w:val="20"/>
      <w:lang w:eastAsia="ru-RU"/>
    </w:rPr>
  </w:style>
  <w:style w:type="paragraph" w:styleId="20">
    <w:name w:val="heading 2"/>
    <w:basedOn w:val="a"/>
    <w:next w:val="a"/>
    <w:link w:val="21"/>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
    <w:next w:val="a"/>
    <w:link w:val="32"/>
    <w:uiPriority w:val="9"/>
    <w:semiHidden/>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endnote reference"/>
    <w:basedOn w:val="a0"/>
    <w:uiPriority w:val="99"/>
    <w:semiHidden/>
    <w:unhideWhenUsed/>
    <w:qFormat/>
    <w:rPr>
      <w:vertAlign w:val="superscript"/>
    </w:rPr>
  </w:style>
  <w:style w:type="character" w:styleId="a6">
    <w:name w:val="Emphasis"/>
    <w:uiPriority w:val="20"/>
    <w:qFormat/>
    <w:rPr>
      <w:i/>
      <w:iCs/>
    </w:rPr>
  </w:style>
  <w:style w:type="character" w:styleId="a7">
    <w:name w:val="Hyperlink"/>
    <w:basedOn w:val="a0"/>
    <w:uiPriority w:val="99"/>
    <w:unhideWhenUsed/>
    <w:qFormat/>
    <w:rPr>
      <w:color w:val="0000FF" w:themeColor="hyperlink"/>
      <w:u w:val="single"/>
    </w:rPr>
  </w:style>
  <w:style w:type="character" w:styleId="a8">
    <w:name w:val="Strong"/>
    <w:uiPriority w:val="22"/>
    <w:qFormat/>
    <w:rPr>
      <w:b/>
      <w:bCs/>
    </w:rPr>
  </w:style>
  <w:style w:type="paragraph" w:styleId="a9">
    <w:name w:val="Balloon Text"/>
    <w:basedOn w:val="a"/>
    <w:link w:val="aa"/>
    <w:uiPriority w:val="99"/>
    <w:semiHidden/>
    <w:unhideWhenUsed/>
    <w:qFormat/>
    <w:rPr>
      <w:rFonts w:ascii="Tahoma" w:hAnsi="Tahoma" w:cs="Tahoma"/>
      <w:sz w:val="16"/>
      <w:szCs w:val="16"/>
    </w:rPr>
  </w:style>
  <w:style w:type="paragraph" w:styleId="ab">
    <w:name w:val="endnote text"/>
    <w:basedOn w:val="a"/>
    <w:link w:val="ac"/>
    <w:uiPriority w:val="99"/>
    <w:semiHidden/>
    <w:unhideWhenUsed/>
    <w:qFormat/>
    <w:rPr>
      <w:sz w:val="20"/>
      <w:szCs w:val="20"/>
    </w:rPr>
  </w:style>
  <w:style w:type="paragraph" w:styleId="ad">
    <w:name w:val="annotation text"/>
    <w:basedOn w:val="a"/>
    <w:link w:val="ae"/>
    <w:uiPriority w:val="99"/>
    <w:semiHidden/>
    <w:unhideWhenUsed/>
    <w:qFormat/>
    <w:rPr>
      <w:sz w:val="20"/>
      <w:szCs w:val="20"/>
    </w:rPr>
  </w:style>
  <w:style w:type="paragraph" w:styleId="af">
    <w:name w:val="annotation subject"/>
    <w:basedOn w:val="ad"/>
    <w:next w:val="ad"/>
    <w:link w:val="af0"/>
    <w:uiPriority w:val="99"/>
    <w:semiHidden/>
    <w:unhideWhenUsed/>
    <w:qFormat/>
    <w:rPr>
      <w:b/>
      <w:bCs/>
    </w:rPr>
  </w:style>
  <w:style w:type="paragraph" w:styleId="af1">
    <w:name w:val="footnote text"/>
    <w:basedOn w:val="a"/>
    <w:link w:val="af2"/>
    <w:uiPriority w:val="99"/>
    <w:unhideWhenUsed/>
    <w:qFormat/>
    <w:rPr>
      <w:sz w:val="20"/>
      <w:szCs w:val="20"/>
    </w:rPr>
  </w:style>
  <w:style w:type="paragraph" w:styleId="af3">
    <w:name w:val="Body Text"/>
    <w:basedOn w:val="a"/>
    <w:link w:val="af4"/>
    <w:uiPriority w:val="99"/>
    <w:semiHidden/>
    <w:unhideWhenUsed/>
    <w:qFormat/>
    <w:pPr>
      <w:spacing w:after="120"/>
    </w:pPr>
  </w:style>
  <w:style w:type="paragraph" w:styleId="af5">
    <w:name w:val="Body Text Indent"/>
    <w:basedOn w:val="a"/>
    <w:link w:val="af6"/>
    <w:uiPriority w:val="99"/>
    <w:semiHidden/>
    <w:unhideWhenUsed/>
    <w:qFormat/>
    <w:pPr>
      <w:spacing w:after="120"/>
      <w:ind w:left="283"/>
    </w:pPr>
  </w:style>
  <w:style w:type="paragraph" w:styleId="33">
    <w:name w:val="Body Text 3"/>
    <w:basedOn w:val="a"/>
    <w:link w:val="34"/>
    <w:uiPriority w:val="99"/>
    <w:semiHidden/>
    <w:unhideWhenUsed/>
    <w:qFormat/>
    <w:pPr>
      <w:spacing w:after="120"/>
    </w:pPr>
    <w:rPr>
      <w:sz w:val="16"/>
      <w:szCs w:val="16"/>
    </w:rPr>
  </w:style>
  <w:style w:type="paragraph" w:styleId="22">
    <w:name w:val="Body Text Indent 2"/>
    <w:basedOn w:val="a"/>
    <w:link w:val="23"/>
    <w:uiPriority w:val="99"/>
    <w:semiHidden/>
    <w:unhideWhenUsed/>
    <w:qFormat/>
    <w:pPr>
      <w:spacing w:after="120" w:line="480" w:lineRule="auto"/>
      <w:ind w:left="283"/>
    </w:pPr>
  </w:style>
  <w:style w:type="paragraph" w:styleId="24">
    <w:name w:val="List 2"/>
    <w:basedOn w:val="a"/>
    <w:qFormat/>
    <w:pPr>
      <w:suppressAutoHyphens/>
      <w:ind w:left="566" w:hanging="283"/>
    </w:pPr>
    <w:rPr>
      <w:rFonts w:ascii="Calibri" w:eastAsia="Times New Roman" w:hAnsi="Calibri" w:cs="Calibri"/>
      <w:sz w:val="20"/>
      <w:szCs w:val="20"/>
      <w:lang w:eastAsia="ar-SA"/>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Текст сноски Знак"/>
    <w:basedOn w:val="a0"/>
    <w:link w:val="af1"/>
    <w:uiPriority w:val="99"/>
    <w:qFormat/>
    <w:rPr>
      <w:sz w:val="20"/>
      <w:szCs w:val="20"/>
    </w:rPr>
  </w:style>
  <w:style w:type="paragraph" w:customStyle="1" w:styleId="af8">
    <w:name w:val="Îáû÷íûé"/>
    <w:qFormat/>
    <w:rPr>
      <w:rFonts w:eastAsia="Times New Roman" w:cs="Times New Roman"/>
    </w:rPr>
  </w:style>
  <w:style w:type="paragraph" w:styleId="af9">
    <w:name w:val="List Paragraph"/>
    <w:basedOn w:val="a"/>
    <w:link w:val="afa"/>
    <w:uiPriority w:val="99"/>
    <w:qFormat/>
    <w:pPr>
      <w:ind w:left="720"/>
      <w:contextualSpacing/>
    </w:pPr>
  </w:style>
  <w:style w:type="paragraph" w:customStyle="1" w:styleId="ConsPlusNormal">
    <w:name w:val="ConsPlusNormal"/>
    <w:link w:val="ConsPlusNormal0"/>
    <w:qFormat/>
    <w:pPr>
      <w:suppressAutoHyphens/>
      <w:autoSpaceDE w:val="0"/>
    </w:pPr>
    <w:rPr>
      <w:rFonts w:ascii="Arial" w:eastAsia="Calibri" w:hAnsi="Arial" w:cs="Arial"/>
      <w:lang w:eastAsia="ar-SA"/>
    </w:rPr>
  </w:style>
  <w:style w:type="character" w:customStyle="1" w:styleId="aa">
    <w:name w:val="Текст выноски Знак"/>
    <w:basedOn w:val="a0"/>
    <w:link w:val="a9"/>
    <w:uiPriority w:val="99"/>
    <w:semiHidden/>
    <w:qFormat/>
    <w:rPr>
      <w:rFonts w:ascii="Tahoma" w:hAnsi="Tahoma" w:cs="Tahoma"/>
      <w:sz w:val="16"/>
      <w:szCs w:val="16"/>
    </w:rPr>
  </w:style>
  <w:style w:type="character" w:customStyle="1" w:styleId="12">
    <w:name w:val="Заголовок 1 Знак"/>
    <w:basedOn w:val="a0"/>
    <w:link w:val="11"/>
    <w:qFormat/>
    <w:rPr>
      <w:rFonts w:eastAsia="Times New Roman" w:cs="Times New Roman"/>
      <w:b/>
      <w:kern w:val="28"/>
      <w:sz w:val="36"/>
      <w:szCs w:val="20"/>
      <w:lang w:eastAsia="ru-RU"/>
    </w:rPr>
  </w:style>
  <w:style w:type="paragraph" w:customStyle="1" w:styleId="1">
    <w:name w:val="Стиль1"/>
    <w:basedOn w:val="a"/>
    <w:qFormat/>
    <w:pPr>
      <w:keepNext/>
      <w:keepLines/>
      <w:widowControl w:val="0"/>
      <w:numPr>
        <w:numId w:val="1"/>
      </w:numPr>
      <w:suppressLineNumbers/>
      <w:suppressAutoHyphens/>
      <w:spacing w:after="60"/>
    </w:pPr>
    <w:rPr>
      <w:rFonts w:eastAsia="Times New Roman" w:cs="Times New Roman"/>
      <w:b/>
      <w:szCs w:val="24"/>
      <w:lang w:eastAsia="ru-RU"/>
    </w:rPr>
  </w:style>
  <w:style w:type="paragraph" w:customStyle="1" w:styleId="3">
    <w:name w:val="Стиль3 Знак Знак"/>
    <w:basedOn w:val="22"/>
    <w:link w:val="310"/>
    <w:qFormat/>
    <w:pPr>
      <w:widowControl w:val="0"/>
      <w:numPr>
        <w:ilvl w:val="2"/>
        <w:numId w:val="1"/>
      </w:numPr>
      <w:tabs>
        <w:tab w:val="clear" w:pos="227"/>
        <w:tab w:val="left" w:pos="360"/>
      </w:tabs>
      <w:adjustRightInd w:val="0"/>
      <w:spacing w:after="0" w:line="240" w:lineRule="auto"/>
      <w:ind w:left="283"/>
      <w:jc w:val="both"/>
      <w:textAlignment w:val="baseline"/>
    </w:pPr>
    <w:rPr>
      <w:rFonts w:eastAsia="Times New Roman" w:cs="Times New Roman"/>
      <w:sz w:val="24"/>
      <w:szCs w:val="24"/>
      <w:lang w:eastAsia="ru-RU"/>
    </w:rPr>
  </w:style>
  <w:style w:type="character" w:customStyle="1" w:styleId="310">
    <w:name w:val="Стиль3 Знак Знак Знак1"/>
    <w:basedOn w:val="a0"/>
    <w:link w:val="3"/>
    <w:qFormat/>
    <w:rPr>
      <w:rFonts w:eastAsia="Times New Roman" w:cs="Times New Roman"/>
      <w:sz w:val="24"/>
      <w:szCs w:val="24"/>
      <w:lang w:eastAsia="ru-RU"/>
    </w:rPr>
  </w:style>
  <w:style w:type="character" w:customStyle="1" w:styleId="23">
    <w:name w:val="Основной текст с отступом 2 Знак"/>
    <w:basedOn w:val="a0"/>
    <w:link w:val="22"/>
    <w:uiPriority w:val="99"/>
    <w:semiHidden/>
    <w:qFormat/>
  </w:style>
  <w:style w:type="character" w:customStyle="1" w:styleId="f">
    <w:name w:val="f"/>
    <w:qFormat/>
  </w:style>
  <w:style w:type="paragraph" w:customStyle="1" w:styleId="13">
    <w:name w:val="Абзац списка1"/>
    <w:basedOn w:val="a"/>
    <w:qFormat/>
    <w:pPr>
      <w:ind w:left="720"/>
    </w:pPr>
    <w:rPr>
      <w:rFonts w:eastAsia="Times New Roman" w:cs="Times New Roman"/>
    </w:rPr>
  </w:style>
  <w:style w:type="character" w:customStyle="1" w:styleId="blk3">
    <w:name w:val="blk3"/>
    <w:basedOn w:val="a0"/>
    <w:qFormat/>
  </w:style>
  <w:style w:type="character" w:customStyle="1" w:styleId="f11">
    <w:name w:val="f11"/>
    <w:basedOn w:val="a0"/>
    <w:qFormat/>
    <w:rPr>
      <w:color w:val="0000FF"/>
      <w:u w:val="single"/>
      <w:shd w:val="clear" w:color="auto" w:fill="D2D2D2"/>
    </w:rPr>
  </w:style>
  <w:style w:type="paragraph" w:customStyle="1" w:styleId="afb">
    <w:name w:val="Содержимое таблицы"/>
    <w:basedOn w:val="a"/>
    <w:qFormat/>
    <w:pPr>
      <w:suppressLineNumbers/>
      <w:suppressAutoHyphens/>
      <w:autoSpaceDE w:val="0"/>
    </w:pPr>
    <w:rPr>
      <w:rFonts w:eastAsia="Times New Roman" w:cs="Times New Roman"/>
      <w:sz w:val="24"/>
      <w:szCs w:val="24"/>
      <w:lang w:eastAsia="ar-SA"/>
    </w:rPr>
  </w:style>
  <w:style w:type="character" w:customStyle="1" w:styleId="af6">
    <w:name w:val="Основной текст с отступом Знак"/>
    <w:basedOn w:val="a0"/>
    <w:link w:val="af5"/>
    <w:uiPriority w:val="99"/>
    <w:semiHidden/>
    <w:qFormat/>
  </w:style>
  <w:style w:type="paragraph" w:styleId="afc">
    <w:name w:val="No Spacing"/>
    <w:qFormat/>
    <w:rPr>
      <w:rFonts w:ascii="Calibri" w:eastAsia="Calibri" w:hAnsi="Calibri" w:cs="Times New Roman"/>
      <w:sz w:val="22"/>
      <w:szCs w:val="22"/>
      <w:lang w:eastAsia="en-US"/>
    </w:rPr>
  </w:style>
  <w:style w:type="character" w:customStyle="1" w:styleId="af4">
    <w:name w:val="Основной текст Знак"/>
    <w:basedOn w:val="a0"/>
    <w:link w:val="af3"/>
    <w:uiPriority w:val="99"/>
    <w:semiHidden/>
    <w:qFormat/>
  </w:style>
  <w:style w:type="paragraph" w:customStyle="1" w:styleId="afd">
    <w:name w:val="Условия контракта"/>
    <w:basedOn w:val="a"/>
    <w:semiHidden/>
    <w:qFormat/>
    <w:pPr>
      <w:tabs>
        <w:tab w:val="left" w:pos="432"/>
      </w:tabs>
      <w:spacing w:before="240" w:after="120"/>
      <w:ind w:left="432" w:hanging="432"/>
      <w:jc w:val="both"/>
    </w:pPr>
    <w:rPr>
      <w:rFonts w:eastAsia="Times New Roman" w:cs="Times New Roman"/>
      <w:b/>
      <w:sz w:val="24"/>
      <w:szCs w:val="20"/>
      <w:lang w:eastAsia="ru-RU"/>
    </w:rPr>
  </w:style>
  <w:style w:type="paragraph" w:customStyle="1" w:styleId="afe">
    <w:name w:val="пункт"/>
    <w:basedOn w:val="a"/>
    <w:qFormat/>
    <w:pPr>
      <w:tabs>
        <w:tab w:val="left" w:pos="1307"/>
      </w:tabs>
      <w:spacing w:before="60" w:after="60"/>
      <w:ind w:left="1080"/>
    </w:pPr>
    <w:rPr>
      <w:rFonts w:eastAsia="Times New Roman" w:cs="Times New Roman"/>
      <w:sz w:val="24"/>
      <w:szCs w:val="24"/>
      <w:lang w:eastAsia="ru-RU"/>
    </w:rPr>
  </w:style>
  <w:style w:type="character" w:customStyle="1" w:styleId="ac">
    <w:name w:val="Текст концевой сноски Знак"/>
    <w:basedOn w:val="a0"/>
    <w:link w:val="ab"/>
    <w:uiPriority w:val="99"/>
    <w:semiHidden/>
    <w:qFormat/>
    <w:rPr>
      <w:sz w:val="20"/>
      <w:szCs w:val="20"/>
    </w:rPr>
  </w:style>
  <w:style w:type="character" w:customStyle="1" w:styleId="ae">
    <w:name w:val="Текст примечания Знак"/>
    <w:basedOn w:val="a0"/>
    <w:link w:val="ad"/>
    <w:uiPriority w:val="99"/>
    <w:semiHidden/>
    <w:qFormat/>
    <w:rPr>
      <w:sz w:val="20"/>
      <w:szCs w:val="20"/>
    </w:rPr>
  </w:style>
  <w:style w:type="character" w:customStyle="1" w:styleId="af0">
    <w:name w:val="Тема примечания Знак"/>
    <w:basedOn w:val="ae"/>
    <w:link w:val="af"/>
    <w:uiPriority w:val="99"/>
    <w:semiHidden/>
    <w:qFormat/>
    <w:rPr>
      <w:b/>
      <w:bCs/>
      <w:sz w:val="20"/>
      <w:szCs w:val="20"/>
    </w:rPr>
  </w:style>
  <w:style w:type="character" w:customStyle="1" w:styleId="afa">
    <w:name w:val="Абзац списка Знак"/>
    <w:link w:val="af9"/>
    <w:uiPriority w:val="99"/>
    <w:qFormat/>
    <w:locked/>
  </w:style>
  <w:style w:type="character" w:customStyle="1" w:styleId="14">
    <w:name w:val="Неразрешенное упоминание1"/>
    <w:basedOn w:val="a0"/>
    <w:uiPriority w:val="99"/>
    <w:semiHidden/>
    <w:unhideWhenUsed/>
    <w:qFormat/>
    <w:rPr>
      <w:color w:val="605E5C"/>
      <w:shd w:val="clear" w:color="auto" w:fill="E1DFDD"/>
    </w:rPr>
  </w:style>
  <w:style w:type="character" w:customStyle="1" w:styleId="ConsPlusNormal0">
    <w:name w:val="ConsPlusNormal Знак"/>
    <w:link w:val="ConsPlusNormal"/>
    <w:qFormat/>
    <w:locked/>
    <w:rPr>
      <w:rFonts w:ascii="Arial" w:eastAsia="Calibri" w:hAnsi="Arial" w:cs="Arial"/>
      <w:sz w:val="20"/>
      <w:szCs w:val="20"/>
      <w:lang w:eastAsia="ar-SA"/>
    </w:rPr>
  </w:style>
  <w:style w:type="paragraph" w:customStyle="1" w:styleId="ConsNonformat">
    <w:name w:val="ConsNonformat"/>
    <w:qFormat/>
    <w:rPr>
      <w:rFonts w:ascii="Consultant" w:eastAsia="Times New Roman" w:hAnsi="Consultant" w:cs="Times New Roman"/>
      <w:snapToGrid w:val="0"/>
    </w:rPr>
  </w:style>
  <w:style w:type="paragraph" w:customStyle="1" w:styleId="10">
    <w:name w:val="заголовок 1"/>
    <w:basedOn w:val="a"/>
    <w:next w:val="a"/>
    <w:qFormat/>
    <w:pPr>
      <w:keepNext/>
      <w:widowControl w:val="0"/>
      <w:numPr>
        <w:numId w:val="2"/>
      </w:numPr>
      <w:tabs>
        <w:tab w:val="left" w:pos="567"/>
      </w:tabs>
      <w:spacing w:before="240" w:after="40"/>
      <w:jc w:val="center"/>
      <w:outlineLvl w:val="0"/>
    </w:pPr>
    <w:rPr>
      <w:rFonts w:eastAsia="Times New Roman" w:cs="Times New Roman"/>
      <w:b/>
      <w:snapToGrid w:val="0"/>
      <w:kern w:val="28"/>
      <w:sz w:val="32"/>
      <w:szCs w:val="20"/>
      <w:lang w:eastAsia="ru-RU"/>
    </w:rPr>
  </w:style>
  <w:style w:type="paragraph" w:customStyle="1" w:styleId="2">
    <w:name w:val="заголовок 2"/>
    <w:basedOn w:val="a"/>
    <w:next w:val="a"/>
    <w:qFormat/>
    <w:pPr>
      <w:keepNext/>
      <w:widowControl w:val="0"/>
      <w:numPr>
        <w:ilvl w:val="1"/>
        <w:numId w:val="2"/>
      </w:numPr>
      <w:tabs>
        <w:tab w:val="left" w:pos="567"/>
      </w:tabs>
      <w:spacing w:before="240" w:after="60"/>
      <w:jc w:val="both"/>
      <w:outlineLvl w:val="1"/>
    </w:pPr>
    <w:rPr>
      <w:rFonts w:ascii="Arial" w:eastAsia="Times New Roman" w:hAnsi="Arial" w:cs="Times New Roman"/>
      <w:b/>
      <w:i/>
      <w:snapToGrid w:val="0"/>
      <w:sz w:val="24"/>
      <w:szCs w:val="20"/>
      <w:lang w:eastAsia="ru-RU"/>
    </w:rPr>
  </w:style>
  <w:style w:type="paragraph" w:customStyle="1" w:styleId="30">
    <w:name w:val="заголовок 3"/>
    <w:basedOn w:val="a"/>
    <w:next w:val="a"/>
    <w:qFormat/>
    <w:pPr>
      <w:keepNext/>
      <w:widowControl w:val="0"/>
      <w:numPr>
        <w:ilvl w:val="2"/>
        <w:numId w:val="2"/>
      </w:numPr>
      <w:tabs>
        <w:tab w:val="left" w:pos="567"/>
      </w:tabs>
      <w:spacing w:before="240" w:after="60"/>
      <w:jc w:val="both"/>
      <w:outlineLvl w:val="2"/>
    </w:pPr>
    <w:rPr>
      <w:rFonts w:ascii="Arial" w:eastAsia="Times New Roman" w:hAnsi="Arial" w:cs="Times New Roman"/>
      <w:snapToGrid w:val="0"/>
      <w:sz w:val="24"/>
      <w:szCs w:val="20"/>
      <w:lang w:eastAsia="ru-RU"/>
    </w:rPr>
  </w:style>
  <w:style w:type="paragraph" w:customStyle="1" w:styleId="4">
    <w:name w:val="заголовок 4"/>
    <w:basedOn w:val="a"/>
    <w:next w:val="a"/>
    <w:qFormat/>
    <w:pPr>
      <w:keepNext/>
      <w:widowControl w:val="0"/>
      <w:numPr>
        <w:ilvl w:val="3"/>
        <w:numId w:val="2"/>
      </w:numPr>
      <w:tabs>
        <w:tab w:val="left" w:pos="567"/>
      </w:tabs>
      <w:spacing w:before="240" w:after="60"/>
      <w:jc w:val="both"/>
      <w:outlineLvl w:val="3"/>
    </w:pPr>
    <w:rPr>
      <w:rFonts w:ascii="Arial" w:eastAsia="Times New Roman" w:hAnsi="Arial" w:cs="Times New Roman"/>
      <w:b/>
      <w:snapToGrid w:val="0"/>
      <w:sz w:val="24"/>
      <w:szCs w:val="20"/>
      <w:lang w:eastAsia="ru-RU"/>
    </w:rPr>
  </w:style>
  <w:style w:type="paragraph" w:customStyle="1" w:styleId="5">
    <w:name w:val="заголовок 5"/>
    <w:basedOn w:val="a"/>
    <w:next w:val="a"/>
    <w:qFormat/>
    <w:pPr>
      <w:widowControl w:val="0"/>
      <w:numPr>
        <w:ilvl w:val="4"/>
        <w:numId w:val="2"/>
      </w:numPr>
      <w:tabs>
        <w:tab w:val="left" w:pos="567"/>
      </w:tabs>
      <w:spacing w:before="240" w:after="60"/>
      <w:jc w:val="both"/>
      <w:outlineLvl w:val="4"/>
    </w:pPr>
    <w:rPr>
      <w:rFonts w:ascii="Arial" w:eastAsia="Times New Roman" w:hAnsi="Arial" w:cs="Times New Roman"/>
      <w:snapToGrid w:val="0"/>
      <w:sz w:val="22"/>
      <w:szCs w:val="20"/>
      <w:lang w:eastAsia="ru-RU"/>
    </w:rPr>
  </w:style>
  <w:style w:type="paragraph" w:customStyle="1" w:styleId="6">
    <w:name w:val="заголовок 6"/>
    <w:basedOn w:val="a"/>
    <w:next w:val="a"/>
    <w:qFormat/>
    <w:pPr>
      <w:widowControl w:val="0"/>
      <w:numPr>
        <w:ilvl w:val="5"/>
        <w:numId w:val="2"/>
      </w:numPr>
      <w:tabs>
        <w:tab w:val="left" w:pos="567"/>
      </w:tabs>
      <w:spacing w:before="240" w:after="60"/>
      <w:jc w:val="both"/>
      <w:outlineLvl w:val="5"/>
    </w:pPr>
    <w:rPr>
      <w:rFonts w:eastAsia="Times New Roman" w:cs="Times New Roman"/>
      <w:i/>
      <w:snapToGrid w:val="0"/>
      <w:sz w:val="22"/>
      <w:szCs w:val="20"/>
      <w:lang w:eastAsia="ru-RU"/>
    </w:rPr>
  </w:style>
  <w:style w:type="paragraph" w:customStyle="1" w:styleId="7">
    <w:name w:val="заголовок 7"/>
    <w:basedOn w:val="a"/>
    <w:next w:val="a"/>
    <w:qFormat/>
    <w:pPr>
      <w:widowControl w:val="0"/>
      <w:numPr>
        <w:ilvl w:val="6"/>
        <w:numId w:val="2"/>
      </w:numPr>
      <w:tabs>
        <w:tab w:val="left" w:pos="567"/>
      </w:tabs>
      <w:spacing w:before="240" w:after="60"/>
      <w:jc w:val="both"/>
      <w:outlineLvl w:val="6"/>
    </w:pPr>
    <w:rPr>
      <w:rFonts w:ascii="Arial" w:eastAsia="Times New Roman" w:hAnsi="Arial" w:cs="Times New Roman"/>
      <w:snapToGrid w:val="0"/>
      <w:sz w:val="20"/>
      <w:szCs w:val="20"/>
      <w:lang w:eastAsia="ru-RU"/>
    </w:rPr>
  </w:style>
  <w:style w:type="paragraph" w:customStyle="1" w:styleId="8">
    <w:name w:val="заголовок 8"/>
    <w:basedOn w:val="a"/>
    <w:next w:val="a"/>
    <w:qFormat/>
    <w:pPr>
      <w:widowControl w:val="0"/>
      <w:numPr>
        <w:ilvl w:val="7"/>
        <w:numId w:val="2"/>
      </w:numPr>
      <w:tabs>
        <w:tab w:val="left" w:pos="567"/>
      </w:tabs>
      <w:spacing w:before="240" w:after="60"/>
      <w:jc w:val="both"/>
      <w:outlineLvl w:val="7"/>
    </w:pPr>
    <w:rPr>
      <w:rFonts w:ascii="Arial" w:eastAsia="Times New Roman" w:hAnsi="Arial" w:cs="Times New Roman"/>
      <w:i/>
      <w:snapToGrid w:val="0"/>
      <w:sz w:val="20"/>
      <w:szCs w:val="20"/>
      <w:lang w:eastAsia="ru-RU"/>
    </w:rPr>
  </w:style>
  <w:style w:type="paragraph" w:customStyle="1" w:styleId="9">
    <w:name w:val="заголовок 9"/>
    <w:basedOn w:val="a"/>
    <w:next w:val="a"/>
    <w:qFormat/>
    <w:pPr>
      <w:widowControl w:val="0"/>
      <w:numPr>
        <w:ilvl w:val="8"/>
        <w:numId w:val="2"/>
      </w:numPr>
      <w:tabs>
        <w:tab w:val="left" w:pos="567"/>
      </w:tabs>
      <w:spacing w:before="240" w:after="60"/>
      <w:jc w:val="both"/>
      <w:outlineLvl w:val="8"/>
    </w:pPr>
    <w:rPr>
      <w:rFonts w:ascii="Arial" w:eastAsia="Times New Roman" w:hAnsi="Arial" w:cs="Times New Roman"/>
      <w:b/>
      <w:i/>
      <w:snapToGrid w:val="0"/>
      <w:sz w:val="18"/>
      <w:szCs w:val="20"/>
      <w:lang w:eastAsia="ru-RU"/>
    </w:rPr>
  </w:style>
  <w:style w:type="paragraph" w:customStyle="1" w:styleId="25">
    <w:name w:val="Абзац списка2"/>
    <w:basedOn w:val="a"/>
    <w:qFormat/>
    <w:pPr>
      <w:ind w:left="720"/>
      <w:contextualSpacing/>
    </w:pPr>
    <w:rPr>
      <w:rFonts w:eastAsia="Times New Roman" w:cs="Times New Roman"/>
      <w:sz w:val="24"/>
      <w:szCs w:val="24"/>
      <w:lang w:eastAsia="ru-RU"/>
    </w:rPr>
  </w:style>
  <w:style w:type="character" w:customStyle="1" w:styleId="21">
    <w:name w:val="Заголовок 2 Знак"/>
    <w:basedOn w:val="a0"/>
    <w:link w:val="20"/>
    <w:uiPriority w:val="9"/>
    <w:semiHidden/>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34">
    <w:name w:val="Основной текст 3 Знак"/>
    <w:basedOn w:val="a0"/>
    <w:link w:val="33"/>
    <w:uiPriority w:val="99"/>
    <w:semiHidden/>
    <w:qFormat/>
    <w:rPr>
      <w:sz w:val="16"/>
      <w:szCs w:val="16"/>
    </w:rPr>
  </w:style>
  <w:style w:type="character" w:customStyle="1" w:styleId="-">
    <w:name w:val="Интернет-ссылка"/>
    <w:basedOn w:val="a0"/>
    <w:qFormat/>
    <w:rPr>
      <w:color w:val="0000FF"/>
      <w:u w:val="single"/>
    </w:rPr>
  </w:style>
  <w:style w:type="paragraph" w:customStyle="1" w:styleId="ConsPlusNonformat">
    <w:name w:val="ConsPlusNonformat"/>
    <w:qFormat/>
    <w:pPr>
      <w:widowControl w:val="0"/>
      <w:suppressAutoHyphens/>
      <w:textAlignment w:val="baseline"/>
    </w:pPr>
    <w:rPr>
      <w:rFonts w:ascii="Courier New" w:eastAsia="Times New Roman" w:hAnsi="Courier New" w:cs="Courier New"/>
    </w:rPr>
  </w:style>
  <w:style w:type="paragraph" w:customStyle="1" w:styleId="Normalunindented">
    <w:name w:val="Normal unindented"/>
    <w:qFormat/>
    <w:pPr>
      <w:spacing w:before="120" w:after="120"/>
      <w:jc w:val="both"/>
    </w:pPr>
    <w:rPr>
      <w:rFonts w:eastAsia="Calibri" w:cs="Times New Roman"/>
      <w:sz w:val="24"/>
      <w:szCs w:val="22"/>
    </w:rPr>
  </w:style>
  <w:style w:type="paragraph" w:customStyle="1" w:styleId="msonormalmailrucssattributepostfix">
    <w:name w:val="msonormal_mailru_css_attribute_postfix"/>
    <w:basedOn w:val="a"/>
    <w:qFormat/>
    <w:pPr>
      <w:spacing w:beforeAutospacing="1" w:afterAutospacing="1"/>
    </w:pPr>
    <w:rPr>
      <w:rFonts w:eastAsia="Times New Roman" w:cs="Times New Roman"/>
      <w:sz w:val="24"/>
      <w:szCs w:val="24"/>
      <w:lang w:eastAsia="ru-RU"/>
    </w:rPr>
  </w:style>
  <w:style w:type="paragraph" w:customStyle="1" w:styleId="aff">
    <w:name w:val="Нормальный (таблица)"/>
    <w:basedOn w:val="a"/>
    <w:next w:val="a"/>
    <w:qFormat/>
    <w:pPr>
      <w:widowControl w:val="0"/>
      <w:autoSpaceDE w:val="0"/>
      <w:autoSpaceDN w:val="0"/>
      <w:adjustRightInd w:val="0"/>
      <w:jc w:val="both"/>
    </w:pPr>
    <w:rPr>
      <w:rFonts w:ascii="Arial" w:eastAsia="Times New Roman" w:hAnsi="Arial" w:cs="Arial"/>
      <w:sz w:val="24"/>
      <w:szCs w:val="24"/>
      <w:lang w:eastAsia="ru-RU"/>
    </w:rPr>
  </w:style>
  <w:style w:type="character" w:customStyle="1" w:styleId="26">
    <w:name w:val="Неразрешенное упоминание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hyperlink" Target="mailto:zakupki@vokzal-avt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okzal-avto@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6873E-63C9-4084-9F4E-6E8E4D4D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3282</Words>
  <Characters>18708</Characters>
  <Application>Microsoft Office Word</Application>
  <DocSecurity>0</DocSecurity>
  <Lines>155</Lines>
  <Paragraphs>43</Paragraphs>
  <ScaleCrop>false</ScaleCrop>
  <Company/>
  <LinksUpToDate>false</LinksUpToDate>
  <CharactersWithSpaces>21947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Иванович Стрельников</dc:creator>
  <cp:lastModifiedBy>user</cp:lastModifiedBy>
  <cp:revision>7</cp:revision>
  <cp:lastPrinted>2022-08-18T10:58:00Z</cp:lastPrinted>
  <dcterms:created xsi:type="dcterms:W3CDTF">2022-08-18T10:58:00Z</dcterms:created>
  <dcterms:modified xsi:type="dcterms:W3CDTF">2022-10-18T07:10:00Z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1049-11.2.0.11306</vt:lpwstr>
  </property>
  <property fmtid="{D5CDD505-2E9C-101B-9397-08002B2CF9AE}" pid="3" name="ICV">
    <vt:lpwstr>8C2C58AA474F4BA5B6A4DF0DC209FCE0</vt:lpwstr>
  </property>
</Properties>
</file>