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-567" w:leader="none"/>
        </w:tabs>
        <w:spacing w:lineRule="auto" w:line="276"/>
        <w:ind w:left="0" w:right="0" w:firstLine="709"/>
        <w:jc w:val="right"/>
        <w:rPr>
          <w:b/>
          <w:b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П</w:t>
      </w:r>
      <w:r>
        <w:rPr>
          <w:b/>
          <w:i/>
          <w:sz w:val="22"/>
          <w:szCs w:val="22"/>
        </w:rPr>
        <w:t>риложение №1</w:t>
      </w:r>
    </w:p>
    <w:p>
      <w:pPr>
        <w:pStyle w:val="Normal"/>
        <w:widowControl w:val="false"/>
        <w:spacing w:lineRule="auto" w:line="276"/>
        <w:jc w:val="right"/>
        <w:rPr>
          <w:b/>
          <w:b/>
          <w:sz w:val="22"/>
          <w:szCs w:val="22"/>
        </w:rPr>
      </w:pPr>
      <w:r>
        <w:rPr>
          <w:b/>
          <w:i/>
          <w:sz w:val="22"/>
          <w:szCs w:val="22"/>
        </w:rPr>
        <w:t>к документации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 запросе предложений</w:t>
      </w:r>
    </w:p>
    <w:p>
      <w:pPr>
        <w:pStyle w:val="Normal"/>
        <w:widowControl w:val="false"/>
        <w:spacing w:lineRule="auto" w:line="276"/>
        <w:jc w:val="right"/>
        <w:rPr>
          <w:b/>
          <w:b/>
          <w:sz w:val="22"/>
          <w:szCs w:val="22"/>
        </w:rPr>
      </w:pPr>
      <w:r>
        <w:rPr>
          <w:b/>
          <w:i/>
          <w:sz w:val="22"/>
          <w:szCs w:val="22"/>
        </w:rPr>
        <w:t>в электронной форме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0" w:firstLine="142"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b/>
          <w:lang w:eastAsia="ar-SA"/>
        </w:rPr>
        <w:t>Описание объекта закупки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76"/>
        <w:ind w:left="0" w:firstLine="142"/>
        <w:rPr>
          <w:b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Требования </w:t>
      </w:r>
      <w:r>
        <w:rPr>
          <w:b/>
          <w:sz w:val="22"/>
          <w:szCs w:val="22"/>
        </w:rPr>
        <w:t>к комплектам для защиты от термических рисков электрической дуги.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/>
        <w:ind w:left="0" w:firstLine="142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Требования к одежде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Одежда термостойкая для защиты от воздействия электрической дуги: костюм, куртка-накидка, должна соответствовать</w:t>
      </w:r>
      <w:r>
        <w:rPr>
          <w:color w:val="000000"/>
          <w:sz w:val="22"/>
          <w:szCs w:val="22"/>
        </w:rPr>
        <w:t xml:space="preserve"> требованиям ТР ТС 019/2011, ГОСТ Р 12.4.234-2012, ГОСТ </w:t>
      </w:r>
      <w:r>
        <w:rPr>
          <w:color w:val="000000"/>
          <w:sz w:val="22"/>
          <w:szCs w:val="22"/>
          <w:lang w:val="en-US"/>
        </w:rPr>
        <w:t>ISO</w:t>
      </w:r>
      <w:r>
        <w:rPr>
          <w:color w:val="000000"/>
          <w:sz w:val="22"/>
          <w:szCs w:val="22"/>
        </w:rPr>
        <w:t xml:space="preserve"> 11612-2014, и защитные свойства термостойкой одежды должны подтверждаться протоколами испытаний, в том числе п</w:t>
      </w:r>
      <w:r>
        <w:rPr>
          <w:sz w:val="22"/>
          <w:szCs w:val="22"/>
        </w:rPr>
        <w:t>ериодическими</w:t>
      </w:r>
      <w:r>
        <w:rPr>
          <w:color w:val="000000"/>
          <w:sz w:val="22"/>
          <w:szCs w:val="22"/>
        </w:rPr>
        <w:t>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Одежда должна изготавливаться из антиэлектростатических термостойких материалов,  обеспечивающих сохранность защитных свойств и прочностных характеристик на протяжении установленного типовыми нормами срока эксплуатации.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Одежда должна обеспечивать стойкость к термическим факторам электрической дуги, в том числе при работах в пожаровзрывоопасных условиях.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Одежда, входящая в состав комплекта должна быть не ниже уровня защиты, указанного в п. 8 технического задания.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Поставляемая продукция должны быть новой и ранее не использованной.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Одежда, не должна иметь отлётные кокетки или вентиляционные отверстия.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Одежда, входящая в состав комплекта, должна соответствовать установленным санитарно-гигиеническим нормам.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Костюмы должны обладать минимальной массой без снижения требований к прочности конструкции и эффективности защитных свойств при использовании.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Одежда не должна иметь внешних металлических деталей. Если в одежде используется такая фурнитура, то она должна быть закрыта термостойким материалом, как с внешней, так и с внутренней стороны.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Физико-механические показатели ткани верха одежды должны соответствовать следующим требованиям:</w:t>
      </w:r>
    </w:p>
    <w:p>
      <w:pPr>
        <w:pStyle w:val="Normal"/>
        <w:tabs>
          <w:tab w:val="clear" w:pos="708"/>
          <w:tab w:val="left" w:pos="567" w:leader="none"/>
        </w:tabs>
        <w:spacing w:before="12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стойкость к истиранию материалов не менее 4000 циклов;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разрывная нагрузка по основе и утку не менее 800 Н;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раздирающая нагрузка по основе и утку не менее 40 Н;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изменение линейных размеров после мокрой обработки  ±3%;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поверхностная плотность ткани, используемой для изготовления верха летнего костюма,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</w:rPr>
        <w:t>куртки-накидки должна быть не более 210 г/м²;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-– поверхностная плотность ткани, используемой для изготовления верха зимнего костюма,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</w:rPr>
        <w:t xml:space="preserve">куртки-накидки должна быть не более 210 </w:t>
      </w:r>
      <w:bookmarkStart w:id="0" w:name="_GoBack"/>
      <w:bookmarkEnd w:id="0"/>
      <w:r>
        <w:rPr>
          <w:rFonts w:cs="Times New Roman" w:ascii="Times New Roman" w:hAnsi="Times New Roman"/>
        </w:rPr>
        <w:t>г/м²;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удельное поверхностное электрическое сопротивление ткани верха, используемой для изготовления термостойкой одежды после 50 циклов стирок /сушек - по ТР ТС 019/2011 </w:t>
        <w:br/>
        <w:t>не более 10</w:t>
      </w:r>
      <w:r>
        <w:rPr>
          <w:rFonts w:cs="Times New Roman" w:ascii="Times New Roman" w:hAnsi="Times New Roman"/>
          <w:vertAlign w:val="superscript"/>
        </w:rPr>
        <w:t>7</w:t>
      </w:r>
      <w:r>
        <w:rPr>
          <w:rFonts w:cs="Times New Roman" w:ascii="Times New Roman" w:hAnsi="Times New Roman"/>
        </w:rPr>
        <w:t xml:space="preserve"> Ом;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гигроскопичность ткани верха не менее 5%;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устойчивость окраски к воздействию стирок не менее 4/4 баллов;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разрывная нагрузка швов не менее 250 Н.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Физико-механические показатели, полученные в результате сравнительных испытаний ткани верха после 50 стирок не должны быть ниже нормативных показателей более чем на 20% и подтверждаться протоколами испытаний.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 w:before="0" w:after="120"/>
        <w:ind w:left="0" w:firstLine="142"/>
        <w:contextualSpacing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Защитные показатели материала верха должны быть подтверждены протоколами испытаний и удовлетворять следующим требованиям: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уровень защиты от термического воздействия электрической дуги по ГОСТ Р 12.4.234 </w:t>
        <w:br/>
        <w:t xml:space="preserve">после 5 стирок;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огнестойкость после 5 стирок – образец не поддерживает горение после удаления из пламени, время остаточного тления не более 2 с;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длины обугливания после 5 стирок (оценка прочности материала верха после воздействия пламени) – не более 100 мм;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показатель передачи тепла (пламени) не менее 4 с;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индекс передачи теплового излучения не менее 8 с;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время остаточного горения материалов при воздействии пламени в течение 10 с не должно превышать 2 с, длина обугливания не должна превышать 100 мм.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 w:before="0" w:after="120"/>
        <w:ind w:left="0" w:firstLine="142"/>
        <w:contextualSpacing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Защитные свойства материалов должны сохраняться на протяжении указанного срока эксплуатации (не менее 2-х лет), что подтверждается протоколами испытаний: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огнестойкость после 50 стирок – образец не поддерживает горение после удаления из пламени, время остаточного тления не более 2 с;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уровень защиты от термического воздействия электрической дуги по ГОСТ Р 12.4.234 после </w:t>
        <w:br/>
        <w:t>50 стирок (уровень защиты от термических рисков электрической дуги после 50-ти кратных стирок не должен ухудшаться более чем на 5%);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после теплового воздействия материал верха (костюмов, курток-накидок) не должен воспламеняться, плавиться, должен иметь усадку не более 10% и сохранять прочность на разрыв по основе и утку более 50% в соответствии с ГОСТ Р 12.4.234-2012 Приложение ДА;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после теплового воздействия по Приложению ДА ГОСТ Р 12.4.234-2012 материалы промежуточных слоев, используемых при производстве термостойких костюмов, курток-накидок, не должны гореть, плавиться и иметь усадку более 5%.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Результат периодических испытаний на подтверждение соответствия сохранности защитных свойств в части стойкости к термическому воздействию электрической дуги в соответствии с п. 5.1.7 по ГОСТ Р 12.4.234-2012.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Материал верха и подкладки должны иметь индекс ограниченного распространения пламени - 3, а материалы промежуточных слоев должны иметь индекс ограниченного распространения пламени - 1.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Материал подкладки костюмов и куртки-накидки должен соответствовать следующим требованиям: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стойкость к истиранию не менее 850 циклов;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удельное поверхностное электрическое сопротивление должно быть не более 10</w:t>
      </w:r>
      <w:r>
        <w:rPr>
          <w:sz w:val="22"/>
          <w:szCs w:val="22"/>
          <w:vertAlign w:val="superscript"/>
        </w:rPr>
        <w:t>7</w:t>
      </w:r>
      <w:r>
        <w:rPr>
          <w:sz w:val="22"/>
          <w:szCs w:val="22"/>
        </w:rPr>
        <w:t xml:space="preserve"> Ом (должна быть обеспечена безопасная работа в пожаровзрывоопасных условиях);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индекс ограниченного распространения пламени – 3;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>термостойкость (180±5) °С: не должна гореть, плавиться и иметь усадку более 5% (Приложение ДА ГОСТ Р 12.4.234-2012).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Конструкция одежды должна обеспечивать потребителю максимально возможное удобство в движении при выполнении технологических операций и достаточную степень комфорта, согласовываясь с прочностью и эффективностью по защитным характеристикам, а также предусматривать простое и правильное надевание/снятие.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Костюмы должны обеспечивать работу в летнее и зимнее время года, быть легкими, удобными и гигиеничными. Допускается объединять два размерных интервала и изготавливать одежду других размеров по согласованию с потребителем и в соответствии с нормативными документами.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При выполнении персоналом работ в холодное время года костюмы должны выбираться с учетом I-III климатических поясов. Значение теплоизоляции зимнего комплекта в зависимости от климатического пояса должно соответствовать ГОСТ Р 12.4.236-2011.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Фурнитура комплекта и детали его отделки должны быть термостойкими или защищёнными слоями термостойкого материала. Термостойкость фурнитуры подтверждается протоколами испытаний.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Швейные нитки должны быть огнестойкими. Швы изделий должны оставаться целыми после испытаний на ограниченное распространение пламени. Соответствие  должно подтверждаться протоколами испытаний.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Шевроны и логотипы, наносимые на одежду, должны изготавливаться из огнестойких материалов. Огнестойкость шевронов и логотипов должна подтверждаться протоколами испытаний.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Застежки должны легко расстегиваться для обеспечения быстрого удаления одежды при необходимости.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Одежда должна быть ремонтопригодной. Каждый костюм должен сопровождаться комплектом для мелкого ремонта: ткань, нитки, пуговица (при наличии в изделии).</w:t>
      </w:r>
    </w:p>
    <w:p>
      <w:pPr>
        <w:pStyle w:val="ListParagraph"/>
        <w:numPr>
          <w:ilvl w:val="2"/>
          <w:numId w:val="2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67" w:leader="none"/>
        </w:tabs>
        <w:ind w:firstLine="142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  <w:tab w:val="left" w:pos="567" w:leader="none"/>
        </w:tabs>
        <w:spacing w:lineRule="auto" w:line="276" w:before="0" w:after="120"/>
        <w:ind w:left="0" w:firstLine="142"/>
        <w:contextualSpacing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Требования к белью нательному</w:t>
      </w:r>
    </w:p>
    <w:p>
      <w:pPr>
        <w:pStyle w:val="ListParagraph"/>
        <w:tabs>
          <w:tab w:val="clear" w:pos="708"/>
          <w:tab w:val="left" w:pos="426" w:leader="none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2.1 Белье нательное должно изготавливаться из хлопчатобумажного трикотажного полотна и соответствовать: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установленным санитарно-гигиеническим нормам;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требованиям ТР ТС 017/2011;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по сырьевому составу - 100% хлопок.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иметь поверхностную плотность 150± 10% г/м².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линейные размеры после мокрой обработки должны меняться не более ±5,0 %.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567" w:leader="none"/>
        </w:tabs>
        <w:spacing w:lineRule="auto" w:line="276" w:before="0" w:after="120"/>
        <w:ind w:left="0" w:firstLine="142"/>
        <w:contextualSpacing/>
        <w:rPr>
          <w:b/>
          <w:b/>
          <w:sz w:val="22"/>
          <w:szCs w:val="22"/>
        </w:rPr>
      </w:pPr>
      <w:bookmarkStart w:id="1" w:name="_Toc302998550"/>
      <w:r>
        <w:rPr>
          <w:b/>
          <w:sz w:val="22"/>
          <w:szCs w:val="22"/>
        </w:rPr>
        <w:t>Требования к термостойкой обуви</w:t>
      </w:r>
      <w:bookmarkEnd w:id="1"/>
      <w:r>
        <w:rPr>
          <w:b/>
          <w:sz w:val="22"/>
          <w:szCs w:val="22"/>
        </w:rPr>
        <w:t xml:space="preserve"> от термических рисков электрической дуги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4.1 Обувь специальная кожаная должна защищать от повышенных температур, термических рисков электрической дуги, механических повреждений, масел и иметь высокую степень износоустойчивости, соответствовать установленным гигиеническим нормам, сохранять защитные свойства на протяжении всего срока эксплуатации. Обувь специальная кожаная должна соответствовать ТР ТС 019/2011. Обувь, применяемая в комплекте с одеждой для защиты от термических рисков электрической дуги, должна выдерживать удар в носочной части 200 Дж.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4.2 Внутренний зазор безопасности защитного носка при ударе энергией в 200 Дж должен быть не менее 20 мм.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4.3 Обувь не должна содержать металлических частей, все швы должны быть прошиты термостойкими нитками.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 Верх обуви должен быть изготовлен из термоустойчивой юфти толщиной 1,8-2,2 мм по </w:t>
        <w:br/>
        <w:t>ОСТ 17-317-74 или комбинированные с сочетанием термоустойчивой юфти толщиной 1,8-2,2 мм и термостойких материалов, шнурки должны быть огнестойкие.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4.5 Высота обуви: летних ботинок – от 140 мм до 150 мм, размерный ряд обуви от 35 по 49. Должно быть предусмотрено изготовление обуви больших и меньших размеров по согласованию Заказчика с Поставщиком.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4.6 При кратковременном контакте с открытым пламенем или термическом воздействии электрической дуги обувь должна сохранять целостность швов и подошвы: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 </w:t>
      </w:r>
      <w:r>
        <w:rPr>
          <w:rFonts w:cs="Times New Roman" w:ascii="Times New Roman" w:hAnsi="Times New Roman"/>
        </w:rPr>
        <w:t xml:space="preserve">верх и подошва обуви не должны поддерживать горение, капать и плавиться;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при термическом воздействии швы обуви не должны вскрываться (дополнительное требование);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подошва не должна отклеиваться, расслаиваться, плавиться и должна выдерживать контакт в течение 60 секунд с поверхностью, нагретой до 300°С.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4.7 Подошва – двухслойная (полиуретан/резина на основе дивинилнитрильного каучука) или однослойная на основе дивинилнитрильного каучука или пористая резина. Материал подошвы должен обладать термостойкими и маслобензостойкими свойствами.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4.8  Требования к материалу подошвы обуви, к прочности крепления деталей обуви и другим ее параметрам: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прочность подошвы не менее 2 Н/мм</w:t>
      </w:r>
      <w:r>
        <w:rPr>
          <w:rFonts w:cs="Times New Roman" w:ascii="Times New Roman" w:hAnsi="Times New Roman"/>
          <w:vertAlign w:val="superscript"/>
        </w:rPr>
        <w:t>2</w:t>
      </w:r>
      <w:r>
        <w:rPr>
          <w:rFonts w:cs="Times New Roman" w:ascii="Times New Roman" w:hAnsi="Times New Roman"/>
        </w:rPr>
        <w:t>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твердость подошвы не более 70 единиц по Шору;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прочность крепления деталей низа с верхом обуви не менее 120 Н/см;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прочность ниточных креплений деталей верха обуви не менее 120 Н/см;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коэффициент трения скольжения по зажиренным поверхностям должен быть не менее 0,2;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истираемость подошвы должна быть не более 650 см</w:t>
      </w:r>
      <w:r>
        <w:rPr>
          <w:rFonts w:cs="Times New Roman" w:ascii="Times New Roman" w:hAnsi="Times New Roman"/>
          <w:vertAlign w:val="superscript"/>
        </w:rPr>
        <w:t>3</w:t>
      </w:r>
      <w:r>
        <w:rPr>
          <w:rFonts w:cs="Times New Roman" w:ascii="Times New Roman" w:hAnsi="Times New Roman"/>
        </w:rPr>
        <w:t>/кВт*ч;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фурнитура обуви (например: пряжка, шнурки обувные и т.п.) должна быть термостойкой.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4.9    Обувь должна быть эргономична, удобна в носке.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4.10 Обувь должна иметь руководство (инструкцию) по эксплуатации, уходу, которое должно быть оформлено в соответствии с требованиями п. 4.13 ТР ТС 019/2011 и содержать информацию об условиях эксплуатации, правилах ухода за изделиями, системе маркировки, которая должна прикладываться к каждой паре обуви.</w:t>
      </w:r>
    </w:p>
    <w:p>
      <w:pPr>
        <w:pStyle w:val="Normal"/>
        <w:tabs>
          <w:tab w:val="clear" w:pos="708"/>
          <w:tab w:val="left" w:pos="567" w:leader="none"/>
          <w:tab w:val="left" w:pos="1560" w:leader="none"/>
        </w:tabs>
        <w:ind w:firstLine="142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 xml:space="preserve">4.11 </w:t>
      </w:r>
      <w:r>
        <w:rPr>
          <w:rFonts w:cs="Times New Roman" w:ascii="Times New Roman" w:hAnsi="Times New Roman"/>
          <w:color w:val="000000"/>
        </w:rPr>
        <w:t>Зимняя обувь должна изготавливаться с утеплителем из натурального меха или искусственным огнестойким утеплителем с учетом применения в различных климатических поясах (</w:t>
      </w:r>
      <w:r>
        <w:rPr>
          <w:rFonts w:cs="Times New Roman" w:ascii="Times New Roman" w:hAnsi="Times New Roman"/>
          <w:color w:val="000000"/>
          <w:lang w:val="en-US"/>
        </w:rPr>
        <w:t>I</w:t>
      </w:r>
      <w:r>
        <w:rPr>
          <w:rFonts w:cs="Times New Roman" w:ascii="Times New Roman" w:hAnsi="Times New Roman"/>
          <w:color w:val="000000"/>
        </w:rPr>
        <w:t>-</w:t>
      </w:r>
      <w:r>
        <w:rPr>
          <w:rFonts w:cs="Times New Roman" w:ascii="Times New Roman" w:hAnsi="Times New Roman"/>
          <w:color w:val="000000"/>
          <w:lang w:val="en-US"/>
        </w:rPr>
        <w:t>III</w:t>
      </w:r>
      <w:r>
        <w:rPr>
          <w:rFonts w:cs="Times New Roman" w:ascii="Times New Roman" w:hAnsi="Times New Roman"/>
          <w:color w:val="000000"/>
        </w:rPr>
        <w:t xml:space="preserve"> и Особый климатический пояс) и иметь протокол испытаний по определению теплоизоляционных свойств.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Наголовная противомоскитная сетка должна состоять из налобника и пелерины. Наголовная противомоскитная сетка предназначена для защиты головы от укусов летающих кровососущих насекомых (гнуса), применяется со спецодеждой для защиты от термических и биологических рисков, должна быть выполнена из термостойких антиэлектростатических материалов с репеллентной отделкой.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Наголовная противомоскитная сетка должна соответствовать требованиям ГОСТ Р 12.4.296-2013. Защитные показатели наголовной противомоскитной сетки для защиты от летающих кровососущих насекомых (гнуса) должны соответствовать следующим требованиям: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uppressAutoHyphens w:val="true"/>
        <w:spacing w:before="0" w:after="200"/>
        <w:ind w:right="48" w:firstLine="142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– </w:t>
      </w:r>
      <w:r>
        <w:rPr>
          <w:rFonts w:eastAsia="Calibri" w:cs="Times New Roman" w:ascii="Times New Roman" w:hAnsi="Times New Roman"/>
        </w:rPr>
        <w:t>коэффициент защитного действия (КЗДгнус) – не менее 90%;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uppressAutoHyphens w:val="true"/>
        <w:spacing w:before="0" w:after="200"/>
        <w:ind w:right="48" w:firstLine="142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– </w:t>
      </w:r>
      <w:r>
        <w:rPr>
          <w:rFonts w:eastAsia="Calibri" w:cs="Times New Roman" w:ascii="Times New Roman" w:hAnsi="Times New Roman"/>
        </w:rPr>
        <w:t xml:space="preserve">длительность защитного действия (ДЗДгнус) – не менее 1 года;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uppressAutoHyphens w:val="true"/>
        <w:spacing w:before="0" w:after="200"/>
        <w:ind w:right="48" w:firstLine="142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– </w:t>
      </w:r>
      <w:r>
        <w:rPr>
          <w:rFonts w:eastAsia="Calibri" w:cs="Times New Roman" w:ascii="Times New Roman" w:hAnsi="Times New Roman"/>
        </w:rPr>
        <w:t>спектр защитного действия (СЗДгнус) – для защиты от гнуса: комаров, мокрецов, мошек, слепней, москитов;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uppressAutoHyphens w:val="true"/>
        <w:spacing w:before="0" w:after="200"/>
        <w:ind w:right="48" w:firstLine="142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– </w:t>
      </w:r>
      <w:r>
        <w:rPr>
          <w:rFonts w:eastAsia="Calibri" w:cs="Times New Roman" w:ascii="Times New Roman" w:hAnsi="Times New Roman"/>
        </w:rPr>
        <w:t>после теплового воздействия (180±5</w:t>
      </w:r>
      <w:r>
        <w:rPr>
          <w:rFonts w:eastAsia="Calibri" w:cs="Times New Roman" w:ascii="Times New Roman" w:hAnsi="Times New Roman"/>
          <w:vertAlign w:val="superscript"/>
        </w:rPr>
        <w:t>0</w:t>
      </w:r>
      <w:r>
        <w:rPr>
          <w:rFonts w:eastAsia="Calibri" w:cs="Times New Roman" w:ascii="Times New Roman" w:hAnsi="Times New Roman"/>
        </w:rPr>
        <w:t>С, 5 мин) по ГОСТ Р ИСО 17493-2013 наголовная противомоскитная сетка не должна гореть, не должна плавиться, усадка по основе и утку должна быть не более 5%;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suppressAutoHyphens w:val="true"/>
        <w:spacing w:before="0" w:after="0"/>
        <w:ind w:right="48" w:firstLine="142"/>
        <w:contextualSpacing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– </w:t>
      </w:r>
      <w:r>
        <w:rPr>
          <w:rFonts w:eastAsia="Calibri" w:cs="Times New Roman" w:ascii="Times New Roman" w:hAnsi="Times New Roman"/>
        </w:rPr>
        <w:t>удельное поверхностное электрическое сопротивление наголовной противомоскитной сетки должно быть не более 10</w:t>
      </w:r>
      <w:r>
        <w:rPr>
          <w:rFonts w:eastAsia="Calibri" w:cs="Times New Roman" w:ascii="Times New Roman" w:hAnsi="Times New Roman"/>
          <w:vertAlign w:val="superscript"/>
        </w:rPr>
        <w:t>7</w:t>
      </w:r>
      <w:r>
        <w:rPr>
          <w:rFonts w:eastAsia="Calibri" w:cs="Times New Roman" w:ascii="Times New Roman" w:hAnsi="Times New Roman"/>
        </w:rPr>
        <w:t xml:space="preserve"> Ом.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Наголовная противомоскитная сетка не должна оказывать раздражающего, сенсибилизирующего и токсического действия на организм работающего.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Части и детали наголовной противомоскитной сетки, контактирующие с телом работника, не должны иметь выступающих частей, которые могут вызвать раздражение кожи или травму.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Наголовная противомоскитная сетка должна изготавливаться универсального размера для обхвата головы 54-60 см.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76" w:before="0" w:after="120"/>
        <w:ind w:left="0" w:firstLine="142"/>
        <w:contextualSpacing/>
        <w:rPr>
          <w:b/>
          <w:b/>
          <w:sz w:val="22"/>
          <w:szCs w:val="22"/>
        </w:rPr>
      </w:pPr>
      <w:bookmarkStart w:id="2" w:name="_Toc305680028"/>
      <w:bookmarkStart w:id="3" w:name="_Toc305679994"/>
      <w:bookmarkStart w:id="4" w:name="_Toc302998551"/>
      <w:r>
        <w:rPr>
          <w:b/>
          <w:sz w:val="22"/>
          <w:szCs w:val="22"/>
        </w:rPr>
        <w:t>Требования к маркиров</w:t>
      </w:r>
      <w:bookmarkEnd w:id="2"/>
      <w:bookmarkEnd w:id="3"/>
      <w:bookmarkEnd w:id="4"/>
      <w:r>
        <w:rPr>
          <w:b/>
          <w:sz w:val="22"/>
          <w:szCs w:val="22"/>
        </w:rPr>
        <w:t>ке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Маркировка поставляемой продукции должна соответствовать требованиям ТР ТС 019/2011.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Маркировка белья хлопчатобумажного должна соответствовать требованиям ТР ТС 017/2011.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76" w:before="0" w:after="120"/>
        <w:ind w:left="0" w:firstLine="142"/>
        <w:contextualSpacing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Подтверждение соответствия продукции предъявляемым требованиям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spacing w:before="0" w:afterAutospacing="1"/>
        <w:ind w:left="0" w:firstLine="142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Участник закупочной процедуры в составе Заявки на участие вправе представить заверенные</w:t>
      </w:r>
      <w:r>
        <w:rPr>
          <w:sz w:val="22"/>
          <w:szCs w:val="22"/>
        </w:rPr>
        <w:t xml:space="preserve"> своей печатью копии следующих документов, подтверждающих соответствие предлагаемой им продукции установленным требованиям. </w:t>
      </w:r>
      <w:r>
        <w:rPr>
          <w:iCs/>
          <w:sz w:val="22"/>
          <w:szCs w:val="22"/>
        </w:rPr>
        <w:t xml:space="preserve">Не предоставление </w:t>
      </w:r>
      <w:r>
        <w:rPr>
          <w:sz w:val="22"/>
          <w:szCs w:val="22"/>
        </w:rPr>
        <w:t>документов</w:t>
      </w:r>
      <w:r>
        <w:rPr>
          <w:iCs/>
          <w:sz w:val="22"/>
          <w:szCs w:val="22"/>
        </w:rPr>
        <w:t xml:space="preserve"> в соответствии с разделом №8 Технического задания «Подтверждение соответствия продукции предъявляемым требованиям»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на предлагаемую продукцию (сертификатов соответствия, свидетельств производителя, протоколов испытаний, СТО, ТУ) не является основанием для отклонения Участника.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8.1.1. </w:t>
      </w:r>
      <w:r>
        <w:rPr>
          <w:color w:val="000000"/>
          <w:sz w:val="22"/>
          <w:szCs w:val="22"/>
        </w:rPr>
        <w:t xml:space="preserve">руководство (инструкция) по эксплуатации на предлагаемую к поставке продукцию, </w:t>
      </w:r>
      <w:r>
        <w:rPr>
          <w:rFonts w:eastAsia="Calibri"/>
          <w:color w:val="000000"/>
          <w:sz w:val="22"/>
          <w:szCs w:val="22"/>
          <w:lang w:eastAsia="en-US"/>
        </w:rPr>
        <w:t>оформленное в соответствии с требованиями ТР ТС 019/2011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8.1.2 Сертификаты соответствия/ декларации о соответствии на предлагаемую к поставке продукцию;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8.1.3 Протоколы санитарно-гигиенических исследований, санитарно - химических и токсикологических исследований на предлагаемую к поставке продукцию;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8.1.4 Технические описания на предлагаемую к поставке продукцию;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8.1.5 Протоколы испытаний и заключения, подтверждающие защитные и эксплуатационные свойства на протяжении всего срока эксплуатации, определенного типовыми нормами всех составляющих комплектов, в том числе: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8.1.6 </w:t>
      </w:r>
      <w:r>
        <w:rPr>
          <w:b/>
          <w:sz w:val="22"/>
          <w:szCs w:val="22"/>
        </w:rPr>
        <w:t>Протоколы испытаний костюмов  для защиты от термических рисков электрической дуги или материалов, из которых они изготовлены</w:t>
      </w:r>
      <w:r>
        <w:rPr>
          <w:sz w:val="22"/>
          <w:szCs w:val="22"/>
        </w:rPr>
        <w:t>: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на огнестойкость по измерениям длины обугливания в соответствие с ГОСТ Р 12.4.234 после 5 и 50 тестовых стирок;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  <w:b/>
        </w:rPr>
        <w:t xml:space="preserve">на определение уровня защиты от термического воздействия электрической дуги по </w:t>
        <w:br/>
        <w:t>ГОСТ Р 12.4.234 после 5, 50 тестовых стирок;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– </w:t>
      </w:r>
      <w:r>
        <w:rPr>
          <w:rFonts w:cs="Times New Roman" w:ascii="Times New Roman" w:hAnsi="Times New Roman"/>
          <w:b/>
        </w:rPr>
        <w:t>на стойкость к термическому воздействию электрической дуги по ГОСТ Р 12.4.234 методы А и В после 5, 50 тестовых стирок</w:t>
      </w:r>
      <w:r>
        <w:rPr>
          <w:rFonts w:cs="Times New Roman" w:ascii="Times New Roman" w:hAnsi="Times New Roman"/>
        </w:rPr>
        <w:t xml:space="preserve">;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протоколы испытания на ограниченное распространение пламени, на определение показателя конвективного тепла и индекса передачи теплового излучения по ГОСТ ISO 11612 после 5 и 50 тестовых стирок;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на подтверждение постоянства физико-механических показателей (истирание, разрывные нагрузки, раздирающие нагрузки и воздухопроницаемость (для летних костюмов) ткани верха одежды для защиты от термических рисков электрической дуги после 50 тестовых стирок, в соответствии с ГОСТ Р 12.4.234;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протоколы испытания на удельное поверхностное электрическое сопротивление ткани верха, после 50 тестовых стирок в соответствии с ТР ТС 019/2011;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протоколы испытаний материалов верха (после 5 и 50 стирок), подкладки и промежуточных слоев термостойких костюмов после теплового воздействия по ГОСТ Р 12.4.234-2012 Приложение ДА;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протоколы испытаний материалов верха, подкладки и промежуточных слоев на определение индекса ограниченного распространения пламени;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для зимнего костюма предоставляется протокол о подтверждении теплоизоляционных свойств защитной одежды заявленным климатическим поясам в соответствии с ГОСТ Р 12.4.236;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протоколы проведения периодических испытаний термостойкой одежды на подтверждение соответствия сохранности защитных свойств в части стойкости к термическому воздействию электрической дуги в соответствии с п. 5.1.7 ГОСТ Р 12.4.234-2012;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 xml:space="preserve">протоколы испытаний швов изделий на огнестойкость, ниток – на термостойкость; 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протоколы испытаний фурнитуры на термостойкость, используемых в производстве костюмов, курток-накидок, курток-рубашек.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8.1.7 </w:t>
      </w:r>
      <w:r>
        <w:rPr>
          <w:b/>
          <w:sz w:val="22"/>
          <w:szCs w:val="22"/>
          <w:u w:val="single"/>
        </w:rPr>
        <w:t>Протоколы испытаний по ГОСТ P 12.4.234-2012 после 5 тестовых стирок на совместное применение летних костюмов с дополнительными видами термостойкой спецодежды (курткой-накидкой</w:t>
      </w:r>
      <w:r>
        <w:rPr>
          <w:sz w:val="22"/>
          <w:szCs w:val="22"/>
          <w:u w:val="single"/>
        </w:rPr>
        <w:t>)</w:t>
      </w:r>
      <w:r>
        <w:rPr>
          <w:sz w:val="22"/>
          <w:szCs w:val="22"/>
        </w:rPr>
        <w:t>. Уровень защиты совместного применения должен быть указан на маркировке изделий, как дополнительный к основному уровню защиты. Информация о возможности совместного использования должна быть отражена в руководстве по эксплуатации в соответствии с п. 5.1.6 ГОСТ Р 12.4.234-2012.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8.1.8 Протоколы испытаний шевронов и логотипов, наносимых на одежду, на огнестойкость и стойкость к термическому воздействию электрической дуги.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8.1.9 </w:t>
      </w:r>
      <w:r>
        <w:rPr>
          <w:rFonts w:eastAsia="Calibri"/>
          <w:color w:val="000000"/>
          <w:sz w:val="22"/>
          <w:szCs w:val="22"/>
          <w:lang w:eastAsia="en-US"/>
        </w:rPr>
        <w:t>Инструкцию (Руководство) по эксплуатации, оформленную в соответствии с требованиями ТР ТС 019/2011.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8.1.10 Протоколы испытаний определения поверхностной плотности материала верха костюмов, курток-накидок;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8.1.11 Протокол испытаний по измерению поверхностной плотности, стойкости к истиранию и удельного поверхностного электрического сопротивления материала подкладки.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..8.1.12 Протоколы сертификационных испытаний на х/б белье и протокол на подтверждение требований технического задания.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8.1.13 Протоколы испытаний на обувь термостойкую: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на определение ударной прочности  носочной части;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юфти для верха обуви по ГОСТ 17-317-74;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протоколы испытаний подошвы обуви при контакте с поверхностью, нагретой до 300 ºС на отсутствие повреждений, по ГОСТ Р ЕН ИСО 20345-2011;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– </w:t>
      </w:r>
      <w:r>
        <w:rPr>
          <w:rFonts w:cs="Times New Roman" w:ascii="Times New Roman" w:hAnsi="Times New Roman"/>
        </w:rPr>
        <w:t>протоколы испытаний на термостойкость фурнитуры и шнурков, используемых в производстве обуви;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2" w:leader="none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протоколы испытаний обуви на скольжение по зажиренной поверхности.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8.1.14 Протоколы сертификационных испытаний касок термостойких, защитных щитков для лица на соответствие ТР ТС 019/2011.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>
        <w:rPr>
          <w:b/>
          <w:sz w:val="22"/>
          <w:szCs w:val="22"/>
        </w:rPr>
        <w:t>Дополнительными</w:t>
      </w:r>
      <w:r>
        <w:rPr>
          <w:sz w:val="22"/>
          <w:szCs w:val="22"/>
        </w:rPr>
        <w:t xml:space="preserve"> документами являются: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8.2.1 протоколы испытаний, подтверждающие постоянство защитных свойств ткани верха/костюма после 2-х и более лет эксплуатации по ГОСТ P 12.4.234;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8.2.2 протоколы испытаний обуви для защиты от повышенных температур на воздействие электрической дуги;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8.2.3 Иные документы, которые по мнению Участника конкурса, подтверждают соответствие предлагаемой продукции установленным требованиям, с соответствующими комментариями, разъясняющими цель предоставления этих документов.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  <w:t>8.2.4 К рассмотрению принимаются протоколы сертификационных испытаний, выданных лабораториями, аккредитованными на проведение испытаний на соответствие техническому регламенту Таможенного союза, распространяющемуся на данный вид продукции.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76" w:before="0" w:after="120"/>
        <w:ind w:left="0" w:firstLine="142"/>
        <w:contextualSpacing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Гарантийные сроки хранения, гарантийные обязательства, сроки эксплуатации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Термостойкой спецодежда (костюмы):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Срок хранения изделий, включая срок эксплуатации – 5 лет.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Гарантийный срок по качеству изготовления с даты поставки – 1 год.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Срок эксплуатации в соответствии с типовыми нормами бесплатной выдачи спецодежды.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567" w:leader="none"/>
        </w:tabs>
        <w:ind w:left="0" w:firstLine="142"/>
        <w:jc w:val="both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Бельё хлопчатобумажное: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Срок хранения, включая срок эксплуатации – 5 лет.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Гарантийный срок по качеству изготовления с даты поставки – не менее 3 месяцев.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Срок эксплуатации в соответствии с типовыми нормами бесплатной выдачи спецодежды.</w:t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b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Термостойкая обувь для защиты от термических рисков электрической дуги: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Гарантийный срок по качеству изготовления с момента поставки: 1 год.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Срок хранения с момента поставки: кожаной обуви– 1 год.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" w:leader="none"/>
        </w:tabs>
        <w:ind w:left="0" w:firstLine="142"/>
        <w:jc w:val="both"/>
        <w:rPr>
          <w:rFonts w:eastAsia="Calibri"/>
          <w:b/>
          <w:b/>
          <w:color w:val="000000"/>
        </w:rPr>
      </w:pPr>
      <w:r>
        <w:rPr>
          <w:rFonts w:eastAsia="Calibri"/>
          <w:b/>
          <w:color w:val="000000"/>
        </w:rPr>
        <w:t>Образцы продукции</w:t>
      </w:r>
    </w:p>
    <w:p>
      <w:pPr>
        <w:pStyle w:val="ListParagraph"/>
        <w:tabs>
          <w:tab w:val="clear" w:pos="708"/>
          <w:tab w:val="left" w:pos="567" w:leader="none"/>
        </w:tabs>
        <w:ind w:left="0" w:firstLine="142"/>
        <w:jc w:val="both"/>
        <w:rPr>
          <w:shd w:fill="FFFF00" w:val="clear"/>
        </w:rPr>
      </w:pPr>
      <w:r>
        <w:rPr>
          <w:rFonts w:eastAsia="Calibri"/>
          <w:color w:val="000000"/>
          <w:sz w:val="22"/>
          <w:szCs w:val="22"/>
          <w:shd w:fill="FFFF00" w:val="clear"/>
          <w:lang w:eastAsia="en-US"/>
        </w:rPr>
        <w:t>10.1.</w:t>
        <w:tab/>
        <w:t>Участник закупочной процедуры предоставляет образцы продукции на каждое наименование закупаемой продукции (п. 12 Технического задания).</w:t>
      </w:r>
    </w:p>
    <w:p>
      <w:pPr>
        <w:pStyle w:val="ListParagraph"/>
        <w:tabs>
          <w:tab w:val="clear" w:pos="708"/>
          <w:tab w:val="left" w:pos="567" w:leader="none"/>
        </w:tabs>
        <w:ind w:left="0" w:firstLine="142"/>
        <w:jc w:val="both"/>
        <w:rPr>
          <w:rFonts w:eastAsia="Calibri"/>
          <w:color w:val="000000"/>
          <w:sz w:val="20"/>
          <w:szCs w:val="22"/>
          <w:lang w:eastAsia="en-US"/>
        </w:rPr>
      </w:pPr>
      <w:r>
        <w:rPr>
          <w:sz w:val="22"/>
        </w:rPr>
        <w:t xml:space="preserve">Вместе с образцами продукции участник предоставляет перечень подтверждающих документов, указанный в разделе 8 Технического задания «Подтверждение соответствия продукции предъявляемым требованиям». Образцы продукции, предоставленные без подтверждающих документов, не рассматриваются и в балльной оценке не учитываются (далее по тексту под </w:t>
      </w:r>
      <w:r>
        <w:rPr>
          <w:b/>
          <w:bCs/>
          <w:sz w:val="22"/>
        </w:rPr>
        <w:t>Образцом продукции</w:t>
      </w:r>
      <w:r>
        <w:rPr>
          <w:sz w:val="22"/>
        </w:rPr>
        <w:t xml:space="preserve"> понимается образец с предоставлением подтверждающих документов на него в соответствии с разделом 8 Технического задания).  Не предоставление образцов продукции не является основанием для отклонения Участника</w:t>
      </w:r>
    </w:p>
    <w:p>
      <w:pPr>
        <w:pStyle w:val="ListParagraph"/>
        <w:tabs>
          <w:tab w:val="clear" w:pos="708"/>
          <w:tab w:val="left" w:pos="567" w:leader="none"/>
        </w:tabs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10.2.</w:t>
      </w:r>
      <w:r>
        <w:rPr>
          <w:rFonts w:eastAsia="Calibri"/>
          <w:color w:val="000000"/>
          <w:sz w:val="20"/>
          <w:szCs w:val="22"/>
          <w:lang w:eastAsia="en-US"/>
        </w:rPr>
        <w:tab/>
      </w:r>
      <w:r>
        <w:rPr>
          <w:sz w:val="22"/>
          <w:szCs w:val="22"/>
        </w:rPr>
        <w:t xml:space="preserve">Образцы одежды (костюм), в том числе бельё нательное термостойкое, предоставляются в количестве одного изделия каждого наименования, согласно п. 12 Технического задания, в мужском исполнении. Мужские модели предоставляются размера 104-108 рост 170-176. </w:t>
      </w:r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>
      <w:pPr>
        <w:pStyle w:val="ListParagraph"/>
        <w:tabs>
          <w:tab w:val="clear" w:pos="708"/>
          <w:tab w:val="left" w:pos="567" w:leader="none"/>
        </w:tabs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10.3.</w:t>
        <w:tab/>
      </w:r>
      <w:r>
        <w:rPr>
          <w:sz w:val="22"/>
          <w:szCs w:val="22"/>
        </w:rPr>
        <w:t>Образцы обуви предоставляются в количестве полупары 42 размера каждого наименования, согласно п. 12 Технического задания.</w:t>
      </w:r>
    </w:p>
    <w:p>
      <w:pPr>
        <w:pStyle w:val="ListParagraph"/>
        <w:tabs>
          <w:tab w:val="clear" w:pos="708"/>
          <w:tab w:val="left" w:pos="567" w:leader="none"/>
        </w:tabs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10.4.</w:t>
        <w:tab/>
        <w:t>Образцы могут быть подвергнуты экспертизе, в связи с чем может нарушиться их целостность.</w:t>
      </w:r>
    </w:p>
    <w:p>
      <w:pPr>
        <w:pStyle w:val="ListParagraph"/>
        <w:tabs>
          <w:tab w:val="clear" w:pos="708"/>
          <w:tab w:val="left" w:pos="567" w:leader="none"/>
        </w:tabs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10.5.</w:t>
        <w:tab/>
        <w:t>На усмотрение комиссии (при необходимости) образцы, в процессе подведения итогов настоящей закупочной процедуры, могут быть переданы на дополнительные испытания в аккредитованные лаборатории.</w:t>
      </w:r>
    </w:p>
    <w:p>
      <w:pPr>
        <w:pStyle w:val="ListParagraph"/>
        <w:tabs>
          <w:tab w:val="clear" w:pos="708"/>
          <w:tab w:val="left" w:pos="567" w:leader="none"/>
        </w:tabs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10.6.</w:t>
        <w:tab/>
        <w:t xml:space="preserve">Образцы обуви должны быть представлены в коробах, в соответствии с перечнем, приведенным в разделе п.12 настоящего ТЗ, одновременно с подачей заявки Участника. </w:t>
      </w:r>
    </w:p>
    <w:p>
      <w:pPr>
        <w:pStyle w:val="ListParagraph"/>
        <w:tabs>
          <w:tab w:val="clear" w:pos="708"/>
          <w:tab w:val="left" w:pos="567" w:leader="none"/>
        </w:tabs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10.7.</w:t>
        <w:tab/>
        <w:t xml:space="preserve">Детализированная опись предоставляемых образцов должна быть включена в состав заявки Участника закупочной процедуры. </w:t>
      </w:r>
    </w:p>
    <w:p>
      <w:pPr>
        <w:pStyle w:val="ListParagraph"/>
        <w:tabs>
          <w:tab w:val="clear" w:pos="708"/>
          <w:tab w:val="left" w:pos="567" w:leader="none"/>
        </w:tabs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10.8.</w:t>
        <w:tab/>
        <w:t>Образцы продукции должны быть пронумерованы, нумерация образцов должна соответствовать нумерации в описи предоставляемых образцов.</w:t>
      </w:r>
    </w:p>
    <w:p>
      <w:pPr>
        <w:pStyle w:val="ListParagraph"/>
        <w:tabs>
          <w:tab w:val="clear" w:pos="708"/>
          <w:tab w:val="left" w:pos="567" w:leader="none"/>
        </w:tabs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10.9.</w:t>
        <w:tab/>
        <w:t xml:space="preserve">Образцы продукции, имеющие отклонения по внешнему виду по отношению к эскизам настоящего ТЗ, конструктивным особенностям и элементам отображения фирменной символики, не принимаются к рассмотрению. </w:t>
      </w:r>
    </w:p>
    <w:p>
      <w:pPr>
        <w:pStyle w:val="ListParagraph"/>
        <w:ind w:left="0" w:firstLine="284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10.10.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 xml:space="preserve">До срока окончания подачи заявок </w:t>
      </w:r>
      <w:r>
        <w:rPr>
          <w:sz w:val="22"/>
          <w:szCs w:val="22"/>
        </w:rPr>
        <w:t xml:space="preserve">образцы продукции Участников остаются в АО «Горэлектросеть»: </w:t>
      </w:r>
    </w:p>
    <w:p>
      <w:pPr>
        <w:pStyle w:val="ListParagraph"/>
        <w:tabs>
          <w:tab w:val="clear" w:pos="708"/>
          <w:tab w:val="left" w:pos="567" w:leader="none"/>
          <w:tab w:val="left" w:pos="851" w:leader="none"/>
        </w:tabs>
        <w:ind w:left="0" w:firstLine="284"/>
        <w:jc w:val="both"/>
        <w:rPr>
          <w:sz w:val="22"/>
          <w:szCs w:val="22"/>
        </w:rPr>
      </w:pPr>
      <w:r>
        <w:rPr>
          <w:rFonts w:eastAsia="Symbol" w:cs="Symbol" w:ascii="Symbol" w:hAnsi="Symbol"/>
          <w:sz w:val="22"/>
          <w:szCs w:val="22"/>
        </w:rPr>
        <w:t></w:t>
      </w: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по Победителю в качестве эталонного образца, для осуществления контроля качества поставляемой продукции на протяжении всего срока действия договора; </w:t>
      </w:r>
    </w:p>
    <w:p>
      <w:pPr>
        <w:pStyle w:val="ListParagraph"/>
        <w:tabs>
          <w:tab w:val="clear" w:pos="708"/>
          <w:tab w:val="left" w:pos="567" w:leader="none"/>
          <w:tab w:val="left" w:pos="851" w:leader="none"/>
        </w:tabs>
        <w:ind w:left="0" w:firstLine="284"/>
        <w:jc w:val="both"/>
        <w:rPr>
          <w:sz w:val="22"/>
          <w:szCs w:val="22"/>
        </w:rPr>
      </w:pPr>
      <w:r>
        <w:rPr>
          <w:rFonts w:eastAsia="Symbol" w:cs="Symbol" w:ascii="Symbol" w:hAnsi="Symbol"/>
          <w:sz w:val="22"/>
          <w:szCs w:val="22"/>
        </w:rPr>
        <w:t></w:t>
      </w:r>
      <w:r>
        <w:rPr>
          <w:sz w:val="22"/>
          <w:szCs w:val="22"/>
        </w:rPr>
        <w:t> </w:t>
      </w:r>
      <w:r>
        <w:rPr>
          <w:sz w:val="22"/>
          <w:szCs w:val="22"/>
        </w:rPr>
        <w:t>по всем прочим Участникам для использования, в случае возникновения споров и разногласий, связанные с проведением настоящей закупочной процедуры.</w:t>
      </w:r>
    </w:p>
    <w:p>
      <w:pPr>
        <w:pStyle w:val="ListParagraph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куда присылать образцы продукции: </w:t>
      </w:r>
    </w:p>
    <w:p>
      <w:pPr>
        <w:pStyle w:val="ListParagraph"/>
        <w:ind w:left="0" w:firstLine="284"/>
        <w:jc w:val="both"/>
        <w:rPr>
          <w:sz w:val="22"/>
          <w:szCs w:val="22"/>
        </w:rPr>
      </w:pPr>
      <w:r>
        <w:rPr>
          <w:rFonts w:asciiTheme="minorHAnsi" w:cstheme="minorBidi" w:eastAsiaTheme="minorHAnsi" w:hAnsiTheme="minorHAnsi"/>
          <w:sz w:val="22"/>
          <w:szCs w:val="22"/>
          <w:shd w:fill="FFFF00" w:val="clear"/>
        </w:rPr>
        <w:t xml:space="preserve">«Образцы продукции передаются ответственному лицу не позднее окончания срока подачи заявок, указанного в Извещении о проведении </w:t>
      </w:r>
      <w:r>
        <w:rPr>
          <w:rFonts w:eastAsia="Times New Roman" w:cs="Times New Roman"/>
          <w:color w:val="000000"/>
          <w:kern w:val="0"/>
          <w:sz w:val="22"/>
          <w:szCs w:val="22"/>
          <w:shd w:fill="FFFF00" w:val="clear"/>
          <w:lang w:val="ru-RU" w:eastAsia="ru-RU" w:bidi="ar-SA"/>
        </w:rPr>
        <w:t>запроса предложений</w:t>
      </w:r>
      <w:r>
        <w:rPr>
          <w:rFonts w:asciiTheme="minorHAnsi" w:cstheme="minorBidi" w:eastAsiaTheme="minorHAnsi" w:hAnsiTheme="minorHAnsi"/>
          <w:sz w:val="22"/>
          <w:szCs w:val="22"/>
          <w:shd w:fill="FFFF00" w:val="clear"/>
        </w:rPr>
        <w:t>, по адресу: Свердловская область, город  Первоуральск, М</w:t>
      </w:r>
      <w:r>
        <w:rPr>
          <w:rFonts w:asciiTheme="minorHAnsi" w:cstheme="minorBidi" w:eastAsiaTheme="minorHAnsi" w:hAnsiTheme="minorHAnsi"/>
          <w:sz w:val="22"/>
          <w:szCs w:val="22"/>
          <w:u w:val="single"/>
          <w:shd w:fill="FFFF00" w:val="clear"/>
        </w:rPr>
        <w:t xml:space="preserve">осковское шоссе 3км. </w:t>
      </w:r>
    </w:p>
    <w:p>
      <w:pPr>
        <w:pStyle w:val="ListParagraph"/>
        <w:ind w:left="0" w:firstLine="284"/>
        <w:jc w:val="both"/>
        <w:rPr>
          <w:rFonts w:asciiTheme="minorHAnsi" w:cstheme="minorBidi" w:eastAsiaTheme="minorHAnsi" w:hAnsiTheme="minorHAnsi"/>
          <w:u w:val="single"/>
          <w:shd w:fill="FFFF00" w:val="clear"/>
        </w:rPr>
      </w:pPr>
      <w:r>
        <w:rPr>
          <w:rFonts w:asciiTheme="minorHAnsi" w:cstheme="minorBidi" w:eastAsiaTheme="minorHAnsi" w:hAnsiTheme="minorHAnsi"/>
          <w:sz w:val="22"/>
          <w:szCs w:val="22"/>
          <w:u w:val="single"/>
          <w:shd w:fill="FFFF00" w:val="clear"/>
        </w:rPr>
        <w:t xml:space="preserve">Ответственное лицо от заказчика: Яговкина Елена Валерьевна, телефон +7 (343) 379-43-77, доб. 1116, адрес электронной почты: </w:t>
      </w:r>
      <w:r>
        <w:rPr>
          <w:rFonts w:asciiTheme="minorHAnsi" w:cstheme="minorBidi" w:eastAsiaTheme="minorHAnsi" w:hAnsiTheme="minorHAnsi"/>
          <w:sz w:val="22"/>
          <w:szCs w:val="22"/>
          <w:u w:val="single"/>
          <w:shd w:fill="FFFF00" w:val="clear"/>
          <w:lang w:val="en-US"/>
        </w:rPr>
        <w:t>e</w:t>
      </w:r>
      <w:r>
        <w:rPr>
          <w:rFonts w:asciiTheme="minorHAnsi" w:cstheme="minorBidi" w:eastAsiaTheme="minorHAnsi" w:hAnsiTheme="minorHAnsi"/>
          <w:sz w:val="22"/>
          <w:szCs w:val="22"/>
          <w:u w:val="single"/>
          <w:shd w:fill="FFFF00" w:val="clear"/>
        </w:rPr>
        <w:t>.</w:t>
      </w:r>
      <w:r>
        <w:rPr>
          <w:rFonts w:asciiTheme="minorHAnsi" w:cstheme="minorBidi" w:eastAsiaTheme="minorHAnsi" w:hAnsiTheme="minorHAnsi"/>
          <w:sz w:val="22"/>
          <w:szCs w:val="22"/>
          <w:u w:val="single"/>
          <w:shd w:fill="FFFF00" w:val="clear"/>
          <w:lang w:val="en-US"/>
        </w:rPr>
        <w:t>yagovkina</w:t>
      </w:r>
      <w:r>
        <w:rPr>
          <w:rFonts w:asciiTheme="minorHAnsi" w:cstheme="minorBidi" w:eastAsiaTheme="minorHAnsi" w:hAnsiTheme="minorHAnsi"/>
          <w:sz w:val="22"/>
          <w:szCs w:val="22"/>
          <w:u w:val="single"/>
          <w:shd w:fill="FFFF00" w:val="clear"/>
        </w:rPr>
        <w:t>@sv-rsk.ru;</w:t>
      </w:r>
    </w:p>
    <w:p>
      <w:pPr>
        <w:pStyle w:val="ListParagraph"/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Для обеспечения своевременного предоставления образцов продукции Участнику закупочной процедуры заранее необходимо направить на адрес электронной почты ответственного лица данные на пропуск в здание (наименование компании, Ф.И.О. представителя) и данные на материальный пропуск образцов продукции (количество мест). Представителю Участника, доставляющему образцы продукции, необходимо иметь при себе документ, удостоверяющий личность (паспорт)».</w:t>
      </w:r>
    </w:p>
    <w:p>
      <w:pPr>
        <w:pStyle w:val="ListParagraph"/>
        <w:tabs>
          <w:tab w:val="clear" w:pos="708"/>
          <w:tab w:val="left" w:pos="567" w:leader="none"/>
        </w:tabs>
        <w:ind w:left="0" w:firstLine="142"/>
        <w:jc w:val="both"/>
        <w:rPr>
          <w:rFonts w:eastAsia="Calibr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67" w:leader="none"/>
        </w:tabs>
        <w:ind w:left="0" w:firstLine="142"/>
        <w:jc w:val="both"/>
        <w:rPr>
          <w:b/>
          <w:b/>
          <w:bCs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ab/>
        <w:t>Требования к корпоративному стилю</w:t>
      </w:r>
    </w:p>
    <w:p>
      <w:pPr>
        <w:pStyle w:val="Normal"/>
        <w:tabs>
          <w:tab w:val="clear" w:pos="708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142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Требования к эмблемам:</w:t>
      </w:r>
    </w:p>
    <w:p>
      <w:pPr>
        <w:pStyle w:val="Normal"/>
        <w:tabs>
          <w:tab w:val="clear" w:pos="708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142"/>
        <w:rPr>
          <w:b/>
          <w:b/>
          <w:bCs/>
        </w:rPr>
      </w:pPr>
      <w:r>
        <w:rPr>
          <w:rFonts w:eastAsia="Symbol" w:cs="Symbol" w:ascii="Symbol" w:hAnsi="Symbol"/>
          <w:b/>
          <w:bCs/>
          <w:lang w:eastAsia="ru-RU"/>
        </w:rPr>
        <w:t></w:t>
      </w:r>
      <w:r>
        <w:rPr>
          <w:rFonts w:eastAsia="Times New Roman" w:cs="Times New Roman" w:ascii="Times New Roman" w:hAnsi="Times New Roman"/>
          <w:b/>
          <w:bCs/>
          <w:lang w:eastAsia="ru-RU"/>
        </w:rPr>
        <w:tab/>
        <w:t>логотип «ГОРЭЛЕКТРОСЕТЬ» размером 300 мм х 70мм;</w:t>
      </w:r>
    </w:p>
    <w:p>
      <w:pPr>
        <w:pStyle w:val="Normal"/>
        <w:tabs>
          <w:tab w:val="clear" w:pos="708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142"/>
        <w:rPr>
          <w:b/>
          <w:b/>
          <w:bCs/>
        </w:rPr>
      </w:pPr>
      <w:r>
        <w:rPr>
          <w:rFonts w:eastAsia="Symbol" w:cs="Symbol" w:ascii="Symbol" w:hAnsi="Symbol"/>
          <w:b/>
          <w:bCs/>
          <w:lang w:eastAsia="ru-RU"/>
        </w:rPr>
        <w:t></w:t>
      </w:r>
      <w:r>
        <w:rPr>
          <w:rFonts w:eastAsia="Times New Roman" w:cs="Times New Roman" w:ascii="Times New Roman" w:hAnsi="Times New Roman"/>
          <w:b/>
          <w:bCs/>
          <w:lang w:eastAsia="ru-RU"/>
        </w:rPr>
        <w:tab/>
        <w:t>месторасположение логотипа: под кокеткой спинки;</w:t>
      </w:r>
    </w:p>
    <w:p>
      <w:pPr>
        <w:pStyle w:val="Normal"/>
        <w:tabs>
          <w:tab w:val="clear" w:pos="708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142"/>
        <w:rPr>
          <w:b/>
          <w:b/>
          <w:bCs/>
        </w:rPr>
      </w:pPr>
      <w:r>
        <w:rPr>
          <w:rFonts w:eastAsia="Symbol" w:cs="Symbol" w:ascii="Symbol" w:hAnsi="Symbol"/>
          <w:b/>
          <w:bCs/>
          <w:lang w:eastAsia="ru-RU"/>
        </w:rPr>
        <w:t></w:t>
      </w:r>
      <w:r>
        <w:rPr>
          <w:rFonts w:eastAsia="Times New Roman" w:cs="Times New Roman" w:ascii="Times New Roman" w:hAnsi="Times New Roman"/>
          <w:b/>
          <w:bCs/>
          <w:lang w:eastAsia="ru-RU"/>
        </w:rPr>
        <w:tab/>
        <w:t>цветовое исполнение букв: серый;</w:t>
      </w:r>
    </w:p>
    <w:p>
      <w:pPr>
        <w:pStyle w:val="Normal"/>
        <w:tabs>
          <w:tab w:val="clear" w:pos="708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142"/>
        <w:rPr>
          <w:b/>
          <w:b/>
          <w:bCs/>
        </w:rPr>
      </w:pPr>
      <w:r>
        <w:rPr>
          <w:rFonts w:eastAsia="Symbol" w:cs="Symbol" w:ascii="Symbol" w:hAnsi="Symbol"/>
          <w:b/>
          <w:bCs/>
          <w:lang w:eastAsia="ru-RU"/>
        </w:rPr>
        <w:t></w:t>
      </w:r>
      <w:r>
        <w:rPr>
          <w:rFonts w:eastAsia="Times New Roman" w:cs="Times New Roman" w:ascii="Times New Roman" w:hAnsi="Times New Roman"/>
          <w:b/>
          <w:bCs/>
          <w:lang w:eastAsia="ru-RU"/>
        </w:rPr>
        <w:tab/>
        <w:t>для нанесения логотипа на спецодежду используется технология термопечати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76"/>
        <w:ind w:left="0" w:firstLine="142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120"/>
        <w:ind w:left="0" w:firstLine="142"/>
        <w:contextualSpacing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Перечень закупаемой продукции</w:t>
      </w:r>
    </w:p>
    <w:p>
      <w:pPr>
        <w:pStyle w:val="ListParagraph"/>
        <w:spacing w:lineRule="auto" w:line="276"/>
        <w:ind w:left="0" w:firstLine="14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</w:r>
    </w:p>
    <w:tbl>
      <w:tblPr>
        <w:tblStyle w:val="a9"/>
        <w:tblpPr w:bottomFromText="0" w:horzAnchor="text" w:leftFromText="180" w:rightFromText="180" w:tblpX="0" w:tblpY="1" w:topFromText="0" w:vertAnchor="text"/>
        <w:tblW w:w="100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5926"/>
        <w:gridCol w:w="2410"/>
        <w:gridCol w:w="992"/>
      </w:tblGrid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 xml:space="preserve">№ </w:t>
            </w: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п/п</w:t>
            </w:r>
          </w:p>
        </w:tc>
        <w:tc>
          <w:tcPr>
            <w:tcW w:w="592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Наименование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Уровень защиты, не менее кал/см</w:t>
            </w:r>
            <w:r>
              <w:rPr>
                <w:b/>
                <w:bCs/>
                <w:kern w:val="0"/>
                <w:sz w:val="20"/>
                <w:szCs w:val="20"/>
                <w:vertAlign w:val="superscript"/>
                <w:lang w:val="ru-RU" w:bidi="ar-SA"/>
              </w:rPr>
              <w:t>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Кол-во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592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eastAsia="en-US" w:bidi="ar-SA"/>
              </w:rPr>
              <w:t>Костюм (куртка, брюки) для защиты от термических рисков электрической дуги с уровнем защиты, общих производственных загрязнений и механических воздействий (истирания) из термостойкой антиэлектростатической арамидной ткани с маслонефтеводоотталкивающей отделкой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Не менее 32 кал/см</w:t>
            </w:r>
            <w:r>
              <w:rPr>
                <w:b/>
                <w:bCs/>
                <w:kern w:val="0"/>
                <w:sz w:val="20"/>
                <w:szCs w:val="20"/>
                <w:vertAlign w:val="superscript"/>
                <w:lang w:val="ru-RU" w:bidi="ar-SA"/>
              </w:rPr>
              <w:t>2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По заявке</w:t>
            </w:r>
          </w:p>
        </w:tc>
      </w:tr>
      <w:tr>
        <w:trPr>
          <w:trHeight w:val="1106" w:hRule="atLeast"/>
        </w:trPr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592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ru-RU" w:eastAsia="en-US" w:bidi="ar-SA"/>
              </w:rPr>
              <w:t>Костюм (куртка с капюшоном, полукомбинезон) для защиты от термических рисков электрической дуги, общих производственных загрязнений и механических воздействий (истирания), пониженных температур (1-2 класс защиты) для эксплуатации в I-III климатических поясах из термостойкой антиэлектростатической арамидной ткани с маслонефтеводоотталкивающей отделкой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45 кал/см</w:t>
            </w:r>
            <w:r>
              <w:rPr>
                <w:b/>
                <w:bCs/>
                <w:kern w:val="0"/>
                <w:sz w:val="20"/>
                <w:szCs w:val="20"/>
                <w:vertAlign w:val="superscript"/>
                <w:lang w:val="ru-RU" w:bidi="ar-SA"/>
              </w:rPr>
              <w:t>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По заявке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5926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Белье нательное из трикотажных полотен из хлопчатобумажной пряжи (фуфайка, кальсоны / панталоны длинные)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не имеет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По заявке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592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240" w:before="0" w:after="0"/>
              <w:ind w:firstLine="142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0"/>
                <w:szCs w:val="20"/>
                <w:lang w:val="ru-RU" w:eastAsia="en-US" w:bidi="ar-SA"/>
              </w:rPr>
              <w:t>Сапоги зимние кожаные с термостойкой маслобензостойкой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I-III и "особом" климатических поясах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42"/>
              <w:jc w:val="left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не имеет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  <w:lang w:val="ru-RU" w:bidi="ar-SA"/>
              </w:rPr>
              <w:t>По заявке</w:t>
            </w:r>
          </w:p>
          <w:p>
            <w:pPr>
              <w:pStyle w:val="ListParagraph"/>
              <w:widowControl w:val="false"/>
              <w:suppressAutoHyphens w:val="true"/>
              <w:spacing w:lineRule="auto" w:line="276" w:before="0" w:after="0"/>
              <w:ind w:left="0" w:firstLine="142"/>
              <w:contextualSpacing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1260" w:leader="none"/>
        </w:tabs>
        <w:spacing w:before="0" w:after="0"/>
        <w:ind w:firstLine="142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cs="Times New Roman" w:ascii="Times New Roman" w:hAnsi="Times New Roman"/>
          <w:sz w:val="18"/>
          <w:szCs w:val="16"/>
        </w:rPr>
        <w:t>* При совместном применении костюма летнего (с уровнем защиты не менее 32 кал/см</w:t>
      </w:r>
      <w:r>
        <w:rPr>
          <w:rFonts w:cs="Times New Roman" w:ascii="Times New Roman" w:hAnsi="Times New Roman"/>
          <w:sz w:val="18"/>
          <w:szCs w:val="16"/>
          <w:vertAlign w:val="superscript"/>
        </w:rPr>
        <w:t>2</w:t>
      </w:r>
      <w:r>
        <w:rPr>
          <w:rFonts w:cs="Times New Roman" w:ascii="Times New Roman" w:hAnsi="Times New Roman"/>
          <w:sz w:val="18"/>
          <w:szCs w:val="16"/>
        </w:rPr>
        <w:t>) с курткой-накидкой (с уровнем защиты не менее 27 кал/см</w:t>
      </w:r>
      <w:r>
        <w:rPr>
          <w:rFonts w:cs="Times New Roman" w:ascii="Times New Roman" w:hAnsi="Times New Roman"/>
          <w:sz w:val="18"/>
          <w:szCs w:val="16"/>
          <w:vertAlign w:val="superscript"/>
        </w:rPr>
        <w:t>2</w:t>
      </w:r>
      <w:r>
        <w:rPr>
          <w:rFonts w:cs="Times New Roman" w:ascii="Times New Roman" w:hAnsi="Times New Roman"/>
          <w:sz w:val="18"/>
          <w:szCs w:val="16"/>
        </w:rPr>
        <w:t>) и х/б бельем должен быть обеспечен уровень защиты не менее 60 кал/см</w:t>
      </w:r>
      <w:r>
        <w:rPr>
          <w:rFonts w:cs="Times New Roman" w:ascii="Times New Roman" w:hAnsi="Times New Roman"/>
          <w:sz w:val="18"/>
          <w:szCs w:val="16"/>
          <w:vertAlign w:val="superscript"/>
        </w:rPr>
        <w:t>2</w:t>
      </w:r>
      <w:r>
        <w:rPr>
          <w:rFonts w:cs="Times New Roman" w:ascii="Times New Roman" w:hAnsi="Times New Roman"/>
          <w:sz w:val="18"/>
          <w:szCs w:val="16"/>
        </w:rPr>
        <w:t>, что должно быть подтверждено протоколом испытаний по ГОСТ Р 12.4.234.</w:t>
      </w:r>
    </w:p>
    <w:p>
      <w:pPr>
        <w:pStyle w:val="ListParagraph"/>
        <w:tabs>
          <w:tab w:val="clear" w:pos="708"/>
          <w:tab w:val="left" w:pos="1260" w:leader="none"/>
        </w:tabs>
        <w:spacing w:lineRule="auto" w:line="276"/>
        <w:ind w:left="0"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>
      <w:pPr>
        <w:pStyle w:val="Normal"/>
        <w:tabs>
          <w:tab w:val="clear" w:pos="708"/>
          <w:tab w:val="left" w:pos="1260" w:leader="none"/>
        </w:tabs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spacing w:lineRule="auto" w:line="276"/>
        <w:ind w:left="0" w:firstLine="142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Описание внешнего вида закупаемой продукции.</w:t>
      </w:r>
    </w:p>
    <w:p>
      <w:pPr>
        <w:pStyle w:val="ListParagraph"/>
        <w:numPr>
          <w:ilvl w:val="1"/>
          <w:numId w:val="4"/>
        </w:numPr>
        <w:spacing w:lineRule="auto" w:line="276"/>
        <w:ind w:left="0" w:firstLine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Костюм (куртка, брюки) для защиты от термических рисков электрической дуги из термостойких материалов с постоянными защитными свойствами.</w:t>
      </w:r>
    </w:p>
    <w:p>
      <w:pPr>
        <w:pStyle w:val="Normal"/>
        <w:shd w:val="clear" w:color="auto" w:fill="FFFFFF"/>
        <w:spacing w:before="0" w:after="0"/>
        <w:ind w:firstLine="142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Куртка прямого силуэта с центральной потайной застежкой на термостойкую тесьму - «молнию», закрытую термостойким материалом, как с внешней, так и с внутренней стороны. </w:t>
      </w:r>
    </w:p>
    <w:p>
      <w:pPr>
        <w:pStyle w:val="Normal"/>
        <w:shd w:val="clear" w:color="auto" w:fill="FFFFFF"/>
        <w:spacing w:before="0" w:after="0"/>
        <w:ind w:firstLine="142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Наличие внешних и внутренних карманов. </w:t>
      </w:r>
    </w:p>
    <w:p>
      <w:pPr>
        <w:pStyle w:val="Normal"/>
        <w:spacing w:before="0" w:after="0"/>
        <w:ind w:firstLine="142"/>
        <w:contextualSpacing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bCs/>
        </w:rPr>
        <w:t>Брюки</w:t>
      </w:r>
      <w:r>
        <w:rPr>
          <w:rFonts w:cs="Times New Roman" w:ascii="Times New Roman" w:hAnsi="Times New Roman"/>
        </w:rPr>
        <w:t>: прямые с застёжкой на тесьму "молния", пояс с потайной застёжкой на петлю и пуговицу.</w:t>
      </w:r>
    </w:p>
    <w:p>
      <w:pPr>
        <w:pStyle w:val="Normal"/>
        <w:shd w:val="clear" w:color="auto" w:fill="FFFFFF"/>
        <w:spacing w:before="0" w:after="0"/>
        <w:ind w:firstLine="142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Наличие световозвращающих полос, шириной не менее 2,5 см, на рукавах, груди и спине куртки, а также под наколенниками брюк.</w:t>
      </w:r>
    </w:p>
    <w:p>
      <w:pPr>
        <w:pStyle w:val="Normal"/>
        <w:shd w:val="clear" w:color="auto" w:fill="FFFFFF"/>
        <w:spacing w:before="0" w:after="0"/>
        <w:ind w:firstLine="142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Цвет костюма предпочтительно: тёмно-синий со световозвращающей полосой, васильковый.</w:t>
      </w:r>
    </w:p>
    <w:p>
      <w:pPr>
        <w:pStyle w:val="Normal"/>
        <w:spacing w:before="0" w:after="0"/>
        <w:ind w:firstLine="14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1"/>
          <w:numId w:val="4"/>
        </w:numPr>
        <w:spacing w:lineRule="auto" w:line="276"/>
        <w:ind w:left="0" w:firstLine="142"/>
        <w:jc w:val="both"/>
        <w:rPr>
          <w:sz w:val="22"/>
          <w:szCs w:val="22"/>
        </w:rPr>
      </w:pPr>
      <w:r>
        <w:rPr>
          <w:bCs/>
          <w:sz w:val="22"/>
          <w:szCs w:val="22"/>
        </w:rPr>
        <w:t>Костюм (куртка с капюшоном, полукомбинезон) для защиты от термических рисков электрической дуги из термостойких материалов с постоянными защитными свойствами для эксплуатации в I-III климатических поясах.</w:t>
      </w:r>
    </w:p>
    <w:p>
      <w:pPr>
        <w:pStyle w:val="Normal"/>
        <w:shd w:val="clear" w:color="auto" w:fill="FFFFFF"/>
        <w:spacing w:before="0" w:after="0"/>
        <w:ind w:firstLine="142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Куртка прямого силуэта с центральной потайной застежкой на термостойкую тесьму - «молнию», закрытую термостойким материалом, как с внешней, так и с внутренней стороны. Утепленный притачной подклад.</w:t>
      </w:r>
    </w:p>
    <w:p>
      <w:pPr>
        <w:pStyle w:val="Normal"/>
        <w:shd w:val="clear" w:color="auto" w:fill="FFFFFF"/>
        <w:spacing w:before="0" w:after="0"/>
        <w:ind w:firstLine="142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Внизу рукавов должны располагаться манжеты с утепленными напульсниками. </w:t>
      </w:r>
    </w:p>
    <w:p>
      <w:pPr>
        <w:pStyle w:val="Normal"/>
        <w:shd w:val="clear" w:color="auto" w:fill="FFFFFF"/>
        <w:spacing w:before="0" w:after="0"/>
        <w:ind w:firstLine="142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Полукомбинезон должен застегиваться на термостойкую тесьму - «молнию», закрытую термостойким материалом, как с внешней, так и с внутренней стороны. Наличие накладных карманов по передним половинкам брюк.     Длина бретели регулируется.</w:t>
      </w:r>
    </w:p>
    <w:p>
      <w:pPr>
        <w:pStyle w:val="Normal"/>
        <w:shd w:val="clear" w:color="auto" w:fill="FFFFFF"/>
        <w:spacing w:before="0" w:after="0"/>
        <w:ind w:firstLine="142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>Наличие световозвращающих полос, шириной не менее 2,5 см, на рукавах, груди и спине куртки, а также под наколенниками брюк.</w:t>
      </w:r>
    </w:p>
    <w:p>
      <w:pPr>
        <w:pStyle w:val="Normal"/>
        <w:shd w:val="clear" w:color="auto" w:fill="FFFFFF"/>
        <w:spacing w:before="0" w:after="0"/>
        <w:ind w:firstLine="142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Наличие шеврона с пиктограммой «Работа под напряжением - Одежда специальная для защиты от термических рисков электрической дуги», указывающего на защитные свойства костюма, на внешней стороне куртки.</w:t>
      </w:r>
    </w:p>
    <w:p>
      <w:pPr>
        <w:pStyle w:val="Normal"/>
        <w:spacing w:before="0" w:after="0"/>
        <w:ind w:firstLine="142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Цвет костюма предпочтительно: тёмно-синий с красной кокеткой, со световозвращающей полосой.</w:t>
      </w:r>
    </w:p>
    <w:p>
      <w:pPr>
        <w:pStyle w:val="ListParagraph"/>
        <w:numPr>
          <w:ilvl w:val="1"/>
          <w:numId w:val="4"/>
        </w:numPr>
        <w:spacing w:lineRule="auto" w:line="276"/>
        <w:ind w:left="0" w:firstLine="142"/>
        <w:jc w:val="both"/>
        <w:rPr>
          <w:b/>
          <w:b/>
          <w:sz w:val="22"/>
          <w:szCs w:val="22"/>
        </w:rPr>
      </w:pPr>
      <w:r>
        <w:rPr>
          <w:bCs/>
          <w:sz w:val="22"/>
          <w:szCs w:val="22"/>
        </w:rPr>
        <w:t>Белье нательное из трикотажных полотен из хлопчатобумажной пряжи (фуфайка, кальсоны)</w:t>
      </w:r>
    </w:p>
    <w:p>
      <w:pPr>
        <w:pStyle w:val="Default"/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Фуфайка прямого силуэта, с длинными втачными рукавами. Полочка и спинка целые. Рукава одношовные с притачными манжетами. </w:t>
      </w:r>
    </w:p>
    <w:p>
      <w:pPr>
        <w:pStyle w:val="Normal"/>
        <w:ind w:firstLine="142"/>
        <w:rPr>
          <w:rFonts w:ascii="Times New Roman" w:hAnsi="Times New Roman" w:eastAsia="Times New Roman" w:cs="Times New Roman"/>
          <w:shd w:fill="FFFFFF" w:val="clear"/>
          <w:lang w:eastAsia="ru-RU"/>
        </w:rPr>
      </w:pPr>
      <w:r>
        <w:rPr>
          <w:rFonts w:cs="Times New Roman" w:ascii="Times New Roman" w:hAnsi="Times New Roman"/>
        </w:rPr>
        <w:t xml:space="preserve">Кальсоны заужены к низу, с цельнокроеным припуском пояса для резинки. Брюки состоят из двух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hd w:fill="FFFFFF" w:val="clear"/>
          <w:lang w:eastAsia="ru-RU"/>
        </w:rPr>
        <w:t>Шнурки огнестойкие, хорошо фиксируют узел.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hd w:fill="FFFFFF" w:val="clear"/>
          <w:lang w:eastAsia="ru-RU"/>
        </w:rPr>
        <w:t>Усиленный подносок ударной прочностью до 5 Дж.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 w:eastAsia="FreeSetC" w:cs="Times New Roman"/>
        </w:rPr>
      </w:pPr>
      <w:r>
        <w:rPr>
          <w:rFonts w:eastAsia="Times New Roman" w:cs="Times New Roman" w:ascii="Times New Roman" w:hAnsi="Times New Roman"/>
          <w:shd w:fill="FFFFFF" w:val="clear"/>
          <w:lang w:eastAsia="ru-RU"/>
        </w:rPr>
        <w:t>Размерный ряд: с 35 по 49 размеры.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jc w:val="both"/>
        <w:rPr>
          <w:rFonts w:ascii="Times New Roman" w:hAnsi="Times New Roman" w:eastAsia="FreeSetC" w:cs="Times New Roman"/>
        </w:rPr>
      </w:pPr>
      <w:r>
        <w:rPr>
          <w:rFonts w:eastAsia="FreeSetC" w:cs="Times New Roman" w:ascii="Times New Roman" w:hAnsi="Times New Roman"/>
        </w:rPr>
      </w:r>
    </w:p>
    <w:p>
      <w:pPr>
        <w:pStyle w:val="ListParagraph"/>
        <w:numPr>
          <w:ilvl w:val="1"/>
          <w:numId w:val="4"/>
        </w:numPr>
        <w:tabs>
          <w:tab w:val="clear" w:pos="708"/>
          <w:tab w:val="left" w:pos="426" w:leader="none"/>
        </w:tabs>
        <w:spacing w:before="0" w:after="120"/>
        <w:ind w:left="0" w:firstLine="142"/>
        <w:contextualSpacing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 xml:space="preserve">Сапоги зимние кожаные с термостойкой маслобензостойкой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I-III и "особом" климатических поясах. </w:t>
      </w:r>
    </w:p>
    <w:p>
      <w:pPr>
        <w:pStyle w:val="ListParagraph"/>
        <w:tabs>
          <w:tab w:val="clear" w:pos="708"/>
          <w:tab w:val="left" w:pos="426" w:leader="none"/>
        </w:tabs>
        <w:spacing w:before="0" w:after="120"/>
        <w:ind w:left="0" w:firstLine="142"/>
        <w:contextualSpacing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 xml:space="preserve">Высота – не менее 290 мм – не более 300 мм. </w:t>
      </w:r>
    </w:p>
    <w:p>
      <w:pPr>
        <w:pStyle w:val="ListParagraph"/>
        <w:tabs>
          <w:tab w:val="clear" w:pos="708"/>
          <w:tab w:val="left" w:pos="426" w:leader="none"/>
        </w:tabs>
        <w:spacing w:before="0" w:after="120"/>
        <w:ind w:left="0" w:firstLine="142"/>
        <w:contextualSpacing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 xml:space="preserve">Ширина голенища регулируется с помощью ремня с пряжкой, пряжка изготовлена из огнестойкого материала. </w:t>
      </w:r>
    </w:p>
    <w:p>
      <w:pPr>
        <w:pStyle w:val="ListParagraph"/>
        <w:tabs>
          <w:tab w:val="clear" w:pos="708"/>
          <w:tab w:val="left" w:pos="426" w:leader="none"/>
        </w:tabs>
        <w:ind w:left="0" w:firstLine="142"/>
        <w:jc w:val="both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 xml:space="preserve">Материал верха – юфть термостойкая, кожа натуральная.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contextualSpacing/>
        <w:jc w:val="both"/>
        <w:rPr>
          <w:rFonts w:ascii="Times New Roman" w:hAnsi="Times New Roman" w:eastAsia="Times New Roman" w:cs="Times New Roman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hd w:fill="FFFFFF" w:val="clear"/>
          <w:lang w:eastAsia="ru-RU"/>
        </w:rPr>
        <w:t xml:space="preserve">Материал подкладки – натуральный мех.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contextualSpacing/>
        <w:jc w:val="both"/>
        <w:rPr>
          <w:rFonts w:ascii="Times New Roman" w:hAnsi="Times New Roman" w:eastAsia="Times New Roman" w:cs="Times New Roman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hd w:fill="FFFFFF" w:val="clear"/>
          <w:lang w:eastAsia="ru-RU"/>
        </w:rPr>
        <w:t xml:space="preserve">Материал подошвы – ПУ/нитрильная резина, метод крепления – литьевой.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contextualSpacing/>
        <w:jc w:val="both"/>
        <w:rPr>
          <w:rFonts w:ascii="Times New Roman" w:hAnsi="Times New Roman" w:eastAsia="Times New Roman" w:cs="Times New Roman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hd w:fill="FFFFFF" w:val="clear"/>
          <w:lang w:eastAsia="ru-RU"/>
        </w:rPr>
        <w:t>Усиленный подносок ударной прочностью до 200 Дж.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contextualSpacing/>
        <w:jc w:val="both"/>
        <w:rPr>
          <w:rFonts w:ascii="Times New Roman" w:hAnsi="Times New Roman" w:eastAsia="Times New Roman" w:cs="Times New Roman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hd w:fill="FFFFFF" w:val="clear"/>
          <w:lang w:eastAsia="ru-RU"/>
        </w:rPr>
        <w:t>Модель должна иметь противопрокольную прокладку с сопротивлением сквозному проколу до 1200 Н.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contextualSpacing/>
        <w:jc w:val="both"/>
        <w:rPr>
          <w:rFonts w:ascii="Times New Roman" w:hAnsi="Times New Roman" w:eastAsia="Times New Roman" w:cs="Times New Roman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hd w:fill="FFFFFF" w:val="clear"/>
          <w:lang w:eastAsia="ru-RU"/>
        </w:rPr>
        <w:t>Размерный ряд: с 35 по 49 размеры.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42"/>
        <w:contextualSpacing/>
        <w:jc w:val="both"/>
        <w:rPr>
          <w:rFonts w:ascii="Times New Roman" w:hAnsi="Times New Roman" w:eastAsia="Times New Roman" w:cs="Times New Roman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hd w:fill="FFFFFF" w:val="clear"/>
          <w:lang w:eastAsia="ru-RU"/>
        </w:rPr>
        <w:t>Цвет: черный.</w:t>
      </w:r>
    </w:p>
    <w:p>
      <w:pPr>
        <w:pStyle w:val="Normal"/>
        <w:spacing w:before="0" w:after="0"/>
        <w:jc w:val="both"/>
        <w:rPr>
          <w:rStyle w:val="Strong"/>
          <w:rFonts w:ascii="Times New Roman" w:hAnsi="Times New Roman" w:cs="Times New Roman"/>
          <w:b w:val="false"/>
          <w:b w:val="false"/>
          <w:iCs/>
          <w:highlight w:val="white"/>
        </w:rPr>
      </w:pPr>
      <w:r>
        <w:rPr>
          <w:rFonts w:cs="Times New Roman" w:ascii="Times New Roman" w:hAnsi="Times New Roman"/>
          <w:b w:val="false"/>
          <w:iCs/>
          <w:highlight w:val="white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2925" w:leader="none"/>
        </w:tabs>
        <w:ind w:left="0" w:firstLine="142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Дата производства (изготовления): </w:t>
      </w:r>
      <w:r>
        <w:rPr>
          <w:sz w:val="22"/>
          <w:szCs w:val="22"/>
        </w:rPr>
        <w:t>не ранее ноября 2021 года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709" w:leader="none"/>
          <w:tab w:val="left" w:pos="2925" w:leader="none"/>
        </w:tabs>
        <w:ind w:left="0" w:firstLine="142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Условия оплаты (Форма (наличная/безналичная):</w:t>
      </w:r>
      <w:r>
        <w:rPr>
          <w:sz w:val="22"/>
          <w:szCs w:val="22"/>
        </w:rPr>
        <w:t xml:space="preserve"> Безналичная.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709" w:leader="none"/>
          <w:tab w:val="left" w:pos="2925" w:leader="none"/>
        </w:tabs>
        <w:ind w:left="0" w:firstLine="142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Порядок оплаты: Предоплата 30 % в течении 10 дней с момента заключения договора путем перечисления денежных средств на расчётный счет поставщика. Окончательный расчет в течение __ дней с момента подписания акта о приёмке и подписания УПД.</w:t>
      </w:r>
      <w:r>
        <w:rPr>
          <w:b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709" w:leader="none"/>
          <w:tab w:val="left" w:pos="2925" w:leader="none"/>
        </w:tabs>
        <w:ind w:left="0" w:firstLine="142"/>
        <w:jc w:val="both"/>
        <w:rPr>
          <w:b/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  <w:shd w:fill="auto" w:val="clear"/>
          <w:lang w:val="ru-RU" w:eastAsia="ru-RU"/>
        </w:rPr>
        <w:t xml:space="preserve"> </w:t>
      </w:r>
      <w:r>
        <w:rPr>
          <w:rFonts w:cs="Times New Roman"/>
          <w:b/>
          <w:bCs/>
          <w:sz w:val="22"/>
          <w:szCs w:val="22"/>
          <w:shd w:fill="auto" w:val="clear"/>
          <w:lang w:val="ru-RU" w:eastAsia="ru-RU"/>
        </w:rPr>
        <w:t>Поставка товара осуществляется по мере возникновения потребности у Заказчика по заявкам Заказчика с указанием количества, размерных характеристик наименований подразделений. Объем товара, подлежащего к поставке, определяется на основании заявок Заказчика.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2925" w:leader="none"/>
        </w:tabs>
        <w:ind w:left="0" w:firstLine="142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Сроки поставки (начало, окончание, периодичность):</w:t>
      </w:r>
      <w:r>
        <w:rPr>
          <w:sz w:val="22"/>
          <w:szCs w:val="22"/>
        </w:rPr>
        <w:t xml:space="preserve"> с момента предоплаты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2925" w:leader="none"/>
        </w:tabs>
        <w:ind w:left="0" w:firstLine="142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Место доставки товаров (фактический адрес):</w:t>
      </w:r>
      <w:r>
        <w:rPr>
          <w:sz w:val="22"/>
          <w:szCs w:val="22"/>
        </w:rPr>
        <w:t xml:space="preserve">, Свердловская область, город  Первоуральск, Московское шоссе 3км.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2925" w:leader="none"/>
        </w:tabs>
        <w:ind w:left="0" w:firstLine="142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Способ доставки</w:t>
      </w:r>
      <w:r>
        <w:rPr>
          <w:sz w:val="22"/>
          <w:szCs w:val="22"/>
        </w:rPr>
        <w:t>: силами поставщика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2925" w:leader="none"/>
        </w:tabs>
        <w:ind w:left="0" w:firstLine="142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Момент перехода права собственности на товар</w:t>
      </w:r>
      <w:r>
        <w:rPr>
          <w:sz w:val="22"/>
          <w:szCs w:val="22"/>
        </w:rPr>
        <w:t>: Право собственности переходит с момента подписания акта о приёмке и УПД на складе Покупателя.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2925" w:leader="none"/>
        </w:tabs>
        <w:ind w:left="0" w:firstLine="142"/>
        <w:rPr>
          <w:sz w:val="22"/>
          <w:szCs w:val="22"/>
        </w:rPr>
      </w:pPr>
      <w:r>
        <w:rPr>
          <w:b/>
          <w:sz w:val="22"/>
          <w:szCs w:val="22"/>
        </w:rPr>
        <w:t>Дополнительные требования к товару (совместимость, требования к рабочей среде и требования к упаковке):</w:t>
      </w:r>
    </w:p>
    <w:p>
      <w:pPr>
        <w:pStyle w:val="ListParagraph"/>
        <w:tabs>
          <w:tab w:val="clear" w:pos="708"/>
          <w:tab w:val="left" w:pos="284" w:leader="none"/>
          <w:tab w:val="left" w:pos="426" w:leader="none"/>
          <w:tab w:val="left" w:pos="709" w:leader="none"/>
          <w:tab w:val="left" w:pos="2925" w:leader="none"/>
        </w:tabs>
        <w:ind w:left="0" w:firstLine="142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Вся продукция упаковывается партиями в полиэтиленовые пакеты и коробки с приложенными сертификатами. В комплекте с одеждой прилагается дополнительно рем. комплект и рекомендации по эксплуатации, партии должны быть упакованы в отдельные коробки по подразделениям согласно заявкам Заказчика.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426" w:leader="none"/>
          <w:tab w:val="left" w:pos="709" w:leader="none"/>
          <w:tab w:val="left" w:pos="2925" w:leader="none"/>
        </w:tabs>
        <w:ind w:left="0" w:firstLine="142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Требования к условиям хранения товара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firstLine="142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>Изделия, входящие в комплект, должны храниться в сухих проветриваемых отапливаемых помещениях, защищенных от попадания прямых солнечных лучей. При перевозке специальной одежды должны выполняться условия защиты их от механических повреждений, воздействия влаги, масла и агрессивных сред.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Приложение № 1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Эскизы продукции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Костюм (куртка с капюшоном, полукомбинезон) для защиты от термических рисков электрической дуги, общих производственных загрязнений и механических воздействий (истирания), пониженных температур (1-2 класс защиты) для эксплуатации в I-III климатических поясах из термостойкой антиэлектростатической арамидной ткани с маслонефтеводоотталкивающей отделкой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/>
        <w:drawing>
          <wp:inline distT="0" distB="0" distL="0" distR="0">
            <wp:extent cx="5481320" cy="5742940"/>
            <wp:effectExtent l="0" t="0" r="0" b="0"/>
            <wp:docPr id="1" name="Рисунок 3" descr="C:\Users\A51AF~1.LUT\AppData\Local\Temp\pid-4952\Костюм муж Тз-8 ЭНЕРГО Профи 220 (кур. с кап.,пк) вас.,в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A51AF~1.LUT\AppData\Local\Temp\pid-4952\Костюм муж Тз-8 ЭНЕРГО Профи 220 (кур. с кап.,пк) вас.,вас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574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  <w:color w:val="000000"/>
          <w:lang w:eastAsia="ru-RU"/>
        </w:rPr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ListParagraph"/>
        <w:tabs>
          <w:tab w:val="clear" w:pos="708"/>
          <w:tab w:val="left" w:pos="0" w:leader="none"/>
          <w:tab w:val="left" w:pos="851" w:leader="none"/>
          <w:tab w:val="left" w:pos="1418" w:leader="none"/>
          <w:tab w:val="left" w:pos="1843" w:leader="none"/>
        </w:tabs>
        <w:spacing w:lineRule="auto" w:line="276"/>
        <w:ind w:left="0" w:hanging="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Костюм (куртка, брюки) для защиты от термических рисков электрической дуги с уровнем защиты, общих производственных загрязнений и механических воздействий (истирания) из термостойкой антиэлектростатической арамидной ткани с маслонефтеводоотталкивающей отделкой</w:t>
      </w:r>
    </w:p>
    <w:p>
      <w:pPr>
        <w:pStyle w:val="Normal"/>
        <w:tabs>
          <w:tab w:val="clear" w:pos="708"/>
          <w:tab w:val="left" w:pos="3000" w:leader="none"/>
        </w:tabs>
        <w:rPr/>
      </w:pPr>
      <w:r>
        <w:rPr/>
        <w:drawing>
          <wp:inline distT="0" distB="0" distL="0" distR="0">
            <wp:extent cx="5135880" cy="568325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568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rPr/>
      </w:pPr>
      <w:r>
        <w:rPr/>
      </w:r>
    </w:p>
    <w:p>
      <w:pPr>
        <w:pStyle w:val="ListParagraph"/>
        <w:tabs>
          <w:tab w:val="clear" w:pos="708"/>
          <w:tab w:val="left" w:pos="284" w:leader="none"/>
          <w:tab w:val="left" w:pos="426" w:leader="none"/>
          <w:tab w:val="left" w:pos="709" w:leader="none"/>
          <w:tab w:val="left" w:pos="2925" w:leader="none"/>
        </w:tabs>
        <w:ind w:left="0" w:hanging="0"/>
        <w:jc w:val="both"/>
        <w:rPr>
          <w:sz w:val="22"/>
          <w:szCs w:val="22"/>
        </w:rPr>
      </w:pPr>
      <w:r>
        <w:rPr/>
      </w:r>
    </w:p>
    <w:sectPr>
      <w:type w:val="nextPage"/>
      <w:pgSz w:w="11906" w:h="16838"/>
      <w:pgMar w:left="1134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4" w:hanging="480"/>
      </w:pPr>
      <w:rPr>
        <w:sz w:val="22"/>
        <w:b/>
        <w:szCs w:val="22"/>
        <w:rFonts w:ascii="Times New Roman" w:hAnsi="Times New Roman" w:cs="Times New Roman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7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5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2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440"/>
      </w:pPr>
      <w:rPr>
        <w:color w:val="auto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4" w:hanging="48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98" w:hanging="720"/>
      </w:pPr>
      <w:rPr>
        <w:sz w:val="22"/>
        <w:szCs w:val="22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5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2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440"/>
      </w:pPr>
      <w:rPr>
        <w:color w:val="auto"/>
      </w:rPr>
    </w:lvl>
  </w:abstractNum>
  <w:abstractNum w:abstractNumId="3">
    <w:lvl w:ilvl="0">
      <w:start w:val="10"/>
      <w:numFmt w:val="bullet"/>
      <w:lvlText w:val="–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643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b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7fc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fe7c8e"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Абзац списка Знак"/>
    <w:link w:val="a3"/>
    <w:uiPriority w:val="99"/>
    <w:qFormat/>
    <w:locked/>
    <w:rsid w:val="00f2030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a464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fe7c8e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a07609"/>
    <w:rPr>
      <w:color w:val="0000FF"/>
      <w:u w:val="single"/>
    </w:rPr>
  </w:style>
  <w:style w:type="character" w:styleId="Strong">
    <w:name w:val="Strong"/>
    <w:qFormat/>
    <w:rsid w:val="006f7010"/>
    <w:rPr>
      <w:b/>
      <w:bCs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9a7111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814ae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Абзац списка1"/>
    <w:basedOn w:val="Normal"/>
    <w:qFormat/>
    <w:rsid w:val="00bd79d1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3" w:customStyle="1">
    <w:name w:val="Абзац списка3"/>
    <w:basedOn w:val="Normal"/>
    <w:qFormat/>
    <w:rsid w:val="00e05264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2" w:customStyle="1">
    <w:name w:val="Абзац списка2"/>
    <w:basedOn w:val="Normal"/>
    <w:qFormat/>
    <w:rsid w:val="0094126e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0376fe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a46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c2498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1" w:customStyle="1">
    <w:name w:val="основной для подзаголовков"/>
    <w:qFormat/>
    <w:rsid w:val="00c24987"/>
    <w:pPr>
      <w:widowControl w:val="false"/>
      <w:suppressAutoHyphens w:val="true"/>
      <w:bidi w:val="0"/>
      <w:spacing w:lineRule="auto" w:line="240" w:before="12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8"/>
      <w:szCs w:val="28"/>
      <w:lang w:val="de-DE" w:eastAsia="ja-JP" w:bidi="fa-IR"/>
    </w:rPr>
  </w:style>
  <w:style w:type="paragraph" w:styleId="4" w:customStyle="1">
    <w:name w:val="Абзац списка4"/>
    <w:basedOn w:val="Normal"/>
    <w:qFormat/>
    <w:rsid w:val="00b144d8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5" w:customStyle="1">
    <w:name w:val="Абзац списка5"/>
    <w:basedOn w:val="Normal"/>
    <w:qFormat/>
    <w:rsid w:val="002f3b45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Default" w:customStyle="1">
    <w:name w:val="Default"/>
    <w:qFormat/>
    <w:rsid w:val="00e961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9a7111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a4b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FECE-CB6A-40BA-B499-0AEEE6FC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LibreOffice/7.1.3.2$Windows_X86_64 LibreOffice_project/47f78053abe362b9384784d31a6e56f8511eb1c1</Application>
  <AppVersion>15.0000</AppVersion>
  <Pages>11</Pages>
  <Words>3685</Words>
  <Characters>25590</Characters>
  <CharactersWithSpaces>29129</CharactersWithSpaces>
  <Paragraphs>242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Александровна</dc:creator>
  <dc:description/>
  <dc:language>ru-RU</dc:language>
  <cp:lastModifiedBy/>
  <dcterms:modified xsi:type="dcterms:W3CDTF">2022-10-25T16:17:22Z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