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F609" w14:textId="77777777" w:rsidR="00103FDB" w:rsidRDefault="00103FDB">
      <w:pPr>
        <w:widowControl w:val="0"/>
        <w:spacing w:line="240" w:lineRule="auto"/>
        <w:jc w:val="center"/>
        <w:rPr>
          <w:rFonts w:eastAsia="Times New Roman"/>
          <w:bCs/>
          <w:sz w:val="22"/>
          <w:szCs w:val="22"/>
        </w:rPr>
      </w:pPr>
    </w:p>
    <w:p w14:paraId="4588B06E" w14:textId="77777777" w:rsidR="00103FDB" w:rsidRDefault="00EC4502">
      <w:pPr>
        <w:widowControl w:val="0"/>
        <w:spacing w:line="24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Техническое задание на поставку товара, продуктов питания «Мясо, р</w:t>
      </w:r>
      <w:r>
        <w:rPr>
          <w:rFonts w:eastAsia="Times New Roman"/>
          <w:b/>
          <w:bCs/>
          <w:sz w:val="22"/>
          <w:szCs w:val="22"/>
        </w:rPr>
        <w:t>ыба»</w:t>
      </w:r>
    </w:p>
    <w:p w14:paraId="27E53ACA" w14:textId="77777777" w:rsidR="00103FDB" w:rsidRDefault="00EC4502">
      <w:pPr>
        <w:widowControl w:val="0"/>
        <w:spacing w:line="240" w:lineRule="auto"/>
        <w:ind w:left="-426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 Объект закупку:</w:t>
      </w:r>
    </w:p>
    <w:p w14:paraId="200D0E28" w14:textId="77777777" w:rsidR="00103FDB" w:rsidRDefault="00103FDB">
      <w:pPr>
        <w:widowControl w:val="0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W w:w="994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584"/>
        <w:gridCol w:w="6407"/>
        <w:gridCol w:w="709"/>
        <w:gridCol w:w="709"/>
      </w:tblGrid>
      <w:tr w:rsidR="00103FDB" w14:paraId="35280818" w14:textId="77777777">
        <w:trPr>
          <w:trHeight w:val="146"/>
        </w:trPr>
        <w:tc>
          <w:tcPr>
            <w:tcW w:w="531" w:type="dxa"/>
            <w:shd w:val="clear" w:color="auto" w:fill="auto"/>
          </w:tcPr>
          <w:p w14:paraId="2FE4E5E8" w14:textId="77777777" w:rsidR="00103FDB" w:rsidRDefault="00EC4502">
            <w:pPr>
              <w:widowControl w:val="0"/>
              <w:spacing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№ </w:t>
            </w:r>
          </w:p>
          <w:p w14:paraId="7B54B2CB" w14:textId="77777777" w:rsidR="00103FDB" w:rsidRDefault="00EC4502">
            <w:pPr>
              <w:widowControl w:val="0"/>
              <w:spacing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584" w:type="dxa"/>
            <w:shd w:val="clear" w:color="auto" w:fill="auto"/>
          </w:tcPr>
          <w:p w14:paraId="7B5C1AD1" w14:textId="77777777" w:rsidR="00103FDB" w:rsidRDefault="00EC450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407" w:type="dxa"/>
            <w:shd w:val="clear" w:color="auto" w:fill="auto"/>
          </w:tcPr>
          <w:p w14:paraId="177DB48C" w14:textId="77777777" w:rsidR="00103FDB" w:rsidRDefault="00EC450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Характеристика и потребительские свойства товара,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качественная характеристика.</w:t>
            </w:r>
          </w:p>
        </w:tc>
        <w:tc>
          <w:tcPr>
            <w:tcW w:w="709" w:type="dxa"/>
            <w:shd w:val="clear" w:color="auto" w:fill="auto"/>
          </w:tcPr>
          <w:p w14:paraId="4C8412A2" w14:textId="77777777" w:rsidR="00103FDB" w:rsidRDefault="00EC450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Ед.</w:t>
            </w:r>
          </w:p>
          <w:p w14:paraId="01CBBE67" w14:textId="77777777" w:rsidR="00103FDB" w:rsidRDefault="00EC450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05417F7" w14:textId="77777777" w:rsidR="00103FDB" w:rsidRDefault="00EC450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Кол-во</w:t>
            </w:r>
          </w:p>
        </w:tc>
      </w:tr>
      <w:tr w:rsidR="00A3057B" w:rsidRPr="00EE04D3" w14:paraId="26E9F0C0" w14:textId="77777777">
        <w:trPr>
          <w:trHeight w:val="1558"/>
        </w:trPr>
        <w:tc>
          <w:tcPr>
            <w:tcW w:w="531" w:type="dxa"/>
            <w:shd w:val="clear" w:color="auto" w:fill="auto"/>
          </w:tcPr>
          <w:p w14:paraId="5BCB5561" w14:textId="77777777" w:rsidR="00A3057B" w:rsidRPr="00EE04D3" w:rsidRDefault="00A305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4E12DFA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Мясо говядина бескостная</w:t>
            </w:r>
          </w:p>
        </w:tc>
        <w:tc>
          <w:tcPr>
            <w:tcW w:w="6407" w:type="dxa"/>
            <w:shd w:val="clear" w:color="auto" w:fill="auto"/>
          </w:tcPr>
          <w:p w14:paraId="6DAD901B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Соответствует требованиям ГОСТ 31797-2012 «Мясо. Разделка говядины на отрубы. Технические условия»</w:t>
            </w:r>
          </w:p>
          <w:p w14:paraId="367E562B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Вид: замороженная (бескостная, крупнокусковая)</w:t>
            </w:r>
          </w:p>
          <w:p w14:paraId="27BC7AED" w14:textId="16B6F81A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Часть разделки: бескостная, крупнокусковая</w:t>
            </w:r>
          </w:p>
          <w:p w14:paraId="04C49EA2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У размороженного полуфабриката: цвет красный, жир мягкий частично окрашен в ярко- красный цвет, цвет свойственный данному виду мяса.</w:t>
            </w:r>
          </w:p>
          <w:p w14:paraId="060659BD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Консистенция мяса на разрезе: плотная, упругая; образующая при надавливании пальцем ямка быстро выравнивается.</w:t>
            </w:r>
          </w:p>
          <w:p w14:paraId="3CAD5392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Запах: свойственный данному виду мяса.</w:t>
            </w:r>
          </w:p>
          <w:p w14:paraId="606BCC72" w14:textId="77777777" w:rsidR="00A3057B" w:rsidRPr="00EE04D3" w:rsidRDefault="00A3057B">
            <w:pPr>
              <w:spacing w:line="240" w:lineRule="auto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228F2B66" w14:textId="77777777" w:rsidR="00A3057B" w:rsidRPr="00EE04D3" w:rsidRDefault="00A3057B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6980B6CD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09F1D302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Вес упаковки: не более 25 кг.</w:t>
            </w:r>
          </w:p>
          <w:p w14:paraId="1D38A2DC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Срок годности: не менее 180 суток</w:t>
            </w:r>
          </w:p>
          <w:p w14:paraId="20CC8F11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Остаточный срок годности: не менее 3-и месяца.</w:t>
            </w:r>
          </w:p>
        </w:tc>
        <w:tc>
          <w:tcPr>
            <w:tcW w:w="709" w:type="dxa"/>
            <w:shd w:val="clear" w:color="auto" w:fill="auto"/>
          </w:tcPr>
          <w:p w14:paraId="62993B0B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кг.</w:t>
            </w:r>
          </w:p>
        </w:tc>
        <w:tc>
          <w:tcPr>
            <w:tcW w:w="709" w:type="dxa"/>
            <w:shd w:val="clear" w:color="auto" w:fill="auto"/>
          </w:tcPr>
          <w:p w14:paraId="2B7AF3DB" w14:textId="364CB109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510</w:t>
            </w:r>
          </w:p>
        </w:tc>
      </w:tr>
      <w:tr w:rsidR="00A3057B" w:rsidRPr="00EE04D3" w14:paraId="0FCDE622" w14:textId="77777777">
        <w:trPr>
          <w:trHeight w:val="1558"/>
        </w:trPr>
        <w:tc>
          <w:tcPr>
            <w:tcW w:w="531" w:type="dxa"/>
            <w:shd w:val="clear" w:color="auto" w:fill="auto"/>
          </w:tcPr>
          <w:p w14:paraId="77C5C792" w14:textId="77777777" w:rsidR="00A3057B" w:rsidRPr="00EE04D3" w:rsidRDefault="00A305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27A1C335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Мясо свинина бескостная</w:t>
            </w:r>
          </w:p>
          <w:p w14:paraId="03CA9BCE" w14:textId="77777777" w:rsidR="00A3057B" w:rsidRPr="00EE04D3" w:rsidRDefault="00A3057B">
            <w:pPr>
              <w:widowControl w:val="0"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</w:tcPr>
          <w:p w14:paraId="0EC7CF42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 xml:space="preserve">Соответствует требованиям ГОСТ 31778-2012 «Мясо. Разделка свинины на отрубы. </w:t>
            </w:r>
            <w:proofErr w:type="spellStart"/>
            <w:r w:rsidRPr="00EE04D3">
              <w:rPr>
                <w:rFonts w:eastAsia="Times New Roman"/>
                <w:sz w:val="22"/>
                <w:szCs w:val="22"/>
              </w:rPr>
              <w:t>Технчиеские</w:t>
            </w:r>
            <w:proofErr w:type="spellEnd"/>
            <w:r w:rsidRPr="00EE04D3">
              <w:rPr>
                <w:rFonts w:eastAsia="Times New Roman"/>
                <w:sz w:val="22"/>
                <w:szCs w:val="22"/>
              </w:rPr>
              <w:t xml:space="preserve"> условия»</w:t>
            </w:r>
          </w:p>
          <w:p w14:paraId="2266CAE7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Вид: замороженная (бескостная)</w:t>
            </w:r>
          </w:p>
          <w:p w14:paraId="5C82D509" w14:textId="6C491E70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Часть разделки: бескостная, крупнокусковая, без шкуры</w:t>
            </w:r>
          </w:p>
          <w:p w14:paraId="2233A14C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У размороженного полуфабриката цвет розово-красный, жир мягкий, цвет свойственный данному виду мяса.</w:t>
            </w:r>
          </w:p>
          <w:p w14:paraId="31BFB115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Консистенция мяса на разрезе: плотная, упругая; образующая при надавливании пальцем ямка быстро выравнивается.</w:t>
            </w:r>
          </w:p>
          <w:p w14:paraId="21F94F9E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Запах: свойственный данному виду мяса.</w:t>
            </w:r>
          </w:p>
          <w:p w14:paraId="747023D5" w14:textId="77777777" w:rsidR="00A3057B" w:rsidRPr="00EE04D3" w:rsidRDefault="00A3057B">
            <w:pPr>
              <w:spacing w:line="240" w:lineRule="auto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0D1B8E81" w14:textId="77777777" w:rsidR="00A3057B" w:rsidRPr="00EE04D3" w:rsidRDefault="00A3057B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7536A288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4C063A09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Вес упаковки: не более 25 кг.</w:t>
            </w:r>
          </w:p>
          <w:p w14:paraId="25ED4436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Срок годности: не менее 180 суток</w:t>
            </w:r>
          </w:p>
          <w:p w14:paraId="1A5E9666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Остаточный срок годности: не менее 3-и месяца.</w:t>
            </w:r>
          </w:p>
        </w:tc>
        <w:tc>
          <w:tcPr>
            <w:tcW w:w="709" w:type="dxa"/>
            <w:shd w:val="clear" w:color="auto" w:fill="auto"/>
          </w:tcPr>
          <w:p w14:paraId="39BC852C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кг.</w:t>
            </w:r>
          </w:p>
        </w:tc>
        <w:tc>
          <w:tcPr>
            <w:tcW w:w="709" w:type="dxa"/>
            <w:shd w:val="clear" w:color="auto" w:fill="auto"/>
          </w:tcPr>
          <w:p w14:paraId="104DB2B8" w14:textId="11044043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160</w:t>
            </w:r>
          </w:p>
        </w:tc>
      </w:tr>
      <w:tr w:rsidR="00A3057B" w:rsidRPr="00EE04D3" w14:paraId="4B993E70" w14:textId="77777777">
        <w:trPr>
          <w:trHeight w:val="423"/>
        </w:trPr>
        <w:tc>
          <w:tcPr>
            <w:tcW w:w="531" w:type="dxa"/>
            <w:shd w:val="clear" w:color="auto" w:fill="auto"/>
          </w:tcPr>
          <w:p w14:paraId="69025D0C" w14:textId="77777777" w:rsidR="00A3057B" w:rsidRPr="00EE04D3" w:rsidRDefault="00A305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14:paraId="1AB88621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 xml:space="preserve">Рыба минтай </w:t>
            </w:r>
            <w:proofErr w:type="spellStart"/>
            <w:r w:rsidRPr="00EE04D3">
              <w:rPr>
                <w:rFonts w:eastAsia="Times New Roman"/>
                <w:sz w:val="22"/>
                <w:szCs w:val="22"/>
              </w:rPr>
              <w:t>св</w:t>
            </w:r>
            <w:proofErr w:type="spellEnd"/>
            <w:r w:rsidRPr="00EE04D3">
              <w:rPr>
                <w:rFonts w:eastAsia="Times New Roman"/>
                <w:sz w:val="22"/>
                <w:szCs w:val="22"/>
              </w:rPr>
              <w:t>/мор. потрошёный.</w:t>
            </w:r>
          </w:p>
        </w:tc>
        <w:tc>
          <w:tcPr>
            <w:tcW w:w="6407" w:type="dxa"/>
            <w:shd w:val="clear" w:color="auto" w:fill="auto"/>
          </w:tcPr>
          <w:p w14:paraId="33FE61A0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Соответствует требованиям ГОСТ 32366-2013 «Рыба мороженая. Технические условия»</w:t>
            </w:r>
          </w:p>
          <w:p w14:paraId="40F41576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Вид: потрошеная обезглавленная, замороженная</w:t>
            </w:r>
          </w:p>
          <w:p w14:paraId="6EE81DA4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Сорт: не хуже первого</w:t>
            </w:r>
          </w:p>
          <w:p w14:paraId="59C60B3F" w14:textId="77777777" w:rsidR="00A3057B" w:rsidRPr="00EE04D3" w:rsidRDefault="00A3057B">
            <w:pPr>
              <w:spacing w:line="240" w:lineRule="auto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1DAA54AB" w14:textId="77777777" w:rsidR="00A3057B" w:rsidRPr="00EE04D3" w:rsidRDefault="00A3057B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2A7EE35D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Поверхность чистая: окраска, свойственная данному виду рыбы</w:t>
            </w:r>
          </w:p>
          <w:p w14:paraId="60E525F3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51EDB9D6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Вес упаковки: не более 15 кг.</w:t>
            </w:r>
          </w:p>
          <w:p w14:paraId="27FF296D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lastRenderedPageBreak/>
              <w:t>Остаточный срок годности: не менее 3-и месяца.</w:t>
            </w:r>
          </w:p>
        </w:tc>
        <w:tc>
          <w:tcPr>
            <w:tcW w:w="709" w:type="dxa"/>
            <w:shd w:val="clear" w:color="auto" w:fill="auto"/>
          </w:tcPr>
          <w:p w14:paraId="02E4F68B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lastRenderedPageBreak/>
              <w:t>кг.</w:t>
            </w:r>
          </w:p>
        </w:tc>
        <w:tc>
          <w:tcPr>
            <w:tcW w:w="709" w:type="dxa"/>
            <w:shd w:val="clear" w:color="auto" w:fill="auto"/>
          </w:tcPr>
          <w:p w14:paraId="24D2F1F6" w14:textId="3D1BEA0F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450</w:t>
            </w:r>
          </w:p>
        </w:tc>
      </w:tr>
      <w:tr w:rsidR="00A3057B" w:rsidRPr="00EE04D3" w14:paraId="14CD40B6" w14:textId="77777777">
        <w:trPr>
          <w:trHeight w:val="1189"/>
        </w:trPr>
        <w:tc>
          <w:tcPr>
            <w:tcW w:w="531" w:type="dxa"/>
            <w:shd w:val="clear" w:color="auto" w:fill="auto"/>
          </w:tcPr>
          <w:p w14:paraId="50FD37E3" w14:textId="77777777" w:rsidR="00A3057B" w:rsidRPr="00EE04D3" w:rsidRDefault="00A3057B">
            <w:pPr>
              <w:widowControl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84" w:type="dxa"/>
            <w:shd w:val="clear" w:color="auto" w:fill="auto"/>
          </w:tcPr>
          <w:p w14:paraId="1D55DA35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Печень говяжья</w:t>
            </w:r>
          </w:p>
          <w:p w14:paraId="01A0D576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</w:tcPr>
          <w:p w14:paraId="1229B7CF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Соответствует требованиям ГОСТ 32244-2013 «Субпродукты мясные обработанные. Технические условия».</w:t>
            </w:r>
          </w:p>
          <w:p w14:paraId="657D2C8E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Внешний вид: без наружных кровеносных сосудов и желчных протоков; без лимфатических узлов, желчного пузыря и прирезей посторонних тканей.</w:t>
            </w:r>
          </w:p>
          <w:p w14:paraId="0E233D4F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 xml:space="preserve">Цвет: </w:t>
            </w:r>
            <w:r w:rsidRPr="00EE04D3">
              <w:rPr>
                <w:sz w:val="22"/>
                <w:szCs w:val="22"/>
                <w:shd w:val="clear" w:color="auto" w:fill="FFFFFF"/>
              </w:rPr>
              <w:t>от светло-коричневого до темно-коричневого с оттенками.</w:t>
            </w:r>
          </w:p>
          <w:p w14:paraId="78F3C947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EE04D3">
              <w:rPr>
                <w:sz w:val="22"/>
                <w:szCs w:val="22"/>
                <w:shd w:val="clear" w:color="auto" w:fill="FFFFFF"/>
              </w:rPr>
              <w:t>Запах: свойственный доброкачественным субпродуктам, характерный для конкретного наименования, без постороннего.</w:t>
            </w:r>
          </w:p>
          <w:p w14:paraId="3B7D90DE" w14:textId="77777777" w:rsidR="00A3057B" w:rsidRPr="00EE04D3" w:rsidRDefault="00A3057B">
            <w:pPr>
              <w:spacing w:line="240" w:lineRule="auto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5B2B7A06" w14:textId="77777777" w:rsidR="00A3057B" w:rsidRPr="00EE04D3" w:rsidRDefault="00A3057B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2DF52F2B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321F492F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Вес упаковки: не более 10 кг.</w:t>
            </w:r>
          </w:p>
          <w:p w14:paraId="4B1F5C93" w14:textId="7A1FEAD9" w:rsidR="00A3057B" w:rsidRPr="00EE04D3" w:rsidRDefault="00A3057B">
            <w:pPr>
              <w:widowControl w:val="0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EE04D3">
              <w:rPr>
                <w:sz w:val="22"/>
                <w:szCs w:val="22"/>
              </w:rPr>
              <w:t>Срок реализации (согласно СанПиН) 6 месяцев от даты установленного производителем, поставка с минимальным остаточным сроком годности не менее 80% от срока годности.</w:t>
            </w:r>
          </w:p>
        </w:tc>
        <w:tc>
          <w:tcPr>
            <w:tcW w:w="709" w:type="dxa"/>
            <w:shd w:val="clear" w:color="auto" w:fill="auto"/>
          </w:tcPr>
          <w:p w14:paraId="0D2F4A66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кг.</w:t>
            </w:r>
          </w:p>
        </w:tc>
        <w:tc>
          <w:tcPr>
            <w:tcW w:w="709" w:type="dxa"/>
            <w:shd w:val="clear" w:color="auto" w:fill="auto"/>
          </w:tcPr>
          <w:p w14:paraId="6A45DA1B" w14:textId="730AA1E7" w:rsidR="00A3057B" w:rsidRPr="00EE04D3" w:rsidRDefault="00A3057B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260</w:t>
            </w:r>
          </w:p>
        </w:tc>
      </w:tr>
      <w:tr w:rsidR="00A3057B" w:rsidRPr="00EE04D3" w14:paraId="50CD7CCB" w14:textId="77777777">
        <w:trPr>
          <w:trHeight w:val="1189"/>
        </w:trPr>
        <w:tc>
          <w:tcPr>
            <w:tcW w:w="531" w:type="dxa"/>
            <w:shd w:val="clear" w:color="auto" w:fill="auto"/>
          </w:tcPr>
          <w:p w14:paraId="2138461C" w14:textId="77777777" w:rsidR="00A3057B" w:rsidRPr="00EE04D3" w:rsidRDefault="00A3057B">
            <w:pPr>
              <w:widowControl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84" w:type="dxa"/>
            <w:shd w:val="clear" w:color="auto" w:fill="auto"/>
          </w:tcPr>
          <w:p w14:paraId="704B20A8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Цыплята – бройлер, охлажденные</w:t>
            </w:r>
          </w:p>
          <w:p w14:paraId="28556D6F" w14:textId="77777777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7" w:type="dxa"/>
            <w:shd w:val="clear" w:color="auto" w:fill="auto"/>
          </w:tcPr>
          <w:p w14:paraId="245DE733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Соответствует требованиям ГОСТ 31962-2013 «Мясо кур (тушки кур, цыплят-бройлеров и их части). Технические условия»</w:t>
            </w:r>
          </w:p>
          <w:p w14:paraId="417B4986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Сорт: не хуже первого</w:t>
            </w:r>
          </w:p>
          <w:p w14:paraId="31C063C9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Упитанность: мышцы развиты хорошо. Форма груди округлая. Киль грудной кости не выделяется. Отложения подкожного жира в области нижней части живота незначительные.</w:t>
            </w:r>
          </w:p>
          <w:p w14:paraId="3CC0E226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Запах: свойственный свежему мясу данного вида птицы.</w:t>
            </w:r>
          </w:p>
          <w:p w14:paraId="4EB09443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Цвет:</w:t>
            </w:r>
          </w:p>
          <w:p w14:paraId="67349A9D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 xml:space="preserve">- мышечной ткани: от бледно-розового до розового </w:t>
            </w:r>
          </w:p>
          <w:p w14:paraId="681C75CA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 xml:space="preserve">- кожи: бледно-желтый с розовым оттенком или без него </w:t>
            </w:r>
          </w:p>
          <w:p w14:paraId="26DFB0C8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- подкожного и внутреннего жира: бледно-желтый или желтый</w:t>
            </w:r>
          </w:p>
          <w:p w14:paraId="6E8DBFCC" w14:textId="77777777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Состояние кожи: допускается наличие единичных царапин или легких ссадин и не более двух разрывов кожи длиной до 10 мм каждый, по всей поверхности тушки, за исключением грудной части, незначительное слущивание эпидермиса, намины на киле грудной кости в стадии слабо выраженного уплотнения кожи, точечные кровоизлияния.</w:t>
            </w:r>
          </w:p>
          <w:p w14:paraId="4F03D877" w14:textId="77777777" w:rsidR="00A3057B" w:rsidRPr="00EE04D3" w:rsidRDefault="00A3057B">
            <w:pPr>
              <w:spacing w:line="240" w:lineRule="auto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619421AC" w14:textId="77777777" w:rsidR="00A3057B" w:rsidRPr="00EE04D3" w:rsidRDefault="00A3057B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E04D3">
              <w:rPr>
                <w:rFonts w:eastAsia="Times New Roman"/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0ADCB887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509FBBE1" w14:textId="77777777" w:rsidR="00A3057B" w:rsidRPr="00EE04D3" w:rsidRDefault="00A3057B">
            <w:pPr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Вес упаковки: не более 5 кг.</w:t>
            </w:r>
          </w:p>
          <w:p w14:paraId="5F972175" w14:textId="5E1A84CC" w:rsidR="00A3057B" w:rsidRPr="00EE04D3" w:rsidRDefault="00A3057B">
            <w:pPr>
              <w:widowControl w:val="0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Максимальный срок годности цыплят охлажденных не менее 7 суток. Поставка с минимальным остаточным сроком годности не менее 80% от срока годности, указанного производителем.</w:t>
            </w:r>
          </w:p>
        </w:tc>
        <w:tc>
          <w:tcPr>
            <w:tcW w:w="709" w:type="dxa"/>
            <w:shd w:val="clear" w:color="auto" w:fill="auto"/>
          </w:tcPr>
          <w:p w14:paraId="43EB7D9D" w14:textId="43AE8768" w:rsidR="00A3057B" w:rsidRPr="00EE04D3" w:rsidRDefault="00A3057B">
            <w:pPr>
              <w:widowControl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E04D3">
              <w:rPr>
                <w:rFonts w:eastAsia="Times New Roman"/>
                <w:sz w:val="22"/>
                <w:szCs w:val="22"/>
              </w:rPr>
              <w:t>кг.</w:t>
            </w:r>
          </w:p>
        </w:tc>
        <w:tc>
          <w:tcPr>
            <w:tcW w:w="709" w:type="dxa"/>
            <w:shd w:val="clear" w:color="auto" w:fill="auto"/>
          </w:tcPr>
          <w:p w14:paraId="3C3ED065" w14:textId="364FE54D" w:rsidR="00A3057B" w:rsidRPr="00EE04D3" w:rsidRDefault="00A3057B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EE04D3">
              <w:rPr>
                <w:sz w:val="22"/>
                <w:szCs w:val="22"/>
              </w:rPr>
              <w:t>455</w:t>
            </w:r>
          </w:p>
        </w:tc>
      </w:tr>
    </w:tbl>
    <w:p w14:paraId="4807661A" w14:textId="77777777" w:rsidR="00103FDB" w:rsidRPr="00EE04D3" w:rsidRDefault="00103FDB" w:rsidP="00A3057B">
      <w:pPr>
        <w:spacing w:line="360" w:lineRule="auto"/>
        <w:rPr>
          <w:b/>
          <w:sz w:val="22"/>
          <w:szCs w:val="22"/>
        </w:rPr>
      </w:pPr>
    </w:p>
    <w:p w14:paraId="5EE4DD78" w14:textId="77777777" w:rsidR="00103FDB" w:rsidRPr="00EE04D3" w:rsidRDefault="00EC4502">
      <w:pPr>
        <w:spacing w:line="360" w:lineRule="auto"/>
        <w:ind w:left="-426"/>
        <w:rPr>
          <w:b/>
          <w:sz w:val="22"/>
          <w:szCs w:val="22"/>
        </w:rPr>
      </w:pPr>
      <w:r w:rsidRPr="00EE04D3">
        <w:rPr>
          <w:b/>
          <w:sz w:val="22"/>
          <w:szCs w:val="22"/>
        </w:rPr>
        <w:t xml:space="preserve">2. Место поставки: </w:t>
      </w:r>
      <w:r w:rsidRPr="00EE04D3">
        <w:rPr>
          <w:sz w:val="22"/>
          <w:szCs w:val="22"/>
        </w:rPr>
        <w:t>Ханты-Мансийский автономный округ - Югра, г. Мегион, ул. Новая, дом 4/1.</w:t>
      </w:r>
    </w:p>
    <w:p w14:paraId="7BD0223F" w14:textId="77777777" w:rsidR="00103FDB" w:rsidRPr="00EE04D3" w:rsidRDefault="00EC4502">
      <w:pPr>
        <w:spacing w:line="360" w:lineRule="auto"/>
        <w:ind w:left="-426"/>
        <w:rPr>
          <w:sz w:val="22"/>
          <w:szCs w:val="22"/>
        </w:rPr>
      </w:pPr>
      <w:r w:rsidRPr="00EE04D3">
        <w:rPr>
          <w:b/>
          <w:sz w:val="22"/>
          <w:szCs w:val="22"/>
        </w:rPr>
        <w:t>3. График поставки:</w:t>
      </w:r>
      <w:r w:rsidRPr="00EE04D3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5"/>
        <w:gridCol w:w="6856"/>
      </w:tblGrid>
      <w:tr w:rsidR="00A3057B" w:rsidRPr="00EE04D3" w14:paraId="70FA7200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DE880" w14:textId="77777777" w:rsidR="00A3057B" w:rsidRPr="00EE04D3" w:rsidRDefault="00A3057B" w:rsidP="00A3057B">
            <w:pPr>
              <w:widowControl w:val="0"/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Дни недели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C72" w14:textId="77777777" w:rsidR="00A3057B" w:rsidRPr="00EE04D3" w:rsidRDefault="00A3057B" w:rsidP="00A3057B">
            <w:pPr>
              <w:widowControl w:val="0"/>
              <w:spacing w:after="60" w:line="240" w:lineRule="auto"/>
              <w:jc w:val="center"/>
            </w:pPr>
            <w:r w:rsidRPr="00EE04D3">
              <w:rPr>
                <w:rFonts w:eastAsia="Times New Roman"/>
                <w:sz w:val="20"/>
                <w:szCs w:val="20"/>
              </w:rPr>
              <w:t>Время</w:t>
            </w:r>
          </w:p>
        </w:tc>
      </w:tr>
      <w:tr w:rsidR="00A3057B" w:rsidRPr="00EE04D3" w14:paraId="42FD0769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459DE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Понедельник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7AD6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08.00- 15.00</w:t>
            </w:r>
          </w:p>
        </w:tc>
      </w:tr>
      <w:tr w:rsidR="00A3057B" w:rsidRPr="00EE04D3" w14:paraId="6DF6CD35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0C4F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Вторник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EFEA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</w:pPr>
          </w:p>
        </w:tc>
      </w:tr>
      <w:tr w:rsidR="00A3057B" w:rsidRPr="00EE04D3" w14:paraId="7059DA60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B52A1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C561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3057B" w:rsidRPr="00EE04D3" w14:paraId="7FDE0A4F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814C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1428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3057B" w:rsidRPr="00EE04D3" w14:paraId="17266076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E795B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Пятница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46E3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3057B" w:rsidRPr="00EE04D3" w14:paraId="3903EFAB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F5B38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Суббота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0B5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3057B" w:rsidRPr="00EE04D3" w14:paraId="2DE3C56A" w14:textId="77777777" w:rsidTr="0064652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4AA3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E04D3">
              <w:rPr>
                <w:rFonts w:eastAsia="Times New Roman"/>
                <w:sz w:val="20"/>
                <w:szCs w:val="20"/>
              </w:rPr>
              <w:t>Воскресенье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2F0D" w14:textId="77777777" w:rsidR="00A3057B" w:rsidRPr="00EE04D3" w:rsidRDefault="00A3057B" w:rsidP="00A3057B">
            <w:pPr>
              <w:widowControl w:val="0"/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BECE62" w14:textId="77777777" w:rsidR="00103FDB" w:rsidRPr="00EE04D3" w:rsidRDefault="00103FDB">
      <w:pPr>
        <w:spacing w:line="360" w:lineRule="auto"/>
        <w:ind w:left="-426"/>
        <w:rPr>
          <w:sz w:val="22"/>
          <w:szCs w:val="22"/>
        </w:rPr>
      </w:pPr>
    </w:p>
    <w:p w14:paraId="09EC566B" w14:textId="59CFA3B5" w:rsidR="00A3057B" w:rsidRPr="00EE04D3" w:rsidRDefault="00EC4502" w:rsidP="00A3057B">
      <w:pPr>
        <w:spacing w:line="360" w:lineRule="auto"/>
        <w:ind w:left="-426"/>
        <w:rPr>
          <w:sz w:val="22"/>
          <w:szCs w:val="22"/>
        </w:rPr>
      </w:pPr>
      <w:r w:rsidRPr="00EE04D3">
        <w:rPr>
          <w:b/>
          <w:sz w:val="22"/>
          <w:szCs w:val="22"/>
        </w:rPr>
        <w:t>4. Период поставки товара:</w:t>
      </w:r>
      <w:r w:rsidRPr="00EE04D3">
        <w:rPr>
          <w:sz w:val="22"/>
          <w:szCs w:val="22"/>
        </w:rPr>
        <w:t xml:space="preserve"> </w:t>
      </w:r>
      <w:r w:rsidR="00EE04D3">
        <w:rPr>
          <w:sz w:val="22"/>
          <w:szCs w:val="22"/>
        </w:rPr>
        <w:t>с 09.01.2023 г. до 11.04.2023</w:t>
      </w:r>
      <w:bookmarkStart w:id="0" w:name="_GoBack"/>
      <w:bookmarkEnd w:id="0"/>
      <w:r w:rsidR="00A3057B" w:rsidRPr="00EE04D3">
        <w:rPr>
          <w:sz w:val="22"/>
          <w:szCs w:val="22"/>
          <w:lang w:val="en-US"/>
        </w:rPr>
        <w:t> </w:t>
      </w:r>
      <w:r w:rsidR="00A3057B" w:rsidRPr="00EE04D3">
        <w:rPr>
          <w:sz w:val="22"/>
          <w:szCs w:val="22"/>
        </w:rPr>
        <w:t>г.</w:t>
      </w:r>
    </w:p>
    <w:p w14:paraId="41ED3DBC" w14:textId="4ABC018A" w:rsidR="00103FDB" w:rsidRPr="00EE04D3" w:rsidRDefault="00EC4502" w:rsidP="00A3057B">
      <w:pPr>
        <w:spacing w:line="360" w:lineRule="auto"/>
        <w:ind w:left="-426"/>
        <w:rPr>
          <w:b/>
          <w:sz w:val="22"/>
          <w:szCs w:val="22"/>
        </w:rPr>
      </w:pPr>
      <w:r w:rsidRPr="00EE04D3">
        <w:rPr>
          <w:b/>
          <w:sz w:val="22"/>
          <w:szCs w:val="22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45661BF4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 xml:space="preserve">5.1. Качество и безопасность поставляемого товара должны соответствовать требованиям и нормам, установленным: </w:t>
      </w:r>
    </w:p>
    <w:p w14:paraId="794B447E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Федеральным законом от 02.01.2000 № 29-ФЗ «О качестве и безопасности пищевых продуктов»;</w:t>
      </w:r>
    </w:p>
    <w:p w14:paraId="578F8258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СанПиН 2.3.2.1324-03 «Гигиенические требования к срокам годности и условиям хранения пищевых продуктов»;</w:t>
      </w:r>
    </w:p>
    <w:p w14:paraId="37884B74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02C360AF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ТР ТС 021/2011 «О безопасности пищевой продукции»;</w:t>
      </w:r>
    </w:p>
    <w:p w14:paraId="1C60CE40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ТР ТС 022/2011 «Пищевая продукция в части ее маркировки»;</w:t>
      </w:r>
    </w:p>
    <w:p w14:paraId="48D53B54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ТР ТС 005/2011 «О безопасности упаковки»;</w:t>
      </w:r>
    </w:p>
    <w:p w14:paraId="3751DA56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 xml:space="preserve">- </w:t>
      </w:r>
      <w:hyperlink r:id="rId7" w:anchor="7D20K3" w:tooltip="https://docs.cntd.ru/document/499050564#7D20K3" w:history="1">
        <w:r w:rsidRPr="00EE04D3">
          <w:rPr>
            <w:rStyle w:val="af8"/>
            <w:color w:val="auto"/>
            <w:sz w:val="22"/>
            <w:szCs w:val="22"/>
            <w:u w:val="none"/>
            <w:shd w:val="clear" w:color="auto" w:fill="FFFFFF"/>
          </w:rPr>
          <w:t>ТР ТС 034/2013</w:t>
        </w:r>
      </w:hyperlink>
      <w:r w:rsidRPr="00EE04D3">
        <w:rPr>
          <w:sz w:val="22"/>
          <w:szCs w:val="22"/>
        </w:rPr>
        <w:t xml:space="preserve"> </w:t>
      </w:r>
      <w:r w:rsidRPr="00EE04D3">
        <w:rPr>
          <w:sz w:val="22"/>
          <w:szCs w:val="22"/>
          <w:shd w:val="clear" w:color="auto" w:fill="FFFFFF"/>
        </w:rPr>
        <w:t>«О безопасности мяса и мясной продукции»;</w:t>
      </w:r>
    </w:p>
    <w:p w14:paraId="5A31E065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  <w:shd w:val="clear" w:color="auto" w:fill="FFFFFF"/>
        </w:rPr>
      </w:pPr>
      <w:r w:rsidRPr="00EE04D3">
        <w:rPr>
          <w:sz w:val="22"/>
          <w:szCs w:val="22"/>
        </w:rPr>
        <w:t xml:space="preserve">- </w:t>
      </w:r>
      <w:hyperlink r:id="rId8" w:tooltip="https://docs.cntd.ru/document/420394425" w:history="1">
        <w:r w:rsidRPr="00EE04D3">
          <w:rPr>
            <w:rStyle w:val="af8"/>
            <w:color w:val="auto"/>
            <w:sz w:val="22"/>
            <w:szCs w:val="22"/>
            <w:u w:val="none"/>
            <w:shd w:val="clear" w:color="auto" w:fill="FFFFFF"/>
          </w:rPr>
          <w:t>ТР ЕАЭС 040/2016</w:t>
        </w:r>
      </w:hyperlink>
      <w:r w:rsidRPr="00EE04D3">
        <w:rPr>
          <w:sz w:val="22"/>
          <w:szCs w:val="22"/>
        </w:rPr>
        <w:t xml:space="preserve"> «</w:t>
      </w:r>
      <w:r w:rsidRPr="00EE04D3">
        <w:rPr>
          <w:sz w:val="22"/>
          <w:szCs w:val="22"/>
          <w:shd w:val="clear" w:color="auto" w:fill="FFFFFF"/>
        </w:rPr>
        <w:t>О безопасности рыбы и рыбной продукции»;</w:t>
      </w:r>
    </w:p>
    <w:p w14:paraId="467A63A6" w14:textId="77777777" w:rsidR="00103FDB" w:rsidRPr="00EE04D3" w:rsidRDefault="00EC4502">
      <w:pPr>
        <w:spacing w:line="360" w:lineRule="auto"/>
        <w:ind w:left="-426"/>
        <w:jc w:val="both"/>
        <w:rPr>
          <w:sz w:val="22"/>
          <w:szCs w:val="22"/>
        </w:rPr>
      </w:pPr>
      <w:r w:rsidRPr="00EE04D3">
        <w:rPr>
          <w:sz w:val="22"/>
          <w:szCs w:val="22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604DB2CA" w14:textId="77777777" w:rsidR="00103FDB" w:rsidRDefault="00EC4502">
      <w:pPr>
        <w:spacing w:line="360" w:lineRule="auto"/>
        <w:ind w:left="-426"/>
        <w:jc w:val="both"/>
        <w:rPr>
          <w:sz w:val="22"/>
          <w:szCs w:val="22"/>
        </w:rPr>
      </w:pPr>
      <w:bookmarkStart w:id="1" w:name="_Hlk1388127"/>
      <w:r w:rsidRPr="00EE04D3">
        <w:rPr>
          <w:sz w:val="22"/>
          <w:szCs w:val="22"/>
        </w:rPr>
        <w:t>5.2.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</w:t>
      </w:r>
      <w:r>
        <w:rPr>
          <w:sz w:val="22"/>
          <w:szCs w:val="22"/>
        </w:rPr>
        <w:t xml:space="preserve">анность их качества и безопасность при хранении, транспортировке и реализации. </w:t>
      </w:r>
      <w:r>
        <w:rPr>
          <w:rFonts w:eastAsia="Times New Roman"/>
          <w:sz w:val="22"/>
          <w:szCs w:val="22"/>
          <w:lang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1FD0E745" w14:textId="77777777" w:rsidR="00103FDB" w:rsidRDefault="00EC4502">
      <w:pPr>
        <w:tabs>
          <w:tab w:val="left" w:pos="142"/>
        </w:tabs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2C450D85" w14:textId="77777777" w:rsidR="00103FDB" w:rsidRDefault="00EC4502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5.4.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42FA5306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6. Требования к сроку и (или) объему предоставления гарантий качества товаров:</w:t>
      </w:r>
    </w:p>
    <w:p w14:paraId="184FE047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6.1. Поставляемый товар должен иметь годность (остаточный срок годности) в соответствии с п.1 настоящего технического задания.</w:t>
      </w:r>
    </w:p>
    <w:p w14:paraId="4B5BC821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6.2.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1B1966A4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6.3. Наличие недостатков и сроки их устранения фиксируются Сторонами в двухстороннем акте выявленных недостатков.</w:t>
      </w:r>
    </w:p>
    <w:p w14:paraId="26173592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7. Требования к условиям поставки товара, отгрузке товара:</w:t>
      </w:r>
    </w:p>
    <w:p w14:paraId="636EFB0D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33A219D5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6CC5E0BC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7E4B7CC3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7.4. По факту поставки товара Поставщик и Заказчик подписывают товарно-транспортные накладные или УПД.</w:t>
      </w:r>
    </w:p>
    <w:p w14:paraId="30FE3768" w14:textId="77777777" w:rsidR="00103FDB" w:rsidRDefault="00EC4502">
      <w:pPr>
        <w:tabs>
          <w:tab w:val="left" w:pos="-851"/>
        </w:tabs>
        <w:spacing w:line="360" w:lineRule="auto"/>
        <w:ind w:left="-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sectPr w:rsidR="001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AA6B" w14:textId="77777777" w:rsidR="00EC4502" w:rsidRDefault="00EC4502">
      <w:pPr>
        <w:spacing w:line="240" w:lineRule="auto"/>
      </w:pPr>
      <w:r>
        <w:separator/>
      </w:r>
    </w:p>
  </w:endnote>
  <w:endnote w:type="continuationSeparator" w:id="0">
    <w:p w14:paraId="2379BF64" w14:textId="77777777" w:rsidR="00EC4502" w:rsidRDefault="00EC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6349" w14:textId="77777777" w:rsidR="00EC4502" w:rsidRDefault="00EC4502">
      <w:pPr>
        <w:spacing w:line="240" w:lineRule="auto"/>
      </w:pPr>
      <w:r>
        <w:separator/>
      </w:r>
    </w:p>
  </w:footnote>
  <w:footnote w:type="continuationSeparator" w:id="0">
    <w:p w14:paraId="3C1C4601" w14:textId="77777777" w:rsidR="00EC4502" w:rsidRDefault="00EC4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B"/>
    <w:rsid w:val="00103FDB"/>
    <w:rsid w:val="00A3057B"/>
    <w:rsid w:val="00EC4502"/>
    <w:rsid w:val="00E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A3057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3057B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A3057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3057B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4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505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2</cp:revision>
  <cp:lastPrinted>2022-11-28T11:27:00Z</cp:lastPrinted>
  <dcterms:created xsi:type="dcterms:W3CDTF">2022-11-28T11:27:00Z</dcterms:created>
  <dcterms:modified xsi:type="dcterms:W3CDTF">2022-11-28T11:27:00Z</dcterms:modified>
</cp:coreProperties>
</file>