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5" w:type="dxa"/>
        <w:tblInd w:w="5665" w:type="dxa"/>
        <w:tblCellMar>
          <w:left w:w="5" w:type="dxa"/>
          <w:right w:w="10" w:type="dxa"/>
        </w:tblCellMar>
        <w:tblLook w:val="0000" w:firstRow="0" w:lastRow="0" w:firstColumn="0" w:lastColumn="0" w:noHBand="0" w:noVBand="0"/>
      </w:tblPr>
      <w:tblGrid>
        <w:gridCol w:w="4255"/>
      </w:tblGrid>
      <w:tr w:rsidR="00A245A4" w:rsidRPr="002E5DAD" w14:paraId="0EAF19DC" w14:textId="77777777" w:rsidTr="00E13488">
        <w:trPr>
          <w:trHeight w:val="983"/>
        </w:trPr>
        <w:tc>
          <w:tcPr>
            <w:tcW w:w="4255" w:type="dxa"/>
            <w:tcMar>
              <w:left w:w="5" w:type="dxa"/>
            </w:tcMar>
          </w:tcPr>
          <w:p w14:paraId="5C0E7291" w14:textId="31080B62" w:rsidR="00A245A4" w:rsidRPr="002E5DAD" w:rsidRDefault="00E13488" w:rsidP="00E13488">
            <w:pPr>
              <w:widowControl w:val="0"/>
              <w:tabs>
                <w:tab w:val="left" w:pos="-3261"/>
              </w:tabs>
              <w:suppressAutoHyphens/>
              <w:spacing w:after="0" w:line="240" w:lineRule="auto"/>
              <w:jc w:val="center"/>
              <w:textAlignment w:val="baseline"/>
              <w:rPr>
                <w:rFonts w:ascii="Times New Roman" w:eastAsia="SimSun" w:hAnsi="Times New Roman" w:cs="Times New Roman"/>
                <w:sz w:val="20"/>
                <w:szCs w:val="20"/>
                <w:lang w:eastAsia="zh-CN" w:bidi="hi-IN"/>
              </w:rPr>
            </w:pPr>
            <w:bookmarkStart w:id="0" w:name="_Hlk534818008"/>
            <w:r>
              <w:rPr>
                <w:rFonts w:ascii="Times New Roman" w:eastAsia="SimSun" w:hAnsi="Times New Roman" w:cs="Times New Roman"/>
                <w:bCs/>
                <w:color w:val="000000"/>
                <w:sz w:val="20"/>
                <w:szCs w:val="20"/>
                <w:lang w:eastAsia="zh-CN" w:bidi="hi-IN"/>
              </w:rPr>
              <w:t>УТВЕРЖДАЮ</w:t>
            </w:r>
            <w:r w:rsidR="00A245A4" w:rsidRPr="002E5DAD">
              <w:rPr>
                <w:rFonts w:ascii="Times New Roman" w:eastAsia="SimSun" w:hAnsi="Times New Roman" w:cs="Times New Roman"/>
                <w:bCs/>
                <w:color w:val="000000"/>
                <w:sz w:val="20"/>
                <w:szCs w:val="20"/>
                <w:lang w:eastAsia="zh-CN" w:bidi="hi-IN"/>
              </w:rPr>
              <w:t>:</w:t>
            </w:r>
          </w:p>
          <w:p w14:paraId="2EECC856" w14:textId="77777777" w:rsidR="00E13488" w:rsidRDefault="00E13488" w:rsidP="00E13488">
            <w:pPr>
              <w:widowControl w:val="0"/>
              <w:suppressAutoHyphens/>
              <w:spacing w:after="0" w:line="240" w:lineRule="auto"/>
              <w:jc w:val="center"/>
              <w:textAlignment w:val="baseline"/>
              <w:rPr>
                <w:rFonts w:ascii="Times New Roman" w:eastAsia="SimSun" w:hAnsi="Times New Roman" w:cs="Times New Roman"/>
                <w:color w:val="000000"/>
                <w:sz w:val="20"/>
                <w:szCs w:val="20"/>
                <w:lang w:eastAsia="zh-CN" w:bidi="hi-IN"/>
              </w:rPr>
            </w:pPr>
          </w:p>
          <w:p w14:paraId="314E009D" w14:textId="1CA988AB" w:rsidR="00A245A4" w:rsidRPr="002E5DAD" w:rsidRDefault="00A245A4" w:rsidP="00E13488">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Ректор</w:t>
            </w:r>
          </w:p>
          <w:p w14:paraId="187A5C02" w14:textId="77777777" w:rsidR="00A245A4" w:rsidRPr="002E5DAD" w:rsidRDefault="00A245A4" w:rsidP="00E13488">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______________________ Л.А. Зорькина</w:t>
            </w:r>
          </w:p>
          <w:p w14:paraId="29286B74" w14:textId="5BC1802D" w:rsidR="00A245A4" w:rsidRPr="002E5DAD" w:rsidRDefault="00A245A4" w:rsidP="008435E7">
            <w:pPr>
              <w:widowControl w:val="0"/>
              <w:tabs>
                <w:tab w:val="left" w:pos="-3261"/>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w:t>
            </w:r>
            <w:r w:rsidR="008435E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г.</w:t>
            </w:r>
          </w:p>
        </w:tc>
      </w:tr>
    </w:tbl>
    <w:p w14:paraId="5580F77C" w14:textId="77777777" w:rsidR="00B12F1A" w:rsidRDefault="00B12F1A"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p>
    <w:p w14:paraId="2F75219C" w14:textId="70FA8303"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ИЗВЕЩЕНИЕ</w:t>
      </w:r>
    </w:p>
    <w:p w14:paraId="3B97363D" w14:textId="314508BF" w:rsidR="00AD6DE5"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851"/>
        <w:gridCol w:w="2977"/>
        <w:gridCol w:w="6804"/>
      </w:tblGrid>
      <w:tr w:rsidR="00AD6DE5" w:rsidRPr="002E5DAD" w14:paraId="025BBBE5" w14:textId="77777777" w:rsidTr="00E77A7A">
        <w:trPr>
          <w:trHeight w:val="94"/>
        </w:trPr>
        <w:tc>
          <w:tcPr>
            <w:tcW w:w="851"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977" w:type="dxa"/>
            <w:tcBorders>
              <w:left w:val="single" w:sz="2" w:space="0" w:color="000001"/>
            </w:tcBorders>
            <w:tcMar>
              <w:left w:w="7" w:type="dxa"/>
            </w:tcMar>
          </w:tcPr>
          <w:p w14:paraId="69602169" w14:textId="77777777" w:rsidR="00AD6DE5" w:rsidRPr="002E5DAD" w:rsidRDefault="00AD6DE5"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804" w:type="dxa"/>
            <w:tcBorders>
              <w:left w:val="single" w:sz="2" w:space="0" w:color="000001"/>
              <w:right w:val="single" w:sz="2" w:space="0" w:color="000001"/>
            </w:tcBorders>
            <w:tcMar>
              <w:left w:w="7" w:type="dxa"/>
            </w:tcMar>
          </w:tcPr>
          <w:p w14:paraId="27EEAC76" w14:textId="77777777" w:rsidR="00AD6DE5" w:rsidRPr="002E5DAD" w:rsidRDefault="00AD6DE5" w:rsidP="00E77A7A">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E77A7A">
            <w:pPr>
              <w:widowControl w:val="0"/>
              <w:suppressAutoHyphens/>
              <w:spacing w:after="0" w:line="240" w:lineRule="auto"/>
              <w:ind w:left="113"/>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E77A7A">
            <w:pPr>
              <w:widowControl w:val="0"/>
              <w:suppressAutoHyphens/>
              <w:spacing w:after="0" w:line="240" w:lineRule="auto"/>
              <w:ind w:left="113"/>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E77A7A">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E77A7A">
        <w:tc>
          <w:tcPr>
            <w:tcW w:w="851"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0E075760" w14:textId="77777777" w:rsidR="00616DB6" w:rsidRPr="001F1ECC" w:rsidRDefault="00616DB6"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Способ закупки:</w:t>
            </w:r>
          </w:p>
        </w:tc>
        <w:tc>
          <w:tcPr>
            <w:tcW w:w="6804" w:type="dxa"/>
            <w:tcBorders>
              <w:left w:val="single" w:sz="2" w:space="0" w:color="000001"/>
              <w:right w:val="single" w:sz="2" w:space="0" w:color="000001"/>
            </w:tcBorders>
            <w:tcMar>
              <w:left w:w="7" w:type="dxa"/>
            </w:tcMar>
          </w:tcPr>
          <w:p w14:paraId="4AAFC0EF" w14:textId="6E3EBB5E" w:rsidR="00616DB6" w:rsidRPr="001F1ECC" w:rsidRDefault="00B12F1A"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Запрос</w:t>
            </w:r>
            <w:r w:rsidR="00B03FA3" w:rsidRPr="001F1ECC">
              <w:rPr>
                <w:rFonts w:ascii="Times New Roman" w:eastAsia="SimSun" w:hAnsi="Times New Roman" w:cs="Times New Roman"/>
                <w:sz w:val="20"/>
                <w:szCs w:val="20"/>
                <w:lang w:eastAsia="zh-CN" w:bidi="hi-IN"/>
              </w:rPr>
              <w:t xml:space="preserve"> котировок в электронной форме</w:t>
            </w:r>
          </w:p>
        </w:tc>
      </w:tr>
      <w:tr w:rsidR="00AD6DE5" w:rsidRPr="00BC3039" w14:paraId="408399DD" w14:textId="77777777" w:rsidTr="00E77A7A">
        <w:tc>
          <w:tcPr>
            <w:tcW w:w="851"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21592C89" w14:textId="77777777" w:rsidR="00AD6DE5" w:rsidRPr="001F1ECC" w:rsidRDefault="00AD6DE5" w:rsidP="00E77A7A">
            <w:pPr>
              <w:widowControl w:val="0"/>
              <w:suppressAutoHyphens/>
              <w:spacing w:after="0" w:line="240" w:lineRule="auto"/>
              <w:ind w:left="113"/>
              <w:textAlignment w:val="baseline"/>
              <w:rPr>
                <w:rFonts w:ascii="Times New Roman" w:eastAsia="SimSun" w:hAnsi="Times New Roman" w:cs="Times New Roman"/>
                <w:sz w:val="20"/>
                <w:szCs w:val="20"/>
                <w:lang w:val="en-US" w:eastAsia="zh-CN" w:bidi="hi-IN"/>
              </w:rPr>
            </w:pPr>
            <w:r w:rsidRPr="001F1ECC">
              <w:rPr>
                <w:rFonts w:ascii="Times New Roman" w:eastAsia="SimSun" w:hAnsi="Times New Roman" w:cs="Times New Roman"/>
                <w:sz w:val="20"/>
                <w:szCs w:val="20"/>
                <w:lang w:eastAsia="zh-CN" w:bidi="hi-IN"/>
              </w:rPr>
              <w:t>Наименование электронно-торговой площадки:</w:t>
            </w:r>
          </w:p>
        </w:tc>
        <w:tc>
          <w:tcPr>
            <w:tcW w:w="6804" w:type="dxa"/>
            <w:tcBorders>
              <w:left w:val="single" w:sz="2" w:space="0" w:color="000001"/>
              <w:right w:val="single" w:sz="2" w:space="0" w:color="000001"/>
            </w:tcBorders>
            <w:shd w:val="clear" w:color="auto" w:fill="auto"/>
            <w:tcMar>
              <w:left w:w="7" w:type="dxa"/>
            </w:tcMar>
          </w:tcPr>
          <w:p w14:paraId="750E4BEC" w14:textId="7CDEB677" w:rsidR="00AD6DE5" w:rsidRPr="00616422" w:rsidRDefault="00BA08E2" w:rsidP="00E77A7A">
            <w:pPr>
              <w:widowControl w:val="0"/>
              <w:suppressAutoHyphens/>
              <w:spacing w:after="0" w:line="240" w:lineRule="auto"/>
              <w:ind w:left="113"/>
              <w:textAlignment w:val="baseline"/>
              <w:rPr>
                <w:rFonts w:ascii="Times New Roman" w:eastAsia="SimSun" w:hAnsi="Times New Roman" w:cs="Times New Roman"/>
                <w:sz w:val="20"/>
                <w:szCs w:val="20"/>
                <w:highlight w:val="yellow"/>
                <w:lang w:val="en-US" w:eastAsia="zh-CN" w:bidi="hi-IN"/>
              </w:rPr>
            </w:pPr>
            <w:r w:rsidRPr="00591BC7">
              <w:rPr>
                <w:lang w:val="en-US"/>
              </w:rPr>
              <w:t>https://torgi.etp-region.ru</w:t>
            </w:r>
          </w:p>
        </w:tc>
      </w:tr>
      <w:tr w:rsidR="00A92BC7" w:rsidRPr="002E5DAD" w14:paraId="4CC220E9" w14:textId="77777777" w:rsidTr="00E77A7A">
        <w:tc>
          <w:tcPr>
            <w:tcW w:w="851" w:type="dxa"/>
            <w:tcMar>
              <w:left w:w="7" w:type="dxa"/>
            </w:tcMar>
          </w:tcPr>
          <w:p w14:paraId="13B29A51" w14:textId="77777777" w:rsidR="00A92BC7" w:rsidRPr="00B12F1A"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2977" w:type="dxa"/>
            <w:tcBorders>
              <w:left w:val="single" w:sz="2" w:space="0" w:color="000001"/>
            </w:tcBorders>
            <w:tcMar>
              <w:left w:w="7" w:type="dxa"/>
            </w:tcMar>
          </w:tcPr>
          <w:p w14:paraId="45D6BF89" w14:textId="77777777" w:rsidR="00A92BC7" w:rsidRPr="001F1ECC" w:rsidRDefault="00A92BC7"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Наименование (предмет) закупки:</w:t>
            </w:r>
          </w:p>
        </w:tc>
        <w:tc>
          <w:tcPr>
            <w:tcW w:w="6804" w:type="dxa"/>
            <w:tcBorders>
              <w:left w:val="single" w:sz="2" w:space="0" w:color="000001"/>
              <w:right w:val="single" w:sz="2" w:space="0" w:color="000001"/>
            </w:tcBorders>
            <w:tcMar>
              <w:left w:w="7" w:type="dxa"/>
            </w:tcMar>
          </w:tcPr>
          <w:p w14:paraId="5A7EC7C1" w14:textId="5CF0A21A" w:rsidR="00A92BC7" w:rsidRPr="001F1ECC" w:rsidRDefault="008435E7" w:rsidP="00E77A7A">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8435E7">
              <w:rPr>
                <w:rFonts w:ascii="Times New Roman" w:eastAsia="SimSun" w:hAnsi="Times New Roman" w:cs="Times New Roman"/>
                <w:sz w:val="20"/>
                <w:szCs w:val="20"/>
                <w:lang w:eastAsia="zh-CN" w:bidi="hi-IN"/>
              </w:rPr>
              <w:t>Оказание услуг 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Калининградской области «ИС ГИА»</w:t>
            </w:r>
          </w:p>
        </w:tc>
      </w:tr>
      <w:tr w:rsidR="00AD6DE5" w:rsidRPr="002E5DAD" w14:paraId="5BE9837F" w14:textId="77777777" w:rsidTr="00E77A7A">
        <w:tc>
          <w:tcPr>
            <w:tcW w:w="851"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977" w:type="dxa"/>
            <w:tcBorders>
              <w:left w:val="single" w:sz="2" w:space="0" w:color="000001"/>
            </w:tcBorders>
            <w:tcMar>
              <w:left w:w="7" w:type="dxa"/>
            </w:tcMar>
          </w:tcPr>
          <w:p w14:paraId="0B5A1B2B" w14:textId="77777777" w:rsidR="00AD6DE5" w:rsidRPr="001F1ECC" w:rsidRDefault="00811033" w:rsidP="00E77A7A">
            <w:pPr>
              <w:spacing w:after="0" w:line="240" w:lineRule="auto"/>
              <w:ind w:left="113"/>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ru-RU"/>
              </w:rPr>
              <w:t>Описание предмета закупки:</w:t>
            </w:r>
          </w:p>
        </w:tc>
        <w:tc>
          <w:tcPr>
            <w:tcW w:w="6804" w:type="dxa"/>
            <w:tcBorders>
              <w:left w:val="single" w:sz="2" w:space="0" w:color="000001"/>
              <w:right w:val="single" w:sz="2" w:space="0" w:color="000001"/>
            </w:tcBorders>
            <w:tcMar>
              <w:left w:w="7" w:type="dxa"/>
            </w:tcMar>
          </w:tcPr>
          <w:p w14:paraId="1AD0EB8F" w14:textId="77777777" w:rsidR="00AD6DE5" w:rsidRPr="001F1ECC" w:rsidRDefault="00AD6DE5"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E77A7A">
        <w:tc>
          <w:tcPr>
            <w:tcW w:w="851"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977" w:type="dxa"/>
            <w:tcBorders>
              <w:left w:val="single" w:sz="2" w:space="0" w:color="000001"/>
            </w:tcBorders>
            <w:tcMar>
              <w:left w:w="7" w:type="dxa"/>
            </w:tcMar>
          </w:tcPr>
          <w:p w14:paraId="7F94D0F8" w14:textId="05E150E5" w:rsidR="00622ECE" w:rsidRPr="001F1ECC" w:rsidRDefault="00FF765C" w:rsidP="00E77A7A">
            <w:pPr>
              <w:spacing w:after="0" w:line="240" w:lineRule="auto"/>
              <w:ind w:left="113"/>
              <w:rPr>
                <w:rFonts w:ascii="Times New Roman" w:eastAsia="SimSun" w:hAnsi="Times New Roman" w:cs="Times New Roman"/>
                <w:sz w:val="20"/>
                <w:szCs w:val="20"/>
                <w:lang w:eastAsia="zh-CN" w:bidi="hi-IN"/>
              </w:rPr>
            </w:pPr>
            <w:r w:rsidRPr="001F1ECC">
              <w:rPr>
                <w:rFonts w:ascii="Times New Roman" w:hAnsi="Times New Roman" w:cs="Times New Roman"/>
                <w:sz w:val="20"/>
                <w:szCs w:val="20"/>
              </w:rPr>
              <w:t xml:space="preserve">Описание, объем </w:t>
            </w:r>
            <w:r w:rsidR="002040C2" w:rsidRPr="001F1ECC">
              <w:rPr>
                <w:rFonts w:ascii="Times New Roman" w:hAnsi="Times New Roman" w:cs="Times New Roman"/>
                <w:sz w:val="20"/>
                <w:szCs w:val="20"/>
              </w:rPr>
              <w:t xml:space="preserve">поставляемого товара, выполняемых работ, </w:t>
            </w:r>
            <w:r w:rsidRPr="001F1ECC">
              <w:rPr>
                <w:rFonts w:ascii="Times New Roman" w:hAnsi="Times New Roman" w:cs="Times New Roman"/>
                <w:sz w:val="20"/>
                <w:szCs w:val="20"/>
              </w:rPr>
              <w:t>оказываемых услуг</w:t>
            </w:r>
            <w:r w:rsidR="002F0377" w:rsidRPr="001F1ECC">
              <w:rPr>
                <w:rFonts w:ascii="Times New Roman" w:hAnsi="Times New Roman" w:cs="Times New Roman"/>
                <w:sz w:val="20"/>
                <w:szCs w:val="20"/>
              </w:rPr>
              <w:t>:</w:t>
            </w:r>
          </w:p>
        </w:tc>
        <w:tc>
          <w:tcPr>
            <w:tcW w:w="6804" w:type="dxa"/>
            <w:tcBorders>
              <w:left w:val="single" w:sz="2" w:space="0" w:color="000001"/>
              <w:right w:val="single" w:sz="2" w:space="0" w:color="000001"/>
            </w:tcBorders>
            <w:tcMar>
              <w:left w:w="7" w:type="dxa"/>
            </w:tcMar>
          </w:tcPr>
          <w:p w14:paraId="0B21BE0C" w14:textId="49F54D1F" w:rsidR="00622ECE" w:rsidRPr="001F1ECC" w:rsidRDefault="00622ECE"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 xml:space="preserve">В соответствии с Приложением №1 </w:t>
            </w:r>
            <w:r w:rsidR="00CB7E1A" w:rsidRPr="001F1ECC">
              <w:rPr>
                <w:rFonts w:ascii="Times New Roman" w:eastAsia="SimSun" w:hAnsi="Times New Roman" w:cs="Times New Roman"/>
                <w:sz w:val="20"/>
                <w:szCs w:val="20"/>
                <w:lang w:eastAsia="zh-CN" w:bidi="hi-IN"/>
              </w:rPr>
              <w:t xml:space="preserve">и № 2 </w:t>
            </w:r>
            <w:r w:rsidRPr="001F1ECC">
              <w:rPr>
                <w:rFonts w:ascii="Times New Roman" w:eastAsia="SimSun" w:hAnsi="Times New Roman" w:cs="Times New Roman"/>
                <w:sz w:val="20"/>
                <w:szCs w:val="20"/>
                <w:lang w:eastAsia="zh-CN" w:bidi="hi-IN"/>
              </w:rPr>
              <w:t xml:space="preserve">к документации о проведении процедуры закупки в электронной форме </w:t>
            </w:r>
          </w:p>
        </w:tc>
      </w:tr>
      <w:tr w:rsidR="00067B2C" w:rsidRPr="002E5DAD" w14:paraId="06AA05EE" w14:textId="77777777" w:rsidTr="00E77A7A">
        <w:trPr>
          <w:trHeight w:val="110"/>
        </w:trPr>
        <w:tc>
          <w:tcPr>
            <w:tcW w:w="851"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1733531E" w14:textId="3FF5276B" w:rsidR="00067B2C" w:rsidRPr="001F1ECC" w:rsidRDefault="00067B2C"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hAnsi="Times New Roman" w:cs="Times New Roman"/>
                <w:sz w:val="20"/>
                <w:szCs w:val="20"/>
              </w:rPr>
              <w:t>Место</w:t>
            </w:r>
            <w:r w:rsidR="002040C2" w:rsidRPr="001F1ECC">
              <w:rPr>
                <w:rFonts w:ascii="Times New Roman" w:hAnsi="Times New Roman" w:cs="Times New Roman"/>
                <w:sz w:val="20"/>
                <w:szCs w:val="20"/>
              </w:rPr>
              <w:t xml:space="preserve"> поставки товара, выполнения работ, </w:t>
            </w:r>
            <w:r w:rsidRPr="001F1ECC">
              <w:rPr>
                <w:rFonts w:ascii="Times New Roman" w:hAnsi="Times New Roman" w:cs="Times New Roman"/>
                <w:sz w:val="20"/>
                <w:szCs w:val="20"/>
              </w:rPr>
              <w:t xml:space="preserve"> </w:t>
            </w:r>
            <w:r w:rsidR="00FF765C" w:rsidRPr="001F1ECC">
              <w:rPr>
                <w:rFonts w:ascii="Times New Roman" w:hAnsi="Times New Roman" w:cs="Times New Roman"/>
                <w:sz w:val="20"/>
                <w:szCs w:val="20"/>
              </w:rPr>
              <w:t>оказания услуг</w:t>
            </w:r>
            <w:r w:rsidRPr="001F1ECC">
              <w:rPr>
                <w:rFonts w:ascii="Times New Roman" w:hAnsi="Times New Roman" w:cs="Times New Roman"/>
                <w:sz w:val="20"/>
                <w:szCs w:val="20"/>
              </w:rPr>
              <w:t>:</w:t>
            </w:r>
          </w:p>
        </w:tc>
        <w:tc>
          <w:tcPr>
            <w:tcW w:w="6804" w:type="dxa"/>
            <w:tcBorders>
              <w:left w:val="single" w:sz="2" w:space="0" w:color="000001"/>
              <w:right w:val="single" w:sz="2" w:space="0" w:color="000001"/>
            </w:tcBorders>
            <w:tcMar>
              <w:left w:w="7" w:type="dxa"/>
            </w:tcMar>
          </w:tcPr>
          <w:p w14:paraId="27085B79" w14:textId="65C16D04" w:rsidR="00067B2C" w:rsidRPr="001F1ECC" w:rsidRDefault="00DD547A" w:rsidP="00E77A7A">
            <w:pPr>
              <w:widowControl w:val="0"/>
              <w:suppressAutoHyphens/>
              <w:spacing w:after="0" w:line="240" w:lineRule="auto"/>
              <w:ind w:left="113"/>
              <w:jc w:val="both"/>
              <w:textAlignment w:val="baseline"/>
              <w:rPr>
                <w:rFonts w:ascii="Times New Roman" w:eastAsia="SimSun" w:hAnsi="Times New Roman" w:cs="Times New Roman"/>
                <w:sz w:val="20"/>
                <w:szCs w:val="20"/>
                <w:highlight w:val="white"/>
                <w:lang w:eastAsia="zh-CN" w:bidi="hi-IN"/>
              </w:rPr>
            </w:pPr>
            <w:r w:rsidRPr="001F1ECC">
              <w:rPr>
                <w:rFonts w:ascii="Times New Roman" w:eastAsia="SimSun" w:hAnsi="Times New Roman" w:cs="Times New Roman"/>
                <w:sz w:val="20"/>
                <w:szCs w:val="20"/>
                <w:lang w:eastAsia="zh-CN" w:bidi="hi-IN"/>
              </w:rPr>
              <w:t xml:space="preserve">В соответствии с Приложением №1 </w:t>
            </w:r>
            <w:r w:rsidR="00CB7E1A" w:rsidRPr="001F1ECC">
              <w:rPr>
                <w:rFonts w:ascii="Times New Roman" w:eastAsia="SimSun" w:hAnsi="Times New Roman" w:cs="Times New Roman"/>
                <w:sz w:val="20"/>
                <w:szCs w:val="20"/>
                <w:lang w:eastAsia="zh-CN" w:bidi="hi-IN"/>
              </w:rPr>
              <w:t xml:space="preserve">и № 2 </w:t>
            </w:r>
            <w:r w:rsidRPr="001F1ECC">
              <w:rPr>
                <w:rFonts w:ascii="Times New Roman" w:eastAsia="SimSun" w:hAnsi="Times New Roman" w:cs="Times New Roman"/>
                <w:sz w:val="20"/>
                <w:szCs w:val="20"/>
                <w:lang w:eastAsia="zh-CN" w:bidi="hi-IN"/>
              </w:rPr>
              <w:t>к документации о проведении процедуры закупки в электронной форме</w:t>
            </w:r>
          </w:p>
        </w:tc>
      </w:tr>
      <w:tr w:rsidR="00622ECE" w:rsidRPr="002E5DAD" w14:paraId="2966C719" w14:textId="77777777" w:rsidTr="00E77A7A">
        <w:tc>
          <w:tcPr>
            <w:tcW w:w="851"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25A2C028" w14:textId="4E80D35D" w:rsidR="00622ECE" w:rsidRPr="001F1ECC" w:rsidRDefault="00622ECE"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hAnsi="Times New Roman" w:cs="Times New Roman"/>
                <w:sz w:val="20"/>
                <w:szCs w:val="20"/>
              </w:rPr>
              <w:t>Срок</w:t>
            </w:r>
            <w:r w:rsidR="00401232" w:rsidRPr="001F1ECC">
              <w:rPr>
                <w:rFonts w:ascii="Times New Roman" w:hAnsi="Times New Roman" w:cs="Times New Roman"/>
                <w:sz w:val="20"/>
                <w:szCs w:val="20"/>
              </w:rPr>
              <w:t xml:space="preserve">и </w:t>
            </w:r>
            <w:r w:rsidR="002040C2" w:rsidRPr="001F1ECC">
              <w:rPr>
                <w:rFonts w:ascii="Times New Roman" w:hAnsi="Times New Roman" w:cs="Times New Roman"/>
                <w:sz w:val="20"/>
                <w:szCs w:val="20"/>
              </w:rPr>
              <w:t xml:space="preserve">поставки товара, выполнения работ, </w:t>
            </w:r>
            <w:r w:rsidR="00FF765C" w:rsidRPr="001F1ECC">
              <w:rPr>
                <w:rFonts w:ascii="Times New Roman" w:hAnsi="Times New Roman" w:cs="Times New Roman"/>
                <w:sz w:val="20"/>
                <w:szCs w:val="20"/>
              </w:rPr>
              <w:t>оказания услуг</w:t>
            </w:r>
            <w:r w:rsidR="00B12F1A" w:rsidRPr="001F1ECC">
              <w:rPr>
                <w:rFonts w:ascii="Times New Roman" w:hAnsi="Times New Roman" w:cs="Times New Roman"/>
                <w:sz w:val="20"/>
                <w:szCs w:val="20"/>
              </w:rPr>
              <w:t>:</w:t>
            </w:r>
          </w:p>
        </w:tc>
        <w:tc>
          <w:tcPr>
            <w:tcW w:w="6804" w:type="dxa"/>
            <w:tcBorders>
              <w:left w:val="single" w:sz="2" w:space="0" w:color="000001"/>
              <w:right w:val="single" w:sz="2" w:space="0" w:color="000001"/>
            </w:tcBorders>
            <w:tcMar>
              <w:left w:w="7" w:type="dxa"/>
            </w:tcMar>
          </w:tcPr>
          <w:p w14:paraId="2C288443" w14:textId="196DE406" w:rsidR="00622ECE" w:rsidRPr="001F1ECC" w:rsidRDefault="00C5402B" w:rsidP="00E77A7A">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1F1ECC">
              <w:rPr>
                <w:rFonts w:ascii="Times New Roman" w:hAnsi="Times New Roman" w:cs="Times New Roman"/>
                <w:color w:val="000000"/>
                <w:sz w:val="20"/>
                <w:szCs w:val="20"/>
              </w:rPr>
              <w:t xml:space="preserve">В соответствии с Приложением № 1 </w:t>
            </w:r>
            <w:r w:rsidR="00CB7E1A" w:rsidRPr="001F1ECC">
              <w:rPr>
                <w:rFonts w:ascii="Times New Roman" w:hAnsi="Times New Roman" w:cs="Times New Roman"/>
                <w:color w:val="000000"/>
                <w:sz w:val="20"/>
                <w:szCs w:val="20"/>
              </w:rPr>
              <w:t>и № 2</w:t>
            </w:r>
            <w:r w:rsidR="00E13488" w:rsidRPr="001F1ECC">
              <w:rPr>
                <w:rFonts w:ascii="Times New Roman" w:hAnsi="Times New Roman" w:cs="Times New Roman"/>
                <w:color w:val="000000"/>
                <w:sz w:val="20"/>
                <w:szCs w:val="20"/>
              </w:rPr>
              <w:t xml:space="preserve"> </w:t>
            </w:r>
            <w:r w:rsidRPr="001F1ECC">
              <w:rPr>
                <w:rFonts w:ascii="Times New Roman" w:hAnsi="Times New Roman" w:cs="Times New Roman"/>
                <w:color w:val="000000"/>
                <w:sz w:val="20"/>
                <w:szCs w:val="20"/>
              </w:rPr>
              <w:t>к документации о проведении процедуры закупки в электронной форме.</w:t>
            </w:r>
          </w:p>
        </w:tc>
      </w:tr>
      <w:tr w:rsidR="002A0E99" w:rsidRPr="002E5DAD" w14:paraId="1FEE6186" w14:textId="77777777" w:rsidTr="00D6696D">
        <w:trPr>
          <w:trHeight w:val="781"/>
        </w:trPr>
        <w:tc>
          <w:tcPr>
            <w:tcW w:w="851"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53FAD065" w14:textId="189B7960" w:rsidR="002A0E99" w:rsidRDefault="008435E7" w:rsidP="00BA08E2">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 xml:space="preserve">Начальная (максимальная) цена </w:t>
            </w:r>
            <w:r w:rsidR="00353D7D" w:rsidRPr="001F1ECC">
              <w:rPr>
                <w:rFonts w:ascii="Times New Roman" w:eastAsia="SimSun" w:hAnsi="Times New Roman" w:cs="Times New Roman"/>
                <w:sz w:val="20"/>
                <w:szCs w:val="20"/>
                <w:lang w:eastAsia="zh-CN" w:bidi="hi-IN"/>
              </w:rPr>
              <w:t xml:space="preserve"> договора:</w:t>
            </w:r>
          </w:p>
          <w:p w14:paraId="3EC9EFEC" w14:textId="1350AA21" w:rsidR="00BA08E2" w:rsidRPr="001F1ECC" w:rsidRDefault="00BA08E2" w:rsidP="00BA08E2">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p>
        </w:tc>
        <w:tc>
          <w:tcPr>
            <w:tcW w:w="6804" w:type="dxa"/>
            <w:tcBorders>
              <w:left w:val="single" w:sz="2" w:space="0" w:color="000001"/>
              <w:right w:val="single" w:sz="2" w:space="0" w:color="000001"/>
            </w:tcBorders>
            <w:tcMar>
              <w:left w:w="7" w:type="dxa"/>
            </w:tcMar>
          </w:tcPr>
          <w:p w14:paraId="5A8448EC" w14:textId="3A4043F7" w:rsidR="00BA08E2" w:rsidRPr="008435E7" w:rsidRDefault="008435E7" w:rsidP="00BA08E2">
            <w:pPr>
              <w:widowControl w:val="0"/>
              <w:suppressAutoHyphens/>
              <w:spacing w:after="0" w:line="240" w:lineRule="auto"/>
              <w:ind w:left="113"/>
              <w:jc w:val="both"/>
              <w:textAlignment w:val="baseline"/>
              <w:rPr>
                <w:rFonts w:ascii="Times New Roman" w:eastAsia="Times New Roman" w:hAnsi="Times New Roman" w:cs="Times New Roman"/>
                <w:color w:val="000000"/>
                <w:lang w:eastAsia="ru-RU"/>
              </w:rPr>
            </w:pPr>
            <w:r w:rsidRPr="008435E7">
              <w:rPr>
                <w:rFonts w:ascii="Times New Roman" w:eastAsia="Times New Roman" w:hAnsi="Times New Roman" w:cs="Times New Roman"/>
                <w:color w:val="000000"/>
                <w:lang w:eastAsia="ru-RU"/>
              </w:rPr>
              <w:t>345633</w:t>
            </w:r>
            <w:r w:rsidRPr="008435E7">
              <w:rPr>
                <w:rFonts w:ascii="Times New Roman" w:eastAsia="Times New Roman" w:hAnsi="Times New Roman" w:cs="Times New Roman"/>
                <w:lang w:eastAsia="ru-RU"/>
              </w:rPr>
              <w:t xml:space="preserve"> (триста сорок пять тысяч шестьсот тридцать три) рубля 33 копейки</w:t>
            </w:r>
          </w:p>
        </w:tc>
      </w:tr>
      <w:tr w:rsidR="002A0E99" w:rsidRPr="002E5DAD" w14:paraId="4A9A5A4E" w14:textId="77777777" w:rsidTr="00E77A7A">
        <w:tc>
          <w:tcPr>
            <w:tcW w:w="851"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4560DF73" w14:textId="1F3865C7" w:rsidR="002A0E99" w:rsidRPr="002E5DAD" w:rsidRDefault="002A0E99" w:rsidP="002040C2">
            <w:pPr>
              <w:widowControl w:val="0"/>
              <w:suppressAutoHyphens/>
              <w:spacing w:after="0" w:line="240" w:lineRule="auto"/>
              <w:ind w:left="113"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расходах, в том числе расходах на уплату налогов, сборов и других обязательных платежей</w:t>
            </w:r>
            <w:r w:rsidR="002F0377">
              <w:rPr>
                <w:rFonts w:ascii="Times New Roman" w:eastAsia="SimSun" w:hAnsi="Times New Roman" w:cs="Times New Roman"/>
                <w:sz w:val="20"/>
                <w:szCs w:val="20"/>
                <w:lang w:eastAsia="zh-CN" w:bidi="hi-IN"/>
              </w:rPr>
              <w:t>:</w:t>
            </w:r>
          </w:p>
        </w:tc>
        <w:tc>
          <w:tcPr>
            <w:tcW w:w="6804" w:type="dxa"/>
            <w:tcBorders>
              <w:left w:val="single" w:sz="2" w:space="0" w:color="000001"/>
              <w:right w:val="single" w:sz="2" w:space="0" w:color="000001"/>
            </w:tcBorders>
            <w:tcMar>
              <w:left w:w="7" w:type="dxa"/>
            </w:tcMar>
          </w:tcPr>
          <w:p w14:paraId="306916BF" w14:textId="1C864104" w:rsidR="002A0E99" w:rsidRPr="00616422" w:rsidRDefault="00BA08E2" w:rsidP="00616422">
            <w:pPr>
              <w:spacing w:after="0" w:line="240" w:lineRule="auto"/>
              <w:ind w:left="113" w:right="139"/>
              <w:jc w:val="both"/>
              <w:rPr>
                <w:rFonts w:ascii="Times New Roman" w:hAnsi="Times New Roman" w:cs="Times New Roman"/>
                <w:color w:val="000000"/>
                <w:sz w:val="20"/>
                <w:szCs w:val="20"/>
              </w:rPr>
            </w:pPr>
            <w:r w:rsidRPr="002E5DAD">
              <w:rPr>
                <w:rFonts w:ascii="Times New Roman" w:eastAsia="SimSun" w:hAnsi="Times New Roman" w:cs="Times New Roman"/>
                <w:sz w:val="20"/>
                <w:szCs w:val="20"/>
                <w:lang w:eastAsia="zh-CN" w:bidi="hi-IN"/>
              </w:rPr>
              <w:t xml:space="preserve">В соответствии с Приложением </w:t>
            </w:r>
            <w:r>
              <w:rPr>
                <w:rFonts w:ascii="Times New Roman" w:eastAsia="SimSun" w:hAnsi="Times New Roman" w:cs="Times New Roman"/>
                <w:sz w:val="20"/>
                <w:szCs w:val="20"/>
                <w:lang w:eastAsia="zh-CN" w:bidi="hi-IN"/>
              </w:rPr>
              <w:t xml:space="preserve">№ 2 </w:t>
            </w:r>
            <w:r w:rsidRPr="002E5DAD">
              <w:rPr>
                <w:rFonts w:ascii="Times New Roman" w:eastAsia="SimSun" w:hAnsi="Times New Roman" w:cs="Times New Roman"/>
                <w:sz w:val="20"/>
                <w:szCs w:val="20"/>
                <w:lang w:eastAsia="zh-CN" w:bidi="hi-IN"/>
              </w:rPr>
              <w:t>к документации о проведении процедуры закупки в электронной форме</w:t>
            </w:r>
          </w:p>
        </w:tc>
      </w:tr>
      <w:tr w:rsidR="002A0E99" w:rsidRPr="002E5DAD" w14:paraId="24233E9E" w14:textId="77777777" w:rsidTr="00E77A7A">
        <w:tc>
          <w:tcPr>
            <w:tcW w:w="851"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433C519E" w14:textId="332DF036"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FF765C">
              <w:rPr>
                <w:rFonts w:ascii="Times New Roman" w:hAnsi="Times New Roman" w:cs="Times New Roman"/>
                <w:sz w:val="20"/>
                <w:szCs w:val="20"/>
              </w:rPr>
              <w:t>оказываемых услуг</w:t>
            </w:r>
            <w:r w:rsidR="002F0377">
              <w:rPr>
                <w:rFonts w:ascii="Times New Roman" w:hAnsi="Times New Roman" w:cs="Times New Roman"/>
                <w:sz w:val="20"/>
                <w:szCs w:val="20"/>
              </w:rPr>
              <w:t>:</w:t>
            </w:r>
          </w:p>
        </w:tc>
        <w:tc>
          <w:tcPr>
            <w:tcW w:w="6804" w:type="dxa"/>
            <w:tcBorders>
              <w:left w:val="single" w:sz="2" w:space="0" w:color="000001"/>
              <w:right w:val="single" w:sz="2" w:space="0" w:color="000001"/>
            </w:tcBorders>
            <w:tcMar>
              <w:left w:w="7" w:type="dxa"/>
            </w:tcMar>
          </w:tcPr>
          <w:p w14:paraId="7C13F176" w14:textId="182B71F0" w:rsidR="002A0E99" w:rsidRPr="00E13488" w:rsidRDefault="002040C2" w:rsidP="002040C2">
            <w:pPr>
              <w:suppressAutoHyphens/>
              <w:spacing w:after="0" w:line="240" w:lineRule="auto"/>
              <w:ind w:left="113"/>
              <w:jc w:val="both"/>
              <w:rPr>
                <w:rFonts w:ascii="Times New Roman" w:eastAsia="SimSun" w:hAnsi="Times New Roman" w:cs="Times New Roman"/>
                <w:bCs/>
                <w:kern w:val="1"/>
                <w:sz w:val="20"/>
                <w:szCs w:val="20"/>
                <w:lang w:eastAsia="ar-SA"/>
              </w:rPr>
            </w:pPr>
            <w:r w:rsidRPr="002E5DAD">
              <w:rPr>
                <w:rFonts w:ascii="Times New Roman" w:eastAsia="SimSun" w:hAnsi="Times New Roman" w:cs="Times New Roman"/>
                <w:sz w:val="20"/>
                <w:szCs w:val="20"/>
                <w:lang w:eastAsia="zh-CN" w:bidi="hi-IN"/>
              </w:rPr>
              <w:t xml:space="preserve">В соответствии с Приложением </w:t>
            </w:r>
            <w:r>
              <w:rPr>
                <w:rFonts w:ascii="Times New Roman" w:eastAsia="SimSun" w:hAnsi="Times New Roman" w:cs="Times New Roman"/>
                <w:sz w:val="20"/>
                <w:szCs w:val="20"/>
                <w:lang w:eastAsia="zh-CN" w:bidi="hi-IN"/>
              </w:rPr>
              <w:t xml:space="preserve">№ 2 </w:t>
            </w:r>
            <w:r w:rsidRPr="002E5DAD">
              <w:rPr>
                <w:rFonts w:ascii="Times New Roman" w:eastAsia="SimSun" w:hAnsi="Times New Roman" w:cs="Times New Roman"/>
                <w:sz w:val="20"/>
                <w:szCs w:val="20"/>
                <w:lang w:eastAsia="zh-CN" w:bidi="hi-IN"/>
              </w:rPr>
              <w:t>к документации о проведении процедуры закупки в электронной форме</w:t>
            </w:r>
          </w:p>
        </w:tc>
      </w:tr>
      <w:tr w:rsidR="002A0E99" w:rsidRPr="002E5DAD" w14:paraId="6E2C8224" w14:textId="77777777" w:rsidTr="00E77A7A">
        <w:tc>
          <w:tcPr>
            <w:tcW w:w="851"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09A2F12A"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804" w:type="dxa"/>
            <w:tcBorders>
              <w:left w:val="single" w:sz="2" w:space="0" w:color="000001"/>
              <w:right w:val="single" w:sz="2" w:space="0" w:color="000001"/>
            </w:tcBorders>
            <w:tcMar>
              <w:left w:w="7" w:type="dxa"/>
            </w:tcMar>
          </w:tcPr>
          <w:p w14:paraId="4B0A88BC" w14:textId="4A187BD9" w:rsidR="002A0E99" w:rsidRPr="002E5DAD" w:rsidRDefault="002A0E99" w:rsidP="001F1ECC">
            <w:pPr>
              <w:widowControl w:val="0"/>
              <w:suppressAutoHyphens/>
              <w:spacing w:after="0" w:line="240" w:lineRule="auto"/>
              <w:ind w:left="113"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r w:rsidR="00BA08E2" w:rsidRPr="00591BC7">
              <w:rPr>
                <w:lang w:val="en-US"/>
              </w:rPr>
              <w:t>https</w:t>
            </w:r>
            <w:r w:rsidR="00BA08E2" w:rsidRPr="00BA08E2">
              <w:t>://</w:t>
            </w:r>
            <w:r w:rsidR="00BA08E2" w:rsidRPr="00591BC7">
              <w:rPr>
                <w:lang w:val="en-US"/>
              </w:rPr>
              <w:t>torgi</w:t>
            </w:r>
            <w:r w:rsidR="00BA08E2" w:rsidRPr="00BA08E2">
              <w:t>.</w:t>
            </w:r>
            <w:r w:rsidR="00BA08E2" w:rsidRPr="00591BC7">
              <w:rPr>
                <w:lang w:val="en-US"/>
              </w:rPr>
              <w:t>etp</w:t>
            </w:r>
            <w:r w:rsidR="00BA08E2" w:rsidRPr="00BA08E2">
              <w:t>-</w:t>
            </w:r>
            <w:r w:rsidR="00BA08E2" w:rsidRPr="00591BC7">
              <w:rPr>
                <w:lang w:val="en-US"/>
              </w:rPr>
              <w:t>region</w:t>
            </w:r>
            <w:r w:rsidR="00BA08E2" w:rsidRPr="00BA08E2">
              <w:t>.</w:t>
            </w:r>
            <w:r w:rsidR="00BA08E2" w:rsidRPr="00591BC7">
              <w:rPr>
                <w:lang w:val="en-US"/>
              </w:rPr>
              <w:t>ru</w:t>
            </w:r>
            <w:r w:rsidR="00616422">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8" w:history="1">
              <w:r w:rsidR="00846C92" w:rsidRPr="006A1687">
                <w:rPr>
                  <w:rStyle w:val="af8"/>
                  <w:rFonts w:ascii="Times New Roman" w:eastAsia="SimSun" w:hAnsi="Times New Roman" w:cs="Times New Roman"/>
                  <w:sz w:val="20"/>
                  <w:szCs w:val="20"/>
                  <w:lang w:eastAsia="zh-CN" w:bidi="hi-IN"/>
                </w:rPr>
                <w:t>http</w:t>
              </w:r>
              <w:r w:rsidR="00846C92" w:rsidRPr="006A1687">
                <w:rPr>
                  <w:rStyle w:val="af8"/>
                  <w:rFonts w:ascii="Times New Roman" w:eastAsia="SimSun" w:hAnsi="Times New Roman" w:cs="Times New Roman"/>
                  <w:sz w:val="20"/>
                  <w:szCs w:val="20"/>
                  <w:lang w:val="en-US" w:eastAsia="zh-CN" w:bidi="hi-IN"/>
                </w:rPr>
                <w:t>s</w:t>
              </w:r>
              <w:r w:rsidR="00846C92" w:rsidRPr="006A1687">
                <w:rPr>
                  <w:rStyle w:val="af8"/>
                  <w:rFonts w:ascii="Times New Roman" w:eastAsia="SimSun" w:hAnsi="Times New Roman" w:cs="Times New Roman"/>
                  <w:sz w:val="20"/>
                  <w:szCs w:val="20"/>
                  <w:lang w:eastAsia="zh-CN" w:bidi="hi-IN"/>
                </w:rPr>
                <w:t>://zakupki.gov.ru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w:t>
            </w:r>
            <w:r w:rsidR="001F1ECC">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настоящего извещения (в сроки подачи заявки) без взимания платы.</w:t>
            </w:r>
          </w:p>
        </w:tc>
      </w:tr>
      <w:tr w:rsidR="002A0E99" w:rsidRPr="002E5DAD" w14:paraId="421DCEA2" w14:textId="77777777" w:rsidTr="00E77A7A">
        <w:tc>
          <w:tcPr>
            <w:tcW w:w="851"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bottom w:val="single" w:sz="4" w:space="0" w:color="000001"/>
            </w:tcBorders>
            <w:tcMar>
              <w:left w:w="7" w:type="dxa"/>
            </w:tcMar>
          </w:tcPr>
          <w:p w14:paraId="02944E3E" w14:textId="77777777" w:rsidR="002A0E99" w:rsidRPr="002E5DAD" w:rsidRDefault="00811033" w:rsidP="00E77A7A">
            <w:pPr>
              <w:widowControl w:val="0"/>
              <w:suppressAutoHyphens/>
              <w:spacing w:after="0" w:line="240" w:lineRule="auto"/>
              <w:ind w:left="113"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804" w:type="dxa"/>
            <w:tcBorders>
              <w:left w:val="single" w:sz="2" w:space="0" w:color="000001"/>
              <w:bottom w:val="single" w:sz="4" w:space="0" w:color="000001"/>
              <w:right w:val="single" w:sz="2" w:space="0" w:color="000001"/>
            </w:tcBorders>
            <w:tcMar>
              <w:left w:w="7" w:type="dxa"/>
            </w:tcMar>
          </w:tcPr>
          <w:p w14:paraId="13F5FFE5" w14:textId="0F40209A" w:rsidR="00647C90" w:rsidRPr="00647C90" w:rsidRDefault="00647C90" w:rsidP="00E77A7A">
            <w:pPr>
              <w:widowControl w:val="0"/>
              <w:suppressAutoHyphens/>
              <w:spacing w:after="0" w:line="240" w:lineRule="auto"/>
              <w:ind w:left="113"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 xml:space="preserve">Начало подачи заявок: </w:t>
            </w:r>
            <w:r w:rsidR="009A0498">
              <w:rPr>
                <w:rFonts w:ascii="Times New Roman" w:eastAsia="SimSun" w:hAnsi="Times New Roman" w:cs="Times New Roman"/>
                <w:sz w:val="20"/>
                <w:szCs w:val="20"/>
                <w:lang w:eastAsia="zh-CN" w:bidi="hi-IN"/>
              </w:rPr>
              <w:t>с момента опубликования извещения</w:t>
            </w:r>
          </w:p>
          <w:p w14:paraId="68D157AF" w14:textId="17AF551B" w:rsidR="002A0E99" w:rsidRPr="002E5DAD" w:rsidRDefault="00647C90" w:rsidP="00BC3039">
            <w:pPr>
              <w:widowControl w:val="0"/>
              <w:suppressAutoHyphens/>
              <w:spacing w:after="0" w:line="240" w:lineRule="auto"/>
              <w:ind w:left="113"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Окончание приема заявок: «</w:t>
            </w:r>
            <w:r w:rsidR="008435E7">
              <w:rPr>
                <w:rFonts w:ascii="Times New Roman" w:eastAsia="SimSun" w:hAnsi="Times New Roman" w:cs="Times New Roman"/>
                <w:sz w:val="20"/>
                <w:szCs w:val="20"/>
                <w:lang w:eastAsia="zh-CN" w:bidi="hi-IN"/>
              </w:rPr>
              <w:t>0</w:t>
            </w:r>
            <w:r w:rsidR="00BC3039">
              <w:rPr>
                <w:rFonts w:ascii="Times New Roman" w:eastAsia="SimSun" w:hAnsi="Times New Roman" w:cs="Times New Roman"/>
                <w:sz w:val="20"/>
                <w:szCs w:val="20"/>
                <w:lang w:eastAsia="zh-CN" w:bidi="hi-IN"/>
              </w:rPr>
              <w:t>3</w:t>
            </w:r>
            <w:r w:rsidRPr="00647C90">
              <w:rPr>
                <w:rFonts w:ascii="Times New Roman" w:eastAsia="SimSun" w:hAnsi="Times New Roman" w:cs="Times New Roman"/>
                <w:sz w:val="20"/>
                <w:szCs w:val="20"/>
                <w:lang w:eastAsia="zh-CN" w:bidi="hi-IN"/>
              </w:rPr>
              <w:t xml:space="preserve">» </w:t>
            </w:r>
            <w:r w:rsidR="008435E7">
              <w:rPr>
                <w:rFonts w:ascii="Times New Roman" w:eastAsia="SimSun" w:hAnsi="Times New Roman" w:cs="Times New Roman"/>
                <w:sz w:val="20"/>
                <w:szCs w:val="20"/>
                <w:lang w:eastAsia="zh-CN" w:bidi="hi-IN"/>
              </w:rPr>
              <w:t xml:space="preserve">февраля </w:t>
            </w:r>
            <w:r w:rsidRPr="00647C90">
              <w:rPr>
                <w:rFonts w:ascii="Times New Roman" w:eastAsia="SimSun" w:hAnsi="Times New Roman" w:cs="Times New Roman"/>
                <w:sz w:val="20"/>
                <w:szCs w:val="20"/>
                <w:lang w:eastAsia="zh-CN" w:bidi="hi-IN"/>
              </w:rPr>
              <w:t>202</w:t>
            </w:r>
            <w:r w:rsidR="00BA08E2">
              <w:rPr>
                <w:rFonts w:ascii="Times New Roman" w:eastAsia="SimSun" w:hAnsi="Times New Roman" w:cs="Times New Roman"/>
                <w:sz w:val="20"/>
                <w:szCs w:val="20"/>
                <w:lang w:eastAsia="zh-CN" w:bidi="hi-IN"/>
              </w:rPr>
              <w:t xml:space="preserve">3 </w:t>
            </w:r>
            <w:r w:rsidRPr="00647C90">
              <w:rPr>
                <w:rFonts w:ascii="Times New Roman" w:eastAsia="SimSun" w:hAnsi="Times New Roman" w:cs="Times New Roman"/>
                <w:sz w:val="20"/>
                <w:szCs w:val="20"/>
                <w:lang w:eastAsia="zh-CN" w:bidi="hi-IN"/>
              </w:rPr>
              <w:t xml:space="preserve">г. в </w:t>
            </w:r>
            <w:r w:rsidR="002040C2">
              <w:rPr>
                <w:rFonts w:ascii="Times New Roman" w:eastAsia="SimSun" w:hAnsi="Times New Roman" w:cs="Times New Roman"/>
                <w:sz w:val="20"/>
                <w:szCs w:val="20"/>
                <w:lang w:eastAsia="zh-CN" w:bidi="hi-IN"/>
              </w:rPr>
              <w:t>09</w:t>
            </w:r>
            <w:r w:rsidRPr="00647C90">
              <w:rPr>
                <w:rFonts w:ascii="Times New Roman" w:eastAsia="SimSun" w:hAnsi="Times New Roman" w:cs="Times New Roman"/>
                <w:sz w:val="20"/>
                <w:szCs w:val="20"/>
                <w:lang w:eastAsia="zh-CN" w:bidi="hi-IN"/>
              </w:rPr>
              <w:t>:00 по МСК</w:t>
            </w:r>
            <w:r w:rsidR="00E13488">
              <w:rPr>
                <w:rFonts w:ascii="Times New Roman" w:eastAsia="SimSun" w:hAnsi="Times New Roman" w:cs="Times New Roman"/>
                <w:sz w:val="20"/>
                <w:szCs w:val="20"/>
                <w:lang w:eastAsia="zh-CN" w:bidi="hi-IN"/>
              </w:rPr>
              <w:t>-1</w:t>
            </w:r>
          </w:p>
        </w:tc>
      </w:tr>
      <w:tr w:rsidR="00DD39D6" w:rsidRPr="002E5DAD" w14:paraId="202619E8" w14:textId="77777777" w:rsidTr="00E77A7A">
        <w:tc>
          <w:tcPr>
            <w:tcW w:w="851"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E77A7A">
            <w:pPr>
              <w:suppressLineNumbers/>
              <w:suppressAutoHyphens/>
              <w:spacing w:after="0" w:line="240" w:lineRule="auto"/>
              <w:ind w:left="113"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804" w:type="dxa"/>
            <w:tcBorders>
              <w:top w:val="single" w:sz="4" w:space="0" w:color="000001"/>
              <w:left w:val="single" w:sz="4" w:space="0" w:color="000001"/>
              <w:bottom w:val="single" w:sz="4" w:space="0" w:color="000001"/>
              <w:right w:val="single" w:sz="4" w:space="0" w:color="000001"/>
            </w:tcBorders>
            <w:tcMar>
              <w:left w:w="7" w:type="dxa"/>
            </w:tcMar>
          </w:tcPr>
          <w:p w14:paraId="14912ADD" w14:textId="56FA913E" w:rsidR="00DD39D6" w:rsidRPr="002E5DAD" w:rsidRDefault="00DD39D6" w:rsidP="00616422">
            <w:pPr>
              <w:suppressLineNumbers/>
              <w:suppressAutoHyphens/>
              <w:spacing w:after="0" w:line="240" w:lineRule="auto"/>
              <w:ind w:left="113"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w:t>
            </w:r>
            <w:r w:rsidR="00616422">
              <w:rPr>
                <w:rFonts w:ascii="Times New Roman" w:eastAsia="Times New Roman" w:hAnsi="Times New Roman" w:cs="Times New Roman"/>
                <w:sz w:val="20"/>
                <w:szCs w:val="20"/>
                <w:lang w:eastAsia="zh-CN"/>
              </w:rPr>
              <w:t>3</w:t>
            </w:r>
            <w:r w:rsidRPr="002E5DAD">
              <w:rPr>
                <w:rFonts w:ascii="Times New Roman" w:eastAsia="Times New Roman" w:hAnsi="Times New Roman" w:cs="Times New Roman"/>
                <w:sz w:val="20"/>
                <w:szCs w:val="20"/>
                <w:lang w:eastAsia="zh-CN"/>
              </w:rPr>
              <w:t xml:space="preserve">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w:t>
            </w:r>
            <w:r w:rsidR="00616422">
              <w:rPr>
                <w:rFonts w:ascii="Times New Roman" w:eastAsia="Times New Roman" w:hAnsi="Times New Roman" w:cs="Times New Roman"/>
                <w:sz w:val="20"/>
                <w:szCs w:val="20"/>
                <w:lang w:eastAsia="zh-CN"/>
              </w:rPr>
              <w:t>3</w:t>
            </w:r>
            <w:r w:rsidRPr="002E5DAD">
              <w:rPr>
                <w:rFonts w:ascii="Times New Roman" w:eastAsia="Times New Roman" w:hAnsi="Times New Roman" w:cs="Times New Roman"/>
                <w:sz w:val="20"/>
                <w:szCs w:val="20"/>
                <w:lang w:eastAsia="zh-CN"/>
              </w:rPr>
              <w:t xml:space="preserve"> настоящего извещения (в сроки подачи заявки), согласно требованиям документации и регламента ЭТП</w:t>
            </w:r>
            <w:r w:rsidR="00C5402B">
              <w:rPr>
                <w:rFonts w:ascii="Times New Roman" w:eastAsia="Times New Roman" w:hAnsi="Times New Roman" w:cs="Times New Roman"/>
                <w:sz w:val="20"/>
                <w:szCs w:val="20"/>
                <w:lang w:eastAsia="zh-CN"/>
              </w:rPr>
              <w:t>.</w:t>
            </w:r>
          </w:p>
        </w:tc>
      </w:tr>
      <w:tr w:rsidR="002A0E99" w:rsidRPr="002E5DAD" w14:paraId="27B14CC1" w14:textId="77777777" w:rsidTr="00E77A7A">
        <w:tc>
          <w:tcPr>
            <w:tcW w:w="851"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E77A7A">
            <w:pPr>
              <w:suppressAutoHyphens/>
              <w:spacing w:after="0" w:line="240" w:lineRule="auto"/>
              <w:ind w:left="113"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6804" w:type="dxa"/>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E77A7A">
            <w:pPr>
              <w:widowControl w:val="0"/>
              <w:suppressAutoHyphens/>
              <w:snapToGrid w:val="0"/>
              <w:spacing w:after="0" w:line="240" w:lineRule="auto"/>
              <w:ind w:left="113"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6319F4DE" w:rsidR="002A0E99" w:rsidRPr="002E5DAD" w:rsidRDefault="002A0E99" w:rsidP="00BC3039">
            <w:pPr>
              <w:suppressAutoHyphens/>
              <w:spacing w:after="0" w:line="240" w:lineRule="auto"/>
              <w:ind w:left="113"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w:t>
            </w:r>
            <w:r w:rsidR="008435E7" w:rsidRPr="00647C90">
              <w:rPr>
                <w:rFonts w:ascii="Times New Roman" w:eastAsia="SimSun" w:hAnsi="Times New Roman" w:cs="Times New Roman"/>
                <w:sz w:val="20"/>
                <w:szCs w:val="20"/>
                <w:lang w:eastAsia="zh-CN" w:bidi="hi-IN"/>
              </w:rPr>
              <w:t>«</w:t>
            </w:r>
            <w:r w:rsidR="008435E7">
              <w:rPr>
                <w:rFonts w:ascii="Times New Roman" w:eastAsia="SimSun" w:hAnsi="Times New Roman" w:cs="Times New Roman"/>
                <w:sz w:val="20"/>
                <w:szCs w:val="20"/>
                <w:lang w:eastAsia="zh-CN" w:bidi="hi-IN"/>
              </w:rPr>
              <w:t>0</w:t>
            </w:r>
            <w:r w:rsidR="00BC3039">
              <w:rPr>
                <w:rFonts w:ascii="Times New Roman" w:eastAsia="SimSun" w:hAnsi="Times New Roman" w:cs="Times New Roman"/>
                <w:sz w:val="20"/>
                <w:szCs w:val="20"/>
                <w:lang w:eastAsia="zh-CN" w:bidi="hi-IN"/>
              </w:rPr>
              <w:t>3</w:t>
            </w:r>
            <w:r w:rsidR="008435E7" w:rsidRPr="00647C90">
              <w:rPr>
                <w:rFonts w:ascii="Times New Roman" w:eastAsia="SimSun" w:hAnsi="Times New Roman" w:cs="Times New Roman"/>
                <w:sz w:val="20"/>
                <w:szCs w:val="20"/>
                <w:lang w:eastAsia="zh-CN" w:bidi="hi-IN"/>
              </w:rPr>
              <w:t xml:space="preserve">» </w:t>
            </w:r>
            <w:r w:rsidR="008435E7">
              <w:rPr>
                <w:rFonts w:ascii="Times New Roman" w:eastAsia="SimSun" w:hAnsi="Times New Roman" w:cs="Times New Roman"/>
                <w:sz w:val="20"/>
                <w:szCs w:val="20"/>
                <w:lang w:eastAsia="zh-CN" w:bidi="hi-IN"/>
              </w:rPr>
              <w:t xml:space="preserve">февраля </w:t>
            </w:r>
            <w:r w:rsidR="008435E7" w:rsidRPr="00647C90">
              <w:rPr>
                <w:rFonts w:ascii="Times New Roman" w:eastAsia="SimSun" w:hAnsi="Times New Roman" w:cs="Times New Roman"/>
                <w:sz w:val="20"/>
                <w:szCs w:val="20"/>
                <w:lang w:eastAsia="zh-CN" w:bidi="hi-IN"/>
              </w:rPr>
              <w:t>202</w:t>
            </w:r>
            <w:r w:rsidR="008435E7">
              <w:rPr>
                <w:rFonts w:ascii="Times New Roman" w:eastAsia="SimSun" w:hAnsi="Times New Roman" w:cs="Times New Roman"/>
                <w:sz w:val="20"/>
                <w:szCs w:val="20"/>
                <w:lang w:eastAsia="zh-CN" w:bidi="hi-IN"/>
              </w:rPr>
              <w:t xml:space="preserve">3 </w:t>
            </w:r>
            <w:r w:rsidR="008435E7" w:rsidRPr="00647C90">
              <w:rPr>
                <w:rFonts w:ascii="Times New Roman" w:eastAsia="SimSun" w:hAnsi="Times New Roman" w:cs="Times New Roman"/>
                <w:sz w:val="20"/>
                <w:szCs w:val="20"/>
                <w:lang w:eastAsia="zh-CN" w:bidi="hi-IN"/>
              </w:rPr>
              <w:t>г</w:t>
            </w:r>
            <w:r w:rsidR="0041485A" w:rsidRPr="00176BB0">
              <w:rPr>
                <w:rFonts w:ascii="Times New Roman" w:eastAsia="SimSun" w:hAnsi="Times New Roman" w:cs="Times New Roman"/>
                <w:sz w:val="20"/>
                <w:szCs w:val="20"/>
                <w:lang w:eastAsia="zh-CN" w:bidi="hi-IN"/>
              </w:rPr>
              <w:t>.</w:t>
            </w:r>
          </w:p>
        </w:tc>
      </w:tr>
      <w:tr w:rsidR="002A0E99" w:rsidRPr="002E5DAD" w14:paraId="31F1657C" w14:textId="77777777" w:rsidTr="00E77A7A">
        <w:tc>
          <w:tcPr>
            <w:tcW w:w="851"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804" w:type="dxa"/>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E77A7A">
        <w:tc>
          <w:tcPr>
            <w:tcW w:w="851"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top w:val="single" w:sz="4" w:space="0" w:color="000001"/>
              <w:left w:val="single" w:sz="2" w:space="0" w:color="000001"/>
            </w:tcBorders>
            <w:tcMar>
              <w:left w:w="7" w:type="dxa"/>
            </w:tcMar>
          </w:tcPr>
          <w:p w14:paraId="679169F2"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804" w:type="dxa"/>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E77A7A">
        <w:tc>
          <w:tcPr>
            <w:tcW w:w="851"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top w:val="single" w:sz="4" w:space="0" w:color="000001"/>
              <w:left w:val="single" w:sz="2" w:space="0" w:color="000001"/>
            </w:tcBorders>
            <w:tcMar>
              <w:left w:w="7" w:type="dxa"/>
            </w:tcMar>
          </w:tcPr>
          <w:p w14:paraId="47E33452"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6804" w:type="dxa"/>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BC3039" w14:paraId="1690EC63" w14:textId="77777777" w:rsidTr="00E77A7A">
        <w:tc>
          <w:tcPr>
            <w:tcW w:w="851"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977" w:type="dxa"/>
            <w:tcBorders>
              <w:left w:val="single" w:sz="2" w:space="0" w:color="000001"/>
            </w:tcBorders>
            <w:tcMar>
              <w:left w:w="7" w:type="dxa"/>
            </w:tcMar>
          </w:tcPr>
          <w:p w14:paraId="70989873" w14:textId="77777777" w:rsidR="002A0E99" w:rsidRPr="002E5DAD" w:rsidRDefault="002A0E99"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804" w:type="dxa"/>
            <w:tcBorders>
              <w:left w:val="single" w:sz="2" w:space="0" w:color="000001"/>
              <w:right w:val="single" w:sz="2" w:space="0" w:color="000001"/>
            </w:tcBorders>
            <w:tcMar>
              <w:left w:w="7" w:type="dxa"/>
            </w:tcMar>
          </w:tcPr>
          <w:p w14:paraId="291D7914" w14:textId="77777777" w:rsidR="002A0E99" w:rsidRPr="002E5DAD" w:rsidRDefault="002A0E99" w:rsidP="00E77A7A">
            <w:pPr>
              <w:suppressLineNumbers/>
              <w:suppressAutoHyphens/>
              <w:snapToGrid w:val="0"/>
              <w:spacing w:after="0" w:line="240" w:lineRule="auto"/>
              <w:ind w:left="113"/>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E77A7A">
            <w:pPr>
              <w:suppressLineNumbers/>
              <w:suppressAutoHyphens/>
              <w:snapToGrid w:val="0"/>
              <w:spacing w:after="0" w:line="240" w:lineRule="auto"/>
              <w:ind w:left="113"/>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bookmarkEnd w:id="0"/>
      <w:bookmarkEnd w:id="1"/>
    </w:tbl>
    <w:p w14:paraId="6409EE94" w14:textId="13F51AAB" w:rsidR="00B244EF" w:rsidRPr="00D514DA" w:rsidRDefault="00B244EF">
      <w:pPr>
        <w:rPr>
          <w:rFonts w:ascii="Times New Roman" w:eastAsia="SimSun" w:hAnsi="Times New Roman" w:cs="Times New Roman"/>
          <w:color w:val="000000"/>
          <w:sz w:val="20"/>
          <w:szCs w:val="20"/>
          <w:lang w:val="en-US" w:eastAsia="zh-CN" w:bidi="hi-IN"/>
        </w:rPr>
      </w:pPr>
    </w:p>
    <w:p w14:paraId="3D0CCB97" w14:textId="77777777" w:rsidR="00B244EF" w:rsidRPr="00D514DA" w:rsidRDefault="00B244EF">
      <w:pPr>
        <w:rPr>
          <w:rFonts w:ascii="Times New Roman" w:eastAsia="SimSun" w:hAnsi="Times New Roman" w:cs="Times New Roman"/>
          <w:color w:val="000000"/>
          <w:sz w:val="20"/>
          <w:szCs w:val="20"/>
          <w:lang w:val="en-US" w:eastAsia="zh-CN" w:bidi="hi-IN"/>
        </w:rPr>
      </w:pPr>
      <w:r w:rsidRPr="00D514DA">
        <w:rPr>
          <w:rFonts w:ascii="Times New Roman" w:eastAsia="SimSun" w:hAnsi="Times New Roman" w:cs="Times New Roman"/>
          <w:color w:val="000000"/>
          <w:sz w:val="20"/>
          <w:szCs w:val="20"/>
          <w:lang w:val="en-US" w:eastAsia="zh-CN" w:bidi="hi-IN"/>
        </w:rPr>
        <w:br w:type="page"/>
      </w:r>
    </w:p>
    <w:p w14:paraId="3825345C" w14:textId="12E5BE42" w:rsidR="00811033" w:rsidRPr="002E5DAD" w:rsidRDefault="00811033" w:rsidP="00246B68">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1F9C40B0"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к </w:t>
      </w:r>
      <w:r w:rsidR="002F77C9">
        <w:rPr>
          <w:rFonts w:ascii="Times New Roman" w:eastAsia="SimSun" w:hAnsi="Times New Roman" w:cs="Times New Roman"/>
          <w:color w:val="000000"/>
          <w:sz w:val="20"/>
          <w:szCs w:val="20"/>
          <w:lang w:eastAsia="zh-CN" w:bidi="hi-IN"/>
        </w:rPr>
        <w:t>И</w:t>
      </w:r>
      <w:r w:rsidRPr="002E5DAD">
        <w:rPr>
          <w:rFonts w:ascii="Times New Roman" w:eastAsia="SimSun" w:hAnsi="Times New Roman" w:cs="Times New Roman"/>
          <w:color w:val="000000"/>
          <w:sz w:val="20"/>
          <w:szCs w:val="20"/>
          <w:lang w:eastAsia="zh-CN" w:bidi="hi-IN"/>
        </w:rPr>
        <w:t>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4292FC38" w14:textId="77777777" w:rsidR="00846C92"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570" w:type="dxa"/>
        <w:tblBorders>
          <w:top w:val="single" w:sz="2" w:space="0" w:color="000001"/>
          <w:left w:val="single" w:sz="2" w:space="0" w:color="000001"/>
          <w:bottom w:val="single" w:sz="2" w:space="0" w:color="000001"/>
          <w:insideH w:val="single" w:sz="2" w:space="0" w:color="000001"/>
        </w:tblBorders>
        <w:tblLayout w:type="fixed"/>
        <w:tblCellMar>
          <w:left w:w="7" w:type="dxa"/>
          <w:right w:w="10" w:type="dxa"/>
        </w:tblCellMar>
        <w:tblLook w:val="0000" w:firstRow="0" w:lastRow="0" w:firstColumn="0" w:lastColumn="0" w:noHBand="0" w:noVBand="0"/>
      </w:tblPr>
      <w:tblGrid>
        <w:gridCol w:w="387"/>
        <w:gridCol w:w="2914"/>
        <w:gridCol w:w="7331"/>
      </w:tblGrid>
      <w:tr w:rsidR="00AD6DE5" w:rsidRPr="002E5DAD" w14:paraId="4F690239" w14:textId="77777777" w:rsidTr="001F1ECC">
        <w:tc>
          <w:tcPr>
            <w:tcW w:w="387" w:type="dxa"/>
            <w:tcMar>
              <w:left w:w="7" w:type="dxa"/>
            </w:tcMar>
          </w:tcPr>
          <w:p w14:paraId="425D3A66" w14:textId="48657F9F" w:rsidR="00AD6DE5" w:rsidRPr="002E5DAD" w:rsidRDefault="00AD6DE5" w:rsidP="00D514DA">
            <w:pPr>
              <w:numPr>
                <w:ilvl w:val="0"/>
                <w:numId w:val="19"/>
              </w:numPr>
              <w:suppressLineNumbers/>
              <w:suppressAutoHyphens/>
              <w:spacing w:after="0" w:line="240" w:lineRule="auto"/>
              <w:ind w:hanging="644"/>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0D96271C" w14:textId="77777777" w:rsidR="00AD6DE5" w:rsidRPr="002E5DAD" w:rsidRDefault="00AD6DE5"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331" w:type="dxa"/>
            <w:tcBorders>
              <w:left w:val="single" w:sz="2" w:space="0" w:color="000001"/>
              <w:right w:val="single" w:sz="2" w:space="0" w:color="000001"/>
            </w:tcBorders>
            <w:tcMar>
              <w:left w:w="7" w:type="dxa"/>
            </w:tcMar>
          </w:tcPr>
          <w:p w14:paraId="54671EA9" w14:textId="77777777" w:rsidR="006148DA" w:rsidRPr="002E5DAD" w:rsidRDefault="006148DA" w:rsidP="00E77A7A">
            <w:pPr>
              <w:widowControl w:val="0"/>
              <w:suppressAutoHyphens/>
              <w:spacing w:after="0" w:line="240" w:lineRule="auto"/>
              <w:ind w:left="113"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E77A7A">
            <w:pPr>
              <w:widowControl w:val="0"/>
              <w:suppressAutoHyphens/>
              <w:spacing w:after="0" w:line="240" w:lineRule="auto"/>
              <w:ind w:left="113"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E77A7A">
            <w:pPr>
              <w:widowControl w:val="0"/>
              <w:suppressAutoHyphens/>
              <w:spacing w:after="0" w:line="240" w:lineRule="auto"/>
              <w:ind w:left="113"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E77A7A">
            <w:pPr>
              <w:widowControl w:val="0"/>
              <w:suppressAutoHyphens/>
              <w:spacing w:after="0" w:line="240" w:lineRule="auto"/>
              <w:ind w:left="113"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1F1ECC">
        <w:tc>
          <w:tcPr>
            <w:tcW w:w="387" w:type="dxa"/>
            <w:tcMar>
              <w:left w:w="7" w:type="dxa"/>
            </w:tcMar>
          </w:tcPr>
          <w:p w14:paraId="0A872631" w14:textId="77777777" w:rsidR="00B73F9C" w:rsidRPr="002E5DAD" w:rsidRDefault="00B73F9C" w:rsidP="00D514DA">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7DD0E556" w14:textId="77777777" w:rsidR="00B73F9C" w:rsidRPr="002E5DAD" w:rsidRDefault="00B73F9C"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7331" w:type="dxa"/>
            <w:tcBorders>
              <w:left w:val="single" w:sz="2" w:space="0" w:color="000001"/>
              <w:right w:val="single" w:sz="2" w:space="0" w:color="000001"/>
            </w:tcBorders>
            <w:tcMar>
              <w:left w:w="7" w:type="dxa"/>
            </w:tcMar>
          </w:tcPr>
          <w:p w14:paraId="51FB15A5" w14:textId="761DA781" w:rsidR="00B73F9C" w:rsidRPr="002E5DAD" w:rsidRDefault="00B12F1A"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B12F1A">
              <w:rPr>
                <w:rFonts w:ascii="Times New Roman" w:eastAsia="SimSun" w:hAnsi="Times New Roman" w:cs="Times New Roman"/>
                <w:sz w:val="20"/>
                <w:szCs w:val="20"/>
                <w:lang w:eastAsia="zh-CN" w:bidi="hi-IN"/>
              </w:rPr>
              <w:t>Запрос</w:t>
            </w:r>
            <w:r w:rsidR="00D44334">
              <w:rPr>
                <w:rFonts w:ascii="Times New Roman" w:eastAsia="SimSun" w:hAnsi="Times New Roman" w:cs="Times New Roman"/>
                <w:sz w:val="20"/>
                <w:szCs w:val="20"/>
                <w:lang w:eastAsia="zh-CN" w:bidi="hi-IN"/>
              </w:rPr>
              <w:t xml:space="preserve"> котировок в электронной форме</w:t>
            </w:r>
          </w:p>
        </w:tc>
      </w:tr>
      <w:tr w:rsidR="00D6696D" w:rsidRPr="00BC3039" w14:paraId="0A55805D" w14:textId="77777777" w:rsidTr="001F1ECC">
        <w:tc>
          <w:tcPr>
            <w:tcW w:w="387" w:type="dxa"/>
            <w:tcMar>
              <w:left w:w="7" w:type="dxa"/>
            </w:tcMar>
          </w:tcPr>
          <w:p w14:paraId="71874280"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6D0F1EF6" w14:textId="1B15D085" w:rsidR="00D6696D" w:rsidRPr="002E5DAD"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val="en-US" w:eastAsia="zh-CN" w:bidi="hi-IN"/>
              </w:rPr>
            </w:pPr>
            <w:r w:rsidRPr="001F1ECC">
              <w:rPr>
                <w:rFonts w:ascii="Times New Roman" w:eastAsia="SimSun" w:hAnsi="Times New Roman" w:cs="Times New Roman"/>
                <w:sz w:val="20"/>
                <w:szCs w:val="20"/>
                <w:lang w:eastAsia="zh-CN" w:bidi="hi-IN"/>
              </w:rPr>
              <w:t>Наименование электронно-торговой площадки:</w:t>
            </w:r>
          </w:p>
        </w:tc>
        <w:tc>
          <w:tcPr>
            <w:tcW w:w="7331" w:type="dxa"/>
            <w:tcBorders>
              <w:left w:val="single" w:sz="2" w:space="0" w:color="000001"/>
              <w:right w:val="single" w:sz="2" w:space="0" w:color="000001"/>
            </w:tcBorders>
            <w:tcMar>
              <w:left w:w="7" w:type="dxa"/>
            </w:tcMar>
          </w:tcPr>
          <w:p w14:paraId="7823A3F2" w14:textId="6D8BDD3B" w:rsidR="00D6696D" w:rsidRPr="00616422"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val="en-US" w:eastAsia="zh-CN" w:bidi="hi-IN"/>
              </w:rPr>
            </w:pPr>
            <w:r w:rsidRPr="00591BC7">
              <w:rPr>
                <w:lang w:val="en-US"/>
              </w:rPr>
              <w:t>https://torgi.etp-region.ru</w:t>
            </w:r>
          </w:p>
        </w:tc>
      </w:tr>
      <w:tr w:rsidR="00D6696D" w:rsidRPr="002E5DAD" w14:paraId="0AAE183A" w14:textId="77777777" w:rsidTr="001F1ECC">
        <w:tc>
          <w:tcPr>
            <w:tcW w:w="387" w:type="dxa"/>
            <w:tcMar>
              <w:left w:w="7" w:type="dxa"/>
            </w:tcMar>
          </w:tcPr>
          <w:p w14:paraId="0D2A3699" w14:textId="77777777" w:rsidR="00D6696D" w:rsidRPr="00B12F1A"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2914" w:type="dxa"/>
            <w:tcBorders>
              <w:left w:val="single" w:sz="2" w:space="0" w:color="000001"/>
            </w:tcBorders>
            <w:tcMar>
              <w:left w:w="7" w:type="dxa"/>
            </w:tcMar>
          </w:tcPr>
          <w:p w14:paraId="277D31A6" w14:textId="783BE407" w:rsidR="00D6696D" w:rsidRPr="002E5DAD"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Наименование (предмет) закупки:</w:t>
            </w:r>
          </w:p>
        </w:tc>
        <w:tc>
          <w:tcPr>
            <w:tcW w:w="7331" w:type="dxa"/>
            <w:tcBorders>
              <w:left w:val="single" w:sz="2" w:space="0" w:color="000001"/>
              <w:right w:val="single" w:sz="2" w:space="0" w:color="000001"/>
            </w:tcBorders>
            <w:tcMar>
              <w:left w:w="7" w:type="dxa"/>
            </w:tcMar>
          </w:tcPr>
          <w:p w14:paraId="08E66B46" w14:textId="6556232C" w:rsidR="00D6696D" w:rsidRPr="002E5DAD" w:rsidRDefault="008435E7"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8435E7">
              <w:rPr>
                <w:rFonts w:ascii="Times New Roman" w:eastAsia="SimSun" w:hAnsi="Times New Roman" w:cs="Times New Roman"/>
                <w:sz w:val="20"/>
                <w:szCs w:val="20"/>
                <w:lang w:eastAsia="zh-CN" w:bidi="hi-IN"/>
              </w:rPr>
              <w:t>Оказание услуг 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Калининградской области «ИС ГИА»</w:t>
            </w:r>
          </w:p>
        </w:tc>
      </w:tr>
      <w:tr w:rsidR="00616422" w:rsidRPr="002E5DAD" w14:paraId="71930523" w14:textId="77777777" w:rsidTr="001F1ECC">
        <w:tc>
          <w:tcPr>
            <w:tcW w:w="387" w:type="dxa"/>
            <w:tcMar>
              <w:left w:w="7" w:type="dxa"/>
            </w:tcMar>
          </w:tcPr>
          <w:p w14:paraId="53E41A99" w14:textId="77777777" w:rsidR="00616422" w:rsidRPr="002E5DAD" w:rsidRDefault="00616422" w:rsidP="00616422">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2914" w:type="dxa"/>
            <w:tcBorders>
              <w:left w:val="single" w:sz="2" w:space="0" w:color="000001"/>
            </w:tcBorders>
            <w:tcMar>
              <w:left w:w="7" w:type="dxa"/>
            </w:tcMar>
          </w:tcPr>
          <w:p w14:paraId="70DD3BE4" w14:textId="0EB7325E" w:rsidR="00616422" w:rsidRPr="002E5DAD" w:rsidRDefault="00616422" w:rsidP="00616422">
            <w:pPr>
              <w:spacing w:after="0" w:line="240" w:lineRule="auto"/>
              <w:ind w:left="113"/>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ru-RU"/>
              </w:rPr>
              <w:t>Описание предмета закупки:</w:t>
            </w:r>
          </w:p>
        </w:tc>
        <w:tc>
          <w:tcPr>
            <w:tcW w:w="7331" w:type="dxa"/>
            <w:tcBorders>
              <w:left w:val="single" w:sz="2" w:space="0" w:color="000001"/>
              <w:right w:val="single" w:sz="2" w:space="0" w:color="000001"/>
            </w:tcBorders>
            <w:tcMar>
              <w:left w:w="7" w:type="dxa"/>
            </w:tcMar>
          </w:tcPr>
          <w:p w14:paraId="724F91A3" w14:textId="6A2A4459" w:rsidR="00616422" w:rsidRPr="002E5DAD" w:rsidRDefault="00616422" w:rsidP="00616422">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16422" w:rsidRPr="002E5DAD" w14:paraId="2B11BA5B" w14:textId="77777777" w:rsidTr="001F1ECC">
        <w:tc>
          <w:tcPr>
            <w:tcW w:w="387" w:type="dxa"/>
            <w:tcMar>
              <w:left w:w="7" w:type="dxa"/>
            </w:tcMar>
          </w:tcPr>
          <w:p w14:paraId="3038F159" w14:textId="77777777" w:rsidR="00616422" w:rsidRPr="002E5DAD" w:rsidRDefault="00616422" w:rsidP="00616422">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2914" w:type="dxa"/>
            <w:tcBorders>
              <w:left w:val="single" w:sz="2" w:space="0" w:color="000001"/>
            </w:tcBorders>
            <w:tcMar>
              <w:left w:w="7" w:type="dxa"/>
            </w:tcMar>
          </w:tcPr>
          <w:p w14:paraId="138FB0E3" w14:textId="53D6BC15" w:rsidR="00616422" w:rsidRPr="002E5DAD" w:rsidRDefault="00616422" w:rsidP="00616422">
            <w:pPr>
              <w:spacing w:after="0" w:line="240" w:lineRule="auto"/>
              <w:ind w:left="113"/>
              <w:rPr>
                <w:rFonts w:ascii="Times New Roman" w:eastAsia="SimSun" w:hAnsi="Times New Roman" w:cs="Times New Roman"/>
                <w:sz w:val="20"/>
                <w:szCs w:val="20"/>
                <w:lang w:eastAsia="zh-CN" w:bidi="hi-IN"/>
              </w:rPr>
            </w:pPr>
            <w:r w:rsidRPr="001F1ECC">
              <w:rPr>
                <w:rFonts w:ascii="Times New Roman" w:hAnsi="Times New Roman" w:cs="Times New Roman"/>
                <w:sz w:val="20"/>
                <w:szCs w:val="20"/>
              </w:rPr>
              <w:t>Описание, объем поставляемого товара, выполняемых работ, оказываемых услуг:</w:t>
            </w:r>
          </w:p>
        </w:tc>
        <w:tc>
          <w:tcPr>
            <w:tcW w:w="7331" w:type="dxa"/>
            <w:tcBorders>
              <w:left w:val="single" w:sz="2" w:space="0" w:color="000001"/>
              <w:right w:val="single" w:sz="2" w:space="0" w:color="000001"/>
            </w:tcBorders>
            <w:tcMar>
              <w:left w:w="7" w:type="dxa"/>
            </w:tcMar>
          </w:tcPr>
          <w:p w14:paraId="0A81A7DF" w14:textId="26E8864E" w:rsidR="00616422" w:rsidRPr="002E5DAD" w:rsidRDefault="00616422" w:rsidP="00616422">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eastAsia="SimSun" w:hAnsi="Times New Roman" w:cs="Times New Roman"/>
                <w:sz w:val="20"/>
                <w:szCs w:val="20"/>
                <w:lang w:eastAsia="zh-CN" w:bidi="hi-IN"/>
              </w:rPr>
              <w:t xml:space="preserve">В соответствии с Приложением №1 и № 2 к документации о проведении процедуры закупки в электронной форме </w:t>
            </w:r>
          </w:p>
        </w:tc>
      </w:tr>
      <w:tr w:rsidR="00616422" w:rsidRPr="002E5DAD" w14:paraId="5D212836" w14:textId="77777777" w:rsidTr="001F1ECC">
        <w:tc>
          <w:tcPr>
            <w:tcW w:w="387" w:type="dxa"/>
            <w:tcMar>
              <w:left w:w="7" w:type="dxa"/>
            </w:tcMar>
          </w:tcPr>
          <w:p w14:paraId="6226EC34" w14:textId="77777777" w:rsidR="00616422" w:rsidRPr="002E5DAD" w:rsidRDefault="00616422" w:rsidP="00616422">
            <w:pPr>
              <w:numPr>
                <w:ilvl w:val="0"/>
                <w:numId w:val="19"/>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0A407B1C" w14:textId="4511DBD9" w:rsidR="00616422" w:rsidRPr="002E5DAD" w:rsidRDefault="00616422" w:rsidP="00616422">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hAnsi="Times New Roman" w:cs="Times New Roman"/>
                <w:sz w:val="20"/>
                <w:szCs w:val="20"/>
              </w:rPr>
              <w:t>Место поставки товара, выполнения работ,  оказания услуг:</w:t>
            </w:r>
          </w:p>
        </w:tc>
        <w:tc>
          <w:tcPr>
            <w:tcW w:w="7331" w:type="dxa"/>
            <w:tcBorders>
              <w:left w:val="single" w:sz="2" w:space="0" w:color="000001"/>
              <w:right w:val="single" w:sz="2" w:space="0" w:color="000001"/>
            </w:tcBorders>
            <w:tcMar>
              <w:left w:w="7" w:type="dxa"/>
            </w:tcMar>
          </w:tcPr>
          <w:p w14:paraId="66BF8A15" w14:textId="490FE6FC" w:rsidR="00616422" w:rsidRPr="002E5DAD" w:rsidRDefault="00616422" w:rsidP="00616422">
            <w:pPr>
              <w:widowControl w:val="0"/>
              <w:suppressAutoHyphens/>
              <w:spacing w:after="0" w:line="240" w:lineRule="auto"/>
              <w:ind w:left="113"/>
              <w:jc w:val="both"/>
              <w:textAlignment w:val="baseline"/>
              <w:rPr>
                <w:rFonts w:ascii="Times New Roman" w:eastAsia="SimSun" w:hAnsi="Times New Roman" w:cs="Times New Roman"/>
                <w:sz w:val="20"/>
                <w:szCs w:val="20"/>
                <w:highlight w:val="white"/>
                <w:lang w:eastAsia="zh-CN" w:bidi="hi-IN"/>
              </w:rPr>
            </w:pPr>
            <w:r w:rsidRPr="001F1ECC">
              <w:rPr>
                <w:rFonts w:ascii="Times New Roman" w:eastAsia="SimSun" w:hAnsi="Times New Roman" w:cs="Times New Roman"/>
                <w:sz w:val="20"/>
                <w:szCs w:val="20"/>
                <w:lang w:eastAsia="zh-CN" w:bidi="hi-IN"/>
              </w:rPr>
              <w:t>В соответствии с Приложением №1 и № 2 к документации о проведении процедуры закупки в электронной форме</w:t>
            </w:r>
          </w:p>
        </w:tc>
      </w:tr>
      <w:tr w:rsidR="00616422" w:rsidRPr="002E5DAD" w14:paraId="1525566C" w14:textId="77777777" w:rsidTr="001F1ECC">
        <w:tc>
          <w:tcPr>
            <w:tcW w:w="387" w:type="dxa"/>
            <w:tcMar>
              <w:left w:w="7" w:type="dxa"/>
            </w:tcMar>
          </w:tcPr>
          <w:p w14:paraId="5C107EA0" w14:textId="77777777" w:rsidR="00616422" w:rsidRPr="002E5DAD" w:rsidRDefault="00616422" w:rsidP="00616422">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7FD6A640" w14:textId="6B6DD037" w:rsidR="00616422" w:rsidRPr="002E5DAD" w:rsidRDefault="00616422" w:rsidP="00616422">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1F1ECC">
              <w:rPr>
                <w:rFonts w:ascii="Times New Roman" w:hAnsi="Times New Roman" w:cs="Times New Roman"/>
                <w:sz w:val="20"/>
                <w:szCs w:val="20"/>
              </w:rPr>
              <w:t>Сроки поставки товара, выполнения работ, оказания услуг:</w:t>
            </w:r>
          </w:p>
        </w:tc>
        <w:tc>
          <w:tcPr>
            <w:tcW w:w="7331" w:type="dxa"/>
            <w:tcBorders>
              <w:left w:val="single" w:sz="2" w:space="0" w:color="000001"/>
              <w:right w:val="single" w:sz="2" w:space="0" w:color="000001"/>
            </w:tcBorders>
            <w:tcMar>
              <w:left w:w="7" w:type="dxa"/>
            </w:tcMar>
          </w:tcPr>
          <w:p w14:paraId="7C63A106" w14:textId="34D3FE1A" w:rsidR="00616422" w:rsidRPr="002E5DAD" w:rsidRDefault="00616422" w:rsidP="00616422">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1F1ECC">
              <w:rPr>
                <w:rFonts w:ascii="Times New Roman" w:hAnsi="Times New Roman" w:cs="Times New Roman"/>
                <w:color w:val="000000"/>
                <w:sz w:val="20"/>
                <w:szCs w:val="20"/>
              </w:rPr>
              <w:t>В соответствии с Приложением № 1 и № 2 к документации о проведении процедуры закупки в электронной форме.</w:t>
            </w:r>
          </w:p>
        </w:tc>
      </w:tr>
      <w:tr w:rsidR="00D6696D" w:rsidRPr="002E5DAD" w14:paraId="3AEA07E9" w14:textId="77777777" w:rsidTr="001F1ECC">
        <w:tc>
          <w:tcPr>
            <w:tcW w:w="387" w:type="dxa"/>
            <w:tcMar>
              <w:left w:w="7" w:type="dxa"/>
            </w:tcMar>
          </w:tcPr>
          <w:p w14:paraId="54712ECC"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365FD3B9" w14:textId="77777777" w:rsidR="008435E7" w:rsidRDefault="008435E7" w:rsidP="008435E7">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 xml:space="preserve">Начальная (максимальная) цена </w:t>
            </w:r>
            <w:r w:rsidRPr="001F1ECC">
              <w:rPr>
                <w:rFonts w:ascii="Times New Roman" w:eastAsia="SimSun" w:hAnsi="Times New Roman" w:cs="Times New Roman"/>
                <w:sz w:val="20"/>
                <w:szCs w:val="20"/>
                <w:lang w:eastAsia="zh-CN" w:bidi="hi-IN"/>
              </w:rPr>
              <w:t xml:space="preserve"> договора:</w:t>
            </w:r>
          </w:p>
          <w:p w14:paraId="151D1F7B" w14:textId="49E02107" w:rsidR="00D6696D" w:rsidRPr="002E5DAD"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p>
        </w:tc>
        <w:tc>
          <w:tcPr>
            <w:tcW w:w="7331" w:type="dxa"/>
            <w:tcBorders>
              <w:left w:val="single" w:sz="2" w:space="0" w:color="000001"/>
              <w:right w:val="single" w:sz="2" w:space="0" w:color="000001"/>
            </w:tcBorders>
            <w:tcMar>
              <w:left w:w="7" w:type="dxa"/>
            </w:tcMar>
          </w:tcPr>
          <w:p w14:paraId="74B766A7" w14:textId="360D79B7" w:rsidR="00D6696D" w:rsidRPr="00821543" w:rsidRDefault="008435E7" w:rsidP="00D6696D">
            <w:pPr>
              <w:spacing w:after="0" w:line="240" w:lineRule="auto"/>
              <w:ind w:left="113"/>
              <w:rPr>
                <w:rFonts w:ascii="Times New Roman" w:hAnsi="Times New Roman" w:cs="Times New Roman"/>
              </w:rPr>
            </w:pPr>
            <w:r w:rsidRPr="008435E7">
              <w:rPr>
                <w:rFonts w:ascii="Times New Roman" w:eastAsia="Times New Roman" w:hAnsi="Times New Roman" w:cs="Times New Roman"/>
                <w:color w:val="000000"/>
                <w:lang w:eastAsia="ru-RU"/>
              </w:rPr>
              <w:t>345633</w:t>
            </w:r>
            <w:r w:rsidRPr="008435E7">
              <w:rPr>
                <w:rFonts w:ascii="Times New Roman" w:eastAsia="Times New Roman" w:hAnsi="Times New Roman" w:cs="Times New Roman"/>
                <w:lang w:eastAsia="ru-RU"/>
              </w:rPr>
              <w:t xml:space="preserve"> (триста сорок пять тысяч шестьсот тридцать три) рубля 33 копейки</w:t>
            </w:r>
          </w:p>
        </w:tc>
      </w:tr>
      <w:tr w:rsidR="00616422" w:rsidRPr="002E5DAD" w14:paraId="671C2753" w14:textId="77777777" w:rsidTr="001F1ECC">
        <w:tc>
          <w:tcPr>
            <w:tcW w:w="387" w:type="dxa"/>
            <w:tcMar>
              <w:left w:w="7" w:type="dxa"/>
            </w:tcMar>
          </w:tcPr>
          <w:p w14:paraId="3F3E3735" w14:textId="77777777" w:rsidR="00616422" w:rsidRPr="002E5DAD" w:rsidRDefault="00616422" w:rsidP="00616422">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50D8C39F" w14:textId="6DF64001" w:rsidR="00616422" w:rsidRPr="002E5DAD" w:rsidRDefault="00616422" w:rsidP="00616422">
            <w:pPr>
              <w:widowControl w:val="0"/>
              <w:suppressAutoHyphens/>
              <w:spacing w:after="0" w:line="240" w:lineRule="auto"/>
              <w:ind w:left="113"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расходах, в том числе расходах на уплату налогов, сборов и других обязательных платежей</w:t>
            </w:r>
            <w:r>
              <w:rPr>
                <w:rFonts w:ascii="Times New Roman" w:eastAsia="SimSun" w:hAnsi="Times New Roman" w:cs="Times New Roman"/>
                <w:sz w:val="20"/>
                <w:szCs w:val="20"/>
                <w:lang w:eastAsia="zh-CN" w:bidi="hi-IN"/>
              </w:rPr>
              <w:t>:</w:t>
            </w:r>
          </w:p>
        </w:tc>
        <w:tc>
          <w:tcPr>
            <w:tcW w:w="7331" w:type="dxa"/>
            <w:tcBorders>
              <w:left w:val="single" w:sz="2" w:space="0" w:color="000001"/>
              <w:right w:val="single" w:sz="2" w:space="0" w:color="000001"/>
            </w:tcBorders>
            <w:tcMar>
              <w:left w:w="7" w:type="dxa"/>
            </w:tcMar>
          </w:tcPr>
          <w:p w14:paraId="26D57CA9" w14:textId="2AC47D6F" w:rsidR="00616422" w:rsidRPr="002E5DAD" w:rsidRDefault="00D6696D" w:rsidP="00616422">
            <w:pPr>
              <w:widowControl w:val="0"/>
              <w:suppressAutoHyphens/>
              <w:spacing w:after="0" w:line="240" w:lineRule="auto"/>
              <w:ind w:left="113"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w:t>
            </w:r>
            <w:r>
              <w:rPr>
                <w:rFonts w:ascii="Times New Roman" w:eastAsia="SimSun" w:hAnsi="Times New Roman" w:cs="Times New Roman"/>
                <w:sz w:val="20"/>
                <w:szCs w:val="20"/>
                <w:lang w:eastAsia="zh-CN" w:bidi="hi-IN"/>
              </w:rPr>
              <w:t xml:space="preserve">№ 2 </w:t>
            </w:r>
            <w:r w:rsidRPr="002E5DAD">
              <w:rPr>
                <w:rFonts w:ascii="Times New Roman" w:eastAsia="SimSun" w:hAnsi="Times New Roman" w:cs="Times New Roman"/>
                <w:sz w:val="20"/>
                <w:szCs w:val="20"/>
                <w:lang w:eastAsia="zh-CN" w:bidi="hi-IN"/>
              </w:rPr>
              <w:t>к документации о проведении процедуры закупки в электронной форме</w:t>
            </w:r>
          </w:p>
        </w:tc>
      </w:tr>
      <w:tr w:rsidR="001F1ECC" w:rsidRPr="002E5DAD" w14:paraId="5EBD1B7E" w14:textId="77777777" w:rsidTr="001F1ECC">
        <w:tc>
          <w:tcPr>
            <w:tcW w:w="387" w:type="dxa"/>
            <w:tcMar>
              <w:left w:w="7" w:type="dxa"/>
            </w:tcMar>
          </w:tcPr>
          <w:p w14:paraId="3E1D8361" w14:textId="77777777" w:rsidR="001F1ECC" w:rsidRPr="002E5DAD" w:rsidRDefault="001F1ECC" w:rsidP="001F1ECC">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0D45ED1E" w14:textId="728EF969" w:rsidR="001F1ECC" w:rsidRPr="002E5DAD" w:rsidRDefault="001F1ECC" w:rsidP="001F1ECC">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7331" w:type="dxa"/>
            <w:tcBorders>
              <w:left w:val="single" w:sz="2" w:space="0" w:color="000001"/>
              <w:right w:val="single" w:sz="2" w:space="0" w:color="000001"/>
            </w:tcBorders>
            <w:tcMar>
              <w:left w:w="7" w:type="dxa"/>
            </w:tcMar>
          </w:tcPr>
          <w:p w14:paraId="4EA6594F" w14:textId="7C7B1841" w:rsidR="001F1ECC" w:rsidRPr="00E13488" w:rsidRDefault="001F1ECC" w:rsidP="001F1ECC">
            <w:pPr>
              <w:widowControl w:val="0"/>
              <w:suppressAutoHyphens/>
              <w:spacing w:after="0" w:line="240" w:lineRule="auto"/>
              <w:ind w:left="113" w:right="139"/>
              <w:jc w:val="both"/>
              <w:textAlignment w:val="baseline"/>
              <w:rPr>
                <w:rFonts w:ascii="Times New Roman" w:eastAsia="Times New Roman" w:hAnsi="Times New Roman" w:cs="Times New Roman"/>
                <w:sz w:val="20"/>
                <w:szCs w:val="20"/>
                <w:lang w:bidi="hi-IN"/>
              </w:rPr>
            </w:pPr>
            <w:r w:rsidRPr="002E5DAD">
              <w:rPr>
                <w:rFonts w:ascii="Times New Roman" w:eastAsia="SimSun" w:hAnsi="Times New Roman" w:cs="Times New Roman"/>
                <w:sz w:val="20"/>
                <w:szCs w:val="20"/>
                <w:lang w:eastAsia="zh-CN" w:bidi="hi-IN"/>
              </w:rPr>
              <w:t xml:space="preserve">В соответствии с Приложением </w:t>
            </w:r>
            <w:r>
              <w:rPr>
                <w:rFonts w:ascii="Times New Roman" w:eastAsia="SimSun" w:hAnsi="Times New Roman" w:cs="Times New Roman"/>
                <w:sz w:val="20"/>
                <w:szCs w:val="20"/>
                <w:lang w:eastAsia="zh-CN" w:bidi="hi-IN"/>
              </w:rPr>
              <w:t xml:space="preserve">№ 2 </w:t>
            </w:r>
            <w:r w:rsidRPr="002E5DAD">
              <w:rPr>
                <w:rFonts w:ascii="Times New Roman" w:eastAsia="SimSun" w:hAnsi="Times New Roman" w:cs="Times New Roman"/>
                <w:sz w:val="20"/>
                <w:szCs w:val="20"/>
                <w:lang w:eastAsia="zh-CN" w:bidi="hi-IN"/>
              </w:rPr>
              <w:t>к документации о проведении процедуры закупки в электронной форме</w:t>
            </w:r>
          </w:p>
        </w:tc>
      </w:tr>
      <w:tr w:rsidR="00FF765C" w:rsidRPr="002E5DAD" w14:paraId="0D42015A" w14:textId="77777777" w:rsidTr="001F1ECC">
        <w:tc>
          <w:tcPr>
            <w:tcW w:w="387" w:type="dxa"/>
            <w:tcMar>
              <w:left w:w="7" w:type="dxa"/>
            </w:tcMar>
          </w:tcPr>
          <w:p w14:paraId="17D48AEA" w14:textId="77777777" w:rsidR="00FF765C" w:rsidRPr="002E5DAD" w:rsidRDefault="00FF765C" w:rsidP="00D514DA">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4FE1FA30" w14:textId="77777777" w:rsidR="00FF765C" w:rsidRPr="002E5DAD" w:rsidRDefault="00FF765C" w:rsidP="00E77A7A">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331" w:type="dxa"/>
            <w:tcBorders>
              <w:left w:val="single" w:sz="2" w:space="0" w:color="000001"/>
              <w:right w:val="single" w:sz="2" w:space="0" w:color="000001"/>
            </w:tcBorders>
            <w:tcMar>
              <w:left w:w="7" w:type="dxa"/>
            </w:tcMar>
          </w:tcPr>
          <w:p w14:paraId="2B47F2B5" w14:textId="77777777" w:rsidR="00FF765C" w:rsidRPr="002E5DAD" w:rsidRDefault="00FF765C" w:rsidP="00E77A7A">
            <w:pPr>
              <w:widowControl w:val="0"/>
              <w:suppressAutoHyphens/>
              <w:spacing w:after="0" w:line="240" w:lineRule="auto"/>
              <w:ind w:left="113"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4A85CAD7" w:rsidR="00FF765C" w:rsidRPr="002E5DAD" w:rsidRDefault="00FF765C" w:rsidP="00E77A7A">
            <w:pPr>
              <w:widowControl w:val="0"/>
              <w:suppressAutoHyphens/>
              <w:spacing w:after="0" w:line="240" w:lineRule="auto"/>
              <w:ind w:left="113"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r>
              <w:rPr>
                <w:rFonts w:ascii="Times New Roman" w:eastAsia="SimSun" w:hAnsi="Times New Roman" w:cs="Times New Roman"/>
                <w:sz w:val="20"/>
                <w:szCs w:val="20"/>
                <w:lang w:eastAsia="zh-CN" w:bidi="hi-IN"/>
              </w:rPr>
              <w:t>.</w:t>
            </w:r>
          </w:p>
        </w:tc>
      </w:tr>
      <w:tr w:rsidR="00D6696D" w:rsidRPr="002E5DAD" w14:paraId="055A1B9B" w14:textId="77777777" w:rsidTr="001F1ECC">
        <w:tc>
          <w:tcPr>
            <w:tcW w:w="387" w:type="dxa"/>
            <w:tcMar>
              <w:left w:w="7" w:type="dxa"/>
            </w:tcMar>
          </w:tcPr>
          <w:p w14:paraId="383A9FFB"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3C183931" w14:textId="77777777" w:rsidR="00D6696D" w:rsidRPr="002E5DAD"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331" w:type="dxa"/>
            <w:tcBorders>
              <w:left w:val="single" w:sz="2" w:space="0" w:color="000001"/>
              <w:right w:val="single" w:sz="2" w:space="0" w:color="000001"/>
            </w:tcBorders>
            <w:tcMar>
              <w:left w:w="7" w:type="dxa"/>
            </w:tcMar>
          </w:tcPr>
          <w:p w14:paraId="0856CF44" w14:textId="73F75BB0" w:rsidR="00D6696D" w:rsidRPr="002E5DAD" w:rsidRDefault="00D6696D" w:rsidP="00D6696D">
            <w:pPr>
              <w:widowControl w:val="0"/>
              <w:suppressAutoHyphens/>
              <w:spacing w:after="0" w:line="240" w:lineRule="auto"/>
              <w:ind w:left="113"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r w:rsidRPr="00591BC7">
              <w:rPr>
                <w:lang w:val="en-US"/>
              </w:rPr>
              <w:t>https</w:t>
            </w:r>
            <w:r w:rsidRPr="00BA08E2">
              <w:t>://</w:t>
            </w:r>
            <w:r w:rsidRPr="00591BC7">
              <w:rPr>
                <w:lang w:val="en-US"/>
              </w:rPr>
              <w:t>torgi</w:t>
            </w:r>
            <w:r w:rsidRPr="00BA08E2">
              <w:t>.</w:t>
            </w:r>
            <w:r w:rsidRPr="00591BC7">
              <w:rPr>
                <w:lang w:val="en-US"/>
              </w:rPr>
              <w:t>etp</w:t>
            </w:r>
            <w:r w:rsidRPr="00BA08E2">
              <w:t>-</w:t>
            </w:r>
            <w:r w:rsidRPr="00591BC7">
              <w:rPr>
                <w:lang w:val="en-US"/>
              </w:rPr>
              <w:t>region</w:t>
            </w:r>
            <w:r w:rsidRPr="00BA08E2">
              <w:t>.</w:t>
            </w:r>
            <w:r w:rsidRPr="00591BC7">
              <w:rPr>
                <w:lang w:val="en-US"/>
              </w:rPr>
              <w:t>ru</w:t>
            </w:r>
            <w: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9" w:history="1">
              <w:r w:rsidRPr="006A1687">
                <w:rPr>
                  <w:rStyle w:val="af8"/>
                  <w:rFonts w:ascii="Times New Roman" w:eastAsia="SimSun" w:hAnsi="Times New Roman" w:cs="Times New Roman"/>
                  <w:sz w:val="20"/>
                  <w:szCs w:val="20"/>
                  <w:lang w:eastAsia="zh-CN" w:bidi="hi-IN"/>
                </w:rPr>
                <w:t>http</w:t>
              </w:r>
              <w:r w:rsidRPr="006A1687">
                <w:rPr>
                  <w:rStyle w:val="af8"/>
                  <w:rFonts w:ascii="Times New Roman" w:eastAsia="SimSun" w:hAnsi="Times New Roman" w:cs="Times New Roman"/>
                  <w:sz w:val="20"/>
                  <w:szCs w:val="20"/>
                  <w:lang w:val="en-US" w:eastAsia="zh-CN" w:bidi="hi-IN"/>
                </w:rPr>
                <w:t>s</w:t>
              </w:r>
              <w:r w:rsidRPr="006A1687">
                <w:rPr>
                  <w:rStyle w:val="af8"/>
                  <w:rFonts w:ascii="Times New Roman" w:eastAsia="SimSun" w:hAnsi="Times New Roman" w:cs="Times New Roman"/>
                  <w:sz w:val="20"/>
                  <w:szCs w:val="20"/>
                  <w:lang w:eastAsia="zh-CN" w:bidi="hi-IN"/>
                </w:rPr>
                <w:t>://zakupki.gov.ru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w:t>
            </w:r>
            <w:r>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настоящего извещения (в сроки подачи заявки) без взимания платы.</w:t>
            </w:r>
          </w:p>
        </w:tc>
      </w:tr>
      <w:tr w:rsidR="00D6696D" w:rsidRPr="002E5DAD" w14:paraId="12066007" w14:textId="77777777" w:rsidTr="001F1ECC">
        <w:tc>
          <w:tcPr>
            <w:tcW w:w="387" w:type="dxa"/>
            <w:tcMar>
              <w:left w:w="7" w:type="dxa"/>
            </w:tcMar>
          </w:tcPr>
          <w:p w14:paraId="6CE1A9C0"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283A1D8B" w14:textId="77777777" w:rsidR="00D6696D" w:rsidRPr="002E5DAD"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7331" w:type="dxa"/>
            <w:tcBorders>
              <w:left w:val="single" w:sz="2" w:space="0" w:color="000001"/>
              <w:right w:val="single" w:sz="2" w:space="0" w:color="000001"/>
            </w:tcBorders>
            <w:tcMar>
              <w:left w:w="7" w:type="dxa"/>
            </w:tcMar>
          </w:tcPr>
          <w:p w14:paraId="588C1B76" w14:textId="77777777" w:rsidR="00D6696D" w:rsidRPr="002E5DAD"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D6696D" w:rsidRPr="002E5DAD" w14:paraId="2C03F60F" w14:textId="77777777" w:rsidTr="001F1ECC">
        <w:tc>
          <w:tcPr>
            <w:tcW w:w="387" w:type="dxa"/>
            <w:tcMar>
              <w:left w:w="7" w:type="dxa"/>
            </w:tcMar>
          </w:tcPr>
          <w:p w14:paraId="199E9E13"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7522F4D9" w14:textId="77777777" w:rsidR="00D6696D" w:rsidRPr="002E5DAD" w:rsidRDefault="00D6696D" w:rsidP="00D6696D">
            <w:pPr>
              <w:widowControl w:val="0"/>
              <w:suppressAutoHyphens/>
              <w:spacing w:after="0" w:line="240" w:lineRule="auto"/>
              <w:ind w:left="113"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7331" w:type="dxa"/>
            <w:tcBorders>
              <w:left w:val="single" w:sz="2" w:space="0" w:color="000001"/>
              <w:bottom w:val="single" w:sz="4" w:space="0" w:color="000001"/>
              <w:right w:val="single" w:sz="2" w:space="0" w:color="000001"/>
            </w:tcBorders>
            <w:tcMar>
              <w:left w:w="7" w:type="dxa"/>
            </w:tcMar>
          </w:tcPr>
          <w:p w14:paraId="3FD9A1B5" w14:textId="77777777" w:rsidR="00D6696D" w:rsidRPr="00647C90" w:rsidRDefault="00D6696D" w:rsidP="00D6696D">
            <w:pPr>
              <w:widowControl w:val="0"/>
              <w:suppressAutoHyphens/>
              <w:spacing w:after="0" w:line="240" w:lineRule="auto"/>
              <w:ind w:left="113"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 xml:space="preserve">Начало подачи заявок: </w:t>
            </w:r>
            <w:r>
              <w:rPr>
                <w:rFonts w:ascii="Times New Roman" w:eastAsia="SimSun" w:hAnsi="Times New Roman" w:cs="Times New Roman"/>
                <w:sz w:val="20"/>
                <w:szCs w:val="20"/>
                <w:lang w:eastAsia="zh-CN" w:bidi="hi-IN"/>
              </w:rPr>
              <w:t>с момента опубликования извещения</w:t>
            </w:r>
          </w:p>
          <w:p w14:paraId="0DA91E81" w14:textId="5D28A9E9" w:rsidR="00D6696D" w:rsidRPr="002E5DAD" w:rsidRDefault="00D6696D" w:rsidP="00BC3039">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 xml:space="preserve">Окончание приема заявок: </w:t>
            </w:r>
            <w:r w:rsidR="008435E7" w:rsidRPr="00647C90">
              <w:rPr>
                <w:rFonts w:ascii="Times New Roman" w:eastAsia="SimSun" w:hAnsi="Times New Roman" w:cs="Times New Roman"/>
                <w:sz w:val="20"/>
                <w:szCs w:val="20"/>
                <w:lang w:eastAsia="zh-CN" w:bidi="hi-IN"/>
              </w:rPr>
              <w:t>«</w:t>
            </w:r>
            <w:r w:rsidR="008435E7">
              <w:rPr>
                <w:rFonts w:ascii="Times New Roman" w:eastAsia="SimSun" w:hAnsi="Times New Roman" w:cs="Times New Roman"/>
                <w:sz w:val="20"/>
                <w:szCs w:val="20"/>
                <w:lang w:eastAsia="zh-CN" w:bidi="hi-IN"/>
              </w:rPr>
              <w:t>0</w:t>
            </w:r>
            <w:r w:rsidR="00BC3039">
              <w:rPr>
                <w:rFonts w:ascii="Times New Roman" w:eastAsia="SimSun" w:hAnsi="Times New Roman" w:cs="Times New Roman"/>
                <w:sz w:val="20"/>
                <w:szCs w:val="20"/>
                <w:lang w:eastAsia="zh-CN" w:bidi="hi-IN"/>
              </w:rPr>
              <w:t>3</w:t>
            </w:r>
            <w:r w:rsidR="008435E7" w:rsidRPr="00647C90">
              <w:rPr>
                <w:rFonts w:ascii="Times New Roman" w:eastAsia="SimSun" w:hAnsi="Times New Roman" w:cs="Times New Roman"/>
                <w:sz w:val="20"/>
                <w:szCs w:val="20"/>
                <w:lang w:eastAsia="zh-CN" w:bidi="hi-IN"/>
              </w:rPr>
              <w:t xml:space="preserve">» </w:t>
            </w:r>
            <w:r w:rsidR="008435E7">
              <w:rPr>
                <w:rFonts w:ascii="Times New Roman" w:eastAsia="SimSun" w:hAnsi="Times New Roman" w:cs="Times New Roman"/>
                <w:sz w:val="20"/>
                <w:szCs w:val="20"/>
                <w:lang w:eastAsia="zh-CN" w:bidi="hi-IN"/>
              </w:rPr>
              <w:t xml:space="preserve">февраля </w:t>
            </w:r>
            <w:r w:rsidR="008435E7" w:rsidRPr="00647C90">
              <w:rPr>
                <w:rFonts w:ascii="Times New Roman" w:eastAsia="SimSun" w:hAnsi="Times New Roman" w:cs="Times New Roman"/>
                <w:sz w:val="20"/>
                <w:szCs w:val="20"/>
                <w:lang w:eastAsia="zh-CN" w:bidi="hi-IN"/>
              </w:rPr>
              <w:t>202</w:t>
            </w:r>
            <w:r w:rsidR="008435E7">
              <w:rPr>
                <w:rFonts w:ascii="Times New Roman" w:eastAsia="SimSun" w:hAnsi="Times New Roman" w:cs="Times New Roman"/>
                <w:sz w:val="20"/>
                <w:szCs w:val="20"/>
                <w:lang w:eastAsia="zh-CN" w:bidi="hi-IN"/>
              </w:rPr>
              <w:t xml:space="preserve">3 </w:t>
            </w:r>
            <w:r w:rsidR="008435E7" w:rsidRPr="00647C90">
              <w:rPr>
                <w:rFonts w:ascii="Times New Roman" w:eastAsia="SimSun" w:hAnsi="Times New Roman" w:cs="Times New Roman"/>
                <w:sz w:val="20"/>
                <w:szCs w:val="20"/>
                <w:lang w:eastAsia="zh-CN" w:bidi="hi-IN"/>
              </w:rPr>
              <w:t>г</w:t>
            </w:r>
            <w:r w:rsidR="008435E7" w:rsidRPr="00176BB0">
              <w:rPr>
                <w:rFonts w:ascii="Times New Roman" w:eastAsia="SimSun" w:hAnsi="Times New Roman" w:cs="Times New Roman"/>
                <w:sz w:val="20"/>
                <w:szCs w:val="20"/>
                <w:lang w:eastAsia="zh-CN" w:bidi="hi-IN"/>
              </w:rPr>
              <w:t>.</w:t>
            </w:r>
            <w:r w:rsidR="008435E7">
              <w:rPr>
                <w:rFonts w:ascii="Times New Roman" w:eastAsia="SimSun" w:hAnsi="Times New Roman" w:cs="Times New Roman"/>
                <w:sz w:val="20"/>
                <w:szCs w:val="20"/>
                <w:lang w:eastAsia="zh-CN" w:bidi="hi-IN"/>
              </w:rPr>
              <w:t xml:space="preserve"> </w:t>
            </w:r>
            <w:r w:rsidRPr="00647C90">
              <w:rPr>
                <w:rFonts w:ascii="Times New Roman" w:eastAsia="SimSun" w:hAnsi="Times New Roman" w:cs="Times New Roman"/>
                <w:sz w:val="20"/>
                <w:szCs w:val="20"/>
                <w:lang w:eastAsia="zh-CN" w:bidi="hi-IN"/>
              </w:rPr>
              <w:t xml:space="preserve">в </w:t>
            </w:r>
            <w:r>
              <w:rPr>
                <w:rFonts w:ascii="Times New Roman" w:eastAsia="SimSun" w:hAnsi="Times New Roman" w:cs="Times New Roman"/>
                <w:sz w:val="20"/>
                <w:szCs w:val="20"/>
                <w:lang w:eastAsia="zh-CN" w:bidi="hi-IN"/>
              </w:rPr>
              <w:t>09</w:t>
            </w:r>
            <w:r w:rsidRPr="00647C90">
              <w:rPr>
                <w:rFonts w:ascii="Times New Roman" w:eastAsia="SimSun" w:hAnsi="Times New Roman" w:cs="Times New Roman"/>
                <w:sz w:val="20"/>
                <w:szCs w:val="20"/>
                <w:lang w:eastAsia="zh-CN" w:bidi="hi-IN"/>
              </w:rPr>
              <w:t>:00 по МСК</w:t>
            </w:r>
            <w:r>
              <w:rPr>
                <w:rFonts w:ascii="Times New Roman" w:eastAsia="SimSun" w:hAnsi="Times New Roman" w:cs="Times New Roman"/>
                <w:sz w:val="20"/>
                <w:szCs w:val="20"/>
                <w:lang w:eastAsia="zh-CN" w:bidi="hi-IN"/>
              </w:rPr>
              <w:t>-1</w:t>
            </w:r>
          </w:p>
        </w:tc>
      </w:tr>
      <w:tr w:rsidR="00D6696D" w:rsidRPr="002E5DAD" w14:paraId="6D858BBB" w14:textId="77777777" w:rsidTr="001F1ECC">
        <w:tc>
          <w:tcPr>
            <w:tcW w:w="387" w:type="dxa"/>
            <w:tcMar>
              <w:left w:w="7" w:type="dxa"/>
            </w:tcMar>
          </w:tcPr>
          <w:p w14:paraId="2F0363F5"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301E84EC" w14:textId="77777777" w:rsidR="00D6696D" w:rsidRPr="002E5DAD" w:rsidRDefault="00D6696D" w:rsidP="00D6696D">
            <w:pPr>
              <w:suppressLineNumbers/>
              <w:suppressAutoHyphens/>
              <w:spacing w:after="0" w:line="240" w:lineRule="auto"/>
              <w:ind w:left="113"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331" w:type="dxa"/>
            <w:tcBorders>
              <w:left w:val="single" w:sz="2" w:space="0" w:color="000001"/>
              <w:right w:val="single" w:sz="2" w:space="0" w:color="000001"/>
            </w:tcBorders>
            <w:tcMar>
              <w:left w:w="7" w:type="dxa"/>
            </w:tcMar>
          </w:tcPr>
          <w:p w14:paraId="1DDE2030" w14:textId="4515CBFD" w:rsidR="00D6696D" w:rsidRPr="002E5DAD" w:rsidRDefault="00D6696D" w:rsidP="00D6696D">
            <w:pPr>
              <w:suppressLineNumbers/>
              <w:suppressAutoHyphens/>
              <w:spacing w:after="0" w:line="240" w:lineRule="auto"/>
              <w:ind w:left="113"/>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w:t>
            </w:r>
            <w:r>
              <w:rPr>
                <w:rFonts w:ascii="Times New Roman" w:eastAsia="Times New Roman" w:hAnsi="Times New Roman" w:cs="Times New Roman"/>
                <w:sz w:val="20"/>
                <w:szCs w:val="20"/>
                <w:lang w:eastAsia="zh-CN"/>
              </w:rPr>
              <w:t>говой площадки, указанному в п.3</w:t>
            </w:r>
            <w:r w:rsidRPr="002E5DAD">
              <w:rPr>
                <w:rFonts w:ascii="Times New Roman" w:eastAsia="Times New Roman" w:hAnsi="Times New Roman" w:cs="Times New Roman"/>
                <w:sz w:val="20"/>
                <w:szCs w:val="20"/>
                <w:lang w:eastAsia="zh-CN"/>
              </w:rPr>
              <w:t xml:space="preserve"> настоящей документации согласно требованиям документации и регламента ЭТП</w:t>
            </w:r>
          </w:p>
        </w:tc>
      </w:tr>
      <w:tr w:rsidR="00D6696D" w:rsidRPr="002E5DAD" w14:paraId="5045F267" w14:textId="77777777" w:rsidTr="001F1ECC">
        <w:tc>
          <w:tcPr>
            <w:tcW w:w="387" w:type="dxa"/>
            <w:tcMar>
              <w:left w:w="7" w:type="dxa"/>
            </w:tcMar>
          </w:tcPr>
          <w:p w14:paraId="374E6AE9"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56684EBA" w14:textId="77777777" w:rsidR="00D6696D" w:rsidRPr="002E5DAD" w:rsidRDefault="00D6696D" w:rsidP="00D6696D">
            <w:pPr>
              <w:suppressAutoHyphens/>
              <w:spacing w:after="0" w:line="240" w:lineRule="auto"/>
              <w:ind w:left="113"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331" w:type="dxa"/>
            <w:tcBorders>
              <w:left w:val="single" w:sz="2" w:space="0" w:color="000001"/>
              <w:right w:val="single" w:sz="2" w:space="0" w:color="000001"/>
            </w:tcBorders>
            <w:tcMar>
              <w:left w:w="7" w:type="dxa"/>
            </w:tcMar>
          </w:tcPr>
          <w:p w14:paraId="7C98264A" w14:textId="77777777" w:rsidR="00D6696D" w:rsidRPr="002E5DAD" w:rsidRDefault="00D6696D" w:rsidP="00D6696D">
            <w:pPr>
              <w:widowControl w:val="0"/>
              <w:suppressAutoHyphens/>
              <w:snapToGrid w:val="0"/>
              <w:spacing w:after="0" w:line="240" w:lineRule="auto"/>
              <w:ind w:left="113"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0E82F036" w14:textId="544BBFD2" w:rsidR="00D6696D" w:rsidRPr="002E5DAD" w:rsidRDefault="00D6696D" w:rsidP="00BC3039">
            <w:pPr>
              <w:suppressAutoHyphens/>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 xml:space="preserve">Дата рассмотрения и оценки заявок участников закупки, подведения итогов закупки не позднее: </w:t>
            </w:r>
            <w:r w:rsidR="008435E7" w:rsidRPr="00647C90">
              <w:rPr>
                <w:rFonts w:ascii="Times New Roman" w:eastAsia="SimSun" w:hAnsi="Times New Roman" w:cs="Times New Roman"/>
                <w:sz w:val="20"/>
                <w:szCs w:val="20"/>
                <w:lang w:eastAsia="zh-CN" w:bidi="hi-IN"/>
              </w:rPr>
              <w:t>«</w:t>
            </w:r>
            <w:r w:rsidR="008435E7">
              <w:rPr>
                <w:rFonts w:ascii="Times New Roman" w:eastAsia="SimSun" w:hAnsi="Times New Roman" w:cs="Times New Roman"/>
                <w:sz w:val="20"/>
                <w:szCs w:val="20"/>
                <w:lang w:eastAsia="zh-CN" w:bidi="hi-IN"/>
              </w:rPr>
              <w:t>0</w:t>
            </w:r>
            <w:r w:rsidR="00BC3039">
              <w:rPr>
                <w:rFonts w:ascii="Times New Roman" w:eastAsia="SimSun" w:hAnsi="Times New Roman" w:cs="Times New Roman"/>
                <w:sz w:val="20"/>
                <w:szCs w:val="20"/>
                <w:lang w:eastAsia="zh-CN" w:bidi="hi-IN"/>
              </w:rPr>
              <w:t>3</w:t>
            </w:r>
            <w:bookmarkStart w:id="2" w:name="_GoBack"/>
            <w:bookmarkEnd w:id="2"/>
            <w:r w:rsidR="008435E7" w:rsidRPr="00647C90">
              <w:rPr>
                <w:rFonts w:ascii="Times New Roman" w:eastAsia="SimSun" w:hAnsi="Times New Roman" w:cs="Times New Roman"/>
                <w:sz w:val="20"/>
                <w:szCs w:val="20"/>
                <w:lang w:eastAsia="zh-CN" w:bidi="hi-IN"/>
              </w:rPr>
              <w:t xml:space="preserve">» </w:t>
            </w:r>
            <w:r w:rsidR="008435E7">
              <w:rPr>
                <w:rFonts w:ascii="Times New Roman" w:eastAsia="SimSun" w:hAnsi="Times New Roman" w:cs="Times New Roman"/>
                <w:sz w:val="20"/>
                <w:szCs w:val="20"/>
                <w:lang w:eastAsia="zh-CN" w:bidi="hi-IN"/>
              </w:rPr>
              <w:t xml:space="preserve">февраля </w:t>
            </w:r>
            <w:r w:rsidR="008435E7" w:rsidRPr="00647C90">
              <w:rPr>
                <w:rFonts w:ascii="Times New Roman" w:eastAsia="SimSun" w:hAnsi="Times New Roman" w:cs="Times New Roman"/>
                <w:sz w:val="20"/>
                <w:szCs w:val="20"/>
                <w:lang w:eastAsia="zh-CN" w:bidi="hi-IN"/>
              </w:rPr>
              <w:t>202</w:t>
            </w:r>
            <w:r w:rsidR="008435E7">
              <w:rPr>
                <w:rFonts w:ascii="Times New Roman" w:eastAsia="SimSun" w:hAnsi="Times New Roman" w:cs="Times New Roman"/>
                <w:sz w:val="20"/>
                <w:szCs w:val="20"/>
                <w:lang w:eastAsia="zh-CN" w:bidi="hi-IN"/>
              </w:rPr>
              <w:t xml:space="preserve">3 </w:t>
            </w:r>
            <w:r w:rsidR="008435E7" w:rsidRPr="00647C90">
              <w:rPr>
                <w:rFonts w:ascii="Times New Roman" w:eastAsia="SimSun" w:hAnsi="Times New Roman" w:cs="Times New Roman"/>
                <w:sz w:val="20"/>
                <w:szCs w:val="20"/>
                <w:lang w:eastAsia="zh-CN" w:bidi="hi-IN"/>
              </w:rPr>
              <w:t>г</w:t>
            </w:r>
            <w:r w:rsidR="008435E7" w:rsidRPr="00176BB0">
              <w:rPr>
                <w:rFonts w:ascii="Times New Roman" w:eastAsia="SimSun" w:hAnsi="Times New Roman" w:cs="Times New Roman"/>
                <w:sz w:val="20"/>
                <w:szCs w:val="20"/>
                <w:lang w:eastAsia="zh-CN" w:bidi="hi-IN"/>
              </w:rPr>
              <w:t>.</w:t>
            </w:r>
          </w:p>
        </w:tc>
      </w:tr>
      <w:tr w:rsidR="00D6696D" w:rsidRPr="002E5DAD" w14:paraId="7F9B5E7C" w14:textId="77777777" w:rsidTr="001F1ECC">
        <w:tc>
          <w:tcPr>
            <w:tcW w:w="387" w:type="dxa"/>
            <w:tcMar>
              <w:left w:w="7" w:type="dxa"/>
            </w:tcMar>
          </w:tcPr>
          <w:p w14:paraId="26712865"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bottom w:val="single" w:sz="2" w:space="0" w:color="000001"/>
            </w:tcBorders>
            <w:tcMar>
              <w:left w:w="7" w:type="dxa"/>
            </w:tcMar>
          </w:tcPr>
          <w:p w14:paraId="5E276F66" w14:textId="1D94D54C"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7331" w:type="dxa"/>
            <w:tcBorders>
              <w:left w:val="single" w:sz="2" w:space="0" w:color="000001"/>
              <w:bottom w:val="single" w:sz="2" w:space="0" w:color="000001"/>
              <w:right w:val="single" w:sz="2" w:space="0" w:color="000001"/>
            </w:tcBorders>
            <w:tcMar>
              <w:left w:w="7" w:type="dxa"/>
            </w:tcMar>
          </w:tcPr>
          <w:p w14:paraId="29E98B8D" w14:textId="77777777" w:rsidR="00D6696D" w:rsidRPr="002E5DAD" w:rsidRDefault="00D6696D" w:rsidP="00D6696D">
            <w:pPr>
              <w:suppressLineNumbers/>
              <w:suppressAutoHyphens/>
              <w:spacing w:after="0" w:line="240" w:lineRule="auto"/>
              <w:ind w:left="113"/>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D6696D" w:rsidRPr="002E5DAD" w14:paraId="176B899E" w14:textId="77777777" w:rsidTr="001F1ECC">
        <w:tc>
          <w:tcPr>
            <w:tcW w:w="387" w:type="dxa"/>
            <w:tcMar>
              <w:left w:w="7" w:type="dxa"/>
            </w:tcMar>
          </w:tcPr>
          <w:p w14:paraId="0684B915"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bottom w:val="single" w:sz="4" w:space="0" w:color="auto"/>
            </w:tcBorders>
            <w:tcMar>
              <w:left w:w="7" w:type="dxa"/>
            </w:tcMar>
          </w:tcPr>
          <w:p w14:paraId="2CBCFBD3" w14:textId="77777777" w:rsidR="00D6696D" w:rsidRPr="002E5DAD" w:rsidRDefault="00D6696D" w:rsidP="00D6696D">
            <w:pPr>
              <w:suppressAutoHyphens/>
              <w:spacing w:after="0" w:line="240" w:lineRule="auto"/>
              <w:ind w:left="113"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7331" w:type="dxa"/>
            <w:tcBorders>
              <w:left w:val="single" w:sz="2" w:space="0" w:color="000001"/>
              <w:bottom w:val="single" w:sz="4" w:space="0" w:color="auto"/>
              <w:right w:val="single" w:sz="2" w:space="0" w:color="000001"/>
            </w:tcBorders>
            <w:tcMar>
              <w:left w:w="7" w:type="dxa"/>
            </w:tcMar>
          </w:tcPr>
          <w:p w14:paraId="16B2D862"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bCs/>
                <w:sz w:val="20"/>
                <w:szCs w:val="20"/>
                <w:lang w:eastAsia="zh-CN" w:bidi="hi-IN"/>
              </w:rPr>
            </w:pPr>
            <w:r w:rsidRPr="0041485A">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1D0219AE" w14:textId="77777777" w:rsidR="00D6696D" w:rsidRPr="0041485A" w:rsidRDefault="00D6696D" w:rsidP="00D6696D">
            <w:pPr>
              <w:widowControl w:val="0"/>
              <w:suppressAutoHyphens/>
              <w:spacing w:after="0" w:line="240" w:lineRule="auto"/>
              <w:ind w:left="113" w:right="113"/>
              <w:jc w:val="both"/>
              <w:textAlignment w:val="baseline"/>
              <w:rPr>
                <w:rFonts w:ascii="Times New Roman" w:eastAsia="SimSun" w:hAnsi="Times New Roman" w:cs="Times New Roman"/>
                <w:bCs/>
                <w:sz w:val="20"/>
                <w:szCs w:val="20"/>
                <w:lang w:eastAsia="zh-CN" w:bidi="hi-IN"/>
              </w:rPr>
            </w:pPr>
            <w:r w:rsidRPr="0041485A">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49FDDB5" w14:textId="77777777" w:rsidR="00D6696D" w:rsidRPr="0041485A" w:rsidRDefault="00D6696D" w:rsidP="00D6696D">
            <w:pPr>
              <w:suppressAutoHyphens/>
              <w:spacing w:after="0" w:line="240" w:lineRule="auto"/>
              <w:ind w:left="113" w:right="113"/>
              <w:jc w:val="both"/>
              <w:rPr>
                <w:rFonts w:ascii="Times New Roman" w:eastAsia="Times New Roman" w:hAnsi="Times New Roman" w:cs="Times New Roman"/>
                <w:color w:val="000000"/>
                <w:sz w:val="20"/>
                <w:szCs w:val="20"/>
                <w:lang w:eastAsia="zh-CN" w:bidi="hi-IN"/>
              </w:rPr>
            </w:pPr>
            <w:r w:rsidRPr="0041485A">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4095D1E" w14:textId="77777777" w:rsidR="00D6696D" w:rsidRPr="0041485A" w:rsidRDefault="00D6696D" w:rsidP="00D6696D">
            <w:pPr>
              <w:suppressAutoHyphens/>
              <w:spacing w:after="0" w:line="240" w:lineRule="auto"/>
              <w:ind w:left="113" w:right="113"/>
              <w:jc w:val="both"/>
              <w:rPr>
                <w:rFonts w:ascii="Times New Roman" w:eastAsia="Times New Roman" w:hAnsi="Times New Roman" w:cs="Times New Roman"/>
                <w:color w:val="000000"/>
                <w:sz w:val="20"/>
                <w:szCs w:val="20"/>
                <w:lang w:eastAsia="zh-CN" w:bidi="hi-IN"/>
              </w:rPr>
            </w:pPr>
            <w:r w:rsidRPr="0041485A">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0" w:history="1">
              <w:r w:rsidRPr="0041485A">
                <w:rPr>
                  <w:rFonts w:ascii="Times New Roman" w:eastAsia="Times New Roman" w:hAnsi="Times New Roman" w:cs="Times New Roman"/>
                  <w:color w:val="000000"/>
                  <w:sz w:val="20"/>
                  <w:szCs w:val="20"/>
                  <w:lang w:eastAsia="zh-CN" w:bidi="hi-IN"/>
                </w:rPr>
                <w:t>Кодексом</w:t>
              </w:r>
            </w:hyperlink>
            <w:r w:rsidRPr="0041485A">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6646252F" w14:textId="77777777" w:rsidR="00D6696D" w:rsidRPr="0041485A" w:rsidRDefault="00D6696D" w:rsidP="00D6696D">
            <w:pPr>
              <w:suppressAutoHyphens/>
              <w:spacing w:after="0" w:line="240" w:lineRule="auto"/>
              <w:ind w:left="113" w:right="113"/>
              <w:jc w:val="both"/>
              <w:rPr>
                <w:rFonts w:ascii="Times New Roman" w:eastAsia="Times New Roman" w:hAnsi="Times New Roman" w:cs="Times New Roman"/>
                <w:color w:val="000000"/>
                <w:sz w:val="20"/>
                <w:szCs w:val="20"/>
                <w:lang w:eastAsia="zh-CN" w:bidi="hi-IN"/>
              </w:rPr>
            </w:pPr>
            <w:r w:rsidRPr="0041485A">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0D5B62" w14:textId="77777777" w:rsidR="00D6696D" w:rsidRPr="0041485A" w:rsidRDefault="00D6696D" w:rsidP="00D6696D">
            <w:pPr>
              <w:suppressAutoHyphens/>
              <w:spacing w:after="0" w:line="240" w:lineRule="auto"/>
              <w:ind w:left="113" w:right="113"/>
              <w:jc w:val="both"/>
              <w:rPr>
                <w:rFonts w:ascii="Times New Roman" w:eastAsia="Times New Roman" w:hAnsi="Times New Roman" w:cs="Times New Roman"/>
                <w:color w:val="000000"/>
                <w:sz w:val="20"/>
                <w:szCs w:val="20"/>
                <w:lang w:eastAsia="zh-CN" w:bidi="hi-IN"/>
              </w:rPr>
            </w:pPr>
            <w:r w:rsidRPr="0041485A">
              <w:rPr>
                <w:rFonts w:ascii="Times New Roman" w:eastAsia="Times New Roman" w:hAnsi="Times New Roman" w:cs="Times New Roman"/>
                <w:color w:val="000000"/>
                <w:sz w:val="20"/>
                <w:szCs w:val="20"/>
                <w:lang w:eastAsia="zh-CN" w:bidi="hi-IN"/>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41485A">
                <w:rPr>
                  <w:rFonts w:ascii="Times New Roman" w:eastAsia="Times New Roman" w:hAnsi="Times New Roman" w:cs="Times New Roman"/>
                  <w:color w:val="000000"/>
                  <w:sz w:val="20"/>
                  <w:szCs w:val="20"/>
                  <w:lang w:eastAsia="zh-CN" w:bidi="hi-IN"/>
                </w:rPr>
                <w:t>статьями 289</w:t>
              </w:r>
            </w:hyperlink>
            <w:r w:rsidRPr="0041485A">
              <w:rPr>
                <w:rFonts w:ascii="Times New Roman" w:eastAsia="Times New Roman" w:hAnsi="Times New Roman" w:cs="Times New Roman"/>
                <w:color w:val="000000"/>
                <w:sz w:val="20"/>
                <w:szCs w:val="20"/>
                <w:lang w:eastAsia="zh-CN" w:bidi="hi-IN"/>
              </w:rPr>
              <w:t xml:space="preserve">, </w:t>
            </w:r>
            <w:hyperlink r:id="rId12" w:history="1">
              <w:r w:rsidRPr="0041485A">
                <w:rPr>
                  <w:rFonts w:ascii="Times New Roman" w:eastAsia="Times New Roman" w:hAnsi="Times New Roman" w:cs="Times New Roman"/>
                  <w:color w:val="000000"/>
                  <w:sz w:val="20"/>
                  <w:szCs w:val="20"/>
                  <w:lang w:eastAsia="zh-CN" w:bidi="hi-IN"/>
                </w:rPr>
                <w:t>290</w:t>
              </w:r>
            </w:hyperlink>
            <w:r w:rsidRPr="0041485A">
              <w:rPr>
                <w:rFonts w:ascii="Times New Roman" w:eastAsia="Times New Roman" w:hAnsi="Times New Roman" w:cs="Times New Roman"/>
                <w:color w:val="000000"/>
                <w:sz w:val="20"/>
                <w:szCs w:val="20"/>
                <w:lang w:eastAsia="zh-CN" w:bidi="hi-IN"/>
              </w:rPr>
              <w:t xml:space="preserve">, </w:t>
            </w:r>
            <w:hyperlink r:id="rId13" w:history="1">
              <w:r w:rsidRPr="0041485A">
                <w:rPr>
                  <w:rFonts w:ascii="Times New Roman" w:eastAsia="Times New Roman" w:hAnsi="Times New Roman" w:cs="Times New Roman"/>
                  <w:color w:val="000000"/>
                  <w:sz w:val="20"/>
                  <w:szCs w:val="20"/>
                  <w:lang w:eastAsia="zh-CN" w:bidi="hi-IN"/>
                </w:rPr>
                <w:t>291</w:t>
              </w:r>
            </w:hyperlink>
            <w:r w:rsidRPr="0041485A">
              <w:rPr>
                <w:rFonts w:ascii="Times New Roman" w:eastAsia="Times New Roman" w:hAnsi="Times New Roman" w:cs="Times New Roman"/>
                <w:color w:val="000000"/>
                <w:sz w:val="20"/>
                <w:szCs w:val="20"/>
                <w:lang w:eastAsia="zh-CN" w:bidi="hi-IN"/>
              </w:rPr>
              <w:t xml:space="preserve">, </w:t>
            </w:r>
            <w:hyperlink r:id="rId14" w:history="1">
              <w:r w:rsidRPr="0041485A">
                <w:rPr>
                  <w:rFonts w:ascii="Times New Roman" w:eastAsia="Times New Roman" w:hAnsi="Times New Roman" w:cs="Times New Roman"/>
                  <w:color w:val="000000"/>
                  <w:sz w:val="20"/>
                  <w:szCs w:val="20"/>
                  <w:lang w:eastAsia="zh-CN" w:bidi="hi-IN"/>
                </w:rPr>
                <w:t>291.1</w:t>
              </w:r>
            </w:hyperlink>
            <w:r w:rsidRPr="0041485A">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779A3E" w14:textId="77777777" w:rsidR="00D6696D" w:rsidRPr="0041485A" w:rsidRDefault="00D6696D" w:rsidP="00D6696D">
            <w:pPr>
              <w:shd w:val="clear" w:color="auto" w:fill="FFFFFF"/>
              <w:spacing w:after="0" w:line="240" w:lineRule="auto"/>
              <w:ind w:left="113" w:right="113"/>
              <w:jc w:val="both"/>
              <w:rPr>
                <w:rFonts w:ascii="Times New Roman" w:eastAsia="Calibri" w:hAnsi="Times New Roman" w:cs="Times New Roman"/>
                <w:color w:val="000000"/>
                <w:sz w:val="20"/>
                <w:szCs w:val="20"/>
              </w:rPr>
            </w:pPr>
            <w:r w:rsidRPr="0041485A">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64F59E" w14:textId="77777777" w:rsidR="00D6696D" w:rsidRPr="0041485A" w:rsidRDefault="00D6696D" w:rsidP="00D6696D">
            <w:pPr>
              <w:suppressAutoHyphens/>
              <w:spacing w:after="0" w:line="240" w:lineRule="auto"/>
              <w:ind w:left="113" w:right="113"/>
              <w:jc w:val="both"/>
              <w:rPr>
                <w:rFonts w:ascii="Times New Roman" w:eastAsia="Times New Roman" w:hAnsi="Times New Roman" w:cs="Times New Roman"/>
                <w:color w:val="000000"/>
                <w:sz w:val="20"/>
                <w:szCs w:val="20"/>
                <w:lang w:eastAsia="zh-CN" w:bidi="hi-IN"/>
              </w:rPr>
            </w:pPr>
            <w:r w:rsidRPr="0041485A">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62F97F9" w14:textId="77777777" w:rsidR="00D6696D" w:rsidRPr="0041485A" w:rsidRDefault="00D6696D" w:rsidP="00D6696D">
            <w:pPr>
              <w:suppressAutoHyphens/>
              <w:spacing w:after="0" w:line="240" w:lineRule="auto"/>
              <w:ind w:left="113" w:right="113"/>
              <w:jc w:val="both"/>
              <w:rPr>
                <w:rFonts w:ascii="Times New Roman" w:eastAsia="Times New Roman" w:hAnsi="Times New Roman" w:cs="Times New Roman"/>
                <w:color w:val="000000"/>
                <w:sz w:val="20"/>
                <w:szCs w:val="20"/>
                <w:lang w:eastAsia="zh-CN" w:bidi="hi-IN"/>
              </w:rPr>
            </w:pPr>
            <w:r w:rsidRPr="0041485A">
              <w:rPr>
                <w:rFonts w:ascii="Times New Roman" w:eastAsia="Times New Roman" w:hAnsi="Times New Roman" w:cs="Times New Roman"/>
                <w:color w:val="000000"/>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41485A">
              <w:rPr>
                <w:rFonts w:ascii="Times New Roman" w:eastAsia="Times New Roman" w:hAnsi="Times New Roman" w:cs="Times New Roman"/>
                <w:color w:val="000000"/>
                <w:sz w:val="20"/>
                <w:szCs w:val="20"/>
                <w:lang w:eastAsia="zh-CN" w:bidi="hi-IN"/>
              </w:rPr>
              <w:lastRenderedPageBreak/>
              <w:t>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AE602AC" w14:textId="77777777" w:rsidR="00D6696D" w:rsidRPr="0041485A" w:rsidRDefault="00D6696D" w:rsidP="00D6696D">
            <w:pPr>
              <w:widowControl w:val="0"/>
              <w:suppressAutoHyphens/>
              <w:spacing w:after="0" w:line="240" w:lineRule="auto"/>
              <w:ind w:left="113" w:right="113"/>
              <w:jc w:val="both"/>
              <w:textAlignment w:val="baseline"/>
              <w:rPr>
                <w:rFonts w:ascii="Times New Roman" w:eastAsia="SimSun" w:hAnsi="Times New Roman" w:cs="Times New Roman"/>
                <w:bCs/>
                <w:sz w:val="20"/>
                <w:szCs w:val="20"/>
                <w:lang w:eastAsia="zh-CN" w:bidi="hi-IN"/>
              </w:rPr>
            </w:pPr>
            <w:r w:rsidRPr="0041485A">
              <w:rPr>
                <w:rFonts w:ascii="Times New Roman" w:eastAsia="Calibri" w:hAnsi="Times New Roman" w:cs="Times New Roman"/>
                <w:color w:val="000000"/>
                <w:sz w:val="20"/>
                <w:szCs w:val="20"/>
              </w:rPr>
              <w:t xml:space="preserve">9) </w:t>
            </w:r>
            <w:r w:rsidRPr="0041485A">
              <w:rPr>
                <w:rFonts w:ascii="Times New Roman" w:eastAsia="Calibri" w:hAnsi="Times New Roman" w:cs="Times New Roman"/>
                <w:sz w:val="20"/>
                <w:szCs w:val="20"/>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75B7317D"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b/>
                <w:sz w:val="20"/>
                <w:szCs w:val="20"/>
                <w:lang w:eastAsia="zh-CN" w:bidi="hi-IN"/>
              </w:rPr>
            </w:pPr>
            <w:r w:rsidRPr="0041485A">
              <w:rPr>
                <w:rFonts w:ascii="Times New Roman" w:eastAsia="SimSun" w:hAnsi="Times New Roman" w:cs="Times New Roman"/>
                <w:b/>
                <w:sz w:val="20"/>
                <w:szCs w:val="20"/>
                <w:lang w:eastAsia="zh-CN" w:bidi="hi-IN"/>
              </w:rPr>
              <w:t>Дополнительные требования к участникам закупок:</w:t>
            </w:r>
          </w:p>
          <w:p w14:paraId="0FF27AE7"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41485A">
              <w:rPr>
                <w:rFonts w:ascii="Times New Roman" w:eastAsia="Calibri" w:hAnsi="Times New Roman" w:cs="Times New Roman"/>
                <w:color w:val="000000"/>
                <w:sz w:val="20"/>
                <w:szCs w:val="20"/>
              </w:rPr>
              <w:t xml:space="preserve">Федерального </w:t>
            </w:r>
            <w:hyperlink r:id="rId15" w:history="1">
              <w:r w:rsidRPr="0041485A">
                <w:rPr>
                  <w:rFonts w:ascii="Times New Roman" w:eastAsia="Calibri" w:hAnsi="Times New Roman" w:cs="Times New Roman"/>
                  <w:color w:val="000000"/>
                  <w:sz w:val="20"/>
                  <w:szCs w:val="20"/>
                </w:rPr>
                <w:t>закона</w:t>
              </w:r>
            </w:hyperlink>
            <w:r w:rsidRPr="0041485A">
              <w:rPr>
                <w:rFonts w:ascii="Times New Roman" w:eastAsia="Calibri" w:hAnsi="Times New Roman" w:cs="Times New Roman"/>
                <w:color w:val="000000"/>
                <w:sz w:val="20"/>
                <w:szCs w:val="20"/>
              </w:rPr>
              <w:t xml:space="preserve"> от 18 июля 2011 года </w:t>
            </w:r>
            <w:r w:rsidRPr="0041485A">
              <w:rPr>
                <w:rFonts w:ascii="Times New Roman" w:eastAsia="Calibri" w:hAnsi="Times New Roman" w:cs="Times New Roman"/>
                <w:color w:val="000000"/>
                <w:sz w:val="20"/>
                <w:szCs w:val="20"/>
              </w:rPr>
              <w:br/>
              <w:t>№ 223-ФЗ «О закупках товаров, работ, услуг отдельными видами юридических лиц»</w:t>
            </w:r>
            <w:r w:rsidRPr="0041485A">
              <w:rPr>
                <w:rFonts w:ascii="Times New Roman" w:eastAsia="SimSun" w:hAnsi="Times New Roman" w:cs="Times New Roman"/>
                <w:sz w:val="20"/>
                <w:szCs w:val="20"/>
                <w:lang w:eastAsia="zh-CN" w:bidi="hi-IN"/>
              </w:rPr>
              <w:t>;</w:t>
            </w:r>
          </w:p>
          <w:p w14:paraId="6461B85F"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3EB0728"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p>
          <w:p w14:paraId="3A7E3990"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u w:val="single"/>
                <w:lang w:eastAsia="zh-CN" w:bidi="hi-IN"/>
              </w:rPr>
            </w:pPr>
            <w:r w:rsidRPr="0041485A">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17730D5A"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33D3E67A"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633D934F"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4C49385B" w:rsidR="00D6696D" w:rsidRPr="002E5DAD"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D6696D" w:rsidRPr="002E5DAD" w14:paraId="3DDBB434" w14:textId="77777777" w:rsidTr="001F1ECC">
        <w:trPr>
          <w:trHeight w:val="2122"/>
        </w:trPr>
        <w:tc>
          <w:tcPr>
            <w:tcW w:w="387" w:type="dxa"/>
            <w:tcMar>
              <w:left w:w="7" w:type="dxa"/>
            </w:tcMar>
          </w:tcPr>
          <w:p w14:paraId="138B33E4"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top w:val="single" w:sz="4" w:space="0" w:color="auto"/>
              <w:left w:val="single" w:sz="2" w:space="0" w:color="000001"/>
            </w:tcBorders>
            <w:tcMar>
              <w:left w:w="7" w:type="dxa"/>
            </w:tcMar>
          </w:tcPr>
          <w:p w14:paraId="5E525BDD" w14:textId="77777777" w:rsidR="00D6696D" w:rsidRPr="002E5DAD" w:rsidRDefault="00D6696D" w:rsidP="00D6696D">
            <w:pPr>
              <w:suppressAutoHyphens/>
              <w:snapToGrid w:val="0"/>
              <w:spacing w:after="0" w:line="240" w:lineRule="auto"/>
              <w:ind w:left="113"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331" w:type="dxa"/>
            <w:tcBorders>
              <w:top w:val="single" w:sz="4" w:space="0" w:color="auto"/>
              <w:left w:val="single" w:sz="2" w:space="0" w:color="000001"/>
              <w:right w:val="single" w:sz="2" w:space="0" w:color="000001"/>
            </w:tcBorders>
            <w:tcMar>
              <w:left w:w="7" w:type="dxa"/>
            </w:tcMar>
          </w:tcPr>
          <w:p w14:paraId="14327604"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b/>
                <w:bCs/>
                <w:sz w:val="20"/>
                <w:szCs w:val="20"/>
                <w:lang w:eastAsia="zh-CN" w:bidi="hi-IN"/>
              </w:rPr>
            </w:pPr>
            <w:r w:rsidRPr="0041485A">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6EE64560"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300707C"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12E7FB39"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689D79B2"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наименование страны происхождения товара;</w:t>
            </w:r>
          </w:p>
          <w:p w14:paraId="7C528025"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xml:space="preserve">-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w:t>
            </w:r>
            <w:r w:rsidRPr="0041485A">
              <w:rPr>
                <w:rFonts w:ascii="Times New Roman" w:eastAsia="SimSun" w:hAnsi="Times New Roman" w:cs="Times New Roman"/>
                <w:sz w:val="20"/>
                <w:szCs w:val="20"/>
                <w:lang w:eastAsia="zh-CN" w:bidi="hi-IN"/>
              </w:rPr>
              <w:lastRenderedPageBreak/>
              <w:t>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40B0D85"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37126762"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а) информацию и документы об участнике закупки:</w:t>
            </w:r>
          </w:p>
          <w:p w14:paraId="5814D9B1"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2F032E5"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41485A">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41485A">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43DD3BA1"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945716C"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Calibri"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подпунктами 2-8, 11 пункта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81CFF39"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2B77F005"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333FC024"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w:t>
            </w:r>
            <w:r w:rsidRPr="0041485A">
              <w:rPr>
                <w:rFonts w:ascii="Times New Roman" w:eastAsia="SimSun" w:hAnsi="Times New Roman" w:cs="Times New Roman"/>
                <w:sz w:val="20"/>
                <w:szCs w:val="20"/>
                <w:lang w:eastAsia="zh-CN" w:bidi="hi-IN"/>
              </w:rPr>
              <w:lastRenderedPageBreak/>
              <w:t>являются крупной сделкой;</w:t>
            </w:r>
          </w:p>
          <w:p w14:paraId="2FBAF421" w14:textId="2D475CDB" w:rsidR="00D6696D"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rFonts w:ascii="Times New Roman" w:eastAsia="SimSun" w:hAnsi="Times New Roman" w:cs="Times New Roman"/>
                <w:sz w:val="20"/>
                <w:szCs w:val="20"/>
                <w:lang w:eastAsia="zh-CN" w:bidi="hi-IN"/>
              </w:rPr>
              <w:t>,</w:t>
            </w:r>
            <w:r>
              <w:rPr>
                <w:rFonts w:ascii="Times New Roman" w:eastAsia="SimSun" w:hAnsi="Times New Roman" w:cs="Times New Roman"/>
                <w:b/>
                <w:i/>
                <w:sz w:val="20"/>
                <w:szCs w:val="20"/>
                <w:lang w:eastAsia="zh-CN" w:bidi="hi-IN"/>
              </w:rPr>
              <w:t xml:space="preserve"> </w:t>
            </w:r>
            <w:r w:rsidRPr="0041485A">
              <w:rPr>
                <w:rFonts w:ascii="Times New Roman" w:eastAsia="SimSun" w:hAnsi="Times New Roman" w:cs="Times New Roman"/>
                <w:sz w:val="20"/>
                <w:szCs w:val="20"/>
                <w:lang w:eastAsia="zh-CN" w:bidi="hi-IN"/>
              </w:rPr>
              <w:t>при этом не допускается требовать представление таких документов, если в соответствии с законодательством Российской Федерации такие докуме</w:t>
            </w:r>
            <w:r w:rsidR="00C550EF">
              <w:rPr>
                <w:rFonts w:ascii="Times New Roman" w:eastAsia="SimSun" w:hAnsi="Times New Roman" w:cs="Times New Roman"/>
                <w:sz w:val="20"/>
                <w:szCs w:val="20"/>
                <w:lang w:eastAsia="zh-CN" w:bidi="hi-IN"/>
              </w:rPr>
              <w:t>нты передаются вместе с товаром, а именно:</w:t>
            </w:r>
          </w:p>
          <w:p w14:paraId="7E789A0B" w14:textId="2E521326"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Pr>
                <w:rFonts w:ascii="Times New Roman" w:eastAsia="Times New Roman" w:hAnsi="Times New Roman" w:cs="Times New Roman"/>
                <w:sz w:val="20"/>
                <w:szCs w:val="24"/>
                <w:lang w:eastAsia="ru-RU"/>
              </w:rPr>
              <w:t>1) копия</w:t>
            </w:r>
            <w:r w:rsidRPr="00C550EF">
              <w:rPr>
                <w:rFonts w:ascii="Times New Roman" w:eastAsia="Times New Roman" w:hAnsi="Times New Roman" w:cs="Times New Roman"/>
                <w:sz w:val="20"/>
                <w:szCs w:val="24"/>
                <w:lang w:eastAsia="ru-RU"/>
              </w:rPr>
              <w:t xml:space="preserve"> действующей лицензии на осуществление деятельности </w:t>
            </w:r>
            <w:r w:rsidRPr="00C550EF">
              <w:rPr>
                <w:rFonts w:ascii="Times New Roman" w:eastAsia="Calibri" w:hAnsi="Times New Roman" w:cs="Times New Roman"/>
                <w:sz w:val="20"/>
                <w:szCs w:val="24"/>
                <w:lang w:eastAsia="ru-RU"/>
              </w:rPr>
              <w:t>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C550EF">
              <w:rPr>
                <w:rFonts w:ascii="Times New Roman" w:eastAsia="Times New Roman" w:hAnsi="Times New Roman" w:cs="Times New Roman"/>
                <w:sz w:val="20"/>
                <w:szCs w:val="24"/>
                <w:lang w:eastAsia="ru-RU"/>
              </w:rPr>
              <w:t xml:space="preserve"> в соответствии с Федеральным законом от 04.05.2011 № 99-ФЗ «О лицензировании отдельных видов деятельности» и постановлением Правительства РФ </w:t>
            </w:r>
            <w:r w:rsidRPr="00C550EF">
              <w:rPr>
                <w:rFonts w:ascii="Times New Roman" w:eastAsia="Calibri" w:hAnsi="Times New Roman" w:cs="Times New Roman"/>
                <w:sz w:val="20"/>
                <w:szCs w:val="24"/>
                <w:lang w:eastAsia="ru-RU"/>
              </w:rPr>
              <w:t>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C550EF">
              <w:rPr>
                <w:rFonts w:ascii="Times New Roman" w:eastAsia="Times New Roman" w:hAnsi="Times New Roman" w:cs="Times New Roman"/>
                <w:sz w:val="20"/>
                <w:szCs w:val="24"/>
                <w:lang w:eastAsia="ru-RU"/>
              </w:rPr>
              <w:t>, которая включает в себя следующие работы и услуги:</w:t>
            </w:r>
          </w:p>
          <w:p w14:paraId="73BA811E" w14:textId="77777777" w:rsidR="00C550EF" w:rsidRPr="00C550EF" w:rsidRDefault="00C550EF" w:rsidP="00C550EF">
            <w:pPr>
              <w:spacing w:after="0" w:line="240" w:lineRule="auto"/>
              <w:ind w:left="57" w:firstLine="284"/>
              <w:jc w:val="both"/>
              <w:rPr>
                <w:rFonts w:ascii="Times New Roman" w:eastAsia="Times New Roman" w:hAnsi="Times New Roman" w:cs="Times New Roman"/>
                <w:sz w:val="20"/>
                <w:szCs w:val="24"/>
                <w:lang w:eastAsia="ru-RU"/>
              </w:rPr>
            </w:pPr>
            <w:r w:rsidRPr="00C550EF">
              <w:rPr>
                <w:rFonts w:ascii="Times New Roman" w:eastAsia="Times New Roman" w:hAnsi="Times New Roman" w:cs="Times New Roman"/>
                <w:sz w:val="20"/>
                <w:szCs w:val="24"/>
                <w:lang w:eastAsia="ru-RU"/>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14:paraId="54F8561B" w14:textId="544F7D5F"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Times New Roman" w:hAnsi="Times New Roman" w:cs="Times New Roman"/>
                <w:color w:val="000000"/>
                <w:sz w:val="20"/>
                <w:szCs w:val="24"/>
                <w:lang w:eastAsia="ru-RU"/>
              </w:rPr>
              <w:t>2)</w:t>
            </w:r>
            <w:r w:rsidRPr="00C550EF">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копия</w:t>
            </w:r>
            <w:r w:rsidRPr="00C550EF">
              <w:rPr>
                <w:rFonts w:ascii="Times New Roman" w:eastAsia="Times New Roman" w:hAnsi="Times New Roman" w:cs="Times New Roman"/>
                <w:sz w:val="20"/>
                <w:szCs w:val="24"/>
                <w:lang w:eastAsia="ru-RU"/>
              </w:rPr>
              <w:t xml:space="preserve"> действующей лицензии на осуществление деятельности </w:t>
            </w:r>
            <w:r w:rsidRPr="00C550EF">
              <w:rPr>
                <w:rFonts w:ascii="Times New Roman" w:eastAsia="Calibri" w:hAnsi="Times New Roman" w:cs="Times New Roman"/>
                <w:sz w:val="20"/>
                <w:szCs w:val="24"/>
                <w:lang w:eastAsia="ru-RU"/>
              </w:rPr>
              <w:t xml:space="preserve">по технической защите конфиденциальной информации </w:t>
            </w:r>
            <w:r w:rsidRPr="00C550EF">
              <w:rPr>
                <w:rFonts w:ascii="Times New Roman" w:eastAsia="Times New Roman" w:hAnsi="Times New Roman" w:cs="Times New Roman"/>
                <w:sz w:val="20"/>
                <w:szCs w:val="24"/>
                <w:lang w:eastAsia="ru-RU"/>
              </w:rPr>
              <w:t xml:space="preserve">Федеральным законом от 04.05.2011 № 99-ФЗ «О лицензировании отдельных видов деятельности» и постановлением Правительства РФ </w:t>
            </w:r>
            <w:r w:rsidRPr="00C550EF">
              <w:rPr>
                <w:rFonts w:ascii="Times New Roman" w:eastAsia="Calibri" w:hAnsi="Times New Roman" w:cs="Times New Roman"/>
                <w:sz w:val="20"/>
                <w:szCs w:val="24"/>
                <w:lang w:eastAsia="ru-RU"/>
              </w:rPr>
              <w:t xml:space="preserve">от 03.02.2012 № 79 «О лицензировании деятельности по технической защите конфиденциальной информации», </w:t>
            </w:r>
            <w:r w:rsidRPr="00C550EF">
              <w:rPr>
                <w:rFonts w:ascii="Times New Roman" w:eastAsia="Times New Roman" w:hAnsi="Times New Roman" w:cs="Times New Roman"/>
                <w:sz w:val="20"/>
                <w:szCs w:val="24"/>
                <w:lang w:eastAsia="ru-RU"/>
              </w:rPr>
              <w:t>которая включает в себя следующие работы и услуги:</w:t>
            </w:r>
          </w:p>
          <w:p w14:paraId="45047DDF" w14:textId="77777777"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Calibri" w:hAnsi="Times New Roman" w:cs="Times New Roman"/>
                <w:sz w:val="20"/>
                <w:szCs w:val="24"/>
                <w:lang w:eastAsia="ru-RU"/>
              </w:rPr>
              <w:t>- услуги по контролю защищенности конфиденциальной информации от утечки по техническим каналам;</w:t>
            </w:r>
          </w:p>
          <w:p w14:paraId="585DBD23" w14:textId="77777777"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Calibri" w:hAnsi="Times New Roman" w:cs="Times New Roman"/>
                <w:sz w:val="20"/>
                <w:szCs w:val="24"/>
                <w:lang w:eastAsia="ru-RU"/>
              </w:rPr>
              <w:t>-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323461AB" w14:textId="387E60BC" w:rsidR="00D6696D" w:rsidRDefault="00C550EF" w:rsidP="00C550EF">
            <w:pPr>
              <w:widowControl w:val="0"/>
              <w:suppressAutoHyphens/>
              <w:spacing w:after="0" w:line="240" w:lineRule="auto"/>
              <w:ind w:left="113" w:right="135"/>
              <w:jc w:val="both"/>
              <w:textAlignment w:val="baseline"/>
              <w:rPr>
                <w:rFonts w:ascii="Times New Roman" w:eastAsia="Calibri" w:hAnsi="Times New Roman" w:cs="Times New Roman"/>
                <w:sz w:val="20"/>
                <w:szCs w:val="24"/>
                <w:lang w:eastAsia="ru-RU"/>
              </w:rPr>
            </w:pPr>
            <w:r w:rsidRPr="00C550EF">
              <w:rPr>
                <w:rFonts w:ascii="Times New Roman" w:eastAsia="Calibri" w:hAnsi="Times New Roman" w:cs="Times New Roman"/>
                <w:sz w:val="20"/>
                <w:szCs w:val="24"/>
                <w:lang w:eastAsia="ru-RU"/>
              </w:rPr>
              <w:t>- услуги по мониторингу информационной безопасности средств и систем информатизации.</w:t>
            </w:r>
          </w:p>
          <w:p w14:paraId="6351DA38" w14:textId="77777777" w:rsidR="00C550EF" w:rsidRPr="0041485A" w:rsidRDefault="00C550EF" w:rsidP="00C550EF">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p>
          <w:p w14:paraId="1E93A222" w14:textId="77777777" w:rsidR="00D6696D" w:rsidRPr="0041485A"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20BFB0FE" w:rsidR="00D6696D" w:rsidRPr="002E5DAD"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41485A">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D6696D" w:rsidRPr="002E5DAD" w14:paraId="2D7BAB04" w14:textId="77777777" w:rsidTr="001F1ECC">
        <w:tc>
          <w:tcPr>
            <w:tcW w:w="387" w:type="dxa"/>
            <w:tcMar>
              <w:left w:w="7" w:type="dxa"/>
            </w:tcMar>
          </w:tcPr>
          <w:p w14:paraId="309D0D14"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140B781C" w14:textId="025A5961" w:rsidR="00D6696D" w:rsidRPr="002E5DAD" w:rsidRDefault="00D6696D" w:rsidP="00D6696D">
            <w:pPr>
              <w:suppressAutoHyphens/>
              <w:snapToGrid w:val="0"/>
              <w:spacing w:after="0" w:line="240" w:lineRule="auto"/>
              <w:ind w:left="113"/>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й</w:t>
            </w:r>
            <w:r w:rsidRPr="002E5DAD">
              <w:rPr>
                <w:rFonts w:ascii="Times New Roman" w:eastAsia="Times New Roman" w:hAnsi="Times New Roman" w:cs="Times New Roman"/>
                <w:sz w:val="20"/>
                <w:szCs w:val="20"/>
                <w:lang w:eastAsia="zh-CN"/>
              </w:rPr>
              <w:t xml:space="preserve"> явля</w:t>
            </w:r>
            <w:r>
              <w:rPr>
                <w:rFonts w:ascii="Times New Roman" w:eastAsia="Times New Roman" w:hAnsi="Times New Roman" w:cs="Times New Roman"/>
                <w:sz w:val="20"/>
                <w:szCs w:val="20"/>
                <w:lang w:eastAsia="zh-CN"/>
              </w:rPr>
              <w:t>ю</w:t>
            </w:r>
            <w:r w:rsidRPr="002E5DAD">
              <w:rPr>
                <w:rFonts w:ascii="Times New Roman" w:eastAsia="Times New Roman" w:hAnsi="Times New Roman" w:cs="Times New Roman"/>
                <w:sz w:val="20"/>
                <w:szCs w:val="20"/>
                <w:lang w:eastAsia="zh-CN"/>
              </w:rPr>
              <w:t>тся предметом закупки</w:t>
            </w:r>
          </w:p>
        </w:tc>
        <w:tc>
          <w:tcPr>
            <w:tcW w:w="7331" w:type="dxa"/>
            <w:tcBorders>
              <w:left w:val="single" w:sz="2" w:space="0" w:color="000001"/>
              <w:right w:val="single" w:sz="2" w:space="0" w:color="000001"/>
            </w:tcBorders>
            <w:tcMar>
              <w:left w:w="7" w:type="dxa"/>
            </w:tcMar>
          </w:tcPr>
          <w:p w14:paraId="170B745C" w14:textId="77777777"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D6696D" w:rsidRPr="002E5DAD" w14:paraId="5A854BB9" w14:textId="77777777" w:rsidTr="001F1ECC">
        <w:tc>
          <w:tcPr>
            <w:tcW w:w="387" w:type="dxa"/>
            <w:tcMar>
              <w:left w:w="7" w:type="dxa"/>
            </w:tcMar>
          </w:tcPr>
          <w:p w14:paraId="7C5C77C4"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026B86B4" w14:textId="77777777" w:rsidR="00D6696D" w:rsidRPr="002E5DAD" w:rsidRDefault="00D6696D" w:rsidP="00D6696D">
            <w:pPr>
              <w:suppressLineNumbers/>
              <w:suppressAutoHyphens/>
              <w:spacing w:after="0" w:line="240" w:lineRule="auto"/>
              <w:ind w:left="113"/>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7331" w:type="dxa"/>
            <w:tcBorders>
              <w:left w:val="single" w:sz="2" w:space="0" w:color="000001"/>
              <w:right w:val="single" w:sz="2" w:space="0" w:color="000001"/>
            </w:tcBorders>
            <w:tcMar>
              <w:left w:w="7" w:type="dxa"/>
            </w:tcMar>
          </w:tcPr>
          <w:p w14:paraId="721B5B77" w14:textId="77777777"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52EAD8D9"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 настоящей документации, или представления недостоверной информации;</w:t>
            </w:r>
          </w:p>
          <w:p w14:paraId="333A3162" w14:textId="5ADE913E"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lastRenderedPageBreak/>
              <w:t>настоящей документации, требованиям такого извещения о запросе котировок в электронной форме.</w:t>
            </w:r>
          </w:p>
        </w:tc>
      </w:tr>
      <w:tr w:rsidR="00D6696D" w:rsidRPr="002E5DAD" w14:paraId="17BF0A43" w14:textId="77777777" w:rsidTr="001F1ECC">
        <w:tc>
          <w:tcPr>
            <w:tcW w:w="387" w:type="dxa"/>
            <w:tcMar>
              <w:left w:w="7" w:type="dxa"/>
            </w:tcMar>
          </w:tcPr>
          <w:p w14:paraId="46B6F137"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7350B23B" w14:textId="77777777" w:rsidR="00D6696D" w:rsidRPr="002E5DAD" w:rsidRDefault="00D6696D" w:rsidP="00D6696D">
            <w:pPr>
              <w:suppressLineNumbers/>
              <w:suppressAutoHyphens/>
              <w:spacing w:after="0" w:line="240" w:lineRule="auto"/>
              <w:ind w:left="113"/>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7331" w:type="dxa"/>
            <w:tcBorders>
              <w:left w:val="single" w:sz="2" w:space="0" w:color="000001"/>
              <w:right w:val="single" w:sz="2" w:space="0" w:color="000001"/>
            </w:tcBorders>
            <w:tcMar>
              <w:left w:w="7" w:type="dxa"/>
            </w:tcMar>
          </w:tcPr>
          <w:p w14:paraId="291A16DC" w14:textId="77777777"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Times New Roman" w:hAnsi="Times New Roman" w:cs="Times New Roman"/>
                <w:sz w:val="20"/>
                <w:szCs w:val="24"/>
                <w:lang w:eastAsia="ru-RU"/>
              </w:rPr>
              <w:t xml:space="preserve">1) Наличие действующей лицензии на осуществление деятельности </w:t>
            </w:r>
            <w:r w:rsidRPr="00C550EF">
              <w:rPr>
                <w:rFonts w:ascii="Times New Roman" w:eastAsia="Calibri" w:hAnsi="Times New Roman" w:cs="Times New Roman"/>
                <w:sz w:val="20"/>
                <w:szCs w:val="24"/>
                <w:lang w:eastAsia="ru-RU"/>
              </w:rPr>
              <w:t>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C550EF">
              <w:rPr>
                <w:rFonts w:ascii="Times New Roman" w:eastAsia="Times New Roman" w:hAnsi="Times New Roman" w:cs="Times New Roman"/>
                <w:sz w:val="20"/>
                <w:szCs w:val="24"/>
                <w:lang w:eastAsia="ru-RU"/>
              </w:rPr>
              <w:t xml:space="preserve"> в соответствии с Федеральным законом от 04.05.2011 № 99-ФЗ «О лицензировании отдельных видов деятельности» и постановлением Правительства РФ </w:t>
            </w:r>
            <w:r w:rsidRPr="00C550EF">
              <w:rPr>
                <w:rFonts w:ascii="Times New Roman" w:eastAsia="Calibri" w:hAnsi="Times New Roman" w:cs="Times New Roman"/>
                <w:sz w:val="20"/>
                <w:szCs w:val="24"/>
                <w:lang w:eastAsia="ru-RU"/>
              </w:rPr>
              <w:t>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C550EF">
              <w:rPr>
                <w:rFonts w:ascii="Times New Roman" w:eastAsia="Times New Roman" w:hAnsi="Times New Roman" w:cs="Times New Roman"/>
                <w:sz w:val="20"/>
                <w:szCs w:val="24"/>
                <w:lang w:eastAsia="ru-RU"/>
              </w:rPr>
              <w:t>, которая включает в себя следующие работы и услуги:</w:t>
            </w:r>
          </w:p>
          <w:p w14:paraId="38776A0F" w14:textId="77777777" w:rsidR="00C550EF" w:rsidRPr="00C550EF" w:rsidRDefault="00C550EF" w:rsidP="00C550EF">
            <w:pPr>
              <w:spacing w:after="0" w:line="240" w:lineRule="auto"/>
              <w:ind w:left="57" w:firstLine="284"/>
              <w:jc w:val="both"/>
              <w:rPr>
                <w:rFonts w:ascii="Times New Roman" w:eastAsia="Times New Roman" w:hAnsi="Times New Roman" w:cs="Times New Roman"/>
                <w:sz w:val="20"/>
                <w:szCs w:val="24"/>
                <w:lang w:eastAsia="ru-RU"/>
              </w:rPr>
            </w:pPr>
            <w:r w:rsidRPr="00C550EF">
              <w:rPr>
                <w:rFonts w:ascii="Times New Roman" w:eastAsia="Times New Roman" w:hAnsi="Times New Roman" w:cs="Times New Roman"/>
                <w:sz w:val="20"/>
                <w:szCs w:val="24"/>
                <w:lang w:eastAsia="ru-RU"/>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14:paraId="351AF34F" w14:textId="77777777"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Times New Roman" w:hAnsi="Times New Roman" w:cs="Times New Roman"/>
                <w:color w:val="000000"/>
                <w:sz w:val="20"/>
                <w:szCs w:val="24"/>
                <w:lang w:eastAsia="ru-RU"/>
              </w:rPr>
              <w:t>2)</w:t>
            </w:r>
            <w:r w:rsidRPr="00C550EF">
              <w:rPr>
                <w:rFonts w:ascii="Times New Roman" w:eastAsia="Times New Roman" w:hAnsi="Times New Roman" w:cs="Times New Roman"/>
                <w:sz w:val="20"/>
                <w:szCs w:val="24"/>
                <w:lang w:eastAsia="ru-RU"/>
              </w:rPr>
              <w:t xml:space="preserve"> Наличие действующей лицензии на осуществление деятельности </w:t>
            </w:r>
            <w:r w:rsidRPr="00C550EF">
              <w:rPr>
                <w:rFonts w:ascii="Times New Roman" w:eastAsia="Calibri" w:hAnsi="Times New Roman" w:cs="Times New Roman"/>
                <w:sz w:val="20"/>
                <w:szCs w:val="24"/>
                <w:lang w:eastAsia="ru-RU"/>
              </w:rPr>
              <w:t xml:space="preserve">по технической защите конфиденциальной информации </w:t>
            </w:r>
            <w:r w:rsidRPr="00C550EF">
              <w:rPr>
                <w:rFonts w:ascii="Times New Roman" w:eastAsia="Times New Roman" w:hAnsi="Times New Roman" w:cs="Times New Roman"/>
                <w:sz w:val="20"/>
                <w:szCs w:val="24"/>
                <w:lang w:eastAsia="ru-RU"/>
              </w:rPr>
              <w:t xml:space="preserve">Федеральным законом от 04.05.2011 № 99-ФЗ «О лицензировании отдельных видов деятельности» и постановлением Правительства РФ </w:t>
            </w:r>
            <w:r w:rsidRPr="00C550EF">
              <w:rPr>
                <w:rFonts w:ascii="Times New Roman" w:eastAsia="Calibri" w:hAnsi="Times New Roman" w:cs="Times New Roman"/>
                <w:sz w:val="20"/>
                <w:szCs w:val="24"/>
                <w:lang w:eastAsia="ru-RU"/>
              </w:rPr>
              <w:t xml:space="preserve">от 03.02.2012 № 79 «О лицензировании деятельности по технической защите конфиденциальной информации», </w:t>
            </w:r>
            <w:r w:rsidRPr="00C550EF">
              <w:rPr>
                <w:rFonts w:ascii="Times New Roman" w:eastAsia="Times New Roman" w:hAnsi="Times New Roman" w:cs="Times New Roman"/>
                <w:sz w:val="20"/>
                <w:szCs w:val="24"/>
                <w:lang w:eastAsia="ru-RU"/>
              </w:rPr>
              <w:t>которая включает в себя следующие работы и услуги:</w:t>
            </w:r>
          </w:p>
          <w:p w14:paraId="65F4DFDC" w14:textId="77777777"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Calibri" w:hAnsi="Times New Roman" w:cs="Times New Roman"/>
                <w:sz w:val="20"/>
                <w:szCs w:val="24"/>
                <w:lang w:eastAsia="ru-RU"/>
              </w:rPr>
              <w:t>- услуги по контролю защищенности конфиденциальной информации от утечки по техническим каналам;</w:t>
            </w:r>
          </w:p>
          <w:p w14:paraId="7E3CE3AB" w14:textId="77777777" w:rsidR="00C550EF"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Calibri" w:hAnsi="Times New Roman" w:cs="Times New Roman"/>
                <w:sz w:val="20"/>
                <w:szCs w:val="24"/>
                <w:lang w:eastAsia="ru-RU"/>
              </w:rPr>
              <w:t>-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79D266CF" w14:textId="2CED638D" w:rsidR="00D6696D" w:rsidRPr="00C550EF" w:rsidRDefault="00C550EF" w:rsidP="00C550EF">
            <w:pPr>
              <w:autoSpaceDE w:val="0"/>
              <w:autoSpaceDN w:val="0"/>
              <w:adjustRightInd w:val="0"/>
              <w:spacing w:after="0" w:line="240" w:lineRule="auto"/>
              <w:ind w:left="57" w:firstLine="284"/>
              <w:jc w:val="both"/>
              <w:rPr>
                <w:rFonts w:ascii="Times New Roman" w:eastAsia="Calibri" w:hAnsi="Times New Roman" w:cs="Times New Roman"/>
                <w:sz w:val="20"/>
                <w:szCs w:val="24"/>
                <w:lang w:eastAsia="ru-RU"/>
              </w:rPr>
            </w:pPr>
            <w:r w:rsidRPr="00C550EF">
              <w:rPr>
                <w:rFonts w:ascii="Times New Roman" w:eastAsia="Calibri" w:hAnsi="Times New Roman" w:cs="Times New Roman"/>
                <w:sz w:val="20"/>
                <w:szCs w:val="24"/>
                <w:lang w:eastAsia="ru-RU"/>
              </w:rPr>
              <w:t>- услуги по мониторингу информационной безопасности средств и систем информатизации.</w:t>
            </w:r>
          </w:p>
        </w:tc>
      </w:tr>
      <w:tr w:rsidR="00D6696D" w:rsidRPr="002E5DAD" w14:paraId="0727440D" w14:textId="77777777" w:rsidTr="001F1ECC">
        <w:tc>
          <w:tcPr>
            <w:tcW w:w="387" w:type="dxa"/>
            <w:tcMar>
              <w:left w:w="7" w:type="dxa"/>
            </w:tcMar>
          </w:tcPr>
          <w:p w14:paraId="16F977F2"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7B7B3CF4" w14:textId="77777777" w:rsidR="00D6696D" w:rsidRPr="002E5DAD" w:rsidRDefault="00D6696D" w:rsidP="00D6696D">
            <w:pPr>
              <w:suppressAutoHyphens/>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7331" w:type="dxa"/>
            <w:tcBorders>
              <w:left w:val="single" w:sz="2" w:space="0" w:color="000001"/>
              <w:right w:val="single" w:sz="2" w:space="0" w:color="000001"/>
            </w:tcBorders>
            <w:tcMar>
              <w:left w:w="7" w:type="dxa"/>
            </w:tcMar>
          </w:tcPr>
          <w:p w14:paraId="41DE45C4" w14:textId="4AB75C84" w:rsidR="00D6696D" w:rsidRPr="002E5DAD" w:rsidRDefault="00190545" w:rsidP="00D6696D">
            <w:pPr>
              <w:suppressAutoHyphens/>
              <w:snapToGrid w:val="0"/>
              <w:spacing w:after="0" w:line="240" w:lineRule="auto"/>
              <w:ind w:left="113"/>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D6696D" w:rsidRPr="002E5DAD">
              <w:rPr>
                <w:rFonts w:ascii="Times New Roman" w:eastAsia="Times New Roman" w:hAnsi="Times New Roman" w:cs="Times New Roman"/>
                <w:sz w:val="20"/>
                <w:szCs w:val="20"/>
                <w:lang w:eastAsia="zh-CN" w:bidi="hi-IN"/>
              </w:rPr>
              <w:t xml:space="preserve"> – 100%</w:t>
            </w:r>
          </w:p>
        </w:tc>
      </w:tr>
      <w:tr w:rsidR="00D6696D" w:rsidRPr="002E5DAD" w14:paraId="02CEE12A" w14:textId="77777777" w:rsidTr="001F1ECC">
        <w:tc>
          <w:tcPr>
            <w:tcW w:w="387" w:type="dxa"/>
            <w:tcMar>
              <w:left w:w="7" w:type="dxa"/>
            </w:tcMar>
          </w:tcPr>
          <w:p w14:paraId="086A6405"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748BB741" w14:textId="77777777" w:rsidR="00D6696D" w:rsidRPr="002E5DAD" w:rsidRDefault="00D6696D" w:rsidP="00D6696D">
            <w:pPr>
              <w:suppressAutoHyphens/>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331" w:type="dxa"/>
            <w:tcBorders>
              <w:left w:val="single" w:sz="2" w:space="0" w:color="000001"/>
              <w:right w:val="single" w:sz="2" w:space="0" w:color="000001"/>
            </w:tcBorders>
            <w:tcMar>
              <w:left w:w="7" w:type="dxa"/>
            </w:tcMar>
          </w:tcPr>
          <w:p w14:paraId="2F023598" w14:textId="137FE9AD" w:rsidR="00D6696D" w:rsidRPr="002E5DAD" w:rsidRDefault="00D6696D" w:rsidP="00D25EF7">
            <w:pPr>
              <w:suppressAutoHyphens/>
              <w:snapToGrid w:val="0"/>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 xml:space="preserve">Победителем будет являться участник, предложивший, наименьшее значение </w:t>
            </w:r>
            <w:r w:rsidR="00D25EF7">
              <w:rPr>
                <w:rFonts w:ascii="Times New Roman" w:eastAsia="Times New Roman" w:hAnsi="Times New Roman" w:cs="Times New Roman"/>
                <w:sz w:val="20"/>
                <w:szCs w:val="20"/>
                <w:lang w:eastAsia="zh-CN" w:bidi="hi-IN"/>
              </w:rPr>
              <w:t>цены договора</w:t>
            </w:r>
            <w:r w:rsidRPr="002E5DAD">
              <w:rPr>
                <w:rFonts w:ascii="Times New Roman" w:eastAsia="Times New Roman" w:hAnsi="Times New Roman" w:cs="Times New Roman"/>
                <w:sz w:val="20"/>
                <w:szCs w:val="20"/>
                <w:lang w:eastAsia="zh-CN" w:bidi="hi-IN"/>
              </w:rPr>
              <w:t xml:space="preserve">. В случае если </w:t>
            </w:r>
            <w:r w:rsidR="00D25EF7">
              <w:rPr>
                <w:rFonts w:ascii="Times New Roman" w:eastAsia="Times New Roman" w:hAnsi="Times New Roman" w:cs="Times New Roman"/>
                <w:sz w:val="20"/>
                <w:szCs w:val="20"/>
                <w:lang w:eastAsia="zh-CN" w:bidi="hi-IN"/>
              </w:rPr>
              <w:t>цена договора</w:t>
            </w:r>
            <w:r w:rsidRPr="002E5DAD">
              <w:rPr>
                <w:rFonts w:ascii="Times New Roman" w:eastAsia="Times New Roman" w:hAnsi="Times New Roman" w:cs="Times New Roman"/>
                <w:sz w:val="20"/>
                <w:szCs w:val="20"/>
                <w:lang w:eastAsia="zh-CN" w:bidi="hi-IN"/>
              </w:rPr>
              <w:t xml:space="preserve">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D6696D" w:rsidRPr="002E5DAD" w14:paraId="0D7745D1" w14:textId="77777777" w:rsidTr="001F1ECC">
        <w:tc>
          <w:tcPr>
            <w:tcW w:w="387" w:type="dxa"/>
            <w:tcMar>
              <w:left w:w="7" w:type="dxa"/>
            </w:tcMar>
          </w:tcPr>
          <w:p w14:paraId="55A0ACAC"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100D26F8" w14:textId="77777777" w:rsidR="00D6696D" w:rsidRPr="002E5DAD" w:rsidRDefault="00D6696D" w:rsidP="00D6696D">
            <w:pPr>
              <w:suppressAutoHyphens/>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331" w:type="dxa"/>
            <w:tcBorders>
              <w:left w:val="single" w:sz="2" w:space="0" w:color="000001"/>
              <w:right w:val="single" w:sz="2" w:space="0" w:color="000001"/>
            </w:tcBorders>
            <w:tcMar>
              <w:left w:w="7" w:type="dxa"/>
            </w:tcMar>
          </w:tcPr>
          <w:p w14:paraId="639CB276" w14:textId="77777777"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D6696D" w:rsidRPr="002E5DAD" w14:paraId="4E974E76" w14:textId="77777777" w:rsidTr="001F1ECC">
        <w:tc>
          <w:tcPr>
            <w:tcW w:w="387" w:type="dxa"/>
            <w:tcMar>
              <w:left w:w="7" w:type="dxa"/>
            </w:tcMar>
          </w:tcPr>
          <w:p w14:paraId="3000388F"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13868305" w14:textId="1466C1DD" w:rsidR="00D6696D" w:rsidRPr="002E5DAD" w:rsidRDefault="00D6696D" w:rsidP="00D6696D">
            <w:pPr>
              <w:suppressAutoHyphens/>
              <w:spacing w:after="0" w:line="240" w:lineRule="auto"/>
              <w:ind w:left="113"/>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Сведения и порядок участия коллективного участника:</w:t>
            </w:r>
          </w:p>
        </w:tc>
        <w:tc>
          <w:tcPr>
            <w:tcW w:w="7331" w:type="dxa"/>
            <w:tcBorders>
              <w:left w:val="single" w:sz="2" w:space="0" w:color="000001"/>
              <w:right w:val="single" w:sz="2" w:space="0" w:color="000001"/>
            </w:tcBorders>
            <w:tcMar>
              <w:left w:w="7" w:type="dxa"/>
            </w:tcMar>
          </w:tcPr>
          <w:p w14:paraId="45280743"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1. В соответствии с пунктами 55.1, 55.2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участником закупки может быть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(далее – коллективный участник), которые соответствуют требованиям, установленным заказчиком, организатором закупки в документации о закупке.</w:t>
            </w:r>
          </w:p>
          <w:p w14:paraId="2BAB7639"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xml:space="preserve">2. 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w:t>
            </w:r>
            <w:r w:rsidRPr="000A7123">
              <w:rPr>
                <w:rFonts w:ascii="Times New Roman" w:eastAsia="SimSun" w:hAnsi="Times New Roman" w:cs="Times New Roman"/>
                <w:sz w:val="20"/>
                <w:szCs w:val="20"/>
                <w:lang w:eastAsia="zh-CN" w:bidi="hi-IN"/>
              </w:rPr>
              <w:lastRenderedPageBreak/>
              <w:t>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6BE33D39"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3. 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07B0AFB8"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2051CAA3"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нести солидарную ответственность по обязательствам, связанным с участием в закупках, заключением и последующим исполнением договора.</w:t>
            </w:r>
          </w:p>
          <w:p w14:paraId="7CD789CE"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xml:space="preserve">4. В соглашении или ином документе, соответствующем нормам законодательства Российской Федерации, должно быть указано </w:t>
            </w:r>
          </w:p>
          <w:p w14:paraId="73CEA5AF"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xml:space="preserve">- какое именно юридическое лицо, или физических лицо, в том числе индивидуальный предприниматель, входящее в состав коллективного участника, подает заявку на участие в закупке на электронной площадке;  </w:t>
            </w:r>
          </w:p>
          <w:p w14:paraId="59B72288"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с кем из юридических лиц, или физических лиц, в том числе индивидуальных предпринимателей, входящих в состав коллективного участника, будет заключен договор по результатам закупки (лицо, которое определено для заключения договора по результатам закупки, также должно быть наделено полномочиями вести все финансовые операции, включая платежи, документооборот и иные взаиморасчеты с заказчиком, организатором закупки, осуществлять ведение бухгалтерского учета, оформление первичных документов, исполнение обязанностей налогоплательщика, осуществлять документооборот в порядке, определенном договором, включая, но не ограничиваясь выставлением актов, счетов, счетов-фактур, 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61B4B444"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указание на солидарную ответственность по обязательствам, связанным с участием в закупках, заключением и последующим исполнением договора.</w:t>
            </w:r>
          </w:p>
          <w:p w14:paraId="6C746E04"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5. Срок действия соглашения или иного документа, соответствующего нормам законодательства Российской Федерации, должен превышать срок исполнения всех обязательств сторон по договору, в том числе гарантийных, не менее, чем на 6 (шесть) месяцев.</w:t>
            </w:r>
          </w:p>
          <w:p w14:paraId="49AD7D13"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6. Заявка на участие в закупке, подаваемая коллективным участником, должна быть подписана уполномоченными представителями всех юридических лиц, физическими лицами, в том числе индивидуальными предпринимателями, входящими в состав коллективного участника.</w:t>
            </w:r>
          </w:p>
          <w:p w14:paraId="1FA411DA"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7. В случае, если коллективный участник принимает решение отозвать заявку 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744DAAC3"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8. 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 Документы, указанные в подпункте 4 пункта 21 документации о проведении процедуры закупки в электронной форме, подпункте 1 пункта 72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предоставляются в составе заявки в отношении каждого лица, входящего в состав коллективного участника.</w:t>
            </w:r>
          </w:p>
          <w:p w14:paraId="629D017C"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xml:space="preserve">9. Если организатором закупки, заказчиком установлено требование об обеспечении исполнения договора, обеспечение исполнения договора может быть предоставлено любым лицом, входящим в состав коллективного участника: </w:t>
            </w:r>
          </w:p>
          <w:p w14:paraId="3C4EDB9F"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 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384C39FB"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lastRenderedPageBreak/>
              <w:t>-  в случае, если обеспечение исполнения договора предоставляется в виде денежных средств на счет заказчика, то сумма обеспечения исполнения договора перечисляется на счет заказчика от одного лица, входящего в состав коллективного участника.</w:t>
            </w:r>
          </w:p>
          <w:p w14:paraId="5F591624" w14:textId="77777777" w:rsidR="00D6696D" w:rsidRPr="000A7123"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10. При оценке заявки коллективного участника по критериям, установленным в документации, учитывается совокупность соответствующих показателей, представленных всеми лицами, входящими в состав коллективного участника.</w:t>
            </w:r>
          </w:p>
          <w:p w14:paraId="2A5D0BB8" w14:textId="77B3599D" w:rsidR="00D6696D" w:rsidRPr="002E5DAD" w:rsidRDefault="00D6696D" w:rsidP="00D6696D">
            <w:pPr>
              <w:widowControl w:val="0"/>
              <w:suppressAutoHyphens/>
              <w:spacing w:after="0" w:line="240" w:lineRule="auto"/>
              <w:ind w:left="113"/>
              <w:jc w:val="both"/>
              <w:textAlignment w:val="baseline"/>
              <w:rPr>
                <w:rFonts w:ascii="Times New Roman" w:eastAsia="SimSun" w:hAnsi="Times New Roman" w:cs="Times New Roman"/>
                <w:sz w:val="20"/>
                <w:szCs w:val="20"/>
                <w:lang w:eastAsia="zh-CN" w:bidi="hi-IN"/>
              </w:rPr>
            </w:pPr>
            <w:r w:rsidRPr="000A7123">
              <w:rPr>
                <w:rFonts w:ascii="Times New Roman" w:eastAsia="SimSun" w:hAnsi="Times New Roman" w:cs="Times New Roman"/>
                <w:sz w:val="20"/>
                <w:szCs w:val="20"/>
                <w:lang w:eastAsia="zh-CN" w:bidi="hi-IN"/>
              </w:rPr>
              <w:t>11. 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сведения о лицах, входящих в состав коллективного участника, положения, содержащие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tc>
      </w:tr>
      <w:tr w:rsidR="00D6696D" w:rsidRPr="002E5DAD" w14:paraId="035E7350" w14:textId="77777777" w:rsidTr="001F1ECC">
        <w:tc>
          <w:tcPr>
            <w:tcW w:w="387" w:type="dxa"/>
            <w:tcMar>
              <w:left w:w="7" w:type="dxa"/>
            </w:tcMar>
          </w:tcPr>
          <w:p w14:paraId="33BE1A73"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1F09781C" w14:textId="77777777" w:rsidR="00D6696D" w:rsidRPr="002E5DAD" w:rsidRDefault="00D6696D" w:rsidP="00D6696D">
            <w:pPr>
              <w:suppressAutoHyphens/>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7331" w:type="dxa"/>
            <w:tcBorders>
              <w:left w:val="single" w:sz="2" w:space="0" w:color="000001"/>
              <w:right w:val="single" w:sz="2" w:space="0" w:color="000001"/>
            </w:tcBorders>
            <w:tcMar>
              <w:left w:w="7" w:type="dxa"/>
            </w:tcMar>
          </w:tcPr>
          <w:p w14:paraId="495184D7" w14:textId="77777777" w:rsidR="00D6696D" w:rsidRPr="002E5DAD"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D6696D" w:rsidRPr="002E5DAD" w:rsidRDefault="00D6696D" w:rsidP="00D6696D">
            <w:pPr>
              <w:tabs>
                <w:tab w:val="left" w:pos="0"/>
              </w:tabs>
              <w:autoSpaceDE w:val="0"/>
              <w:autoSpaceDN w:val="0"/>
              <w:adjustRightInd w:val="0"/>
              <w:spacing w:after="0" w:line="240" w:lineRule="auto"/>
              <w:ind w:left="113"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D6696D" w:rsidRPr="002E5DAD" w:rsidRDefault="00D6696D" w:rsidP="00D6696D">
            <w:pPr>
              <w:widowControl w:val="0"/>
              <w:suppressAutoHyphens/>
              <w:spacing w:after="0" w:line="240" w:lineRule="auto"/>
              <w:ind w:left="113"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D6696D" w:rsidRPr="002E5DAD" w14:paraId="12468EA5" w14:textId="77777777" w:rsidTr="001F1ECC">
        <w:tc>
          <w:tcPr>
            <w:tcW w:w="387" w:type="dxa"/>
            <w:tcMar>
              <w:left w:w="7" w:type="dxa"/>
            </w:tcMar>
          </w:tcPr>
          <w:p w14:paraId="597A70A5"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245" w:type="dxa"/>
            <w:gridSpan w:val="2"/>
            <w:tcBorders>
              <w:left w:val="single" w:sz="2" w:space="0" w:color="000001"/>
              <w:right w:val="single" w:sz="2" w:space="0" w:color="000001"/>
            </w:tcBorders>
            <w:tcMar>
              <w:left w:w="7" w:type="dxa"/>
            </w:tcMar>
          </w:tcPr>
          <w:p w14:paraId="494046B4" w14:textId="77777777" w:rsidR="00D6696D" w:rsidRPr="002E5DAD" w:rsidRDefault="00D6696D" w:rsidP="00D6696D">
            <w:pPr>
              <w:suppressAutoHyphens/>
              <w:spacing w:after="0" w:line="240" w:lineRule="auto"/>
              <w:ind w:left="11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D6696D" w:rsidRPr="002E5DAD" w:rsidRDefault="004D23AE" w:rsidP="00D6696D">
            <w:pPr>
              <w:widowControl w:val="0"/>
              <w:suppressAutoHyphens/>
              <w:spacing w:after="0" w:line="240" w:lineRule="auto"/>
              <w:ind w:left="113"/>
              <w:jc w:val="center"/>
              <w:textAlignment w:val="baseline"/>
              <w:rPr>
                <w:rFonts w:ascii="Times New Roman" w:eastAsia="SimSun" w:hAnsi="Times New Roman" w:cs="Times New Roman"/>
                <w:sz w:val="20"/>
                <w:szCs w:val="20"/>
                <w:lang w:eastAsia="zh-CN" w:bidi="hi-IN"/>
              </w:rPr>
            </w:pPr>
            <w:hyperlink r:id="rId16" w:history="1">
              <w:r w:rsidR="00D6696D"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D6696D" w:rsidRPr="002E5DAD" w14:paraId="58D253DF" w14:textId="77777777" w:rsidTr="001F1ECC">
        <w:tc>
          <w:tcPr>
            <w:tcW w:w="387" w:type="dxa"/>
            <w:tcMar>
              <w:left w:w="7" w:type="dxa"/>
            </w:tcMar>
          </w:tcPr>
          <w:p w14:paraId="37DB066A"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6891EC5E" w14:textId="77777777" w:rsidR="00D6696D" w:rsidRPr="002E5DAD" w:rsidRDefault="00D6696D" w:rsidP="00D6696D">
            <w:pPr>
              <w:suppressLineNumbers/>
              <w:suppressAutoHyphens/>
              <w:spacing w:after="0" w:line="240" w:lineRule="auto"/>
              <w:ind w:left="113"/>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7331" w:type="dxa"/>
            <w:tcBorders>
              <w:left w:val="single" w:sz="2" w:space="0" w:color="000001"/>
              <w:right w:val="single" w:sz="2" w:space="0" w:color="000001"/>
            </w:tcBorders>
            <w:tcMar>
              <w:left w:w="7" w:type="dxa"/>
            </w:tcMar>
          </w:tcPr>
          <w:p w14:paraId="4125C683" w14:textId="4DAED9BE" w:rsidR="00D6696D" w:rsidRPr="002E5DAD" w:rsidRDefault="00D6696D" w:rsidP="00D6696D">
            <w:pPr>
              <w:suppressLineNumbers/>
              <w:suppressAutoHyphens/>
              <w:spacing w:after="0" w:line="240" w:lineRule="auto"/>
              <w:ind w:left="113"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17EC1E72" w:rsidR="00D6696D" w:rsidRDefault="00D6696D" w:rsidP="00D6696D">
            <w:pPr>
              <w:suppressLineNumbers/>
              <w:suppressAutoHyphens/>
              <w:spacing w:after="0" w:line="240" w:lineRule="auto"/>
              <w:ind w:left="113"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5858C3DE" w14:textId="05BB87C3" w:rsidR="00D6696D" w:rsidRPr="002E5DAD" w:rsidRDefault="00D6696D" w:rsidP="00D6696D">
            <w:pPr>
              <w:suppressLineNumbers/>
              <w:suppressAutoHyphens/>
              <w:spacing w:after="0" w:line="240" w:lineRule="auto"/>
              <w:ind w:left="113"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w:t>
            </w:r>
            <w:r>
              <w:rPr>
                <w:rFonts w:ascii="Times New Roman" w:eastAsia="Times New Roman" w:hAnsi="Times New Roman" w:cs="Times New Roman"/>
                <w:b/>
                <w:bCs/>
                <w:sz w:val="20"/>
                <w:szCs w:val="20"/>
                <w:lang w:eastAsia="zh-CN"/>
              </w:rPr>
              <w:t>3</w:t>
            </w:r>
            <w:r w:rsidRPr="002E5DAD">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 xml:space="preserve"> </w:t>
            </w:r>
            <w:r w:rsidRPr="002E5DAD">
              <w:rPr>
                <w:rFonts w:ascii="Times New Roman" w:eastAsia="Times New Roman" w:hAnsi="Times New Roman" w:cs="Times New Roman"/>
                <w:b/>
                <w:bCs/>
                <w:sz w:val="20"/>
                <w:szCs w:val="20"/>
                <w:lang w:eastAsia="zh-CN"/>
              </w:rPr>
              <w:t xml:space="preserve">Обоснование НМЦ </w:t>
            </w:r>
            <w:r>
              <w:rPr>
                <w:rFonts w:ascii="Times New Roman" w:eastAsia="Times New Roman" w:hAnsi="Times New Roman" w:cs="Times New Roman"/>
                <w:b/>
                <w:bCs/>
                <w:sz w:val="20"/>
                <w:szCs w:val="20"/>
                <w:lang w:eastAsia="zh-CN"/>
              </w:rPr>
              <w:t>договора;</w:t>
            </w:r>
          </w:p>
          <w:p w14:paraId="563FBFA0" w14:textId="60407935" w:rsidR="00D6696D" w:rsidRDefault="00D6696D" w:rsidP="00D6696D">
            <w:pPr>
              <w:suppressLineNumbers/>
              <w:suppressAutoHyphens/>
              <w:spacing w:after="0" w:line="240" w:lineRule="auto"/>
              <w:ind w:left="113"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w:t>
            </w:r>
            <w:r>
              <w:rPr>
                <w:rFonts w:ascii="Times New Roman" w:eastAsia="Times New Roman" w:hAnsi="Times New Roman" w:cs="Times New Roman"/>
                <w:b/>
                <w:bCs/>
                <w:sz w:val="20"/>
                <w:szCs w:val="20"/>
                <w:lang w:eastAsia="zh-CN"/>
              </w:rPr>
              <w:t>4</w:t>
            </w:r>
            <w:r w:rsidRPr="002E5DAD">
              <w:rPr>
                <w:rFonts w:ascii="Times New Roman" w:eastAsia="Times New Roman" w:hAnsi="Times New Roman" w:cs="Times New Roman"/>
                <w:b/>
                <w:bCs/>
                <w:sz w:val="20"/>
                <w:szCs w:val="20"/>
                <w:lang w:eastAsia="zh-CN"/>
              </w:rPr>
              <w:t xml:space="preserve"> – Форма заявки;</w:t>
            </w:r>
          </w:p>
          <w:p w14:paraId="37552752" w14:textId="0BA080FE" w:rsidR="00D6696D" w:rsidRPr="00B12F1A" w:rsidRDefault="00D6696D" w:rsidP="00D6696D">
            <w:pPr>
              <w:suppressLineNumbers/>
              <w:suppressAutoHyphens/>
              <w:spacing w:after="0" w:line="240" w:lineRule="auto"/>
              <w:ind w:left="113" w:right="60"/>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Приложение 5 – Положение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tc>
      </w:tr>
      <w:tr w:rsidR="00D6696D" w:rsidRPr="00BC3039" w14:paraId="059110C9" w14:textId="77777777" w:rsidTr="001F1ECC">
        <w:tc>
          <w:tcPr>
            <w:tcW w:w="387" w:type="dxa"/>
            <w:tcMar>
              <w:left w:w="7" w:type="dxa"/>
            </w:tcMar>
          </w:tcPr>
          <w:p w14:paraId="17E87F1C" w14:textId="77777777" w:rsidR="00D6696D" w:rsidRPr="002E5DAD" w:rsidRDefault="00D6696D" w:rsidP="00D6696D">
            <w:pPr>
              <w:numPr>
                <w:ilvl w:val="0"/>
                <w:numId w:val="19"/>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14" w:type="dxa"/>
            <w:tcBorders>
              <w:left w:val="single" w:sz="2" w:space="0" w:color="000001"/>
            </w:tcBorders>
            <w:tcMar>
              <w:left w:w="7" w:type="dxa"/>
            </w:tcMar>
          </w:tcPr>
          <w:p w14:paraId="4D611AA1" w14:textId="77777777" w:rsidR="00D6696D" w:rsidRPr="002E5DAD" w:rsidRDefault="00D6696D" w:rsidP="00D6696D">
            <w:pPr>
              <w:widowControl w:val="0"/>
              <w:suppressAutoHyphens/>
              <w:spacing w:after="0" w:line="240" w:lineRule="auto"/>
              <w:ind w:left="113"/>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7331" w:type="dxa"/>
            <w:tcBorders>
              <w:left w:val="single" w:sz="2" w:space="0" w:color="000001"/>
              <w:right w:val="single" w:sz="2" w:space="0" w:color="000001"/>
            </w:tcBorders>
            <w:tcMar>
              <w:left w:w="7" w:type="dxa"/>
            </w:tcMar>
          </w:tcPr>
          <w:p w14:paraId="21477AF1" w14:textId="77777777" w:rsidR="00D6696D" w:rsidRPr="002E5DAD" w:rsidRDefault="00D6696D" w:rsidP="00D6696D">
            <w:pPr>
              <w:suppressLineNumbers/>
              <w:suppressAutoHyphens/>
              <w:snapToGrid w:val="0"/>
              <w:spacing w:after="0" w:line="240" w:lineRule="auto"/>
              <w:ind w:left="113"/>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D6696D" w:rsidRPr="002E5DAD" w:rsidRDefault="00D6696D" w:rsidP="00D6696D">
            <w:pPr>
              <w:suppressLineNumbers/>
              <w:suppressAutoHyphens/>
              <w:snapToGrid w:val="0"/>
              <w:spacing w:after="0" w:line="240" w:lineRule="auto"/>
              <w:ind w:left="113"/>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D6696D" w:rsidRPr="002E5DAD" w:rsidRDefault="00D6696D" w:rsidP="00D6696D">
            <w:pPr>
              <w:suppressLineNumbers/>
              <w:suppressAutoHyphens/>
              <w:snapToGrid w:val="0"/>
              <w:spacing w:after="0" w:line="240" w:lineRule="auto"/>
              <w:ind w:left="113"/>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bl>
    <w:p w14:paraId="58E92D51" w14:textId="627C98CA" w:rsidR="00D514DA" w:rsidRPr="00E13488" w:rsidRDefault="00D514DA" w:rsidP="00B03FA3">
      <w:pPr>
        <w:shd w:val="clear" w:color="auto" w:fill="FFFFFF"/>
        <w:spacing w:after="0" w:line="240" w:lineRule="auto"/>
        <w:jc w:val="right"/>
        <w:textAlignment w:val="baseline"/>
        <w:rPr>
          <w:rFonts w:ascii="Times New Roman" w:eastAsia="Times New Roman" w:hAnsi="Times New Roman" w:cs="Times New Roman"/>
          <w:bCs/>
          <w:color w:val="000000"/>
          <w:lang w:val="en-US" w:eastAsia="ru-RU"/>
        </w:rPr>
      </w:pPr>
    </w:p>
    <w:p w14:paraId="7D49F2DD" w14:textId="35291757" w:rsidR="00752E55" w:rsidRPr="00E13488" w:rsidRDefault="00752E55" w:rsidP="003A40A9">
      <w:pPr>
        <w:keepNext/>
        <w:keepLines/>
        <w:spacing w:after="0" w:line="240" w:lineRule="auto"/>
        <w:ind w:left="-567"/>
        <w:outlineLvl w:val="0"/>
        <w:rPr>
          <w:rFonts w:ascii="Times New Roman" w:eastAsia="Times New Roman" w:hAnsi="Times New Roman" w:cs="Times New Roman"/>
          <w:bCs/>
          <w:kern w:val="3"/>
          <w:lang w:val="en-US" w:eastAsia="zh-CN" w:bidi="hi-IN"/>
        </w:rPr>
      </w:pPr>
    </w:p>
    <w:sectPr w:rsidR="00752E55" w:rsidRPr="00E13488" w:rsidSect="00B03FA3">
      <w:footerReference w:type="even" r:id="rId17"/>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0C2F" w14:textId="77777777" w:rsidR="004D23AE" w:rsidRDefault="004D23AE" w:rsidP="00D14B8C">
      <w:pPr>
        <w:spacing w:after="0" w:line="240" w:lineRule="auto"/>
      </w:pPr>
      <w:r>
        <w:separator/>
      </w:r>
    </w:p>
  </w:endnote>
  <w:endnote w:type="continuationSeparator" w:id="0">
    <w:p w14:paraId="58F03E9D" w14:textId="77777777" w:rsidR="004D23AE" w:rsidRDefault="004D23AE"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BB94" w14:textId="77777777" w:rsidR="00CB7E1A" w:rsidRDefault="00CB7E1A"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CB7E1A" w:rsidRDefault="00CB7E1A"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3FDC" w14:textId="77777777" w:rsidR="004D23AE" w:rsidRDefault="004D23AE" w:rsidP="00D14B8C">
      <w:pPr>
        <w:spacing w:after="0" w:line="240" w:lineRule="auto"/>
      </w:pPr>
      <w:r>
        <w:separator/>
      </w:r>
    </w:p>
  </w:footnote>
  <w:footnote w:type="continuationSeparator" w:id="0">
    <w:p w14:paraId="588F4B2A" w14:textId="77777777" w:rsidR="004D23AE" w:rsidRDefault="004D23AE"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 w15:restartNumberingAfterBreak="0">
    <w:nsid w:val="064818ED"/>
    <w:multiLevelType w:val="multilevel"/>
    <w:tmpl w:val="89285C30"/>
    <w:lvl w:ilvl="0">
      <w:start w:val="1"/>
      <w:numFmt w:val="decimal"/>
      <w:lvlText w:val="%1."/>
      <w:lvlJc w:val="left"/>
      <w:pPr>
        <w:ind w:left="644"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10A51AC"/>
    <w:multiLevelType w:val="multilevel"/>
    <w:tmpl w:val="AD7C0D9C"/>
    <w:lvl w:ilvl="0">
      <w:start w:val="6"/>
      <w:numFmt w:val="decimal"/>
      <w:lvlText w:val="%1."/>
      <w:lvlJc w:val="left"/>
      <w:pPr>
        <w:ind w:left="3479" w:hanging="360"/>
      </w:pPr>
      <w:rPr>
        <w:rFonts w:hint="default"/>
        <w:b/>
      </w:rPr>
    </w:lvl>
    <w:lvl w:ilvl="1">
      <w:start w:val="1"/>
      <w:numFmt w:val="decimal"/>
      <w:isLgl/>
      <w:lvlText w:val="%1.%2."/>
      <w:lvlJc w:val="left"/>
      <w:pPr>
        <w:ind w:left="3808" w:hanging="405"/>
      </w:pPr>
      <w:rPr>
        <w:rFonts w:hint="default"/>
        <w:b w:val="0"/>
        <w:color w:val="000000" w:themeColor="text1"/>
        <w:sz w:val="24"/>
      </w:rPr>
    </w:lvl>
    <w:lvl w:ilvl="2">
      <w:start w:val="1"/>
      <w:numFmt w:val="decimal"/>
      <w:isLgl/>
      <w:lvlText w:val="%1.%2.%3."/>
      <w:lvlJc w:val="left"/>
      <w:pPr>
        <w:ind w:left="4493" w:hanging="720"/>
      </w:pPr>
      <w:rPr>
        <w:rFonts w:hint="default"/>
        <w:b w:val="0"/>
      </w:rPr>
    </w:lvl>
    <w:lvl w:ilvl="3">
      <w:start w:val="1"/>
      <w:numFmt w:val="decimal"/>
      <w:isLgl/>
      <w:lvlText w:val="%1.%2.%3.%4."/>
      <w:lvlJc w:val="left"/>
      <w:pPr>
        <w:ind w:left="4853" w:hanging="720"/>
      </w:pPr>
      <w:rPr>
        <w:rFonts w:hint="default"/>
      </w:rPr>
    </w:lvl>
    <w:lvl w:ilvl="4">
      <w:start w:val="1"/>
      <w:numFmt w:val="decimal"/>
      <w:isLgl/>
      <w:lvlText w:val="%1.%2.%3.%4.%5."/>
      <w:lvlJc w:val="left"/>
      <w:pPr>
        <w:ind w:left="5573" w:hanging="1080"/>
      </w:pPr>
      <w:rPr>
        <w:rFonts w:hint="default"/>
      </w:rPr>
    </w:lvl>
    <w:lvl w:ilvl="5">
      <w:start w:val="1"/>
      <w:numFmt w:val="decimal"/>
      <w:isLgl/>
      <w:lvlText w:val="%1.%2.%3.%4.%5.%6."/>
      <w:lvlJc w:val="left"/>
      <w:pPr>
        <w:ind w:left="5933" w:hanging="1080"/>
      </w:pPr>
      <w:rPr>
        <w:rFonts w:hint="default"/>
      </w:rPr>
    </w:lvl>
    <w:lvl w:ilvl="6">
      <w:start w:val="1"/>
      <w:numFmt w:val="decimal"/>
      <w:isLgl/>
      <w:lvlText w:val="%1.%2.%3.%4.%5.%6.%7."/>
      <w:lvlJc w:val="left"/>
      <w:pPr>
        <w:ind w:left="6653" w:hanging="1440"/>
      </w:pPr>
      <w:rPr>
        <w:rFonts w:hint="default"/>
      </w:rPr>
    </w:lvl>
    <w:lvl w:ilvl="7">
      <w:start w:val="1"/>
      <w:numFmt w:val="decimal"/>
      <w:isLgl/>
      <w:lvlText w:val="%1.%2.%3.%4.%5.%6.%7.%8."/>
      <w:lvlJc w:val="left"/>
      <w:pPr>
        <w:ind w:left="7013" w:hanging="1440"/>
      </w:pPr>
      <w:rPr>
        <w:rFonts w:hint="default"/>
      </w:rPr>
    </w:lvl>
    <w:lvl w:ilvl="8">
      <w:start w:val="1"/>
      <w:numFmt w:val="decimal"/>
      <w:isLgl/>
      <w:lvlText w:val="%1.%2.%3.%4.%5.%6.%7.%8.%9."/>
      <w:lvlJc w:val="left"/>
      <w:pPr>
        <w:ind w:left="7733" w:hanging="1800"/>
      </w:pPr>
      <w:rPr>
        <w:rFonts w:hint="default"/>
      </w:rPr>
    </w:lvl>
  </w:abstractNum>
  <w:abstractNum w:abstractNumId="3"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1DDA6159"/>
    <w:multiLevelType w:val="hybridMultilevel"/>
    <w:tmpl w:val="A5FC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E24D0"/>
    <w:multiLevelType w:val="multilevel"/>
    <w:tmpl w:val="CB4CD462"/>
    <w:lvl w:ilvl="0">
      <w:start w:val="2"/>
      <w:numFmt w:val="decimal"/>
      <w:lvlText w:val="%1."/>
      <w:lvlJc w:val="left"/>
      <w:pPr>
        <w:ind w:left="644"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210D1B1E"/>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21708A4"/>
    <w:multiLevelType w:val="multilevel"/>
    <w:tmpl w:val="89285C30"/>
    <w:lvl w:ilvl="0">
      <w:start w:val="1"/>
      <w:numFmt w:val="decimal"/>
      <w:lvlText w:val="%1."/>
      <w:lvlJc w:val="left"/>
      <w:pPr>
        <w:ind w:left="644"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9" w15:restartNumberingAfterBreak="0">
    <w:nsid w:val="3DDD7945"/>
    <w:multiLevelType w:val="hybridMultilevel"/>
    <w:tmpl w:val="38B018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B86E58"/>
    <w:multiLevelType w:val="multilevel"/>
    <w:tmpl w:val="97A4E07A"/>
    <w:lvl w:ilvl="0">
      <w:start w:val="11"/>
      <w:numFmt w:val="decimal"/>
      <w:lvlText w:val="%1."/>
      <w:lvlJc w:val="left"/>
      <w:pPr>
        <w:ind w:left="480" w:hanging="480"/>
      </w:pPr>
      <w:rPr>
        <w:rFonts w:hint="default"/>
        <w:b/>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2"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13"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25A6EE0"/>
    <w:multiLevelType w:val="hybridMultilevel"/>
    <w:tmpl w:val="DC8EE5C6"/>
    <w:lvl w:ilvl="0" w:tplc="AA9CB6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23C4238"/>
    <w:multiLevelType w:val="multilevel"/>
    <w:tmpl w:val="40A67FCC"/>
    <w:lvl w:ilvl="0">
      <w:start w:val="11"/>
      <w:numFmt w:val="decimal"/>
      <w:lvlText w:val="%1."/>
      <w:lvlJc w:val="left"/>
      <w:pPr>
        <w:ind w:left="465" w:hanging="465"/>
      </w:pPr>
      <w:rPr>
        <w:rFonts w:hint="default"/>
        <w:sz w:val="24"/>
      </w:rPr>
    </w:lvl>
    <w:lvl w:ilvl="1">
      <w:start w:val="1"/>
      <w:numFmt w:val="decimal"/>
      <w:lvlText w:val="%1.%2."/>
      <w:lvlJc w:val="left"/>
      <w:pPr>
        <w:ind w:left="1200" w:hanging="720"/>
      </w:pPr>
      <w:rPr>
        <w:rFonts w:hint="default"/>
        <w:sz w:val="24"/>
      </w:rPr>
    </w:lvl>
    <w:lvl w:ilvl="2">
      <w:start w:val="1"/>
      <w:numFmt w:val="decimal"/>
      <w:lvlText w:val="%1.%2.%3."/>
      <w:lvlJc w:val="left"/>
      <w:pPr>
        <w:ind w:left="1680" w:hanging="720"/>
      </w:pPr>
      <w:rPr>
        <w:rFonts w:hint="default"/>
        <w:sz w:val="24"/>
      </w:rPr>
    </w:lvl>
    <w:lvl w:ilvl="3">
      <w:start w:val="1"/>
      <w:numFmt w:val="decimal"/>
      <w:lvlText w:val="%1.%2.%3.%4."/>
      <w:lvlJc w:val="left"/>
      <w:pPr>
        <w:ind w:left="2520" w:hanging="1080"/>
      </w:pPr>
      <w:rPr>
        <w:rFonts w:hint="default"/>
        <w:sz w:val="24"/>
      </w:rPr>
    </w:lvl>
    <w:lvl w:ilvl="4">
      <w:start w:val="1"/>
      <w:numFmt w:val="decimal"/>
      <w:lvlText w:val="%1.%2.%3.%4.%5."/>
      <w:lvlJc w:val="left"/>
      <w:pPr>
        <w:ind w:left="3000" w:hanging="1080"/>
      </w:pPr>
      <w:rPr>
        <w:rFonts w:hint="default"/>
        <w:sz w:val="24"/>
      </w:rPr>
    </w:lvl>
    <w:lvl w:ilvl="5">
      <w:start w:val="1"/>
      <w:numFmt w:val="decimal"/>
      <w:lvlText w:val="%1.%2.%3.%4.%5.%6."/>
      <w:lvlJc w:val="left"/>
      <w:pPr>
        <w:ind w:left="3840" w:hanging="1440"/>
      </w:pPr>
      <w:rPr>
        <w:rFonts w:hint="default"/>
        <w:sz w:val="24"/>
      </w:rPr>
    </w:lvl>
    <w:lvl w:ilvl="6">
      <w:start w:val="1"/>
      <w:numFmt w:val="decimal"/>
      <w:lvlText w:val="%1.%2.%3.%4.%5.%6.%7."/>
      <w:lvlJc w:val="left"/>
      <w:pPr>
        <w:ind w:left="4320" w:hanging="1440"/>
      </w:pPr>
      <w:rPr>
        <w:rFonts w:hint="default"/>
        <w:sz w:val="24"/>
      </w:rPr>
    </w:lvl>
    <w:lvl w:ilvl="7">
      <w:start w:val="1"/>
      <w:numFmt w:val="decimal"/>
      <w:lvlText w:val="%1.%2.%3.%4.%5.%6.%7.%8."/>
      <w:lvlJc w:val="left"/>
      <w:pPr>
        <w:ind w:left="5160" w:hanging="1800"/>
      </w:pPr>
      <w:rPr>
        <w:rFonts w:hint="default"/>
        <w:sz w:val="24"/>
      </w:rPr>
    </w:lvl>
    <w:lvl w:ilvl="8">
      <w:start w:val="1"/>
      <w:numFmt w:val="decimal"/>
      <w:lvlText w:val="%1.%2.%3.%4.%5.%6.%7.%8.%9."/>
      <w:lvlJc w:val="left"/>
      <w:pPr>
        <w:ind w:left="5640" w:hanging="1800"/>
      </w:pPr>
      <w:rPr>
        <w:rFonts w:hint="default"/>
        <w:sz w:val="24"/>
      </w:rPr>
    </w:lvl>
  </w:abstractNum>
  <w:abstractNum w:abstractNumId="17"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B7529C"/>
    <w:multiLevelType w:val="hybridMultilevel"/>
    <w:tmpl w:val="DFDA578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4"/>
  </w:num>
  <w:num w:numId="3">
    <w:abstractNumId w:val="5"/>
  </w:num>
  <w:num w:numId="4">
    <w:abstractNumId w:val="11"/>
  </w:num>
  <w:num w:numId="5">
    <w:abstractNumId w:val="0"/>
  </w:num>
  <w:num w:numId="6">
    <w:abstractNumId w:val="8"/>
  </w:num>
  <w:num w:numId="7">
    <w:abstractNumId w:val="12"/>
  </w:num>
  <w:num w:numId="8">
    <w:abstractNumId w:val="9"/>
  </w:num>
  <w:num w:numId="9">
    <w:abstractNumId w:val="2"/>
  </w:num>
  <w:num w:numId="10">
    <w:abstractNumId w:val="10"/>
  </w:num>
  <w:num w:numId="11">
    <w:abstractNumId w:val="16"/>
  </w:num>
  <w:num w:numId="12">
    <w:abstractNumId w:val="4"/>
  </w:num>
  <w:num w:numId="13">
    <w:abstractNumId w:val="18"/>
  </w:num>
  <w:num w:numId="14">
    <w:abstractNumId w:val="6"/>
  </w:num>
  <w:num w:numId="15">
    <w:abstractNumId w:val="7"/>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05DA7"/>
    <w:rsid w:val="00010EC3"/>
    <w:rsid w:val="00011557"/>
    <w:rsid w:val="00013420"/>
    <w:rsid w:val="00030159"/>
    <w:rsid w:val="000306D3"/>
    <w:rsid w:val="000353DD"/>
    <w:rsid w:val="00042E54"/>
    <w:rsid w:val="000470D2"/>
    <w:rsid w:val="00063077"/>
    <w:rsid w:val="00064DFB"/>
    <w:rsid w:val="00067B2C"/>
    <w:rsid w:val="00072F53"/>
    <w:rsid w:val="0007382B"/>
    <w:rsid w:val="000742F8"/>
    <w:rsid w:val="00080C15"/>
    <w:rsid w:val="00080D71"/>
    <w:rsid w:val="00084602"/>
    <w:rsid w:val="00085FCA"/>
    <w:rsid w:val="0009090C"/>
    <w:rsid w:val="0009102E"/>
    <w:rsid w:val="00091FFD"/>
    <w:rsid w:val="000A07CA"/>
    <w:rsid w:val="000A15E1"/>
    <w:rsid w:val="000A2A63"/>
    <w:rsid w:val="000A3016"/>
    <w:rsid w:val="000A31DA"/>
    <w:rsid w:val="000A7257"/>
    <w:rsid w:val="000B1296"/>
    <w:rsid w:val="000B29AF"/>
    <w:rsid w:val="000B2EE5"/>
    <w:rsid w:val="000B73FC"/>
    <w:rsid w:val="000C3744"/>
    <w:rsid w:val="000C7D5B"/>
    <w:rsid w:val="000D56EA"/>
    <w:rsid w:val="000D7F56"/>
    <w:rsid w:val="000E6565"/>
    <w:rsid w:val="000F23F4"/>
    <w:rsid w:val="0010006D"/>
    <w:rsid w:val="00103F55"/>
    <w:rsid w:val="0011270D"/>
    <w:rsid w:val="00114A45"/>
    <w:rsid w:val="0013748F"/>
    <w:rsid w:val="001609FB"/>
    <w:rsid w:val="00163A9F"/>
    <w:rsid w:val="00165229"/>
    <w:rsid w:val="0016674A"/>
    <w:rsid w:val="001669A0"/>
    <w:rsid w:val="00174BC2"/>
    <w:rsid w:val="0017689F"/>
    <w:rsid w:val="00176BB0"/>
    <w:rsid w:val="00181DFE"/>
    <w:rsid w:val="001823CC"/>
    <w:rsid w:val="00183302"/>
    <w:rsid w:val="00190545"/>
    <w:rsid w:val="00194257"/>
    <w:rsid w:val="001954CB"/>
    <w:rsid w:val="001962B9"/>
    <w:rsid w:val="001A1445"/>
    <w:rsid w:val="001A5D57"/>
    <w:rsid w:val="001A7C3C"/>
    <w:rsid w:val="001B1074"/>
    <w:rsid w:val="001B4D0C"/>
    <w:rsid w:val="001B538E"/>
    <w:rsid w:val="001B6EF7"/>
    <w:rsid w:val="001C1F02"/>
    <w:rsid w:val="001C77EC"/>
    <w:rsid w:val="001D420A"/>
    <w:rsid w:val="001E260E"/>
    <w:rsid w:val="001E63AB"/>
    <w:rsid w:val="001F02C6"/>
    <w:rsid w:val="001F1ECC"/>
    <w:rsid w:val="001F7C32"/>
    <w:rsid w:val="002040C2"/>
    <w:rsid w:val="00205B48"/>
    <w:rsid w:val="002173DE"/>
    <w:rsid w:val="0023304C"/>
    <w:rsid w:val="00235F32"/>
    <w:rsid w:val="00237CD8"/>
    <w:rsid w:val="00244BF6"/>
    <w:rsid w:val="00246B68"/>
    <w:rsid w:val="00250F11"/>
    <w:rsid w:val="002647E2"/>
    <w:rsid w:val="00266A3F"/>
    <w:rsid w:val="00270B39"/>
    <w:rsid w:val="002721AD"/>
    <w:rsid w:val="0027260D"/>
    <w:rsid w:val="00275F2F"/>
    <w:rsid w:val="00281809"/>
    <w:rsid w:val="00291F5C"/>
    <w:rsid w:val="00295EE4"/>
    <w:rsid w:val="002966CC"/>
    <w:rsid w:val="002A0E99"/>
    <w:rsid w:val="002B3953"/>
    <w:rsid w:val="002B4B5A"/>
    <w:rsid w:val="002C5272"/>
    <w:rsid w:val="002C7AF7"/>
    <w:rsid w:val="002E043C"/>
    <w:rsid w:val="002E5DAD"/>
    <w:rsid w:val="002E6F48"/>
    <w:rsid w:val="002E72F4"/>
    <w:rsid w:val="002F0377"/>
    <w:rsid w:val="002F2A05"/>
    <w:rsid w:val="002F77C9"/>
    <w:rsid w:val="00301083"/>
    <w:rsid w:val="003022A6"/>
    <w:rsid w:val="00307EE8"/>
    <w:rsid w:val="00311C9B"/>
    <w:rsid w:val="00317E87"/>
    <w:rsid w:val="00326CEA"/>
    <w:rsid w:val="003312AB"/>
    <w:rsid w:val="00333CCC"/>
    <w:rsid w:val="0033423B"/>
    <w:rsid w:val="0034047F"/>
    <w:rsid w:val="003450ED"/>
    <w:rsid w:val="00353D7D"/>
    <w:rsid w:val="0036153C"/>
    <w:rsid w:val="00364A64"/>
    <w:rsid w:val="003736BE"/>
    <w:rsid w:val="00373D03"/>
    <w:rsid w:val="00373E3C"/>
    <w:rsid w:val="00374D26"/>
    <w:rsid w:val="00380B28"/>
    <w:rsid w:val="00382FC6"/>
    <w:rsid w:val="003A2181"/>
    <w:rsid w:val="003A2643"/>
    <w:rsid w:val="003A40A9"/>
    <w:rsid w:val="003A4374"/>
    <w:rsid w:val="003A657B"/>
    <w:rsid w:val="003B1AAF"/>
    <w:rsid w:val="003B59F9"/>
    <w:rsid w:val="003C7392"/>
    <w:rsid w:val="003D13A1"/>
    <w:rsid w:val="003D3627"/>
    <w:rsid w:val="003E3947"/>
    <w:rsid w:val="003E5841"/>
    <w:rsid w:val="00401232"/>
    <w:rsid w:val="0040148B"/>
    <w:rsid w:val="0040625E"/>
    <w:rsid w:val="00406486"/>
    <w:rsid w:val="00411C77"/>
    <w:rsid w:val="0041485A"/>
    <w:rsid w:val="00427517"/>
    <w:rsid w:val="00431A2B"/>
    <w:rsid w:val="00433CA3"/>
    <w:rsid w:val="004348D7"/>
    <w:rsid w:val="00440ED8"/>
    <w:rsid w:val="0045197A"/>
    <w:rsid w:val="00452B73"/>
    <w:rsid w:val="00456931"/>
    <w:rsid w:val="004673FB"/>
    <w:rsid w:val="004734E8"/>
    <w:rsid w:val="004776A7"/>
    <w:rsid w:val="00482C9F"/>
    <w:rsid w:val="0048381B"/>
    <w:rsid w:val="004A1422"/>
    <w:rsid w:val="004A2DB0"/>
    <w:rsid w:val="004A7375"/>
    <w:rsid w:val="004A7737"/>
    <w:rsid w:val="004D23AE"/>
    <w:rsid w:val="004D5D8F"/>
    <w:rsid w:val="004F024F"/>
    <w:rsid w:val="005072B5"/>
    <w:rsid w:val="00507BF0"/>
    <w:rsid w:val="00507F26"/>
    <w:rsid w:val="00511DE0"/>
    <w:rsid w:val="0051604C"/>
    <w:rsid w:val="00517476"/>
    <w:rsid w:val="005447D1"/>
    <w:rsid w:val="005567D7"/>
    <w:rsid w:val="00566042"/>
    <w:rsid w:val="00572C97"/>
    <w:rsid w:val="005801F3"/>
    <w:rsid w:val="00591374"/>
    <w:rsid w:val="00591965"/>
    <w:rsid w:val="005920C4"/>
    <w:rsid w:val="00593FBE"/>
    <w:rsid w:val="005A199F"/>
    <w:rsid w:val="005A3F17"/>
    <w:rsid w:val="005B4E18"/>
    <w:rsid w:val="005B717C"/>
    <w:rsid w:val="005C7308"/>
    <w:rsid w:val="005C7DE1"/>
    <w:rsid w:val="005E0677"/>
    <w:rsid w:val="0060472B"/>
    <w:rsid w:val="006130BE"/>
    <w:rsid w:val="006148DA"/>
    <w:rsid w:val="00615558"/>
    <w:rsid w:val="00616422"/>
    <w:rsid w:val="00616DB6"/>
    <w:rsid w:val="00622ECE"/>
    <w:rsid w:val="0062383C"/>
    <w:rsid w:val="00624EB8"/>
    <w:rsid w:val="006254DE"/>
    <w:rsid w:val="00630957"/>
    <w:rsid w:val="00637727"/>
    <w:rsid w:val="00647C90"/>
    <w:rsid w:val="00652CE4"/>
    <w:rsid w:val="00654DBE"/>
    <w:rsid w:val="00654F7B"/>
    <w:rsid w:val="0065619D"/>
    <w:rsid w:val="006574C5"/>
    <w:rsid w:val="00661069"/>
    <w:rsid w:val="006655EA"/>
    <w:rsid w:val="00676A9F"/>
    <w:rsid w:val="006903C8"/>
    <w:rsid w:val="00691D12"/>
    <w:rsid w:val="00693A77"/>
    <w:rsid w:val="006A5144"/>
    <w:rsid w:val="006B38A5"/>
    <w:rsid w:val="006D754C"/>
    <w:rsid w:val="006D7601"/>
    <w:rsid w:val="006D7ED9"/>
    <w:rsid w:val="006E2557"/>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52E55"/>
    <w:rsid w:val="007738A3"/>
    <w:rsid w:val="00776DEC"/>
    <w:rsid w:val="00780486"/>
    <w:rsid w:val="007811A4"/>
    <w:rsid w:val="00784A0E"/>
    <w:rsid w:val="00785954"/>
    <w:rsid w:val="00787975"/>
    <w:rsid w:val="0079481B"/>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543"/>
    <w:rsid w:val="00821B86"/>
    <w:rsid w:val="00822872"/>
    <w:rsid w:val="008410AE"/>
    <w:rsid w:val="00842E44"/>
    <w:rsid w:val="008435E7"/>
    <w:rsid w:val="00846C92"/>
    <w:rsid w:val="00847884"/>
    <w:rsid w:val="00850332"/>
    <w:rsid w:val="00856F55"/>
    <w:rsid w:val="0085707C"/>
    <w:rsid w:val="00860D0C"/>
    <w:rsid w:val="00875B5F"/>
    <w:rsid w:val="00883446"/>
    <w:rsid w:val="008941FF"/>
    <w:rsid w:val="00897C7E"/>
    <w:rsid w:val="008A469F"/>
    <w:rsid w:val="008A4BE2"/>
    <w:rsid w:val="008B1DE6"/>
    <w:rsid w:val="008B31BD"/>
    <w:rsid w:val="008C700B"/>
    <w:rsid w:val="008C76AC"/>
    <w:rsid w:val="008F046E"/>
    <w:rsid w:val="008F65C7"/>
    <w:rsid w:val="008F6A7D"/>
    <w:rsid w:val="0090586A"/>
    <w:rsid w:val="00906D03"/>
    <w:rsid w:val="00906F57"/>
    <w:rsid w:val="009070A2"/>
    <w:rsid w:val="009106FE"/>
    <w:rsid w:val="0091704E"/>
    <w:rsid w:val="009233B5"/>
    <w:rsid w:val="00924C69"/>
    <w:rsid w:val="009258F2"/>
    <w:rsid w:val="00925EFE"/>
    <w:rsid w:val="0093011B"/>
    <w:rsid w:val="0093269F"/>
    <w:rsid w:val="00936716"/>
    <w:rsid w:val="00942522"/>
    <w:rsid w:val="00943C55"/>
    <w:rsid w:val="009460E9"/>
    <w:rsid w:val="009625D4"/>
    <w:rsid w:val="00982FAC"/>
    <w:rsid w:val="0098484F"/>
    <w:rsid w:val="00985973"/>
    <w:rsid w:val="009A0498"/>
    <w:rsid w:val="009B2EC1"/>
    <w:rsid w:val="009D4D0D"/>
    <w:rsid w:val="009D55FC"/>
    <w:rsid w:val="009D7DD5"/>
    <w:rsid w:val="009E2464"/>
    <w:rsid w:val="009E75D6"/>
    <w:rsid w:val="009E75F5"/>
    <w:rsid w:val="009F0075"/>
    <w:rsid w:val="009F0A15"/>
    <w:rsid w:val="009F0C2C"/>
    <w:rsid w:val="009F1306"/>
    <w:rsid w:val="009F26BE"/>
    <w:rsid w:val="009F303E"/>
    <w:rsid w:val="00A05B81"/>
    <w:rsid w:val="00A245A4"/>
    <w:rsid w:val="00A273B3"/>
    <w:rsid w:val="00A348CC"/>
    <w:rsid w:val="00A35B61"/>
    <w:rsid w:val="00A360EC"/>
    <w:rsid w:val="00A362C2"/>
    <w:rsid w:val="00A44F65"/>
    <w:rsid w:val="00A47DB3"/>
    <w:rsid w:val="00A50C10"/>
    <w:rsid w:val="00A61265"/>
    <w:rsid w:val="00A62008"/>
    <w:rsid w:val="00A67CB5"/>
    <w:rsid w:val="00A71563"/>
    <w:rsid w:val="00A837BC"/>
    <w:rsid w:val="00A862AC"/>
    <w:rsid w:val="00A92BC7"/>
    <w:rsid w:val="00A93633"/>
    <w:rsid w:val="00A95538"/>
    <w:rsid w:val="00AA617A"/>
    <w:rsid w:val="00AA723D"/>
    <w:rsid w:val="00AC16C9"/>
    <w:rsid w:val="00AC337E"/>
    <w:rsid w:val="00AD0728"/>
    <w:rsid w:val="00AD0D69"/>
    <w:rsid w:val="00AD6DE5"/>
    <w:rsid w:val="00AE0062"/>
    <w:rsid w:val="00AE0D04"/>
    <w:rsid w:val="00AF3D78"/>
    <w:rsid w:val="00B011BB"/>
    <w:rsid w:val="00B03FA3"/>
    <w:rsid w:val="00B047FF"/>
    <w:rsid w:val="00B07477"/>
    <w:rsid w:val="00B10B66"/>
    <w:rsid w:val="00B12A61"/>
    <w:rsid w:val="00B12F1A"/>
    <w:rsid w:val="00B15908"/>
    <w:rsid w:val="00B16B2A"/>
    <w:rsid w:val="00B21E65"/>
    <w:rsid w:val="00B244EF"/>
    <w:rsid w:val="00B24B0A"/>
    <w:rsid w:val="00B266AD"/>
    <w:rsid w:val="00B47CA9"/>
    <w:rsid w:val="00B52247"/>
    <w:rsid w:val="00B5560B"/>
    <w:rsid w:val="00B620D5"/>
    <w:rsid w:val="00B7073C"/>
    <w:rsid w:val="00B722CA"/>
    <w:rsid w:val="00B73B59"/>
    <w:rsid w:val="00B73F9C"/>
    <w:rsid w:val="00B808B9"/>
    <w:rsid w:val="00B82771"/>
    <w:rsid w:val="00B8723C"/>
    <w:rsid w:val="00BA08E2"/>
    <w:rsid w:val="00BA7109"/>
    <w:rsid w:val="00BB13C4"/>
    <w:rsid w:val="00BB21A2"/>
    <w:rsid w:val="00BC0394"/>
    <w:rsid w:val="00BC3039"/>
    <w:rsid w:val="00BC4B6F"/>
    <w:rsid w:val="00BD66E8"/>
    <w:rsid w:val="00BE119B"/>
    <w:rsid w:val="00BF1B27"/>
    <w:rsid w:val="00BF3118"/>
    <w:rsid w:val="00C0100B"/>
    <w:rsid w:val="00C0593B"/>
    <w:rsid w:val="00C11BB9"/>
    <w:rsid w:val="00C127D8"/>
    <w:rsid w:val="00C13F19"/>
    <w:rsid w:val="00C14DA1"/>
    <w:rsid w:val="00C16346"/>
    <w:rsid w:val="00C16D60"/>
    <w:rsid w:val="00C1711F"/>
    <w:rsid w:val="00C23344"/>
    <w:rsid w:val="00C26DCA"/>
    <w:rsid w:val="00C26F48"/>
    <w:rsid w:val="00C3386B"/>
    <w:rsid w:val="00C34DC0"/>
    <w:rsid w:val="00C4455C"/>
    <w:rsid w:val="00C5402B"/>
    <w:rsid w:val="00C550EF"/>
    <w:rsid w:val="00C60ECE"/>
    <w:rsid w:val="00C631D6"/>
    <w:rsid w:val="00C67485"/>
    <w:rsid w:val="00C83DC0"/>
    <w:rsid w:val="00C86EAE"/>
    <w:rsid w:val="00CA2D22"/>
    <w:rsid w:val="00CA59F6"/>
    <w:rsid w:val="00CB71DC"/>
    <w:rsid w:val="00CB7E1A"/>
    <w:rsid w:val="00CC40BE"/>
    <w:rsid w:val="00CC539B"/>
    <w:rsid w:val="00CC7AE7"/>
    <w:rsid w:val="00CD2520"/>
    <w:rsid w:val="00CE152F"/>
    <w:rsid w:val="00CE1832"/>
    <w:rsid w:val="00CF1602"/>
    <w:rsid w:val="00CF61FE"/>
    <w:rsid w:val="00CF6EA2"/>
    <w:rsid w:val="00CF7757"/>
    <w:rsid w:val="00D003E0"/>
    <w:rsid w:val="00D019E9"/>
    <w:rsid w:val="00D104BD"/>
    <w:rsid w:val="00D12A6E"/>
    <w:rsid w:val="00D14B8C"/>
    <w:rsid w:val="00D25EE0"/>
    <w:rsid w:val="00D25EF7"/>
    <w:rsid w:val="00D30C91"/>
    <w:rsid w:val="00D37ABA"/>
    <w:rsid w:val="00D40291"/>
    <w:rsid w:val="00D44334"/>
    <w:rsid w:val="00D45860"/>
    <w:rsid w:val="00D50C2F"/>
    <w:rsid w:val="00D514DA"/>
    <w:rsid w:val="00D541D0"/>
    <w:rsid w:val="00D57593"/>
    <w:rsid w:val="00D66077"/>
    <w:rsid w:val="00D6696D"/>
    <w:rsid w:val="00D66E1A"/>
    <w:rsid w:val="00D73B84"/>
    <w:rsid w:val="00D7667A"/>
    <w:rsid w:val="00D76ADD"/>
    <w:rsid w:val="00D76BEB"/>
    <w:rsid w:val="00D803F2"/>
    <w:rsid w:val="00D840A5"/>
    <w:rsid w:val="00D87BB1"/>
    <w:rsid w:val="00D9428C"/>
    <w:rsid w:val="00DB103D"/>
    <w:rsid w:val="00DB2921"/>
    <w:rsid w:val="00DB45CA"/>
    <w:rsid w:val="00DB4D95"/>
    <w:rsid w:val="00DB590B"/>
    <w:rsid w:val="00DC2C71"/>
    <w:rsid w:val="00DD2C66"/>
    <w:rsid w:val="00DD39D6"/>
    <w:rsid w:val="00DD3E44"/>
    <w:rsid w:val="00DD547A"/>
    <w:rsid w:val="00DE4211"/>
    <w:rsid w:val="00DE6EC6"/>
    <w:rsid w:val="00DE7312"/>
    <w:rsid w:val="00DF0F2E"/>
    <w:rsid w:val="00DF1171"/>
    <w:rsid w:val="00DF2FBC"/>
    <w:rsid w:val="00DF51C7"/>
    <w:rsid w:val="00E117EA"/>
    <w:rsid w:val="00E13488"/>
    <w:rsid w:val="00E13B63"/>
    <w:rsid w:val="00E1730E"/>
    <w:rsid w:val="00E24DC6"/>
    <w:rsid w:val="00E307A7"/>
    <w:rsid w:val="00E32F99"/>
    <w:rsid w:val="00E36692"/>
    <w:rsid w:val="00E40692"/>
    <w:rsid w:val="00E5177B"/>
    <w:rsid w:val="00E531E0"/>
    <w:rsid w:val="00E540A3"/>
    <w:rsid w:val="00E616DB"/>
    <w:rsid w:val="00E66712"/>
    <w:rsid w:val="00E703F6"/>
    <w:rsid w:val="00E72D72"/>
    <w:rsid w:val="00E76E47"/>
    <w:rsid w:val="00E77A7A"/>
    <w:rsid w:val="00E92B3C"/>
    <w:rsid w:val="00E95AAE"/>
    <w:rsid w:val="00EA660C"/>
    <w:rsid w:val="00EC1044"/>
    <w:rsid w:val="00ED3CB1"/>
    <w:rsid w:val="00EE7AF9"/>
    <w:rsid w:val="00EF35A6"/>
    <w:rsid w:val="00EF576A"/>
    <w:rsid w:val="00EF6A44"/>
    <w:rsid w:val="00F048BD"/>
    <w:rsid w:val="00F0573C"/>
    <w:rsid w:val="00F06166"/>
    <w:rsid w:val="00F07B93"/>
    <w:rsid w:val="00F11D10"/>
    <w:rsid w:val="00F12672"/>
    <w:rsid w:val="00F1489E"/>
    <w:rsid w:val="00F2229D"/>
    <w:rsid w:val="00F345FD"/>
    <w:rsid w:val="00F35011"/>
    <w:rsid w:val="00F36FE2"/>
    <w:rsid w:val="00F4295E"/>
    <w:rsid w:val="00F50FD5"/>
    <w:rsid w:val="00F5611F"/>
    <w:rsid w:val="00F56825"/>
    <w:rsid w:val="00F65BCB"/>
    <w:rsid w:val="00F72597"/>
    <w:rsid w:val="00F77FEE"/>
    <w:rsid w:val="00F818B9"/>
    <w:rsid w:val="00F8252B"/>
    <w:rsid w:val="00F835DD"/>
    <w:rsid w:val="00F9145C"/>
    <w:rsid w:val="00F96E75"/>
    <w:rsid w:val="00FA19D2"/>
    <w:rsid w:val="00FA27E8"/>
    <w:rsid w:val="00FA4F4A"/>
    <w:rsid w:val="00FB0AF1"/>
    <w:rsid w:val="00FB205B"/>
    <w:rsid w:val="00FB2CB7"/>
    <w:rsid w:val="00FE0DD0"/>
    <w:rsid w:val="00FE1314"/>
    <w:rsid w:val="00FE516E"/>
    <w:rsid w:val="00FF0881"/>
    <w:rsid w:val="00FF19D9"/>
    <w:rsid w:val="00FF634C"/>
    <w:rsid w:val="00FF765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6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73B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D73B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uiPriority w:val="39"/>
    <w:rsid w:val="008B1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2C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482C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c"/>
    <w:uiPriority w:val="59"/>
    <w:rsid w:val="00411C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uiPriority w:val="39"/>
    <w:rsid w:val="00411C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5920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c"/>
    <w:uiPriority w:val="59"/>
    <w:rsid w:val="005920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c"/>
    <w:uiPriority w:val="59"/>
    <w:rsid w:val="00CF16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c"/>
    <w:uiPriority w:val="59"/>
    <w:rsid w:val="0041485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13" Type="http://schemas.openxmlformats.org/officeDocument/2006/relationships/hyperlink" Target="consultantplus://offline/ref=DB971956CF7F02FE1949A64FBA6C558BC63D60CFA721D62893C29BE11DF48BB504945E55A425x5m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971956CF7F02FE1949A64FBA6C558BC63D60CFA721D62893C29BE11DF48BB504945E55A427x5m7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223/clause/public/order-clause/info/actual-common-info.html?clauseId=6339&amp;clauseInfoId=447319&amp;epz=true&amp;style44=fa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971956CF7F02FE1949A64FBA6C558BC63D60CFA721D62893C29BE11DF48BB504945E56A4235B90x3m8I" TargetMode="External"/><Relationship Id="rId5" Type="http://schemas.openxmlformats.org/officeDocument/2006/relationships/webSettings" Target="webSettings.xml"/><Relationship Id="rId15"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consultantplus://offline/ref=754358845FA9443708A431EB43735FAEEBB0BD331695E51F6142E12C0Cj1u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upki.gov.ru" TargetMode="External"/><Relationship Id="rId14"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4036-293B-48B9-971C-095B96AA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5782</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Александр Слисаренко</cp:lastModifiedBy>
  <cp:revision>23</cp:revision>
  <cp:lastPrinted>2020-12-14T08:03:00Z</cp:lastPrinted>
  <dcterms:created xsi:type="dcterms:W3CDTF">2022-07-02T06:12:00Z</dcterms:created>
  <dcterms:modified xsi:type="dcterms:W3CDTF">2023-01-24T06:59:00Z</dcterms:modified>
</cp:coreProperties>
</file>